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B1" w:rsidRDefault="001163B1" w:rsidP="00116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яка надається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суб</w:t>
      </w:r>
      <w:proofErr w:type="spellEnd"/>
      <w:r w:rsidRPr="00912118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господарювання з метою продовження строку дії спеціального дозволу на користування надрами</w:t>
      </w:r>
    </w:p>
    <w:p w:rsidR="001163B1" w:rsidRDefault="001163B1" w:rsidP="00116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98"/>
        <w:gridCol w:w="2376"/>
        <w:gridCol w:w="3160"/>
        <w:gridCol w:w="1766"/>
        <w:gridCol w:w="1766"/>
        <w:gridCol w:w="1767"/>
        <w:gridCol w:w="1766"/>
      </w:tblGrid>
      <w:tr w:rsidR="001163B1" w:rsidRPr="00315239" w:rsidTr="00C576CB">
        <w:trPr>
          <w:trHeight w:val="547"/>
        </w:trPr>
        <w:tc>
          <w:tcPr>
            <w:tcW w:w="0" w:type="auto"/>
            <w:vAlign w:val="center"/>
          </w:tcPr>
          <w:p w:rsidR="001163B1" w:rsidRPr="00315239" w:rsidRDefault="001163B1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376" w:type="dxa"/>
            <w:vAlign w:val="center"/>
          </w:tcPr>
          <w:p w:rsidR="001163B1" w:rsidRPr="00315239" w:rsidRDefault="001163B1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3160" w:type="dxa"/>
            <w:vAlign w:val="center"/>
          </w:tcPr>
          <w:p w:rsidR="001163B1" w:rsidRPr="00315239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або безоплатність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1766" w:type="dxa"/>
            <w:vAlign w:val="center"/>
          </w:tcPr>
          <w:p w:rsidR="001163B1" w:rsidRPr="00315239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1163B1" w:rsidRPr="00315239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1163B1" w:rsidRPr="00315239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0" w:type="auto"/>
            <w:vAlign w:val="center"/>
          </w:tcPr>
          <w:p w:rsidR="001163B1" w:rsidRPr="00315239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1163B1" w:rsidRPr="003C4C73" w:rsidTr="00C576CB">
        <w:trPr>
          <w:trHeight w:val="1368"/>
        </w:trPr>
        <w:tc>
          <w:tcPr>
            <w:tcW w:w="0" w:type="auto"/>
            <w:vAlign w:val="center"/>
          </w:tcPr>
          <w:p w:rsidR="001163B1" w:rsidRPr="00541955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5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1163B1" w:rsidRPr="006E6CB0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376" w:type="dxa"/>
            <w:vAlign w:val="center"/>
          </w:tcPr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визначено пунктом 14 та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додатк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Документи реєструються 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  <w:p w:rsidR="001163B1" w:rsidRPr="00B718AB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Згідно з додатком 2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(крім нафти та газу) Порядку надання спеціальних дозволів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затвердженого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ою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30.05.2011 </w:t>
            </w:r>
          </w:p>
          <w:p w:rsidR="001163B1" w:rsidRPr="00BC545B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1163B1" w:rsidRPr="00E745FD" w:rsidRDefault="001163B1" w:rsidP="00C5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про продовження строку дії дозволу  приймається протягом 45 днів після  надходження документів у повному обсязі відповідно до пункту 14 Порядку надання спеціальних дозволів на користування надрами, затвердженого  постановою </w:t>
            </w: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Кабінету Міністрів України від 30.05.2011 </w:t>
            </w:r>
          </w:p>
          <w:p w:rsidR="001163B1" w:rsidRDefault="001163B1" w:rsidP="00C5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>№ 615.</w:t>
            </w:r>
          </w:p>
          <w:p w:rsidR="001163B1" w:rsidRPr="00E745FD" w:rsidRDefault="001163B1" w:rsidP="00C5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63B1" w:rsidRPr="00E745FD" w:rsidRDefault="001163B1" w:rsidP="00C5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примірника дозволу, строк дії якого продовжено, здійснюється протягом 20 робочих днів після прийняття рішення про продовження строку дії дозволу – для нафти та газу; </w:t>
            </w:r>
          </w:p>
          <w:p w:rsidR="001163B1" w:rsidRPr="00834958" w:rsidRDefault="001163B1" w:rsidP="00C5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/>
                <w:sz w:val="24"/>
                <w:szCs w:val="24"/>
                <w:lang w:val="uk-UA"/>
              </w:rPr>
              <w:t>протягом 20 робочих днів після сплати у повному обсязі збору за продовження строку дії, -крім нафти та газу</w:t>
            </w:r>
          </w:p>
        </w:tc>
        <w:tc>
          <w:tcPr>
            <w:tcW w:w="0" w:type="auto"/>
            <w:vAlign w:val="center"/>
          </w:tcPr>
          <w:p w:rsidR="001163B1" w:rsidRPr="00BC545B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Продовження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строку дії спеціального дозволу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0" w:type="auto"/>
            <w:vAlign w:val="center"/>
          </w:tcPr>
          <w:p w:rsidR="001163B1" w:rsidRPr="00B718AB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</w:t>
            </w:r>
          </w:p>
        </w:tc>
        <w:tc>
          <w:tcPr>
            <w:tcW w:w="0" w:type="auto"/>
            <w:vAlign w:val="center"/>
          </w:tcPr>
          <w:p w:rsidR="001163B1" w:rsidRPr="00B718AB" w:rsidRDefault="001163B1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 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Положення про Державну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бінету Міністрів України від 30.05.2011 №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0A1BEE" w:rsidRPr="001163B1" w:rsidRDefault="000A1BEE">
      <w:pPr>
        <w:rPr>
          <w:lang w:val="uk-UA"/>
        </w:rPr>
      </w:pPr>
    </w:p>
    <w:sectPr w:rsidR="000A1BEE" w:rsidRPr="001163B1" w:rsidSect="001163B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B1"/>
    <w:rsid w:val="000A1BEE"/>
    <w:rsid w:val="001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DFF6-8C38-4D24-9940-DFCB12C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sekretar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2018-07-25T09:33:00Z</dcterms:created>
  <dcterms:modified xsi:type="dcterms:W3CDTF">2018-07-25T09:34:00Z</dcterms:modified>
</cp:coreProperties>
</file>