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6204" w:type="dxa"/>
        <w:tblLook w:val="04A0" w:firstRow="1" w:lastRow="0" w:firstColumn="1" w:lastColumn="0" w:noHBand="0" w:noVBand="1"/>
      </w:tblPr>
      <w:tblGrid>
        <w:gridCol w:w="4819"/>
      </w:tblGrid>
      <w:tr w:rsidR="000C147F" w:rsidRPr="0030353B" w:rsidTr="00C479E9">
        <w:trPr>
          <w:trHeight w:val="820"/>
        </w:trPr>
        <w:tc>
          <w:tcPr>
            <w:tcW w:w="4819" w:type="dxa"/>
            <w:shd w:val="clear" w:color="auto" w:fill="auto"/>
          </w:tcPr>
          <w:p w:rsidR="000C147F" w:rsidRDefault="000C147F" w:rsidP="00C47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2 до наказу </w:t>
            </w:r>
            <w:proofErr w:type="spellStart"/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303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25.07.2018 № 253</w:t>
            </w:r>
          </w:p>
        </w:tc>
      </w:tr>
    </w:tbl>
    <w:p w:rsidR="000C147F" w:rsidRDefault="000C147F" w:rsidP="000C14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147F" w:rsidRPr="00573B07" w:rsidRDefault="000C147F" w:rsidP="000C14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послуги, яка надається суб</w:t>
      </w:r>
      <w:r w:rsidRPr="003D58DD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єкту господарювання з метою отримання спеціального дозволу на користування надрами без проведення аукціону</w:t>
      </w:r>
    </w:p>
    <w:p w:rsidR="000C147F" w:rsidRDefault="000C147F" w:rsidP="000C147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701"/>
        <w:gridCol w:w="567"/>
        <w:gridCol w:w="567"/>
        <w:gridCol w:w="567"/>
        <w:gridCol w:w="567"/>
        <w:gridCol w:w="2693"/>
        <w:gridCol w:w="1734"/>
      </w:tblGrid>
      <w:tr w:rsidR="000C147F" w:rsidRPr="0030353B" w:rsidTr="00C479E9">
        <w:tc>
          <w:tcPr>
            <w:tcW w:w="534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734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звернення</w:t>
            </w: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0C147F" w:rsidRPr="0030353B" w:rsidRDefault="000C147F" w:rsidP="00C4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особа</w:t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В</w:t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У</w:t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П</w:t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З</w:t>
            </w: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структурні підрозділи за дію</w:t>
            </w:r>
          </w:p>
        </w:tc>
        <w:tc>
          <w:tcPr>
            <w:tcW w:w="1734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0C147F" w:rsidRPr="0030353B" w:rsidTr="00C479E9">
        <w:tc>
          <w:tcPr>
            <w:tcW w:w="534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(оформлення) звернення </w:t>
            </w:r>
            <w:proofErr w:type="spellStart"/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30353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госпо-дарювання</w:t>
            </w:r>
            <w:proofErr w:type="spellEnd"/>
            <w:r w:rsidRPr="003035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документообігу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0C147F" w:rsidRDefault="000C147F" w:rsidP="00C479E9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про надання дозволу без проведення аукціону приймається </w:t>
            </w:r>
            <w:r w:rsidRPr="00EF5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30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календарних </w:t>
            </w:r>
            <w:r w:rsidRPr="00EF5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днів після отримання всіх погоджень, передбачених пунктом 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2011 </w:t>
            </w:r>
          </w:p>
          <w:p w:rsidR="000C147F" w:rsidRDefault="000C147F" w:rsidP="00C479E9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(далі – Порядок) та пропозицій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Мінприроди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передбачених пунктом 25 Порядку.</w:t>
            </w:r>
          </w:p>
          <w:p w:rsidR="000C147F" w:rsidRDefault="000C147F" w:rsidP="00C479E9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C147F" w:rsidRPr="0030353B" w:rsidRDefault="000C147F" w:rsidP="00C479E9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Надання дозволу без проведення аукціону здійснюється протягом 20 робочих днів після сплати у повному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обсязі збору за надання спеціального дозволу.</w:t>
            </w:r>
          </w:p>
        </w:tc>
      </w:tr>
      <w:tr w:rsidR="000C147F" w:rsidRPr="0030353B" w:rsidTr="00C479E9">
        <w:trPr>
          <w:trHeight w:val="1571"/>
        </w:trPr>
        <w:tc>
          <w:tcPr>
            <w:tcW w:w="534" w:type="dxa"/>
            <w:vMerge w:val="restart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0C147F" w:rsidRDefault="000C147F" w:rsidP="00C4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до органів, визначених пунктами 9, 25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2011 </w:t>
            </w:r>
          </w:p>
          <w:p w:rsidR="000C147F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погодження та отримання пропозицій </w:t>
            </w: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документообігу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493B57" w:rsidTr="00C479E9">
        <w:trPr>
          <w:trHeight w:val="1571"/>
        </w:trPr>
        <w:tc>
          <w:tcPr>
            <w:tcW w:w="5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30353B" w:rsidTr="00C479E9">
        <w:trPr>
          <w:trHeight w:val="759"/>
        </w:trPr>
        <w:tc>
          <w:tcPr>
            <w:tcW w:w="534" w:type="dxa"/>
            <w:vMerge w:val="restart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Опрацювання звернення та оформлення (погодження структурними підрозділами)</w:t>
            </w: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30353B" w:rsidTr="00C479E9">
        <w:trPr>
          <w:trHeight w:val="423"/>
        </w:trPr>
        <w:tc>
          <w:tcPr>
            <w:tcW w:w="5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Юридичне управління (у разі виникнення потреби надання письмового роз’яснення, погодження примірника дозволу, угоди)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30353B" w:rsidTr="00C479E9">
        <w:trPr>
          <w:trHeight w:val="1747"/>
        </w:trPr>
        <w:tc>
          <w:tcPr>
            <w:tcW w:w="5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  <w:r w:rsidRPr="0030353B"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геології</w:t>
            </w:r>
            <w:r w:rsidRPr="0030353B">
              <w:t xml:space="preserve"> 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(погодження примірника дозволу угоди, програми робіт). 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30353B" w:rsidTr="00C479E9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державного геологічного контролю (погодження примірника дозволу,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угоди, 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програми робіт)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8A6B6B" w:rsidTr="00C479E9">
        <w:trPr>
          <w:trHeight w:val="728"/>
        </w:trPr>
        <w:tc>
          <w:tcPr>
            <w:tcW w:w="5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управління-головний бухгалтер</w:t>
            </w: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Відділ оплати праці та бухгалтерського обліку Управління економіки та бухгалтерського обліку (підтвердження сплати збору за надання дозволу та вартості геологічної інформації)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30353B" w:rsidTr="00C479E9">
        <w:tc>
          <w:tcPr>
            <w:tcW w:w="534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Видача результату надання та його реєстрація</w:t>
            </w:r>
          </w:p>
        </w:tc>
        <w:tc>
          <w:tcPr>
            <w:tcW w:w="1701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дозвільної та міжнародної діяльності</w:t>
            </w:r>
          </w:p>
        </w:tc>
        <w:tc>
          <w:tcPr>
            <w:tcW w:w="1734" w:type="dxa"/>
            <w:vMerge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47F" w:rsidRPr="0030353B" w:rsidTr="00C479E9">
        <w:tc>
          <w:tcPr>
            <w:tcW w:w="10664" w:type="dxa"/>
            <w:gridSpan w:val="9"/>
            <w:shd w:val="clear" w:color="auto" w:fill="auto"/>
          </w:tcPr>
          <w:p w:rsidR="000C147F" w:rsidRPr="0030353B" w:rsidRDefault="000C147F" w:rsidP="00C479E9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53B">
              <w:rPr>
                <w:rFonts w:ascii="Times New Roman" w:hAnsi="Times New Roman"/>
                <w:sz w:val="28"/>
                <w:szCs w:val="24"/>
                <w:lang w:val="uk-UA"/>
              </w:rPr>
              <w:t>Рішення може бути оскаржене в судовому порядку</w:t>
            </w:r>
          </w:p>
        </w:tc>
      </w:tr>
    </w:tbl>
    <w:p w:rsidR="000C147F" w:rsidRDefault="000C147F" w:rsidP="000C14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7580" w:rsidRDefault="000C147F" w:rsidP="000C147F">
      <w:pPr>
        <w:spacing w:after="0" w:line="240" w:lineRule="auto"/>
        <w:ind w:firstLine="567"/>
        <w:jc w:val="both"/>
      </w:pPr>
      <w:r w:rsidRPr="004F7220">
        <w:rPr>
          <w:rFonts w:ascii="Times New Roman" w:hAnsi="Times New Roman"/>
          <w:sz w:val="28"/>
          <w:szCs w:val="28"/>
          <w:lang w:val="uk-UA"/>
        </w:rPr>
        <w:t>Умовні позначки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220">
        <w:rPr>
          <w:rFonts w:ascii="Times New Roman" w:hAnsi="Times New Roman"/>
          <w:sz w:val="28"/>
          <w:szCs w:val="28"/>
          <w:lang w:val="uk-UA"/>
        </w:rPr>
        <w:t>В – виконує, У – бере участь, П – погоджує, З – затверджує</w:t>
      </w:r>
      <w:bookmarkStart w:id="0" w:name="_GoBack"/>
      <w:bookmarkEnd w:id="0"/>
    </w:p>
    <w:sectPr w:rsidR="00887580" w:rsidSect="000C14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12"/>
    <w:rsid w:val="000C147F"/>
    <w:rsid w:val="003A7E12"/>
    <w:rsid w:val="008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2822-B3A3-43AC-9FD7-98CE17D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2018-08-15T13:51:00Z</dcterms:created>
  <dcterms:modified xsi:type="dcterms:W3CDTF">2018-08-15T13:52:00Z</dcterms:modified>
</cp:coreProperties>
</file>