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325" w:rsidRPr="00355325" w:rsidRDefault="00355325" w:rsidP="00CF1D68">
      <w:pPr>
        <w:spacing w:before="120"/>
        <w:ind w:left="5245"/>
        <w:jc w:val="both"/>
        <w:rPr>
          <w:b/>
          <w:sz w:val="28"/>
          <w:szCs w:val="28"/>
          <w:lang w:val="en-US"/>
        </w:rPr>
      </w:pPr>
      <w:r w:rsidRPr="00355325">
        <w:rPr>
          <w:b/>
          <w:sz w:val="28"/>
          <w:szCs w:val="28"/>
          <w:lang w:val="en-US"/>
        </w:rPr>
        <w:t xml:space="preserve">Oleh </w:t>
      </w:r>
      <w:proofErr w:type="spellStart"/>
      <w:r w:rsidRPr="00355325">
        <w:rPr>
          <w:b/>
          <w:sz w:val="28"/>
          <w:szCs w:val="28"/>
          <w:lang w:val="en-US"/>
        </w:rPr>
        <w:t>Kyryliuk</w:t>
      </w:r>
      <w:proofErr w:type="spellEnd"/>
    </w:p>
    <w:p w:rsidR="00AA34EC" w:rsidRPr="00355325" w:rsidRDefault="00355325" w:rsidP="00CF1D68">
      <w:pPr>
        <w:spacing w:before="120"/>
        <w:ind w:left="5245"/>
        <w:jc w:val="both"/>
        <w:rPr>
          <w:sz w:val="28"/>
          <w:szCs w:val="28"/>
          <w:lang w:val="en-US"/>
        </w:rPr>
      </w:pPr>
      <w:r w:rsidRPr="00355325">
        <w:rPr>
          <w:sz w:val="28"/>
          <w:szCs w:val="28"/>
          <w:lang w:val="en-US"/>
        </w:rPr>
        <w:t xml:space="preserve">Head of the </w:t>
      </w:r>
      <w:r w:rsidR="00AA34EC" w:rsidRPr="00355325">
        <w:rPr>
          <w:sz w:val="28"/>
          <w:szCs w:val="28"/>
          <w:lang w:val="en-US"/>
        </w:rPr>
        <w:t>State Service for Geology and Subsoil of Ukraine</w:t>
      </w:r>
    </w:p>
    <w:p w:rsidR="00AA34EC" w:rsidRPr="00355325" w:rsidRDefault="00AA34EC" w:rsidP="00CF1D68">
      <w:pPr>
        <w:spacing w:before="120"/>
        <w:ind w:left="5245"/>
        <w:jc w:val="both"/>
        <w:rPr>
          <w:sz w:val="28"/>
          <w:szCs w:val="28"/>
          <w:lang w:val="en-US"/>
        </w:rPr>
      </w:pPr>
      <w:r w:rsidRPr="00355325">
        <w:rPr>
          <w:sz w:val="28"/>
          <w:szCs w:val="28"/>
          <w:lang w:val="en-US"/>
        </w:rPr>
        <w:t xml:space="preserve">Anton </w:t>
      </w:r>
      <w:proofErr w:type="spellStart"/>
      <w:r w:rsidRPr="00355325">
        <w:rPr>
          <w:sz w:val="28"/>
          <w:szCs w:val="28"/>
          <w:lang w:val="en-US"/>
        </w:rPr>
        <w:t>Tsedik</w:t>
      </w:r>
      <w:proofErr w:type="spellEnd"/>
      <w:r w:rsidRPr="00355325">
        <w:rPr>
          <w:sz w:val="28"/>
          <w:szCs w:val="28"/>
          <w:lang w:val="en-US"/>
        </w:rPr>
        <w:t xml:space="preserve"> </w:t>
      </w:r>
      <w:r w:rsidR="00665983" w:rsidRPr="00355325">
        <w:rPr>
          <w:sz w:val="28"/>
          <w:szCs w:val="28"/>
          <w:lang w:val="en-US"/>
        </w:rPr>
        <w:t>Street</w:t>
      </w:r>
      <w:r w:rsidRPr="00355325">
        <w:rPr>
          <w:sz w:val="28"/>
          <w:szCs w:val="28"/>
          <w:lang w:val="en-US"/>
        </w:rPr>
        <w:t>, 16, Kyiv, 03057</w:t>
      </w:r>
    </w:p>
    <w:p w:rsidR="007C0B1F" w:rsidRDefault="007C0B1F" w:rsidP="00936F83">
      <w:pPr>
        <w:ind w:left="4500"/>
        <w:rPr>
          <w:sz w:val="28"/>
          <w:szCs w:val="28"/>
          <w:lang w:val="uk-UA"/>
        </w:rPr>
      </w:pPr>
    </w:p>
    <w:p w:rsidR="00AA34EC" w:rsidRPr="00AA34EC" w:rsidRDefault="00AA34EC" w:rsidP="00AA34EC">
      <w:pPr>
        <w:ind w:firstLine="708"/>
        <w:jc w:val="both"/>
        <w:rPr>
          <w:sz w:val="28"/>
          <w:szCs w:val="28"/>
          <w:lang w:val="en-US"/>
        </w:rPr>
      </w:pPr>
    </w:p>
    <w:p w:rsidR="00AA34EC" w:rsidRPr="00AA34EC" w:rsidRDefault="00AA34EC" w:rsidP="00AA34EC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AA34EC">
        <w:rPr>
          <w:sz w:val="28"/>
          <w:szCs w:val="28"/>
          <w:lang w:val="en-US"/>
        </w:rPr>
        <w:t xml:space="preserve">his letter </w:t>
      </w:r>
      <w:r>
        <w:rPr>
          <w:sz w:val="28"/>
          <w:szCs w:val="28"/>
          <w:lang w:val="en-US"/>
        </w:rPr>
        <w:t xml:space="preserve">is to certify </w:t>
      </w:r>
      <w:r w:rsidRPr="00AA34EC">
        <w:rPr>
          <w:sz w:val="28"/>
          <w:szCs w:val="28"/>
          <w:lang w:val="en-US"/>
        </w:rPr>
        <w:t>that our (COMPANY) is considering</w:t>
      </w:r>
      <w:r>
        <w:rPr>
          <w:sz w:val="28"/>
          <w:szCs w:val="28"/>
          <w:lang w:val="en-US"/>
        </w:rPr>
        <w:t xml:space="preserve"> the option to</w:t>
      </w:r>
      <w:r w:rsidRPr="00AA34E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participate</w:t>
      </w:r>
      <w:r w:rsidRPr="00AA34EC">
        <w:rPr>
          <w:sz w:val="28"/>
          <w:szCs w:val="28"/>
          <w:lang w:val="en-US"/>
        </w:rPr>
        <w:t xml:space="preserve"> in</w:t>
      </w:r>
    </w:p>
    <w:p w:rsidR="00AA34EC" w:rsidRPr="00AA34EC" w:rsidRDefault="00AA34EC" w:rsidP="00AA34EC">
      <w:pPr>
        <w:ind w:firstLine="708"/>
        <w:jc w:val="both"/>
        <w:rPr>
          <w:sz w:val="28"/>
          <w:szCs w:val="28"/>
          <w:lang w:val="en-US"/>
        </w:rPr>
      </w:pPr>
      <w:r w:rsidRPr="00AA34EC">
        <w:rPr>
          <w:sz w:val="28"/>
          <w:szCs w:val="28"/>
          <w:lang w:val="en-US"/>
        </w:rPr>
        <w:t xml:space="preserve">auctions that will </w:t>
      </w:r>
      <w:r w:rsidR="00EA7F21">
        <w:rPr>
          <w:sz w:val="28"/>
          <w:szCs w:val="28"/>
          <w:lang w:val="en-US"/>
        </w:rPr>
        <w:t xml:space="preserve">be </w:t>
      </w:r>
      <w:r w:rsidR="006422A9">
        <w:rPr>
          <w:sz w:val="28"/>
          <w:szCs w:val="28"/>
          <w:lang w:val="en-US"/>
        </w:rPr>
        <w:t>held on</w:t>
      </w:r>
      <w:r w:rsidRPr="00AA34EC">
        <w:rPr>
          <w:sz w:val="28"/>
          <w:szCs w:val="28"/>
          <w:lang w:val="en-US"/>
        </w:rPr>
        <w:t xml:space="preserve">________ </w:t>
      </w:r>
      <w:proofErr w:type="spellStart"/>
      <w:r w:rsidRPr="00AA34EC">
        <w:rPr>
          <w:sz w:val="28"/>
          <w:szCs w:val="28"/>
          <w:lang w:val="en-US"/>
        </w:rPr>
        <w:t>on</w:t>
      </w:r>
      <w:proofErr w:type="spellEnd"/>
      <w:r w:rsidRPr="00AA34EC">
        <w:rPr>
          <w:sz w:val="28"/>
          <w:szCs w:val="28"/>
          <w:lang w:val="en-US"/>
        </w:rPr>
        <w:t xml:space="preserve"> </w:t>
      </w:r>
      <w:proofErr w:type="spellStart"/>
      <w:r w:rsidR="006422A9">
        <w:rPr>
          <w:sz w:val="28"/>
          <w:szCs w:val="28"/>
          <w:lang w:val="en-US"/>
        </w:rPr>
        <w:t>Prozorro.Sale</w:t>
      </w:r>
      <w:proofErr w:type="spellEnd"/>
      <w:r w:rsidRPr="00AA34E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electronic platform</w:t>
      </w:r>
      <w:r w:rsidRPr="00AA34EC">
        <w:rPr>
          <w:sz w:val="28"/>
          <w:szCs w:val="28"/>
          <w:lang w:val="en-US"/>
        </w:rPr>
        <w:t xml:space="preserve">, according to the official announcement </w:t>
      </w:r>
      <w:r w:rsidR="006422A9">
        <w:rPr>
          <w:sz w:val="28"/>
          <w:szCs w:val="28"/>
          <w:lang w:val="en-US"/>
        </w:rPr>
        <w:t>as of</w:t>
      </w:r>
      <w:r w:rsidRPr="00AA34EC">
        <w:rPr>
          <w:sz w:val="28"/>
          <w:szCs w:val="28"/>
          <w:lang w:val="en-US"/>
        </w:rPr>
        <w:t xml:space="preserve"> ________</w:t>
      </w:r>
    </w:p>
    <w:p w:rsidR="00AA34EC" w:rsidRPr="00AA34EC" w:rsidRDefault="00AA34EC" w:rsidP="00AA34EC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tender</w:t>
      </w:r>
      <w:r w:rsidR="003D163B">
        <w:rPr>
          <w:sz w:val="28"/>
          <w:szCs w:val="28"/>
          <w:lang w:val="en-US"/>
        </w:rPr>
        <w:t xml:space="preserve"> for the conclusion of </w:t>
      </w:r>
      <w:r>
        <w:rPr>
          <w:sz w:val="28"/>
          <w:szCs w:val="28"/>
          <w:lang w:val="en-US"/>
        </w:rPr>
        <w:t>Production Sharing A</w:t>
      </w:r>
      <w:r w:rsidRPr="00AA34EC">
        <w:rPr>
          <w:sz w:val="28"/>
          <w:szCs w:val="28"/>
          <w:lang w:val="en-US"/>
        </w:rPr>
        <w:t xml:space="preserve">greement </w:t>
      </w:r>
      <w:r w:rsidR="00EA7F21">
        <w:rPr>
          <w:sz w:val="28"/>
          <w:szCs w:val="28"/>
          <w:lang w:val="en-US"/>
        </w:rPr>
        <w:t>on</w:t>
      </w:r>
      <w:r w:rsidRPr="00AA34EC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>block</w:t>
      </w:r>
      <w:r w:rsidRPr="00AA34EC">
        <w:rPr>
          <w:sz w:val="28"/>
          <w:szCs w:val="28"/>
          <w:lang w:val="en-US"/>
        </w:rPr>
        <w:t xml:space="preserve"> _____, which is carried out on the basis of the </w:t>
      </w:r>
      <w:r w:rsidR="00EA7F21">
        <w:rPr>
          <w:sz w:val="28"/>
          <w:szCs w:val="28"/>
          <w:lang w:val="en-US"/>
        </w:rPr>
        <w:t>R</w:t>
      </w:r>
      <w:r w:rsidR="00EA7F21" w:rsidRPr="00AA34EC">
        <w:rPr>
          <w:sz w:val="28"/>
          <w:szCs w:val="28"/>
          <w:lang w:val="en-US"/>
        </w:rPr>
        <w:t>esolution</w:t>
      </w:r>
      <w:r w:rsidR="00EA7F21">
        <w:rPr>
          <w:sz w:val="28"/>
          <w:szCs w:val="28"/>
          <w:lang w:val="en-US"/>
        </w:rPr>
        <w:t xml:space="preserve"> of the</w:t>
      </w:r>
      <w:r w:rsidR="00EA7F21" w:rsidRPr="00AA34EC">
        <w:rPr>
          <w:sz w:val="28"/>
          <w:szCs w:val="28"/>
          <w:lang w:val="en-US"/>
        </w:rPr>
        <w:t xml:space="preserve"> </w:t>
      </w:r>
      <w:r w:rsidRPr="00AA34EC">
        <w:rPr>
          <w:sz w:val="28"/>
          <w:szCs w:val="28"/>
          <w:lang w:val="en-US"/>
        </w:rPr>
        <w:t xml:space="preserve">Cabinet of Ministers of Ukraine </w:t>
      </w:r>
      <w:r>
        <w:rPr>
          <w:sz w:val="28"/>
          <w:szCs w:val="28"/>
          <w:lang w:val="en-US"/>
        </w:rPr>
        <w:t>as of</w:t>
      </w:r>
      <w:r w:rsidRPr="00AA34EC">
        <w:rPr>
          <w:sz w:val="28"/>
          <w:szCs w:val="28"/>
          <w:lang w:val="en-US"/>
        </w:rPr>
        <w:t xml:space="preserve"> __.__.____ No ____.</w:t>
      </w:r>
    </w:p>
    <w:p w:rsidR="00AA34EC" w:rsidRPr="008E16D1" w:rsidRDefault="008E16D1" w:rsidP="005E4985">
      <w:pPr>
        <w:ind w:firstLine="708"/>
        <w:jc w:val="both"/>
        <w:rPr>
          <w:sz w:val="28"/>
          <w:szCs w:val="28"/>
          <w:lang w:val="en-US"/>
        </w:rPr>
      </w:pPr>
      <w:r w:rsidRPr="008E16D1">
        <w:rPr>
          <w:sz w:val="28"/>
          <w:szCs w:val="28"/>
          <w:lang w:val="en-US"/>
        </w:rPr>
        <w:t>A</w:t>
      </w:r>
      <w:r w:rsidR="00AA34EC" w:rsidRPr="008E16D1">
        <w:rPr>
          <w:sz w:val="28"/>
          <w:szCs w:val="28"/>
          <w:lang w:val="en-US"/>
        </w:rPr>
        <w:t xml:space="preserve">t the same time, for </w:t>
      </w:r>
      <w:r>
        <w:rPr>
          <w:sz w:val="28"/>
          <w:szCs w:val="28"/>
          <w:lang w:val="en-US"/>
        </w:rPr>
        <w:t>making</w:t>
      </w:r>
      <w:r w:rsidR="00AA34EC" w:rsidRPr="008E16D1">
        <w:rPr>
          <w:sz w:val="28"/>
          <w:szCs w:val="28"/>
          <w:lang w:val="en-US"/>
        </w:rPr>
        <w:t xml:space="preserve"> </w:t>
      </w:r>
      <w:r w:rsidR="006422A9">
        <w:rPr>
          <w:sz w:val="28"/>
          <w:szCs w:val="28"/>
          <w:lang w:val="en-US"/>
        </w:rPr>
        <w:t xml:space="preserve">by </w:t>
      </w:r>
      <w:r w:rsidR="006422A9" w:rsidRPr="008E16D1">
        <w:rPr>
          <w:sz w:val="28"/>
          <w:szCs w:val="28"/>
          <w:lang w:val="en-US"/>
        </w:rPr>
        <w:t xml:space="preserve">our (COMPANY) </w:t>
      </w:r>
      <w:r w:rsidR="00AA34EC" w:rsidRPr="008E16D1">
        <w:rPr>
          <w:sz w:val="28"/>
          <w:szCs w:val="28"/>
          <w:lang w:val="en-US"/>
        </w:rPr>
        <w:t xml:space="preserve">decision </w:t>
      </w:r>
      <w:r w:rsidRPr="008E16D1">
        <w:rPr>
          <w:sz w:val="28"/>
          <w:szCs w:val="28"/>
          <w:lang w:val="en-US"/>
        </w:rPr>
        <w:t>to participate in (COMPETITION / AUCTION)</w:t>
      </w:r>
      <w:r w:rsidR="00AA34EC" w:rsidRPr="008E16D1">
        <w:rPr>
          <w:sz w:val="28"/>
          <w:szCs w:val="28"/>
          <w:lang w:val="en-US"/>
        </w:rPr>
        <w:t xml:space="preserve"> and the further </w:t>
      </w:r>
      <w:r>
        <w:rPr>
          <w:sz w:val="28"/>
          <w:szCs w:val="28"/>
          <w:lang w:val="en-US"/>
        </w:rPr>
        <w:t>implementation</w:t>
      </w:r>
      <w:r w:rsidR="00AA34EC" w:rsidRPr="008E16D1">
        <w:rPr>
          <w:sz w:val="28"/>
          <w:szCs w:val="28"/>
          <w:lang w:val="en-US"/>
        </w:rPr>
        <w:t xml:space="preserve"> of oil and gas project, the </w:t>
      </w:r>
      <w:r w:rsidR="003D163B">
        <w:rPr>
          <w:sz w:val="28"/>
          <w:szCs w:val="28"/>
          <w:lang w:val="en-US"/>
        </w:rPr>
        <w:t xml:space="preserve">crucial </w:t>
      </w:r>
      <w:r w:rsidR="00AA34EC" w:rsidRPr="008E16D1">
        <w:rPr>
          <w:sz w:val="28"/>
          <w:szCs w:val="28"/>
          <w:lang w:val="en-US"/>
        </w:rPr>
        <w:t xml:space="preserve">is the study and analysis of available </w:t>
      </w:r>
      <w:r>
        <w:rPr>
          <w:sz w:val="28"/>
          <w:szCs w:val="28"/>
          <w:lang w:val="en-US"/>
        </w:rPr>
        <w:t>initial</w:t>
      </w:r>
      <w:r w:rsidR="00AA34EC" w:rsidRPr="008E16D1">
        <w:rPr>
          <w:sz w:val="28"/>
          <w:szCs w:val="28"/>
          <w:lang w:val="en-US"/>
        </w:rPr>
        <w:t xml:space="preserve"> geological data that </w:t>
      </w:r>
      <w:r w:rsidR="003D163B">
        <w:rPr>
          <w:sz w:val="28"/>
          <w:szCs w:val="28"/>
          <w:lang w:val="en-US"/>
        </w:rPr>
        <w:t>is stored</w:t>
      </w:r>
      <w:r>
        <w:rPr>
          <w:sz w:val="28"/>
          <w:szCs w:val="28"/>
          <w:lang w:val="en-US"/>
        </w:rPr>
        <w:t xml:space="preserve"> </w:t>
      </w:r>
      <w:r w:rsidR="003D163B">
        <w:rPr>
          <w:sz w:val="28"/>
          <w:szCs w:val="28"/>
          <w:lang w:val="en-US"/>
        </w:rPr>
        <w:t>at</w:t>
      </w:r>
      <w:r w:rsidR="00AA34EC" w:rsidRPr="008E16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r w:rsidR="00AA34EC" w:rsidRPr="008E16D1">
        <w:rPr>
          <w:sz w:val="28"/>
          <w:szCs w:val="28"/>
          <w:lang w:val="en-US"/>
        </w:rPr>
        <w:t xml:space="preserve">enterprises </w:t>
      </w:r>
      <w:r>
        <w:rPr>
          <w:sz w:val="28"/>
          <w:szCs w:val="28"/>
          <w:lang w:val="en-US"/>
        </w:rPr>
        <w:t>subordinated</w:t>
      </w:r>
      <w:r w:rsidR="00AA34EC" w:rsidRPr="008E16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="00AA34EC" w:rsidRPr="008E16D1">
        <w:rPr>
          <w:sz w:val="28"/>
          <w:szCs w:val="28"/>
          <w:lang w:val="en-US"/>
        </w:rPr>
        <w:t xml:space="preserve"> the State S</w:t>
      </w:r>
      <w:r>
        <w:rPr>
          <w:sz w:val="28"/>
          <w:szCs w:val="28"/>
          <w:lang w:val="en-US"/>
        </w:rPr>
        <w:t>ervice for Geology and Subsoil o</w:t>
      </w:r>
      <w:r w:rsidR="00AA34EC" w:rsidRPr="008E16D1">
        <w:rPr>
          <w:sz w:val="28"/>
          <w:szCs w:val="28"/>
          <w:lang w:val="en-US"/>
        </w:rPr>
        <w:t>f Ukraine.</w:t>
      </w:r>
    </w:p>
    <w:p w:rsidR="003D163B" w:rsidRPr="003D163B" w:rsidRDefault="006422A9" w:rsidP="002601DB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According </w:t>
      </w:r>
      <w:r w:rsidR="003D163B">
        <w:rPr>
          <w:sz w:val="28"/>
          <w:szCs w:val="28"/>
          <w:lang w:val="en-US"/>
        </w:rPr>
        <w:t xml:space="preserve">to </w:t>
      </w:r>
      <w:proofErr w:type="spellStart"/>
      <w:r w:rsidR="003D163B">
        <w:rPr>
          <w:sz w:val="28"/>
          <w:szCs w:val="28"/>
          <w:lang w:val="en-US"/>
        </w:rPr>
        <w:t>Subpt</w:t>
      </w:r>
      <w:proofErr w:type="spellEnd"/>
      <w:r w:rsidR="003D163B">
        <w:rPr>
          <w:sz w:val="28"/>
          <w:szCs w:val="28"/>
          <w:lang w:val="en-US"/>
        </w:rPr>
        <w:t>.</w:t>
      </w:r>
      <w:r w:rsidR="003D163B" w:rsidRPr="003D163B">
        <w:rPr>
          <w:sz w:val="28"/>
          <w:szCs w:val="28"/>
          <w:lang w:val="en-US"/>
        </w:rPr>
        <w:t xml:space="preserve"> 3 and 23 of </w:t>
      </w:r>
      <w:r w:rsidR="003D163B">
        <w:rPr>
          <w:sz w:val="28"/>
          <w:szCs w:val="28"/>
          <w:lang w:val="en-US"/>
        </w:rPr>
        <w:t xml:space="preserve">the </w:t>
      </w:r>
      <w:r w:rsidR="003555F9">
        <w:rPr>
          <w:sz w:val="28"/>
          <w:szCs w:val="28"/>
          <w:lang w:val="en-US"/>
        </w:rPr>
        <w:t>Article</w:t>
      </w:r>
      <w:r w:rsidR="003D163B" w:rsidRPr="003D163B">
        <w:rPr>
          <w:sz w:val="28"/>
          <w:szCs w:val="28"/>
          <w:lang w:val="en-US"/>
        </w:rPr>
        <w:t xml:space="preserve"> 4 of the State Service </w:t>
      </w:r>
      <w:r w:rsidR="003D163B">
        <w:rPr>
          <w:sz w:val="28"/>
          <w:szCs w:val="28"/>
          <w:lang w:val="en-US"/>
        </w:rPr>
        <w:t xml:space="preserve">for </w:t>
      </w:r>
      <w:r w:rsidR="003D163B" w:rsidRPr="003D163B">
        <w:rPr>
          <w:sz w:val="28"/>
          <w:szCs w:val="28"/>
          <w:lang w:val="en-US"/>
        </w:rPr>
        <w:t>Geology and Subsoil of Ukraine</w:t>
      </w:r>
      <w:r w:rsidR="003555F9" w:rsidRPr="003555F9">
        <w:rPr>
          <w:sz w:val="28"/>
          <w:szCs w:val="28"/>
          <w:lang w:val="en-US"/>
        </w:rPr>
        <w:t xml:space="preserve"> </w:t>
      </w:r>
      <w:r w:rsidR="003555F9" w:rsidRPr="003D163B">
        <w:rPr>
          <w:sz w:val="28"/>
          <w:szCs w:val="28"/>
          <w:lang w:val="en-US"/>
        </w:rPr>
        <w:t>Regulation</w:t>
      </w:r>
      <w:r w:rsidR="003D163B" w:rsidRPr="003D163B">
        <w:rPr>
          <w:sz w:val="28"/>
          <w:szCs w:val="28"/>
          <w:lang w:val="en-US"/>
        </w:rPr>
        <w:t xml:space="preserve">, approved by the Decree of the Cabinet of Ministers of Ukraine </w:t>
      </w:r>
      <w:r w:rsidR="003D163B">
        <w:rPr>
          <w:sz w:val="28"/>
          <w:szCs w:val="28"/>
          <w:lang w:val="en-US"/>
        </w:rPr>
        <w:t>as of</w:t>
      </w:r>
      <w:r w:rsidR="003D163B" w:rsidRPr="003D163B">
        <w:rPr>
          <w:sz w:val="28"/>
          <w:szCs w:val="28"/>
          <w:lang w:val="en-US"/>
        </w:rPr>
        <w:t xml:space="preserve"> December 30, 2015, No. 1174, the State </w:t>
      </w:r>
      <w:r w:rsidR="003D163B">
        <w:rPr>
          <w:sz w:val="28"/>
          <w:szCs w:val="28"/>
          <w:lang w:val="en-US"/>
        </w:rPr>
        <w:t xml:space="preserve">Geological Service </w:t>
      </w:r>
      <w:r>
        <w:rPr>
          <w:sz w:val="28"/>
          <w:szCs w:val="28"/>
          <w:lang w:val="en-US"/>
        </w:rPr>
        <w:t>maintain</w:t>
      </w:r>
      <w:r w:rsidR="00D73F2A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the</w:t>
      </w:r>
      <w:r w:rsidR="003D163B" w:rsidRPr="003D163B">
        <w:rPr>
          <w:sz w:val="28"/>
          <w:szCs w:val="28"/>
          <w:lang w:val="en-US"/>
        </w:rPr>
        <w:t xml:space="preserve"> directory </w:t>
      </w:r>
      <w:r w:rsidR="003D163B">
        <w:rPr>
          <w:sz w:val="28"/>
          <w:szCs w:val="28"/>
          <w:lang w:val="en-US"/>
        </w:rPr>
        <w:t>of</w:t>
      </w:r>
      <w:r w:rsidR="003D163B" w:rsidRPr="003D163B">
        <w:rPr>
          <w:sz w:val="28"/>
          <w:szCs w:val="28"/>
          <w:lang w:val="en-US"/>
        </w:rPr>
        <w:t xml:space="preserve"> geolog</w:t>
      </w:r>
      <w:r>
        <w:rPr>
          <w:sz w:val="28"/>
          <w:szCs w:val="28"/>
          <w:lang w:val="en-US"/>
        </w:rPr>
        <w:t>ical information and dispose</w:t>
      </w:r>
      <w:r w:rsidR="00D73F2A">
        <w:rPr>
          <w:sz w:val="28"/>
          <w:szCs w:val="28"/>
          <w:lang w:val="en-US"/>
        </w:rPr>
        <w:t>s</w:t>
      </w:r>
      <w:r w:rsidR="003D163B">
        <w:rPr>
          <w:sz w:val="28"/>
          <w:szCs w:val="28"/>
          <w:lang w:val="en-US"/>
        </w:rPr>
        <w:t xml:space="preserve"> the</w:t>
      </w:r>
      <w:r w:rsidR="003D163B" w:rsidRPr="003D163B">
        <w:rPr>
          <w:sz w:val="28"/>
          <w:szCs w:val="28"/>
          <w:lang w:val="en-US"/>
        </w:rPr>
        <w:t xml:space="preserve"> geo</w:t>
      </w:r>
      <w:r w:rsidR="003D163B">
        <w:rPr>
          <w:sz w:val="28"/>
          <w:szCs w:val="28"/>
          <w:lang w:val="en-US"/>
        </w:rPr>
        <w:t xml:space="preserve">science data </w:t>
      </w:r>
      <w:r w:rsidR="003D163B" w:rsidRPr="003D163B">
        <w:rPr>
          <w:sz w:val="28"/>
          <w:szCs w:val="28"/>
          <w:lang w:val="en-US"/>
        </w:rPr>
        <w:t>in accordance with the established procedure.</w:t>
      </w:r>
    </w:p>
    <w:p w:rsidR="003D163B" w:rsidRPr="003D163B" w:rsidRDefault="003D163B" w:rsidP="002601DB">
      <w:pPr>
        <w:ind w:firstLine="708"/>
        <w:jc w:val="both"/>
        <w:rPr>
          <w:sz w:val="28"/>
          <w:szCs w:val="28"/>
          <w:lang w:val="en-US"/>
        </w:rPr>
      </w:pPr>
      <w:r w:rsidRPr="003D163B">
        <w:rPr>
          <w:sz w:val="28"/>
          <w:szCs w:val="28"/>
          <w:lang w:val="en-US"/>
        </w:rPr>
        <w:t>In accord</w:t>
      </w:r>
      <w:r w:rsidR="003555F9">
        <w:rPr>
          <w:sz w:val="28"/>
          <w:szCs w:val="28"/>
          <w:lang w:val="en-US"/>
        </w:rPr>
        <w:t xml:space="preserve">ance with the Article 4 of the </w:t>
      </w:r>
      <w:r w:rsidR="003555F9" w:rsidRPr="003D163B">
        <w:rPr>
          <w:sz w:val="28"/>
          <w:szCs w:val="28"/>
          <w:lang w:val="en-US"/>
        </w:rPr>
        <w:t>Geological Information</w:t>
      </w:r>
      <w:r w:rsidR="003555F9">
        <w:rPr>
          <w:sz w:val="28"/>
          <w:szCs w:val="28"/>
          <w:lang w:val="en-US"/>
        </w:rPr>
        <w:t xml:space="preserve"> Dispose Arrangement</w:t>
      </w:r>
      <w:r w:rsidRPr="003D163B">
        <w:rPr>
          <w:sz w:val="28"/>
          <w:szCs w:val="28"/>
          <w:lang w:val="en-US"/>
        </w:rPr>
        <w:t xml:space="preserve">, approved by the Resolution of the Cabinet of Ministers of Ukraine </w:t>
      </w:r>
      <w:r w:rsidR="003555F9">
        <w:rPr>
          <w:sz w:val="28"/>
          <w:szCs w:val="28"/>
          <w:lang w:val="en-US"/>
        </w:rPr>
        <w:t>as of</w:t>
      </w:r>
      <w:r w:rsidRPr="003D163B">
        <w:rPr>
          <w:sz w:val="28"/>
          <w:szCs w:val="28"/>
          <w:lang w:val="en-US"/>
        </w:rPr>
        <w:t xml:space="preserve"> November 7, 2018, No. 939, </w:t>
      </w:r>
      <w:r w:rsidR="003555F9">
        <w:rPr>
          <w:sz w:val="28"/>
          <w:szCs w:val="28"/>
          <w:lang w:val="en-US"/>
        </w:rPr>
        <w:t>the directory of</w:t>
      </w:r>
      <w:r w:rsidRPr="003D163B">
        <w:rPr>
          <w:sz w:val="28"/>
          <w:szCs w:val="28"/>
          <w:lang w:val="en-US"/>
        </w:rPr>
        <w:t xml:space="preserve"> geological information </w:t>
      </w:r>
      <w:r w:rsidR="00D73F2A">
        <w:rPr>
          <w:sz w:val="28"/>
          <w:szCs w:val="28"/>
          <w:lang w:val="en-US"/>
        </w:rPr>
        <w:t>shall</w:t>
      </w:r>
      <w:r w:rsidRPr="003D163B">
        <w:rPr>
          <w:sz w:val="28"/>
          <w:szCs w:val="28"/>
          <w:lang w:val="en-US"/>
        </w:rPr>
        <w:t xml:space="preserve"> </w:t>
      </w:r>
      <w:r w:rsidR="003555F9">
        <w:rPr>
          <w:sz w:val="28"/>
          <w:szCs w:val="28"/>
          <w:lang w:val="en-US"/>
        </w:rPr>
        <w:t>include</w:t>
      </w:r>
      <w:r w:rsidRPr="003D163B">
        <w:rPr>
          <w:sz w:val="28"/>
          <w:szCs w:val="28"/>
          <w:lang w:val="en-US"/>
        </w:rPr>
        <w:t xml:space="preserve"> geo</w:t>
      </w:r>
      <w:r w:rsidR="003555F9">
        <w:rPr>
          <w:sz w:val="28"/>
          <w:szCs w:val="28"/>
          <w:lang w:val="en-US"/>
        </w:rPr>
        <w:t xml:space="preserve">science data </w:t>
      </w:r>
      <w:r w:rsidRPr="003D163B">
        <w:rPr>
          <w:sz w:val="28"/>
          <w:szCs w:val="28"/>
          <w:lang w:val="en-US"/>
        </w:rPr>
        <w:t xml:space="preserve">specified in subparagraph 2 of </w:t>
      </w:r>
      <w:r w:rsidR="00EA7F21">
        <w:rPr>
          <w:sz w:val="28"/>
          <w:szCs w:val="28"/>
          <w:lang w:val="en-US"/>
        </w:rPr>
        <w:t>Article</w:t>
      </w:r>
      <w:r w:rsidRPr="003D163B">
        <w:rPr>
          <w:sz w:val="28"/>
          <w:szCs w:val="28"/>
          <w:lang w:val="en-US"/>
        </w:rPr>
        <w:t xml:space="preserve"> 2 of this </w:t>
      </w:r>
      <w:r w:rsidR="003555F9">
        <w:rPr>
          <w:sz w:val="28"/>
          <w:szCs w:val="28"/>
          <w:lang w:val="en-US"/>
        </w:rPr>
        <w:t>Arrangement</w:t>
      </w:r>
      <w:r w:rsidR="00EA7F21">
        <w:rPr>
          <w:sz w:val="28"/>
          <w:szCs w:val="28"/>
          <w:lang w:val="en-US"/>
        </w:rPr>
        <w:t xml:space="preserve">, including </w:t>
      </w:r>
      <w:r w:rsidRPr="003D163B">
        <w:rPr>
          <w:sz w:val="28"/>
          <w:szCs w:val="28"/>
          <w:lang w:val="en-US"/>
        </w:rPr>
        <w:t xml:space="preserve">the </w:t>
      </w:r>
      <w:r w:rsidR="003555F9">
        <w:rPr>
          <w:sz w:val="28"/>
          <w:szCs w:val="28"/>
          <w:lang w:val="en-US"/>
        </w:rPr>
        <w:t>initial</w:t>
      </w:r>
      <w:r w:rsidRPr="003D163B">
        <w:rPr>
          <w:sz w:val="28"/>
          <w:szCs w:val="28"/>
          <w:lang w:val="en-US"/>
        </w:rPr>
        <w:t xml:space="preserve"> geo</w:t>
      </w:r>
      <w:r w:rsidR="00D73F2A">
        <w:rPr>
          <w:sz w:val="28"/>
          <w:szCs w:val="28"/>
          <w:lang w:val="en-US"/>
        </w:rPr>
        <w:t xml:space="preserve">science data </w:t>
      </w:r>
      <w:r w:rsidR="003555F9">
        <w:rPr>
          <w:sz w:val="28"/>
          <w:szCs w:val="28"/>
          <w:lang w:val="en-US"/>
        </w:rPr>
        <w:t>–</w:t>
      </w:r>
      <w:r w:rsidRPr="003D163B">
        <w:rPr>
          <w:sz w:val="28"/>
          <w:szCs w:val="28"/>
          <w:lang w:val="en-US"/>
        </w:rPr>
        <w:t xml:space="preserve"> information and / or data obtained during the </w:t>
      </w:r>
      <w:r w:rsidR="003555F9" w:rsidRPr="003D163B">
        <w:rPr>
          <w:sz w:val="28"/>
          <w:szCs w:val="28"/>
          <w:lang w:val="en-US"/>
        </w:rPr>
        <w:t xml:space="preserve">subsoil </w:t>
      </w:r>
      <w:r w:rsidR="003555F9">
        <w:rPr>
          <w:sz w:val="28"/>
          <w:szCs w:val="28"/>
          <w:lang w:val="en-US"/>
        </w:rPr>
        <w:t xml:space="preserve">use </w:t>
      </w:r>
      <w:r w:rsidRPr="003D163B">
        <w:rPr>
          <w:sz w:val="28"/>
          <w:szCs w:val="28"/>
          <w:lang w:val="en-US"/>
        </w:rPr>
        <w:t>as a result of research</w:t>
      </w:r>
      <w:r w:rsidR="003555F9">
        <w:rPr>
          <w:sz w:val="28"/>
          <w:szCs w:val="28"/>
          <w:lang w:val="en-US"/>
        </w:rPr>
        <w:t>es</w:t>
      </w:r>
      <w:r w:rsidRPr="003D163B">
        <w:rPr>
          <w:sz w:val="28"/>
          <w:szCs w:val="28"/>
          <w:lang w:val="en-US"/>
        </w:rPr>
        <w:t xml:space="preserve"> on geological objects in their natural occurrence, samples, </w:t>
      </w:r>
      <w:r w:rsidR="003555F9" w:rsidRPr="003555F9">
        <w:rPr>
          <w:sz w:val="28"/>
          <w:szCs w:val="28"/>
          <w:lang w:val="en-US"/>
        </w:rPr>
        <w:t>specimens</w:t>
      </w:r>
      <w:r w:rsidRPr="003D163B">
        <w:rPr>
          <w:sz w:val="28"/>
          <w:szCs w:val="28"/>
          <w:lang w:val="en-US"/>
        </w:rPr>
        <w:t xml:space="preserve">, as well as </w:t>
      </w:r>
      <w:r w:rsidR="00D73F2A">
        <w:rPr>
          <w:sz w:val="28"/>
          <w:szCs w:val="28"/>
          <w:lang w:val="en-US"/>
        </w:rPr>
        <w:t xml:space="preserve">during utilization and </w:t>
      </w:r>
      <w:r w:rsidR="00D73F2A" w:rsidRPr="003D163B">
        <w:rPr>
          <w:sz w:val="28"/>
          <w:szCs w:val="28"/>
          <w:lang w:val="en-US"/>
        </w:rPr>
        <w:t xml:space="preserve">protection </w:t>
      </w:r>
      <w:r w:rsidR="003555F9">
        <w:rPr>
          <w:sz w:val="28"/>
          <w:szCs w:val="28"/>
          <w:lang w:val="en-US"/>
        </w:rPr>
        <w:t>monitoring</w:t>
      </w:r>
      <w:r w:rsidRPr="003D163B">
        <w:rPr>
          <w:sz w:val="28"/>
          <w:szCs w:val="28"/>
          <w:lang w:val="en-US"/>
        </w:rPr>
        <w:t xml:space="preserve"> </w:t>
      </w:r>
      <w:r w:rsidR="00D73F2A">
        <w:rPr>
          <w:sz w:val="28"/>
          <w:szCs w:val="28"/>
          <w:lang w:val="en-US"/>
        </w:rPr>
        <w:t>of</w:t>
      </w:r>
      <w:r w:rsidRPr="003D163B">
        <w:rPr>
          <w:sz w:val="28"/>
          <w:szCs w:val="28"/>
          <w:lang w:val="en-US"/>
        </w:rPr>
        <w:t xml:space="preserve"> the subsoil, namely:</w:t>
      </w:r>
    </w:p>
    <w:p w:rsidR="00EA7F21" w:rsidRPr="00EA7F21" w:rsidRDefault="00EA7F21" w:rsidP="00EA7F21">
      <w:pPr>
        <w:ind w:firstLine="708"/>
        <w:jc w:val="both"/>
        <w:rPr>
          <w:sz w:val="28"/>
          <w:szCs w:val="28"/>
          <w:lang w:val="en-US"/>
        </w:rPr>
      </w:pPr>
      <w:r w:rsidRPr="00EA7F21">
        <w:rPr>
          <w:sz w:val="28"/>
          <w:szCs w:val="28"/>
          <w:lang w:val="en-US"/>
        </w:rPr>
        <w:t>documentation of routes, objects and observation points (including mines,</w:t>
      </w:r>
      <w:r w:rsidR="00D73F2A" w:rsidRPr="00EB5661">
        <w:rPr>
          <w:sz w:val="28"/>
          <w:szCs w:val="28"/>
          <w:lang w:val="en-US"/>
        </w:rPr>
        <w:t xml:space="preserve"> </w:t>
      </w:r>
      <w:r w:rsidR="00D73F2A">
        <w:rPr>
          <w:sz w:val="28"/>
          <w:szCs w:val="28"/>
          <w:lang w:val="en-US"/>
        </w:rPr>
        <w:t>open</w:t>
      </w:r>
      <w:r w:rsidRPr="00EA7F21">
        <w:rPr>
          <w:sz w:val="28"/>
          <w:szCs w:val="28"/>
          <w:lang w:val="en-US"/>
        </w:rPr>
        <w:t xml:space="preserve"> cuts, quarries, deposits, </w:t>
      </w:r>
      <w:r w:rsidR="00D73F2A">
        <w:rPr>
          <w:sz w:val="28"/>
          <w:szCs w:val="28"/>
          <w:lang w:val="en-US"/>
        </w:rPr>
        <w:t>occurrences</w:t>
      </w:r>
      <w:r w:rsidRPr="00EA7F21">
        <w:rPr>
          <w:sz w:val="28"/>
          <w:szCs w:val="28"/>
          <w:lang w:val="en-US"/>
        </w:rPr>
        <w:t>, mining works, wells, water objects, etc.);</w:t>
      </w:r>
    </w:p>
    <w:p w:rsidR="00EA7F21" w:rsidRPr="00EA7F21" w:rsidRDefault="00EA7F21" w:rsidP="00EA7F21">
      <w:pPr>
        <w:ind w:firstLine="708"/>
        <w:jc w:val="both"/>
        <w:rPr>
          <w:sz w:val="28"/>
          <w:szCs w:val="28"/>
          <w:lang w:val="en-US"/>
        </w:rPr>
      </w:pPr>
      <w:r w:rsidRPr="00EA7F21">
        <w:rPr>
          <w:sz w:val="28"/>
          <w:szCs w:val="28"/>
          <w:lang w:val="en-US"/>
        </w:rPr>
        <w:t xml:space="preserve">samples (material carriers) of rocks, cores, formation fluids, fluids, other natural formations and their description, field journals for sampling </w:t>
      </w:r>
      <w:r>
        <w:rPr>
          <w:sz w:val="28"/>
          <w:szCs w:val="28"/>
          <w:lang w:val="en-US"/>
        </w:rPr>
        <w:t>of specimens and</w:t>
      </w:r>
      <w:r w:rsidRPr="00EA7F21">
        <w:rPr>
          <w:sz w:val="28"/>
          <w:szCs w:val="28"/>
          <w:lang w:val="en-US"/>
        </w:rPr>
        <w:t xml:space="preserve"> samples of natural geological materials, distribution of samples and </w:t>
      </w:r>
      <w:r>
        <w:rPr>
          <w:sz w:val="28"/>
          <w:szCs w:val="28"/>
          <w:lang w:val="en-US"/>
        </w:rPr>
        <w:t>specimens</w:t>
      </w:r>
      <w:r w:rsidRPr="00EA7F21">
        <w:rPr>
          <w:sz w:val="28"/>
          <w:szCs w:val="28"/>
          <w:lang w:val="en-US"/>
        </w:rPr>
        <w:t xml:space="preserve"> by type of analysis;</w:t>
      </w:r>
    </w:p>
    <w:p w:rsidR="00EA7F21" w:rsidRPr="00EA7F21" w:rsidRDefault="00EA7F21" w:rsidP="00EA7F21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directories </w:t>
      </w:r>
      <w:r w:rsidRPr="00EA7F21">
        <w:rPr>
          <w:sz w:val="28"/>
          <w:szCs w:val="28"/>
          <w:lang w:val="en-US"/>
        </w:rPr>
        <w:t>of coordinates and cartograms of geological objects, areas of works, profiles, wells, points of observation and sampling;</w:t>
      </w:r>
    </w:p>
    <w:p w:rsidR="00EA7F21" w:rsidRPr="00EA7F21" w:rsidRDefault="00EA7F21" w:rsidP="00EA7F21">
      <w:pPr>
        <w:ind w:firstLine="708"/>
        <w:jc w:val="both"/>
        <w:rPr>
          <w:sz w:val="28"/>
          <w:szCs w:val="28"/>
          <w:lang w:val="en-US"/>
        </w:rPr>
      </w:pPr>
      <w:r w:rsidRPr="00EA7F21">
        <w:rPr>
          <w:sz w:val="28"/>
          <w:szCs w:val="28"/>
          <w:lang w:val="en-US"/>
        </w:rPr>
        <w:t>repo</w:t>
      </w:r>
      <w:r>
        <w:rPr>
          <w:sz w:val="28"/>
          <w:szCs w:val="28"/>
          <w:lang w:val="en-US"/>
        </w:rPr>
        <w:t xml:space="preserve">rts and materials of laboratory and </w:t>
      </w:r>
      <w:r w:rsidRPr="00EA7F21">
        <w:rPr>
          <w:sz w:val="28"/>
          <w:szCs w:val="28"/>
          <w:lang w:val="en-US"/>
        </w:rPr>
        <w:t>analytical researches;</w:t>
      </w:r>
    </w:p>
    <w:p w:rsidR="00EA7F21" w:rsidRPr="00EA7F21" w:rsidRDefault="00EA7F21" w:rsidP="00EA7F21">
      <w:pPr>
        <w:ind w:firstLine="708"/>
        <w:jc w:val="both"/>
        <w:rPr>
          <w:sz w:val="28"/>
          <w:szCs w:val="28"/>
          <w:lang w:val="en-US"/>
        </w:rPr>
      </w:pPr>
      <w:r w:rsidRPr="00EA7F21">
        <w:rPr>
          <w:sz w:val="28"/>
          <w:szCs w:val="28"/>
          <w:lang w:val="en-US"/>
        </w:rPr>
        <w:t>documentation of field geolog</w:t>
      </w:r>
      <w:r>
        <w:rPr>
          <w:sz w:val="28"/>
          <w:szCs w:val="28"/>
          <w:lang w:val="en-US"/>
        </w:rPr>
        <w:t xml:space="preserve">y </w:t>
      </w:r>
      <w:r w:rsidR="00D73F2A">
        <w:rPr>
          <w:sz w:val="28"/>
          <w:szCs w:val="28"/>
          <w:lang w:val="en-US"/>
        </w:rPr>
        <w:t xml:space="preserve">and </w:t>
      </w:r>
      <w:r w:rsidRPr="00EA7F21">
        <w:rPr>
          <w:sz w:val="28"/>
          <w:szCs w:val="28"/>
          <w:lang w:val="en-US"/>
        </w:rPr>
        <w:t>geophysical observations, digital records of all kinds of observations;</w:t>
      </w:r>
    </w:p>
    <w:p w:rsidR="00EA7F21" w:rsidRPr="00EA7F21" w:rsidRDefault="00EA7F21" w:rsidP="00EA7F21">
      <w:pPr>
        <w:ind w:firstLine="708"/>
        <w:jc w:val="both"/>
        <w:rPr>
          <w:sz w:val="28"/>
          <w:szCs w:val="28"/>
          <w:lang w:val="en-US"/>
        </w:rPr>
      </w:pPr>
      <w:r w:rsidRPr="00EA7F21">
        <w:rPr>
          <w:sz w:val="28"/>
          <w:szCs w:val="28"/>
          <w:lang w:val="en-US"/>
        </w:rPr>
        <w:t>results of preliminary processing of field observations, including in digital form, field graphics;</w:t>
      </w:r>
    </w:p>
    <w:p w:rsidR="00EA7F21" w:rsidRPr="007E493F" w:rsidRDefault="00EA7F21" w:rsidP="00EA7F21">
      <w:pPr>
        <w:ind w:firstLine="708"/>
        <w:jc w:val="both"/>
        <w:rPr>
          <w:sz w:val="28"/>
          <w:szCs w:val="28"/>
          <w:lang w:val="en-US"/>
        </w:rPr>
      </w:pPr>
      <w:r w:rsidRPr="007E493F">
        <w:rPr>
          <w:sz w:val="28"/>
          <w:szCs w:val="28"/>
          <w:lang w:val="en-US"/>
        </w:rPr>
        <w:t>documentation on conducting of mining and drilling operations;</w:t>
      </w:r>
    </w:p>
    <w:p w:rsidR="00EA7F21" w:rsidRPr="007E493F" w:rsidRDefault="00EA7F21" w:rsidP="00EA7F21">
      <w:pPr>
        <w:ind w:firstLine="708"/>
        <w:jc w:val="both"/>
        <w:rPr>
          <w:sz w:val="28"/>
          <w:szCs w:val="28"/>
          <w:lang w:val="en-US"/>
        </w:rPr>
      </w:pPr>
      <w:r w:rsidRPr="007E493F">
        <w:rPr>
          <w:sz w:val="28"/>
          <w:szCs w:val="28"/>
          <w:lang w:val="en-US"/>
        </w:rPr>
        <w:t xml:space="preserve">documentation </w:t>
      </w:r>
      <w:r w:rsidR="007E493F">
        <w:rPr>
          <w:sz w:val="28"/>
          <w:szCs w:val="28"/>
          <w:lang w:val="en-US"/>
        </w:rPr>
        <w:t>on</w:t>
      </w:r>
      <w:r w:rsidRPr="007E493F">
        <w:rPr>
          <w:sz w:val="28"/>
          <w:szCs w:val="28"/>
          <w:lang w:val="en-US"/>
        </w:rPr>
        <w:t xml:space="preserve"> conducti</w:t>
      </w:r>
      <w:r w:rsidR="007E493F">
        <w:rPr>
          <w:sz w:val="28"/>
          <w:szCs w:val="28"/>
          <w:lang w:val="en-US"/>
        </w:rPr>
        <w:t xml:space="preserve">ng </w:t>
      </w:r>
      <w:r w:rsidR="00CF1D68">
        <w:rPr>
          <w:sz w:val="28"/>
          <w:szCs w:val="28"/>
          <w:lang w:val="en-US"/>
        </w:rPr>
        <w:t xml:space="preserve">of </w:t>
      </w:r>
      <w:r w:rsidR="007E493F">
        <w:rPr>
          <w:sz w:val="28"/>
          <w:szCs w:val="28"/>
          <w:lang w:val="en-US"/>
        </w:rPr>
        <w:t>borehole researches and tests</w:t>
      </w:r>
      <w:r w:rsidRPr="007E493F">
        <w:rPr>
          <w:sz w:val="28"/>
          <w:szCs w:val="28"/>
          <w:lang w:val="en-US"/>
        </w:rPr>
        <w:t>;</w:t>
      </w:r>
    </w:p>
    <w:p w:rsidR="00EA7F21" w:rsidRPr="007E493F" w:rsidRDefault="00EA7F21" w:rsidP="00EA7F21">
      <w:pPr>
        <w:ind w:firstLine="708"/>
        <w:jc w:val="both"/>
        <w:rPr>
          <w:sz w:val="28"/>
          <w:szCs w:val="28"/>
          <w:lang w:val="en-US"/>
        </w:rPr>
      </w:pPr>
      <w:r w:rsidRPr="007E493F">
        <w:rPr>
          <w:sz w:val="28"/>
          <w:szCs w:val="28"/>
          <w:lang w:val="en-US"/>
        </w:rPr>
        <w:lastRenderedPageBreak/>
        <w:t xml:space="preserve">documentation on </w:t>
      </w:r>
      <w:r w:rsidR="007E493F" w:rsidRPr="007E493F">
        <w:rPr>
          <w:sz w:val="28"/>
          <w:szCs w:val="28"/>
          <w:lang w:val="en-US"/>
        </w:rPr>
        <w:t xml:space="preserve">subsoil </w:t>
      </w:r>
      <w:r w:rsidRPr="007E493F">
        <w:rPr>
          <w:sz w:val="28"/>
          <w:szCs w:val="28"/>
          <w:lang w:val="en-US"/>
        </w:rPr>
        <w:t>mo</w:t>
      </w:r>
      <w:r w:rsidR="007E493F">
        <w:rPr>
          <w:sz w:val="28"/>
          <w:szCs w:val="28"/>
          <w:lang w:val="en-US"/>
        </w:rPr>
        <w:t>nitoring</w:t>
      </w:r>
      <w:r w:rsidRPr="007E493F">
        <w:rPr>
          <w:sz w:val="28"/>
          <w:szCs w:val="28"/>
          <w:lang w:val="en-US"/>
        </w:rPr>
        <w:t>.</w:t>
      </w:r>
    </w:p>
    <w:p w:rsidR="007E493F" w:rsidRPr="007E493F" w:rsidRDefault="007E493F" w:rsidP="00890C75">
      <w:pPr>
        <w:ind w:firstLine="708"/>
        <w:jc w:val="both"/>
        <w:rPr>
          <w:sz w:val="28"/>
          <w:szCs w:val="28"/>
          <w:lang w:val="en-US"/>
        </w:rPr>
      </w:pPr>
      <w:r w:rsidRPr="007E493F">
        <w:rPr>
          <w:sz w:val="28"/>
          <w:szCs w:val="28"/>
          <w:lang w:val="en-US"/>
        </w:rPr>
        <w:t xml:space="preserve">However, in accordance with </w:t>
      </w:r>
      <w:r>
        <w:rPr>
          <w:sz w:val="28"/>
          <w:szCs w:val="28"/>
          <w:lang w:val="en-US"/>
        </w:rPr>
        <w:t xml:space="preserve">the Article </w:t>
      </w:r>
      <w:r w:rsidRPr="007E493F">
        <w:rPr>
          <w:sz w:val="28"/>
          <w:szCs w:val="28"/>
          <w:lang w:val="en-US"/>
        </w:rPr>
        <w:t xml:space="preserve">3 of the </w:t>
      </w:r>
      <w:r w:rsidRPr="003D163B">
        <w:rPr>
          <w:sz w:val="28"/>
          <w:szCs w:val="28"/>
          <w:lang w:val="en-US"/>
        </w:rPr>
        <w:t>Geological Information</w:t>
      </w:r>
      <w:r>
        <w:rPr>
          <w:sz w:val="28"/>
          <w:szCs w:val="28"/>
          <w:lang w:val="en-US"/>
        </w:rPr>
        <w:t xml:space="preserve"> Dispose Arrangement</w:t>
      </w:r>
      <w:r w:rsidRPr="007E493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the initial </w:t>
      </w:r>
      <w:r w:rsidRPr="007E493F">
        <w:rPr>
          <w:sz w:val="28"/>
          <w:szCs w:val="28"/>
          <w:lang w:val="en-US"/>
        </w:rPr>
        <w:t>geo</w:t>
      </w:r>
      <w:r w:rsidR="00CF1D68">
        <w:rPr>
          <w:sz w:val="28"/>
          <w:szCs w:val="28"/>
          <w:lang w:val="en-US"/>
        </w:rPr>
        <w:t>science data</w:t>
      </w:r>
      <w:r w:rsidRPr="007E493F">
        <w:rPr>
          <w:sz w:val="28"/>
          <w:szCs w:val="28"/>
          <w:lang w:val="en-US"/>
        </w:rPr>
        <w:t xml:space="preserve"> that is a state property is subject to mandatory transfer to the State Storage of Geological Information and Stone Material (after its </w:t>
      </w:r>
      <w:r>
        <w:rPr>
          <w:sz w:val="28"/>
          <w:szCs w:val="28"/>
          <w:lang w:val="en-US"/>
        </w:rPr>
        <w:t>establishment</w:t>
      </w:r>
      <w:r w:rsidRPr="007E493F">
        <w:rPr>
          <w:sz w:val="28"/>
          <w:szCs w:val="28"/>
          <w:lang w:val="en-US"/>
        </w:rPr>
        <w:t>).</w:t>
      </w:r>
    </w:p>
    <w:p w:rsidR="007E493F" w:rsidRPr="007E493F" w:rsidRDefault="007E493F" w:rsidP="00890C75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Taking into consideration</w:t>
      </w:r>
      <w:r w:rsidRPr="007E493F">
        <w:rPr>
          <w:sz w:val="28"/>
          <w:szCs w:val="28"/>
          <w:lang w:val="en-US"/>
        </w:rPr>
        <w:t xml:space="preserve"> the above, we request</w:t>
      </w:r>
      <w:r>
        <w:rPr>
          <w:sz w:val="28"/>
          <w:szCs w:val="28"/>
          <w:lang w:val="en-US"/>
        </w:rPr>
        <w:t xml:space="preserve"> </w:t>
      </w:r>
      <w:r w:rsidRPr="007E493F">
        <w:rPr>
          <w:sz w:val="28"/>
          <w:szCs w:val="28"/>
          <w:lang w:val="en-US"/>
        </w:rPr>
        <w:t xml:space="preserve">you to grant </w:t>
      </w:r>
      <w:r>
        <w:rPr>
          <w:sz w:val="28"/>
          <w:szCs w:val="28"/>
          <w:lang w:val="en-US"/>
        </w:rPr>
        <w:t xml:space="preserve">us </w:t>
      </w:r>
      <w:r w:rsidRPr="007E493F">
        <w:rPr>
          <w:sz w:val="28"/>
          <w:szCs w:val="28"/>
          <w:lang w:val="en-US"/>
        </w:rPr>
        <w:t>access to the informati</w:t>
      </w:r>
      <w:r>
        <w:rPr>
          <w:sz w:val="28"/>
          <w:szCs w:val="28"/>
          <w:lang w:val="en-US"/>
        </w:rPr>
        <w:t xml:space="preserve">on about the </w:t>
      </w:r>
      <w:r w:rsidR="00EB5661">
        <w:rPr>
          <w:sz w:val="28"/>
          <w:szCs w:val="28"/>
          <w:lang w:val="en-US"/>
        </w:rPr>
        <w:t>initial</w:t>
      </w:r>
      <w:r>
        <w:rPr>
          <w:sz w:val="28"/>
          <w:szCs w:val="28"/>
          <w:lang w:val="en-US"/>
        </w:rPr>
        <w:t xml:space="preserve"> geoscience data </w:t>
      </w:r>
      <w:r w:rsidRPr="007E493F">
        <w:rPr>
          <w:sz w:val="28"/>
          <w:szCs w:val="28"/>
          <w:lang w:val="en-US"/>
        </w:rPr>
        <w:t xml:space="preserve">that will be included in the </w:t>
      </w:r>
      <w:r>
        <w:rPr>
          <w:sz w:val="28"/>
          <w:szCs w:val="28"/>
          <w:lang w:val="en-US"/>
        </w:rPr>
        <w:t>d</w:t>
      </w:r>
      <w:r w:rsidR="00CF1D68">
        <w:rPr>
          <w:sz w:val="28"/>
          <w:szCs w:val="28"/>
          <w:lang w:val="en-US"/>
        </w:rPr>
        <w:t xml:space="preserve">irectory </w:t>
      </w:r>
      <w:r w:rsidRPr="007E493F">
        <w:rPr>
          <w:sz w:val="28"/>
          <w:szCs w:val="28"/>
          <w:lang w:val="en-US"/>
        </w:rPr>
        <w:t xml:space="preserve">and to </w:t>
      </w:r>
      <w:r w:rsidR="00CF1D68">
        <w:rPr>
          <w:sz w:val="28"/>
          <w:szCs w:val="28"/>
          <w:lang w:val="en-US"/>
        </w:rPr>
        <w:t>provide</w:t>
      </w:r>
      <w:r w:rsidRPr="007E493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us </w:t>
      </w:r>
      <w:r w:rsidRPr="007E493F">
        <w:rPr>
          <w:sz w:val="28"/>
          <w:szCs w:val="28"/>
          <w:lang w:val="en-US"/>
        </w:rPr>
        <w:t xml:space="preserve">access </w:t>
      </w:r>
      <w:r>
        <w:rPr>
          <w:sz w:val="28"/>
          <w:szCs w:val="28"/>
          <w:lang w:val="en-US"/>
        </w:rPr>
        <w:t xml:space="preserve">to </w:t>
      </w:r>
      <w:r w:rsidRPr="007E493F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initial</w:t>
      </w:r>
      <w:r w:rsidRPr="007E493F">
        <w:rPr>
          <w:sz w:val="28"/>
          <w:szCs w:val="28"/>
          <w:lang w:val="en-US"/>
        </w:rPr>
        <w:t xml:space="preserve"> geo</w:t>
      </w:r>
      <w:r>
        <w:rPr>
          <w:sz w:val="28"/>
          <w:szCs w:val="28"/>
          <w:lang w:val="en-US"/>
        </w:rPr>
        <w:t>science data</w:t>
      </w:r>
      <w:r w:rsidR="00CF1D68">
        <w:rPr>
          <w:sz w:val="28"/>
          <w:szCs w:val="28"/>
          <w:lang w:val="en-US"/>
        </w:rPr>
        <w:t xml:space="preserve"> for the </w:t>
      </w:r>
      <w:r w:rsidR="00CF1D68" w:rsidRPr="007E493F">
        <w:rPr>
          <w:sz w:val="28"/>
          <w:szCs w:val="28"/>
          <w:lang w:val="en-US"/>
        </w:rPr>
        <w:t>familiarization</w:t>
      </w:r>
      <w:r w:rsidR="00CF1D68">
        <w:rPr>
          <w:sz w:val="28"/>
          <w:szCs w:val="28"/>
          <w:lang w:val="en-US"/>
        </w:rPr>
        <w:t xml:space="preserve"> purpose</w:t>
      </w:r>
      <w:r>
        <w:rPr>
          <w:sz w:val="28"/>
          <w:szCs w:val="28"/>
          <w:lang w:val="en-US"/>
        </w:rPr>
        <w:t xml:space="preserve"> </w:t>
      </w:r>
      <w:r w:rsidR="00CF1D68">
        <w:rPr>
          <w:sz w:val="28"/>
          <w:szCs w:val="28"/>
          <w:lang w:val="en-US"/>
        </w:rPr>
        <w:t>without the right to use it</w:t>
      </w:r>
      <w:r>
        <w:rPr>
          <w:sz w:val="28"/>
          <w:szCs w:val="28"/>
          <w:lang w:val="en-US"/>
        </w:rPr>
        <w:t xml:space="preserve">, </w:t>
      </w:r>
      <w:r w:rsidRPr="007E493F">
        <w:rPr>
          <w:sz w:val="28"/>
          <w:szCs w:val="28"/>
          <w:lang w:val="en-US"/>
        </w:rPr>
        <w:t xml:space="preserve">which is stored in _________, created according to the results of the works, the location of which or the location of the mineral deposits of which relates to the </w:t>
      </w:r>
      <w:r w:rsidR="00CF1D68">
        <w:rPr>
          <w:sz w:val="28"/>
          <w:szCs w:val="28"/>
          <w:lang w:val="en-US"/>
        </w:rPr>
        <w:t>block</w:t>
      </w:r>
      <w:r w:rsidRPr="007E493F">
        <w:rPr>
          <w:sz w:val="28"/>
          <w:szCs w:val="28"/>
          <w:lang w:val="en-US"/>
        </w:rPr>
        <w:t xml:space="preserve"> specified in (specified </w:t>
      </w:r>
      <w:r w:rsidR="00355325">
        <w:rPr>
          <w:sz w:val="28"/>
          <w:szCs w:val="28"/>
          <w:lang w:val="en-US"/>
        </w:rPr>
        <w:t>Resolution of</w:t>
      </w:r>
      <w:r w:rsidRPr="007E493F">
        <w:rPr>
          <w:sz w:val="28"/>
          <w:szCs w:val="28"/>
          <w:lang w:val="en-US"/>
        </w:rPr>
        <w:t xml:space="preserve"> the Cabinet of Ministers of Ukraine </w:t>
      </w:r>
      <w:r w:rsidR="00355325">
        <w:rPr>
          <w:sz w:val="28"/>
          <w:szCs w:val="28"/>
          <w:lang w:val="en-US"/>
        </w:rPr>
        <w:t>as of</w:t>
      </w:r>
      <w:r w:rsidRPr="007E493F">
        <w:rPr>
          <w:sz w:val="28"/>
          <w:szCs w:val="28"/>
          <w:lang w:val="en-US"/>
        </w:rPr>
        <w:t xml:space="preserve"> __.__.____ No ____ / in the announcement of holding </w:t>
      </w:r>
      <w:r>
        <w:rPr>
          <w:sz w:val="28"/>
          <w:szCs w:val="28"/>
          <w:lang w:val="en-US"/>
        </w:rPr>
        <w:t>auction</w:t>
      </w:r>
      <w:r w:rsidRPr="007E493F">
        <w:rPr>
          <w:sz w:val="28"/>
          <w:szCs w:val="28"/>
          <w:lang w:val="en-US"/>
        </w:rPr>
        <w:t xml:space="preserve">_________ on the </w:t>
      </w:r>
      <w:proofErr w:type="spellStart"/>
      <w:r w:rsidRPr="007E493F">
        <w:rPr>
          <w:sz w:val="28"/>
          <w:szCs w:val="28"/>
          <w:lang w:val="en-US"/>
        </w:rPr>
        <w:t>ProZorro.</w:t>
      </w:r>
      <w:r>
        <w:rPr>
          <w:sz w:val="28"/>
          <w:szCs w:val="28"/>
          <w:lang w:val="en-US"/>
        </w:rPr>
        <w:t>Sale</w:t>
      </w:r>
      <w:proofErr w:type="spellEnd"/>
      <w:r w:rsidRPr="007E493F">
        <w:rPr>
          <w:sz w:val="28"/>
          <w:szCs w:val="28"/>
          <w:lang w:val="en-US"/>
        </w:rPr>
        <w:t xml:space="preserve"> electronic platform) </w:t>
      </w:r>
      <w:r w:rsidR="00CF1D68">
        <w:rPr>
          <w:sz w:val="28"/>
          <w:szCs w:val="28"/>
          <w:lang w:val="en-US"/>
        </w:rPr>
        <w:t xml:space="preserve">with the purpose </w:t>
      </w:r>
      <w:r w:rsidRPr="007E493F">
        <w:rPr>
          <w:sz w:val="28"/>
          <w:szCs w:val="28"/>
          <w:lang w:val="en-US"/>
        </w:rPr>
        <w:t xml:space="preserve">to conduct own analysis and </w:t>
      </w:r>
      <w:r>
        <w:rPr>
          <w:sz w:val="28"/>
          <w:szCs w:val="28"/>
          <w:lang w:val="en-US"/>
        </w:rPr>
        <w:t>making</w:t>
      </w:r>
      <w:r w:rsidRPr="007E493F">
        <w:rPr>
          <w:sz w:val="28"/>
          <w:szCs w:val="28"/>
          <w:lang w:val="en-US"/>
        </w:rPr>
        <w:t xml:space="preserve"> decision to participate in the (auction / tender).</w:t>
      </w:r>
    </w:p>
    <w:p w:rsidR="005E4985" w:rsidRDefault="005E4985" w:rsidP="005E4985">
      <w:pPr>
        <w:ind w:firstLine="708"/>
        <w:jc w:val="both"/>
        <w:rPr>
          <w:sz w:val="28"/>
          <w:szCs w:val="28"/>
          <w:lang w:val="uk-UA"/>
        </w:rPr>
      </w:pPr>
    </w:p>
    <w:p w:rsidR="007E493F" w:rsidRPr="007E493F" w:rsidRDefault="007E493F" w:rsidP="007E493F">
      <w:pPr>
        <w:rPr>
          <w:sz w:val="28"/>
          <w:szCs w:val="28"/>
          <w:lang w:val="en-US"/>
        </w:rPr>
      </w:pPr>
      <w:r w:rsidRPr="007E493F">
        <w:rPr>
          <w:sz w:val="28"/>
          <w:szCs w:val="28"/>
          <w:lang w:val="en-US"/>
        </w:rPr>
        <w:t>Thank you in advance!</w:t>
      </w:r>
    </w:p>
    <w:p w:rsidR="007E493F" w:rsidRPr="007E493F" w:rsidRDefault="007E493F" w:rsidP="007E493F">
      <w:pPr>
        <w:rPr>
          <w:sz w:val="28"/>
          <w:szCs w:val="28"/>
          <w:lang w:val="en-US"/>
        </w:rPr>
      </w:pPr>
    </w:p>
    <w:p w:rsidR="005A4570" w:rsidRPr="007E493F" w:rsidRDefault="007E493F" w:rsidP="007E493F">
      <w:pPr>
        <w:rPr>
          <w:sz w:val="28"/>
          <w:szCs w:val="28"/>
          <w:lang w:val="en-US"/>
        </w:rPr>
      </w:pPr>
      <w:r w:rsidRPr="007E493F">
        <w:rPr>
          <w:sz w:val="28"/>
          <w:szCs w:val="28"/>
          <w:lang w:val="en-US"/>
        </w:rPr>
        <w:t>Sincerely,</w:t>
      </w:r>
    </w:p>
    <w:p w:rsidR="005A4570" w:rsidRPr="005A4570" w:rsidRDefault="005A4570" w:rsidP="005A4570">
      <w:pPr>
        <w:rPr>
          <w:sz w:val="28"/>
          <w:szCs w:val="28"/>
          <w:lang w:val="en-US"/>
        </w:rPr>
      </w:pPr>
      <w:bookmarkStart w:id="0" w:name="_GoBack"/>
      <w:bookmarkEnd w:id="0"/>
    </w:p>
    <w:p w:rsidR="004B7E86" w:rsidRPr="005A4570" w:rsidRDefault="004B7E86" w:rsidP="005A4570">
      <w:pPr>
        <w:rPr>
          <w:sz w:val="28"/>
          <w:szCs w:val="28"/>
          <w:lang w:val="uk-UA"/>
        </w:rPr>
      </w:pPr>
    </w:p>
    <w:sectPr w:rsidR="004B7E86" w:rsidRPr="005A4570" w:rsidSect="003D19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B45" w:rsidRDefault="004D7B45" w:rsidP="005E4985">
      <w:r>
        <w:separator/>
      </w:r>
    </w:p>
  </w:endnote>
  <w:endnote w:type="continuationSeparator" w:id="0">
    <w:p w:rsidR="004D7B45" w:rsidRDefault="004D7B45" w:rsidP="005E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11232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E4985" w:rsidRDefault="005E4985" w:rsidP="004614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E4985" w:rsidRDefault="005E4985" w:rsidP="005E49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977854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E4985" w:rsidRDefault="005E4985" w:rsidP="004614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6598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5E4985" w:rsidRDefault="005E4985" w:rsidP="005E498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39B" w:rsidRDefault="004B0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B45" w:rsidRDefault="004D7B45" w:rsidP="005E4985">
      <w:r>
        <w:separator/>
      </w:r>
    </w:p>
  </w:footnote>
  <w:footnote w:type="continuationSeparator" w:id="0">
    <w:p w:rsidR="004D7B45" w:rsidRDefault="004D7B45" w:rsidP="005E4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39B" w:rsidRDefault="004D7B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6031" o:spid="_x0000_s2051" type="#_x0000_t136" alt="" style="position:absolute;left:0;text-align:left;margin-left:0;margin-top:0;width:617.7pt;height:53.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<v:textpath style="font-family:&quot;Times New Roman&quot;;font-size:1pt" string="ЗРАЗОК ЛИСТА- ЗВЕРНЕНН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39B" w:rsidRDefault="004D7B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6032" o:spid="_x0000_s2050" type="#_x0000_t136" alt="" style="position:absolute;left:0;text-align:left;margin-left:0;margin-top:0;width:617.7pt;height:53.7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<v:textpath style="font-family:&quot;Times New Roman&quot;;font-size:1pt" string="ЗРАЗОК ЛИСТА- ЗВЕРНЕНН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39B" w:rsidRDefault="004D7B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6030" o:spid="_x0000_s2049" type="#_x0000_t136" alt="" style="position:absolute;left:0;text-align:left;margin-left:0;margin-top:0;width:617.7pt;height:53.7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<v:textpath style="font-family:&quot;Times New Roman&quot;;font-size:1pt" string="ЗРАЗОК ЛИСТА- ЗВЕРНЕНН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83"/>
    <w:rsid w:val="00004964"/>
    <w:rsid w:val="00017AE1"/>
    <w:rsid w:val="00057975"/>
    <w:rsid w:val="000625C0"/>
    <w:rsid w:val="000B77E5"/>
    <w:rsid w:val="000D031B"/>
    <w:rsid w:val="00114B37"/>
    <w:rsid w:val="00125EA0"/>
    <w:rsid w:val="001836E2"/>
    <w:rsid w:val="001A4414"/>
    <w:rsid w:val="001B0642"/>
    <w:rsid w:val="001D115A"/>
    <w:rsid w:val="001F6040"/>
    <w:rsid w:val="002038C3"/>
    <w:rsid w:val="002601DB"/>
    <w:rsid w:val="00263C87"/>
    <w:rsid w:val="00272729"/>
    <w:rsid w:val="002C774A"/>
    <w:rsid w:val="002E7376"/>
    <w:rsid w:val="00314EC3"/>
    <w:rsid w:val="00317369"/>
    <w:rsid w:val="00326F75"/>
    <w:rsid w:val="00334D8B"/>
    <w:rsid w:val="00336E60"/>
    <w:rsid w:val="00344B06"/>
    <w:rsid w:val="00355325"/>
    <w:rsid w:val="003555F9"/>
    <w:rsid w:val="0035580A"/>
    <w:rsid w:val="00374BBB"/>
    <w:rsid w:val="003D163B"/>
    <w:rsid w:val="003D1902"/>
    <w:rsid w:val="004213D4"/>
    <w:rsid w:val="00427F32"/>
    <w:rsid w:val="0047139F"/>
    <w:rsid w:val="004864F6"/>
    <w:rsid w:val="004B039B"/>
    <w:rsid w:val="004B602C"/>
    <w:rsid w:val="004B7E86"/>
    <w:rsid w:val="004D7B45"/>
    <w:rsid w:val="00585B93"/>
    <w:rsid w:val="005A4570"/>
    <w:rsid w:val="005C4EEC"/>
    <w:rsid w:val="005D6148"/>
    <w:rsid w:val="005E4985"/>
    <w:rsid w:val="006121F1"/>
    <w:rsid w:val="00615A7C"/>
    <w:rsid w:val="00631190"/>
    <w:rsid w:val="006422A9"/>
    <w:rsid w:val="00657F0E"/>
    <w:rsid w:val="00665983"/>
    <w:rsid w:val="00693089"/>
    <w:rsid w:val="006C6D6C"/>
    <w:rsid w:val="006F4D2B"/>
    <w:rsid w:val="007617B1"/>
    <w:rsid w:val="007C0B1F"/>
    <w:rsid w:val="007E493F"/>
    <w:rsid w:val="007F45C1"/>
    <w:rsid w:val="00817B9E"/>
    <w:rsid w:val="008307FF"/>
    <w:rsid w:val="00857BD5"/>
    <w:rsid w:val="008845C1"/>
    <w:rsid w:val="00885979"/>
    <w:rsid w:val="00890C75"/>
    <w:rsid w:val="008B17C4"/>
    <w:rsid w:val="008C6EAA"/>
    <w:rsid w:val="008C7A94"/>
    <w:rsid w:val="008E16D1"/>
    <w:rsid w:val="00903C0C"/>
    <w:rsid w:val="00931D74"/>
    <w:rsid w:val="009323CD"/>
    <w:rsid w:val="00933A76"/>
    <w:rsid w:val="00936F83"/>
    <w:rsid w:val="0098326C"/>
    <w:rsid w:val="009C65F7"/>
    <w:rsid w:val="00A41AD3"/>
    <w:rsid w:val="00A41D12"/>
    <w:rsid w:val="00A7070E"/>
    <w:rsid w:val="00A70884"/>
    <w:rsid w:val="00AA2ED4"/>
    <w:rsid w:val="00AA34EC"/>
    <w:rsid w:val="00AC1642"/>
    <w:rsid w:val="00AE29E5"/>
    <w:rsid w:val="00B173C9"/>
    <w:rsid w:val="00B42827"/>
    <w:rsid w:val="00B555FC"/>
    <w:rsid w:val="00B60C77"/>
    <w:rsid w:val="00BB2D52"/>
    <w:rsid w:val="00C44B01"/>
    <w:rsid w:val="00CB0F33"/>
    <w:rsid w:val="00CF1D68"/>
    <w:rsid w:val="00D000C0"/>
    <w:rsid w:val="00D53B2B"/>
    <w:rsid w:val="00D55862"/>
    <w:rsid w:val="00D61F4B"/>
    <w:rsid w:val="00D73F2A"/>
    <w:rsid w:val="00D76F9A"/>
    <w:rsid w:val="00D81865"/>
    <w:rsid w:val="00DA4FA1"/>
    <w:rsid w:val="00DB518C"/>
    <w:rsid w:val="00DD5E01"/>
    <w:rsid w:val="00E42249"/>
    <w:rsid w:val="00E42866"/>
    <w:rsid w:val="00E53673"/>
    <w:rsid w:val="00E80099"/>
    <w:rsid w:val="00EA27A9"/>
    <w:rsid w:val="00EA2F84"/>
    <w:rsid w:val="00EA7F21"/>
    <w:rsid w:val="00EB5661"/>
    <w:rsid w:val="00EF5CBD"/>
    <w:rsid w:val="00F715C2"/>
    <w:rsid w:val="00F73D3A"/>
    <w:rsid w:val="00F920DB"/>
    <w:rsid w:val="00FA4834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74A0EB"/>
  <w15:chartTrackingRefBased/>
  <w15:docId w15:val="{B728901B-7FD8-47BF-94B1-19F5975A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985"/>
    <w:pPr>
      <w:spacing w:after="0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936F83"/>
    <w:rPr>
      <w:b/>
      <w:bCs/>
      <w:szCs w:val="24"/>
      <w:lang w:eastAsia="ru-RU"/>
    </w:rPr>
  </w:style>
  <w:style w:type="paragraph" w:styleId="Title">
    <w:name w:val="Title"/>
    <w:basedOn w:val="Normal"/>
    <w:link w:val="TitleChar"/>
    <w:qFormat/>
    <w:rsid w:val="00936F83"/>
    <w:pPr>
      <w:jc w:val="center"/>
    </w:pPr>
    <w:rPr>
      <w:rFonts w:eastAsiaTheme="minorHAnsi"/>
      <w:b/>
      <w:bCs/>
      <w:sz w:val="28"/>
      <w:lang w:val="uk-UA"/>
    </w:rPr>
  </w:style>
  <w:style w:type="character" w:customStyle="1" w:styleId="1">
    <w:name w:val="Название Знак1"/>
    <w:basedOn w:val="DefaultParagraphFont"/>
    <w:uiPriority w:val="10"/>
    <w:rsid w:val="00936F83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Header">
    <w:name w:val="header"/>
    <w:basedOn w:val="Normal"/>
    <w:link w:val="HeaderChar"/>
    <w:uiPriority w:val="99"/>
    <w:rsid w:val="00693089"/>
    <w:pPr>
      <w:tabs>
        <w:tab w:val="center" w:pos="4153"/>
        <w:tab w:val="right" w:pos="8306"/>
      </w:tabs>
      <w:ind w:right="-284"/>
      <w:jc w:val="both"/>
    </w:pPr>
    <w:rPr>
      <w:szCs w:val="20"/>
      <w:lang w:val="uk-UA"/>
    </w:rPr>
  </w:style>
  <w:style w:type="character" w:customStyle="1" w:styleId="HeaderChar">
    <w:name w:val="Header Char"/>
    <w:basedOn w:val="DefaultParagraphFont"/>
    <w:link w:val="Header"/>
    <w:uiPriority w:val="99"/>
    <w:rsid w:val="00693089"/>
    <w:rPr>
      <w:rFonts w:eastAsia="Times New Roman"/>
      <w:sz w:val="24"/>
      <w:szCs w:val="20"/>
      <w:lang w:eastAsia="ru-RU"/>
    </w:rPr>
  </w:style>
  <w:style w:type="character" w:customStyle="1" w:styleId="rvts9">
    <w:name w:val="rvts9"/>
    <w:basedOn w:val="DefaultParagraphFont"/>
    <w:rsid w:val="004864F6"/>
  </w:style>
  <w:style w:type="character" w:customStyle="1" w:styleId="apple-converted-space">
    <w:name w:val="apple-converted-space"/>
    <w:basedOn w:val="DefaultParagraphFont"/>
    <w:rsid w:val="004864F6"/>
  </w:style>
  <w:style w:type="paragraph" w:styleId="Footer">
    <w:name w:val="footer"/>
    <w:basedOn w:val="Normal"/>
    <w:link w:val="FooterChar"/>
    <w:uiPriority w:val="99"/>
    <w:unhideWhenUsed/>
    <w:rsid w:val="005E4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985"/>
    <w:rPr>
      <w:rFonts w:eastAsia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semiHidden/>
    <w:unhideWhenUsed/>
    <w:rsid w:val="005E4985"/>
  </w:style>
  <w:style w:type="paragraph" w:customStyle="1" w:styleId="rvps2">
    <w:name w:val="rvps2"/>
    <w:basedOn w:val="Normal"/>
    <w:rsid w:val="002601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Zaritovska</dc:creator>
  <cp:keywords/>
  <dc:description/>
  <cp:lastModifiedBy>roman opimakh</cp:lastModifiedBy>
  <cp:revision>4</cp:revision>
  <cp:lastPrinted>2019-05-21T11:26:00Z</cp:lastPrinted>
  <dcterms:created xsi:type="dcterms:W3CDTF">2019-05-22T13:06:00Z</dcterms:created>
  <dcterms:modified xsi:type="dcterms:W3CDTF">2019-05-22T14:32:00Z</dcterms:modified>
</cp:coreProperties>
</file>