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F2" w:rsidRPr="007748ED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020F2" w:rsidRPr="007748ED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до наказу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Держгеонадр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0F2" w:rsidRPr="007748ED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від </w:t>
      </w:r>
      <w:r w:rsidR="00943708">
        <w:rPr>
          <w:rFonts w:ascii="Times New Roman" w:hAnsi="Times New Roman" w:cs="Times New Roman"/>
          <w:sz w:val="24"/>
          <w:szCs w:val="24"/>
        </w:rPr>
        <w:t>27.12.2017</w:t>
      </w:r>
      <w:r w:rsidRPr="007748ED">
        <w:rPr>
          <w:rFonts w:ascii="Times New Roman" w:hAnsi="Times New Roman" w:cs="Times New Roman"/>
          <w:sz w:val="24"/>
          <w:szCs w:val="24"/>
        </w:rPr>
        <w:t xml:space="preserve"> № </w:t>
      </w:r>
      <w:r w:rsidR="00943708">
        <w:rPr>
          <w:rFonts w:ascii="Times New Roman" w:hAnsi="Times New Roman" w:cs="Times New Roman"/>
          <w:sz w:val="24"/>
          <w:szCs w:val="24"/>
        </w:rPr>
        <w:t>566</w:t>
      </w:r>
    </w:p>
    <w:p w:rsidR="006020F2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020F2" w:rsidRPr="007748ED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020F2" w:rsidRPr="007748ED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засідань колегії Державної служби геології та надр України на І півріччя 2018 року</w:t>
      </w:r>
    </w:p>
    <w:p w:rsidR="006020F2" w:rsidRPr="007748ED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1"/>
        <w:gridCol w:w="5245"/>
        <w:gridCol w:w="3544"/>
      </w:tblGrid>
      <w:tr w:rsidR="006020F2" w:rsidRPr="007748ED" w:rsidTr="00757CE8">
        <w:tc>
          <w:tcPr>
            <w:tcW w:w="568" w:type="dxa"/>
            <w:shd w:val="clear" w:color="auto" w:fill="auto"/>
            <w:vAlign w:val="center"/>
          </w:tcPr>
          <w:p w:rsidR="006020F2" w:rsidRPr="007748ED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6020F2" w:rsidRPr="007748ED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розгляду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20F2" w:rsidRPr="007748ED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Доповідач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20F2" w:rsidRPr="007748ED" w:rsidRDefault="006020F2" w:rsidP="007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 за підготовку матеріалів</w:t>
            </w:r>
          </w:p>
        </w:tc>
      </w:tr>
      <w:tr w:rsidR="006D5538" w:rsidRPr="007748ED" w:rsidTr="009D2448">
        <w:tc>
          <w:tcPr>
            <w:tcW w:w="15588" w:type="dxa"/>
            <w:gridSpan w:val="4"/>
            <w:shd w:val="clear" w:color="auto" w:fill="auto"/>
            <w:vAlign w:val="center"/>
          </w:tcPr>
          <w:p w:rsidR="006D5538" w:rsidRPr="007748ED" w:rsidRDefault="006D5538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 квартал</w:t>
            </w:r>
          </w:p>
        </w:tc>
      </w:tr>
      <w:tr w:rsidR="006020F2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020F2" w:rsidRPr="00757CE8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6020F2" w:rsidRPr="00757CE8" w:rsidRDefault="006020F2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 </w:t>
            </w:r>
            <w:r w:rsidR="00A24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геологорозвідувальних робіт</w:t>
            </w:r>
            <w:r w:rsidR="004F7165"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2B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7165"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р</w:t>
            </w:r>
            <w:r w:rsidR="002B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4F7165"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Голови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Держгеонадр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Фощій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4F7165" w:rsidRPr="00757CE8" w:rsidRDefault="004F7165" w:rsidP="002B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0F2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геології, </w:t>
            </w:r>
            <w:r w:rsidRPr="002B78CE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бухгалтерського обліку</w:t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7165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F7165" w:rsidRPr="00757CE8" w:rsidRDefault="004F7165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A24A8A" w:rsidRDefault="00A24A8A" w:rsidP="002B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78CE" w:rsidRDefault="004F7165" w:rsidP="002B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E6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робіт з наукового супроводження геологорозвідувальних робіт</w:t>
            </w:r>
            <w:r w:rsidR="008D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забезпечення </w:t>
            </w:r>
            <w:r w:rsidR="00E6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робіт з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надрокористування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стандартизації </w:t>
            </w:r>
            <w:r w:rsidR="00E6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метрології.</w:t>
            </w:r>
          </w:p>
          <w:p w:rsidR="00A24A8A" w:rsidRPr="00A24A8A" w:rsidRDefault="00A24A8A" w:rsidP="002B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F7165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Департаменту геології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Сліпко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7165" w:rsidRPr="002B78CE" w:rsidRDefault="00A24A8A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геології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Стан надходження коштів до державного бюджету за надання та продовження строку дії спеціальних дозволів на користування надрами.</w:t>
            </w:r>
          </w:p>
          <w:p w:rsidR="00A24A8A" w:rsidRP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Департаменту дозвільної та міжнародної діяльності </w:t>
            </w:r>
            <w:r w:rsidR="00307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Тимошенко І.В.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Департамент дозвільної та міжнародної діяльності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роботи органів державного геологічного контролю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рік. </w:t>
            </w:r>
          </w:p>
          <w:p w:rsidR="00A24A8A" w:rsidRP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державного геологічного контролю </w:t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br/>
              <w:t>Гончаренко В.В.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державного геологічного контролю 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Стан організації роботи Юридичного управління Державної служби геології та надр України.</w:t>
            </w:r>
          </w:p>
          <w:p w:rsidR="00A24A8A" w:rsidRPr="00A24A8A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Юридичного управління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Браіловська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Юридичне управління </w:t>
            </w:r>
          </w:p>
        </w:tc>
      </w:tr>
      <w:tr w:rsidR="00A24A8A" w:rsidRPr="007748ED" w:rsidTr="00BB094F">
        <w:trPr>
          <w:trHeight w:val="20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24A8A" w:rsidRPr="00757CE8" w:rsidRDefault="00A24A8A" w:rsidP="00A24A8A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b/>
                <w:sz w:val="28"/>
                <w:szCs w:val="28"/>
                <w:lang w:val="uk-UA"/>
              </w:rPr>
            </w:pPr>
            <w:r w:rsidRPr="00757CE8">
              <w:rPr>
                <w:b/>
                <w:sz w:val="28"/>
                <w:szCs w:val="28"/>
                <w:lang w:val="uk-UA"/>
              </w:rPr>
              <w:lastRenderedPageBreak/>
              <w:t>ІІ квартал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геологорозвідувальних робіт</w:t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квартал 2018 року.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Голови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Держгеонадр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Фощій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геології, </w:t>
            </w:r>
            <w:r w:rsidRPr="002B78CE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бухгалтерського обліку</w:t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A24A8A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4A8A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геологорозвідувальних робіт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нафту і газ.</w:t>
            </w:r>
          </w:p>
          <w:p w:rsidR="00A24A8A" w:rsidRPr="00A24A8A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Департаменту геології </w:t>
            </w: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Сліпко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2B78CE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геології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Департаменту дозвільної та міжнародної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Тимошенко І.В.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Департамент дозвільної та міжнародної діяльності</w:t>
            </w:r>
          </w:p>
        </w:tc>
      </w:tr>
      <w:tr w:rsidR="00A24A8A" w:rsidRPr="007748ED" w:rsidTr="00757CE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24A8A" w:rsidRPr="00A24A8A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4A8A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із запобігання та протидії корупції в системі Державної служби геології та надр України.</w:t>
            </w:r>
          </w:p>
          <w:p w:rsidR="00A24A8A" w:rsidRPr="00A24A8A" w:rsidRDefault="00A24A8A" w:rsidP="00A2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з питань запобігання та виявлення корупції </w:t>
            </w:r>
          </w:p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Томіленко</w:t>
            </w:r>
            <w:proofErr w:type="spellEnd"/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A8A" w:rsidRPr="00757CE8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</w:tbl>
    <w:p w:rsidR="006020F2" w:rsidRPr="007748ED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F2" w:rsidRPr="007748ED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F2" w:rsidRPr="007748ED" w:rsidRDefault="006020F2" w:rsidP="00602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відділу організаційної роботи та </w:t>
      </w:r>
      <w:proofErr w:type="spellStart"/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зв’язків</w:t>
      </w:r>
      <w:proofErr w:type="spellEnd"/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із ЗМІ</w:t>
      </w:r>
    </w:p>
    <w:p w:rsidR="006020F2" w:rsidRPr="007748ED" w:rsidRDefault="006020F2" w:rsidP="00602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Департаменту організаційно-аналітичної роботи та </w:t>
      </w:r>
    </w:p>
    <w:p w:rsidR="00727145" w:rsidRPr="007748ED" w:rsidRDefault="006020F2" w:rsidP="00757CE8">
      <w:pPr>
        <w:spacing w:after="0" w:line="240" w:lineRule="auto"/>
        <w:jc w:val="both"/>
      </w:pPr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персоналом, секретар колегії </w:t>
      </w:r>
      <w:proofErr w:type="spellStart"/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Держгеонадр</w:t>
      </w:r>
      <w:proofErr w:type="spellEnd"/>
      <w:r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Л.О. </w:t>
      </w:r>
      <w:r w:rsidR="003F4AB6" w:rsidRPr="0077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Моргун</w:t>
      </w:r>
    </w:p>
    <w:sectPr w:rsidR="00727145" w:rsidRPr="007748ED" w:rsidSect="00604E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2"/>
    <w:rsid w:val="00136139"/>
    <w:rsid w:val="002B78CE"/>
    <w:rsid w:val="00307B9F"/>
    <w:rsid w:val="003F4AB6"/>
    <w:rsid w:val="00470C5B"/>
    <w:rsid w:val="004F7165"/>
    <w:rsid w:val="006020F2"/>
    <w:rsid w:val="00620B28"/>
    <w:rsid w:val="006D5538"/>
    <w:rsid w:val="00727145"/>
    <w:rsid w:val="00757CE8"/>
    <w:rsid w:val="007748ED"/>
    <w:rsid w:val="008D7B27"/>
    <w:rsid w:val="00943708"/>
    <w:rsid w:val="00A24A8A"/>
    <w:rsid w:val="00E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EB07-6059-4A68-8217-07C5C23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20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20F2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B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C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9</cp:revision>
  <cp:lastPrinted>2018-01-11T09:19:00Z</cp:lastPrinted>
  <dcterms:created xsi:type="dcterms:W3CDTF">2017-12-15T12:21:00Z</dcterms:created>
  <dcterms:modified xsi:type="dcterms:W3CDTF">2018-01-11T09:22:00Z</dcterms:modified>
</cp:coreProperties>
</file>