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CA" w:rsidRPr="00ED369A" w:rsidRDefault="00AD3ECA" w:rsidP="00AD3ECA">
      <w:pPr>
        <w:pStyle w:val="TimesNewRoman"/>
        <w:spacing w:before="0" w:line="360" w:lineRule="auto"/>
      </w:pPr>
      <w:r w:rsidRPr="00ED369A">
        <w:rPr>
          <w:noProof/>
          <w:lang w:eastAsia="uk-UA"/>
        </w:rPr>
        <w:drawing>
          <wp:inline distT="0" distB="0" distL="0" distR="0" wp14:anchorId="06FC4E94" wp14:editId="185F28D1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CA" w:rsidRPr="00ED369A" w:rsidRDefault="00AD3ECA" w:rsidP="00AD3ECA">
      <w:pPr>
        <w:pStyle w:val="TimesNewRoman"/>
        <w:spacing w:before="0"/>
      </w:pPr>
    </w:p>
    <w:p w:rsidR="00AD3ECA" w:rsidRPr="00ED369A" w:rsidRDefault="00AD3ECA" w:rsidP="00AD3ECA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AD3ECA" w:rsidRPr="00ED369A" w:rsidRDefault="00AD3ECA" w:rsidP="00AD3ECA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AD3ECA" w:rsidRPr="00ED369A" w:rsidRDefault="00AD3ECA" w:rsidP="00AD3E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 w:rsidRPr="00ED369A">
        <w:rPr>
          <w:b w:val="0"/>
          <w:lang w:val="uk-UA"/>
        </w:rPr>
        <w:t>«</w:t>
      </w:r>
      <w:r w:rsidR="0016341D">
        <w:rPr>
          <w:b w:val="0"/>
          <w:lang w:val="uk-UA"/>
        </w:rPr>
        <w:t>29</w:t>
      </w:r>
      <w:r w:rsidRPr="00ED369A">
        <w:rPr>
          <w:b w:val="0"/>
          <w:lang w:val="uk-UA"/>
        </w:rPr>
        <w:t xml:space="preserve">» </w:t>
      </w:r>
      <w:r w:rsidR="0016341D">
        <w:rPr>
          <w:b w:val="0"/>
          <w:lang w:val="uk-UA"/>
        </w:rPr>
        <w:t>січня</w:t>
      </w:r>
      <w:r w:rsidRPr="00ED369A">
        <w:rPr>
          <w:b w:val="0"/>
          <w:lang w:val="uk-UA"/>
        </w:rPr>
        <w:t xml:space="preserve"> 201</w:t>
      </w:r>
      <w:r w:rsidR="00DD7C5C" w:rsidRPr="00ED369A">
        <w:rPr>
          <w:b w:val="0"/>
          <w:lang w:val="uk-UA"/>
        </w:rPr>
        <w:t>5</w:t>
      </w:r>
      <w:r w:rsidRPr="00ED369A">
        <w:rPr>
          <w:b w:val="0"/>
          <w:lang w:val="uk-UA"/>
        </w:rPr>
        <w:t xml:space="preserve">р.                </w:t>
      </w:r>
      <w:r w:rsidR="0016341D">
        <w:rPr>
          <w:b w:val="0"/>
          <w:lang w:val="uk-UA"/>
        </w:rPr>
        <w:t xml:space="preserve">              </w:t>
      </w:r>
      <w:bookmarkStart w:id="0" w:name="_GoBack"/>
      <w:bookmarkEnd w:id="0"/>
      <w:r w:rsidRPr="00ED369A">
        <w:rPr>
          <w:b w:val="0"/>
          <w:lang w:val="uk-UA"/>
        </w:rPr>
        <w:t xml:space="preserve">     Київ                                      №  </w:t>
      </w:r>
      <w:r w:rsidR="0016341D">
        <w:rPr>
          <w:b w:val="0"/>
          <w:lang w:val="uk-UA"/>
        </w:rPr>
        <w:t>06</w:t>
      </w:r>
      <w:r w:rsidRPr="00ED369A">
        <w:rPr>
          <w:b w:val="0"/>
          <w:lang w:val="uk-UA"/>
        </w:rPr>
        <w:t xml:space="preserve"> </w:t>
      </w:r>
    </w:p>
    <w:p w:rsidR="00AD3ECA" w:rsidRPr="00ED369A" w:rsidRDefault="00AD3ECA" w:rsidP="00AD3ECA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AD3ECA" w:rsidRPr="00ED369A" w:rsidRDefault="00AD3ECA" w:rsidP="00AD3ECA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AD3ECA" w:rsidRPr="00ED369A" w:rsidRDefault="00AD3ECA" w:rsidP="00AD3E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  <w:r w:rsidRPr="00ED369A">
        <w:rPr>
          <w:rFonts w:ascii="Times New Roman" w:hAnsi="Times New Roman"/>
          <w:i/>
          <w:szCs w:val="24"/>
          <w:lang w:val="uk-UA"/>
        </w:rPr>
        <w:t>Щодо викладення у новій редакції</w:t>
      </w:r>
    </w:p>
    <w:p w:rsidR="00AD3ECA" w:rsidRPr="00ED369A" w:rsidRDefault="00AD3ECA" w:rsidP="00AD3ECA">
      <w:pPr>
        <w:tabs>
          <w:tab w:val="left" w:pos="7088"/>
        </w:tabs>
        <w:spacing w:after="0"/>
        <w:jc w:val="both"/>
        <w:rPr>
          <w:rFonts w:ascii="Times New Roman" w:hAnsi="Times New Roman"/>
          <w:i/>
          <w:lang w:val="uk-UA"/>
        </w:rPr>
      </w:pPr>
      <w:r w:rsidRPr="00ED369A">
        <w:rPr>
          <w:rFonts w:ascii="Times New Roman" w:hAnsi="Times New Roman"/>
          <w:i/>
          <w:szCs w:val="24"/>
          <w:lang w:val="uk-UA"/>
        </w:rPr>
        <w:t xml:space="preserve"> складу колегії </w:t>
      </w:r>
      <w:r w:rsidRPr="00ED369A">
        <w:rPr>
          <w:rFonts w:ascii="Times New Roman" w:hAnsi="Times New Roman"/>
          <w:i/>
          <w:lang w:val="uk-UA"/>
        </w:rPr>
        <w:t xml:space="preserve">Держгеонадр України </w:t>
      </w:r>
    </w:p>
    <w:p w:rsidR="00AD3ECA" w:rsidRPr="00ED369A" w:rsidRDefault="00AD3ECA" w:rsidP="00AD3E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 w:rsidR="00853969" w:rsidRPr="00ED369A">
        <w:rPr>
          <w:rFonts w:ascii="Times New Roman" w:hAnsi="Times New Roman"/>
          <w:sz w:val="28"/>
          <w:szCs w:val="28"/>
          <w:lang w:val="uk-UA"/>
        </w:rPr>
        <w:t>ів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853969" w:rsidRPr="00ED369A">
        <w:rPr>
          <w:rFonts w:ascii="Times New Roman" w:hAnsi="Times New Roman"/>
          <w:sz w:val="28"/>
          <w:szCs w:val="28"/>
          <w:lang w:val="uk-UA"/>
        </w:rPr>
        <w:t xml:space="preserve"> та 9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Положення про колегію Державної служби геології та надр України, затвердженого наказом від 12.02.2013 № 60 та у зв’язку із кадровими змінами</w:t>
      </w:r>
    </w:p>
    <w:p w:rsidR="00AD3ECA" w:rsidRPr="00ED369A" w:rsidRDefault="00AD3ECA" w:rsidP="00AD3ECA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AD3ECA" w:rsidRPr="00ED369A" w:rsidRDefault="00AD3ECA" w:rsidP="00AD3ECA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1. Склад колегії Державної служби геології та надр України викласти у новій редакції (Додаток 1).</w:t>
      </w:r>
    </w:p>
    <w:p w:rsidR="00AD3ECA" w:rsidRPr="00ED369A" w:rsidRDefault="00AD3ECA" w:rsidP="00AD3ECA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627AC" w:rsidRPr="00ED369A">
        <w:rPr>
          <w:rFonts w:ascii="Times New Roman" w:hAnsi="Times New Roman"/>
          <w:sz w:val="28"/>
          <w:szCs w:val="28"/>
          <w:lang w:val="uk-UA"/>
        </w:rPr>
        <w:t>Затвердити План проведення засідань колегії Державної служби геології та надр України на І півріччя 2015 року (Додаток 2).</w:t>
      </w:r>
    </w:p>
    <w:p w:rsidR="00AD3ECA" w:rsidRPr="00ED369A" w:rsidRDefault="008627AC" w:rsidP="00AD3ECA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Вважати такими, що втрати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ли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чинність наказ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и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Держгеонадр України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: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br/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від 1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9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.0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6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.201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4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196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563F1" w:rsidRPr="00ED369A">
        <w:rPr>
          <w:rFonts w:ascii="Times New Roman" w:hAnsi="Times New Roman"/>
          <w:sz w:val="28"/>
          <w:szCs w:val="28"/>
          <w:lang w:val="uk-UA"/>
        </w:rPr>
        <w:t>Про затвердження складу колегії Держгеонадр України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»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9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.0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9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.201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4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316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 xml:space="preserve"> «Щодо внесення змін до скла</w:t>
      </w:r>
      <w:r w:rsidR="00DD7C5C" w:rsidRPr="00ED369A">
        <w:rPr>
          <w:rFonts w:ascii="Times New Roman" w:hAnsi="Times New Roman"/>
          <w:sz w:val="28"/>
          <w:szCs w:val="28"/>
          <w:lang w:val="uk-UA"/>
        </w:rPr>
        <w:t>ду колегії Держгеонадр України»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</w:t>
      </w:r>
    </w:p>
    <w:p w:rsidR="00AD3ECA" w:rsidRPr="00ED369A" w:rsidRDefault="008627AC" w:rsidP="00AD3ECA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4</w:t>
      </w:r>
      <w:r w:rsidR="00AD3ECA"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AD3ECA" w:rsidRPr="00ED369A" w:rsidRDefault="00AD3ECA" w:rsidP="00AD3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AD3ECA" w:rsidP="00AD3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ECA" w:rsidRPr="00ED369A" w:rsidRDefault="008627AC" w:rsidP="001634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>Голов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>и</w:t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="00AD3ECA"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М.О. </w:t>
      </w: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Бояркін</w:t>
      </w:r>
      <w:proofErr w:type="spellEnd"/>
    </w:p>
    <w:p w:rsidR="00AD3ECA" w:rsidRPr="00ED369A" w:rsidRDefault="00AD3ECA" w:rsidP="00AD3EC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D3ECA" w:rsidRPr="00ED369A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A"/>
    <w:rsid w:val="000563F1"/>
    <w:rsid w:val="0016341D"/>
    <w:rsid w:val="00186CAB"/>
    <w:rsid w:val="00853969"/>
    <w:rsid w:val="008627AC"/>
    <w:rsid w:val="00AD3ECA"/>
    <w:rsid w:val="00DD7C5C"/>
    <w:rsid w:val="00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8D6F-53C9-4983-96BA-17E867F4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C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AD3EC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3EC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3EC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AD3EC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AD3ECA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character" w:styleId="a3">
    <w:name w:val="Hyperlink"/>
    <w:rsid w:val="00AD3EC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6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4</cp:revision>
  <cp:lastPrinted>2015-02-10T12:06:00Z</cp:lastPrinted>
  <dcterms:created xsi:type="dcterms:W3CDTF">2015-01-27T13:08:00Z</dcterms:created>
  <dcterms:modified xsi:type="dcterms:W3CDTF">2016-05-10T13:36:00Z</dcterms:modified>
</cp:coreProperties>
</file>