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Look w:val="04A0" w:firstRow="1" w:lastRow="0" w:firstColumn="1" w:lastColumn="0" w:noHBand="0" w:noVBand="1"/>
      </w:tblPr>
      <w:tblGrid>
        <w:gridCol w:w="700"/>
        <w:gridCol w:w="2694"/>
        <w:gridCol w:w="1476"/>
        <w:gridCol w:w="2774"/>
        <w:gridCol w:w="3125"/>
        <w:gridCol w:w="3255"/>
      </w:tblGrid>
      <w:tr w:rsidR="00EA5E4B" w:rsidRPr="00EA5E4B" w:rsidTr="00EA5E4B">
        <w:trPr>
          <w:trHeight w:val="18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04.01.2016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 /28/ПІ-12-16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2393/1 від 29.12.2015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"Куб-ГАЗ"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Стосовно подовження терміну дії спецдозволу №3915 від 29.12.2010 на час проведення АТО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31.12.2015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Голуб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Мая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1Що потрібно для отримання спецдозволу на видобуток бурштину. 2 Чи може отримати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спецдозваіл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іноземець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ФОП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Чуйко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Ігор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Зенонович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карти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четвертиннх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відкладів Київської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/28/ПІ-04-16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№7/16-1 від 05.01.2016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Северин Олександр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протидії дискримінації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Плантпол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-Україна"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визначення початкової ціни спецдозволу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Автомайдан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щодо наявності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спецдозволівв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зазначеним ділянкам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"Демурінський ГЗК"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наказу ДСГНУ від 18.12.2015 № 431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"Оберіг Одеса"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щодо наданих спецдозволів в межах Одеської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9/28/ПІ-08-16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Волошин Ігор Володимирович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наказу ДСГНУ від 10.11.2015 № 362 "Про організацію роботи із службовою інформацією"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ПП "Геотехнологія"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Грабович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Тарас Борисович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погоджень для отримання спецдозволу № 4885 від 29.01.2009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№04/01/15-2 від 19.01.2-16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5/1-5/620-16 від 20.01.2016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Депутат Волинської обласної ради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Бабійчук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Борис Федорович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те хто може займатися розробкою дорогоцінних копалин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№02 від 15.01.2016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ТОВ "Потужність"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Кобляков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І.Л.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від 18.12.2015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№04 від 15.01.2016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ПП "Іва"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І.Л.Кобляков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від 18.12.2015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№02 від 15.01.2016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ПТВФ "Анна-Г"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від 18.12.2015</w:t>
            </w:r>
          </w:p>
        </w:tc>
      </w:tr>
      <w:tr w:rsidR="00EA5E4B" w:rsidRPr="00EA5E4B" w:rsidTr="00EA5E4B">
        <w:trPr>
          <w:trHeight w:val="30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№ 5/1-5/624-16 від 20.01.2016 СКМУ         № 619/0/2-16 від 14.01.2016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Голуб М.А.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те як держава регулює продаж бурштину та чи продається український бурштин за кордон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№1059/0/2-16 від 22.01.2016 СКМУ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Бондаренко Наталя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роботі із запитами на публічну інформацію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№1192/0/2-16 від 25.01.2016 СКМУ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Мельник Людмила Григорівна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кількості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заключених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договорів з ЗАТ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Софтлайн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 та на яку суму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27.01.2016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10/62 від 27.01.2016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"Укрнафта"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підстав для припинення дії спецдозволів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Голубівського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Лопушнянського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"Українська залізниця"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висновків по зазначеним ділянкам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39 від 28.01.2016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ВП "Володарське" ПАТ "Шахта ім. О.Ф.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Засядька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щодо надання витягу з протоколу або копію протоколу Робочої групи ДСГНУ від 23.12.2015 №15-15 в частині розгляду питання щодо встановлення терміну для усунення порушень законодавства про надра ПАТ "Шахта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ім.О.Ф.Засядька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29.01.2016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5/1-5/872-16 від 27.01.2016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Іщенко Владислав Євгенович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мінеральні ресурси , місця залягання та карти місць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залянання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мінеральних ресурсів України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Шульгіна Юлія Олександрівна ТОВ "Бердянські насоси"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щоджо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переліку надрокористувачів які використовують артезіанські свердловини у Рівненській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03.02.2016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Сліско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Андрій Романович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викопіровки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геодезичної карти Тернопільської області з зазначенням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торфяних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родовищ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03.02.2016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"Бердянські насоси"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щоджо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переліку надрокористувачів які використовують артезіанські свердловини у всіх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України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03.02.2016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Колос Сергій Васильович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рахунку на копіювання документів 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Суржик Едуард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освіту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Челядіна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Романа Володимировича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27/28/ПІ-11-16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№1792/0/2-16 від 04.02.2016 СКМУ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Афанасьєв Микола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Генадійович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відомостей щодо обсягів витрат бюджетних коштів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"МІ-Центр"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відносно порядку подання документів на отримання спецдозволу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№5/25-8/1100-16 від 03.02.2016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Рудакова Світлана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Василівнна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   Шульгіна Ю.О.    ТОВ "Бердянські насоси"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переліку надрокористувачів які використовують артезіанські свердловини у Закарпатській 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Ред.Мет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листів ДСГНУ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Цибульський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Ілля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списку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суб"єктів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 займаються видобуванням корисних копалин у Миргородському районі 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Марченко Юрій Іванович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телефонів Голови ДСГНУ його заступників та керівників структурних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підрозділв</w:t>
            </w:r>
            <w:proofErr w:type="spellEnd"/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 від 11.02.2016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"Захист українських надр"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подаоьшу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долю спецдозволів ПРАТ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№5/1-5/1220-16 від 09.02.2016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Колос Сергій Васильович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в яких країнах заборонений видобуток морського піску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№5/1-5/1221-16 від 09.02.2016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Колос Сергій Васильович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картографічної та графічної інформації по зазначеним ділянкам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 від 05.02.2016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Велта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 Бродський А.В.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від 30.12.2015 № 452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Пархоменко Сергій Євгенович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наявності спецдозволу у КП "Будівельник"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№2513/0/2-16 від 17.02.2016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Мерза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С.Ф.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штатний розпис ДСГНУ та декларації керівників служби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39/28/ПІ-04-16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№2516/0/2-16 від 17.02.2016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"Українські медійні системи"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суб"єктах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господарської діяльності за 2014-2015 роки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40/28/ПІ-04-16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Регал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Петролеум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листа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№5/1-5/1487-16 від 17.12.2016 (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Круткова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Н.А.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матеріалів геологічних та гідрологічних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вишукувань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 від 19.02.2016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Норинський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щебзавод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стан розгляду документів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Коваль М.М.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зону депресійної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ійки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с.Коритняни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Ужгородського району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водозабор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"Минай"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Калаур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Г.С.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щодо ТЗОВ "Надра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Спецленд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Ресурси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2936/0/2-16 від 24.02.2016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Макаренко І.В.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створення Водного кадастру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 від 24.02.2016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ТОВ "Голден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Деррік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зупинення дії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 від 25.02.2016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Фрюлинг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Карнаухівського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Голинський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Олег Олександрович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причин зупинення дії спецдозволу Представництва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Регал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Петролеум"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Свирідівське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 вуглеводнів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29.02.2016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Екоцид.Нет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Решетько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О.С.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Новожанівському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родовищу питної води та інформації про керівників ДСГНУ з 2000 до 2016 року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50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Хабаль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Михайло Йосипович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законність будівництва ТЗОВ "Перлина Поділля"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№20160229/01-53 від 29.02.2016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"Фундація.101" Богданович Андрій Якович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електронної адреси ДСГНУ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№891/2/11-16 від 24.02.2016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Коваль М.М.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чи відповідає зона депресивної лійки підземного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водозаборудругому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поясу  зони санітарної охорони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 від 25.02.2016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усунення порушень законодавства ТОВ "Міжрегіональна газова компанія"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 від 25.02.2016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поведення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перевірок 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Євраз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Суха Балка"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55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Антон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№72 від 26.02.2016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№24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"Геологія та надра"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дійсності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спецдозволуТЗОВ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Ресурси"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 від 11.02.2016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"Захист український надр"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усунення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проушень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законодавства ПРАТ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Скрипчук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Микита Євгенович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ДСГНУ №406 від 04..12.2015</w:t>
            </w:r>
          </w:p>
        </w:tc>
      </w:tr>
      <w:tr w:rsidR="00EA5E4B" w:rsidRPr="00EA5E4B" w:rsidTr="00EA5E4B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09.03.2016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3448/0/2-16 від 03.03.2016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uk-UA"/>
              </w:rPr>
              <w:t xml:space="preserve">ГО "Незламність"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з формування кадрового складу ДСГНУ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04.03.2016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стоврення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Робочої групи з питань надрокористування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№5/1-6/2052-16 від 03.03.2016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Пархоменко С.Є.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Гельмязівське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КП "Будівельник"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дії спецдозволу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04.03.2016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відносно 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граніт"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Антон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№70 від 26.02.2016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Інститут економіко-правових досліджень НАНУ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по видобуванню корисних копалин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Голинський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Олег Олександрович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усуненя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порушень  та зупинення дії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Мехедівсько-Голотовищенського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Антон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№69 від 26.02.2016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02/03//16 від 12.03.2016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ДВМП "Пласт"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915 від 14.03.2016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"Радіо Свобода" Катерина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Каплюк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радників Голови ДСГНУ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Антон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№66 та 60 від 26.02.2016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Мусій Ірина Олександрівна журналістка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інформції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надання спецдозволів на видобування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дорогоцінного каміння у Волинській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Автомайдан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наявності спецдозволів на видобування піску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Осокорках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м.Київі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станції водопостачання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Позняки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Голуб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Анатоліївна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кількості спецдозволів на видобуток бурштину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АПП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Венада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Атарщикова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Л.А.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розмір плати за надання спецдозволу родовище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Івонівецьке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-1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50 від 22.03.2016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Норинський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щебзавод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 Кочура О.Г.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стану розгляду пакету документів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23.03.2016+B76:O76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№03/03/16 від 22.03.2016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ДВМП "Пласт"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метрологічу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експертизу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№87 від 15.03.2016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 від 21.03.2016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ПАТ "Могилянський завод будівельних матеріалів"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наказів ДСГНУ № 113 від 14.05.2015 та № 13 від 20.01.2016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фірма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Сітійрон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переоформлення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Мізяківсько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-Хуторське родовище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Володимир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Літвінов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переліку надрокористувачів Вінницької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Пономаренко Ганна Анатоліївна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відповіді ТОВ "ДДЗ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Енергоавтоматика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 від 25.03.2016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спецдозволи ТОВ "Газ-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Ойл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-Карпати"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 від 25.03.2016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спецдозволи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Іс Холдинг"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83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КМУ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Кіріченко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щождо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інформації про власників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газовидобуваних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підприємств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Білик Поліна Болеславівна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видобування пісків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Збрижському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 від 29.03.2016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"ВО "Антикорупційний блокпост"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наявності спецдозволів у ТОВ "Іс-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кар"єри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МБО "Екологія-Право-Людина"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 надання копії спецдозволу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31.03.2016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Укрнафтогазінвест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дію спецдозволу по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Старобогородчанському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№4989/0/2-16 від 31.03.2016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"Спілка юристів Одеської області" КМУ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виконання ЗУ "Про очищення влади"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89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Антон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Горпиніч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надрокористувачів Чернівецької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Володимир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Літвінов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надрокористувачів Вінницька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№216 від 29.03.2016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МБО "Екологія-Право-Людина"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копії спецдозволу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 "Екоцид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Нет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 надання інформації відносно вжитих заходів до ПРАТ "Харківський коксовий завод"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1252/01-30/03-20 від 30.03.2016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 "Екоцид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Нет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 надання інформації відносно вжитих заходів до ПРАТ "Харківський коксовий завод"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Матвійцев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Роман Любомирович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Стрийська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райрада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яінформації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погашення запасів ТЗОВ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Стрийській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гравійний дробильно-сортувальний завод"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Матвійцев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Роман Любомирович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Стрийська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райрада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на яких підставах проводить видобуток корисних копалин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Стрийське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кар"єроуправління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 від 05.04.2016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"Нафтові запаси"                   Березін Є.Г.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того чи було включено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Пртянко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Є.Г. до групи з проведення аукціону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33 від 01.2016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"Правда"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розрахунку санітарної зони свердловини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04.04.2016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Рада юристів України"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Гитченко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С.О.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про затвердження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склуду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громадської ради ДСГНУ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Нестеренко Наталія Василівна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необхідності отримання спецдозволу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користуваня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надрами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 "Громадська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безпеа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та розвиток"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класифікаці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суглинків, глин та піщано-гравійної суміші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01/А-531 від 07.04.2016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ВБО "Інститут місцевого урядування"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Тормосов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нгадання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відносно родовищ торфу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Суської,Волинської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Чернігівської, Херсонської та Рівненської областей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Легеза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Юлія Олександрівна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переліку техногенних родовищ корисних копалин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ГО "Аналітичний центр "За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екорозвиток"Товстига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Святослав Миколайович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дійсності спецдозволу №5181 від 05.07.2010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104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№41/01-29 від 12.04.2016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Закарпатська облрада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стану розгляду пакету документів ПАТ "СПА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Спелеоцентр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Солотвино"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Телерадіокомпанія "Мукачево"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стану розгляду пакету документів ПАТ "СПА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Спелеоцентр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Солотвино"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Радько Юрій Миколайович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Вютбуд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 Падалка Л.М.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дійсності спецдозволу № 3829 від 31.05.2006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Федорчук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"Поліської геофізичної партії"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Яблуновиця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надання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Яблуновицьке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 суглинків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110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ППФ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Сітійрон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надання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Мізяківсько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-Хутірське родовище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10940 від 18.04.2016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"Укрнафта"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щождо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зупиненям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дії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10941 від 18.04.2016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"Укрнафта"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наказів ДСГНУ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5/1-6/3738-16 від 14.04.2016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Донбасстройуголь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дублікату екологічної картки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03/55 від 15.03.2106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"Т-Стиль"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листа Держгірпромнагляду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115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45 від 15.04.2016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Хенкель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Баутехнік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листа Держгірпромнагляду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Ліпська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протоколів Комісії з надрокористування з 23.02.2014 по 31.11.2015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№41/01-29 від 12.04.2016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Закарпатська облрада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спецдозволів ТОВ "СПА Солотвино"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Солотвинське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 солі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Іванченко П.В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стану дії спецдозволу ТОВ "Кольорові метали"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1/4-16 від 18.04.2016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Гладіус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причин відмови надання спецдозволу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№1-10/77 від 15.04.2016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Бориспільска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райрада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наявність спецдозволів у ПАТ "Київський річковий порт"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Бондаренко Богдан Віталійович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спецдозволів у Білоцерківського НАУ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122/28/ПІ-13-16 від 18.04.2016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№6100/0/2-16 від 31.03.2016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"Спілка юристів Одеської області" КМУ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виконання ЗУ "Про очищення влади"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123/28/ПІ-12-16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15-847/1 від 13.04.2016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Центр журналістських розслідувань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надапння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про отримання спецдозволу на розробку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Полохіського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літієвих руд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124/28/ПІ-13-16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Пасічник Олег Анатолійович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процедури надання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125/28/ПІ-12-16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Мазуренко Валентина Миколаївна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наказів ДСГНУ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126/28/ПІ-12-16 від 21.04.2016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"Разом до громадського суспільства"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обсяги видобутку вуглеводнів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127/28/ПІ-12-16 від 21.04.2016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Ставнійчук Оксана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по підприємствах які провадять видобуток корисних копалин у Рівненській, Львівській та Київській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128/28/ПІ-12-16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№6540/0/2-16 від 21.04.2016 СКМУ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Гончар Олена Дмитрівна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виконання імплементації Угоди між Україною та ЄС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129/28/ПІ-12-16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Вишняков Сергій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В"ячеславович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130/28/ПІ-12-16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ПП "Акведук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Подлля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матеріалів по наданню спецдозволу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Осолинського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мінеральнирх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вод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131/28/ПІ-12-16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Гудзь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Ірина Олександрівна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відносно видобування піску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29.04.2016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132/28/ПІ-14-16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Едуард Суржик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133/28/ПІ-04-16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№6611/0/2-16 від 22.04.2016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ДП "НДІ нафтогазової промисловості"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щождо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 може підприємство вести господарську діяльність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134/28/ПІ-12-16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№01-29-195 від 05.05.2016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"Київський річковий порт"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продовження дії спецдозволу на видобування піску Ново-Українського родовища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135/28/ПІ-13-16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Едуард Суржик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освіту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Т.в.о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Голови ДСГНУ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Бояркіна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М.О.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136/28/ПІ-12-16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Кадуба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 Данилюк Г.В.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листа Держгірпромнагляду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137/28/ПІ-14-16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Бондаренко Богдан Віталійовича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незаконного видобутку піску 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с.Стрижівка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Коростишівського району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138/28/ПІ-12-16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№045 від 05.05.2016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ППФ "Глобус"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роз"ясненні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щодо процедури надання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139/28/ПІ-14-16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Херсонські Вісті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яким чином здійснюється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геоконтроль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140/28/ПІ-12-16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№10/16 від 10.05.2016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"Бюро громадських експертиз"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від 03.08.2016 № 244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141/28/ПІ-10-16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№5/1-5/4201-16 від 29.04.2016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ВАТ "Полтавський ГЗК"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доцільності включення підприємства до автоматизованої системи обліку видобутих підземних вод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"Дана Плюс"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по ділянці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Шумилівська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143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143/28/ПІ-14-16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СКМУ 8037/0/2-16 від 16.05.2016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БО "Фонд "Міжнародні антикорупційні суд"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продовження ліцензії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Денисівському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родовищі та шахрайства у газовій сфері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"Укрнафта"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копії наказу Держгеонадр від 23.12.2015 №439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125-1/92 від 17.05.2016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Національний екологічний центр України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спецдозволів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Старинська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птахофабрика", ДП "Птахофабрика Перемога Нова", ПрАТ "Миронівська птахофабрика", ТОВ "Вінницька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птазофабрика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", ПрАТ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Оріль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-Лідер"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№5/3-5/4512-16 від 16.05.2016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Горюнова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Є.О.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інформації про кількість наданих та анульованих спецдозволів на території АРК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147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147/28/ПІ-10-16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ПОСП ім. Шевченка Пасічник О.А.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інформації про терміни погодження дозволу на СВК та порядку погодження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148/28/ПІ-10-16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ПОСП ім. Шевченка Пасічник О.А.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рекомендацій Робочої групи Держгеонадр від 03.04.2014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Операйло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отримання спецдозволу КП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Бахмут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-Вода"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150/28/ПІ-04-16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№ЮР-408/ЗДПІ-16 від 18.05.2016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МБО "Екологія-Право-Людина"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доступу до остаточних текстів Угод щодо ділянок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Юзівська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Олевська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Журналіст Мусій Ірина Олександрівна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отримання інформації щодо проведення геологорозвідувальних робіт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134/28/ПІ-12-16 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№01-29-195 від 05.05.2016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"Київський річковий порт"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продовження дії спецдозволу на видобування піску Ново-Українського родовища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16-205 від 16.05.2016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Яблуновиця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отримання всіх матеріалів, прийнятих в процесі розгляду поданих документів на отримання спецдозволу з метою видобування суглинків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Яблуновицького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(ПП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Яблуновиця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")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 від 21.03.2016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ПАТ "Могилянський завод будівельних матеріалів" 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отримання копій наказів Держгеонадр від 14.05.2016 №113 та від 20.01.2016 №13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06-12/95 від 20.05.2016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Філія "Запорізький річковий порт" АСК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Укррічфлот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по ділянкам: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Витачівська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"Деснянське-центральне"(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Осещинська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Хотянівська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"Том 14"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поточний стан ліцензій, виданих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Укрлітійвидобування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157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Ковриженко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Леся Сергіївна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порядку обігу документів з питання отримання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спецдовзолу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користування надрами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Ковриженко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Леся Сергіївна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документу, який встановлює порядок обігу документів з питання отримання спецдозволу на користування надрами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158/28/ПІ-10-16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223 від 20.05.2016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Глобинський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мясокомбінат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щодо Порядку внесення відомостей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видобутих підземних вод водокористувачами до АС обліку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 від 25.05.2016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Норинський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щебзавод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рішення щодо продовження дії спецдозволу від 09.12.2005 №3716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СКМУ від 23.05.2016 №8557/0/2-16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Неїлик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Галина Михайлівна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про штатний розпис, фонд заробітної плати, річний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кошторич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реформу державного органу, скорочення 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162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Логацька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Ілона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святославівна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про місця залягання українського граніту та його палітру кольорів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162/28/ПІ-14-16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01.1-21/2409 від 25.05.2016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Бершадська районна державна адміністрація Вінницької області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складеного припису на ФОП Дунаєвського М.В. та наказу від 01.04.2016 №113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163/28/ПІ-10-16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Пороховий В'ячеслав Костянтинович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наданян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про місцезнаходження шахти РЄ-9 Майського золоторудного родовища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вдобуток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яких саме копалин проводився на цій шахті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27.05.20216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164/28/ПІ-10-16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АрселорМіттал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Кривий Ріг"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Маньков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Дмитро Володимирович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розгшляду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документів на отримання дозволу на СВК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166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27.05.2016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Уський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Р.Г.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врегулювання спору щодо користування водними ресурсами та чи погоджувався дозвіл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Кордюк</w:t>
            </w:r>
            <w:proofErr w:type="spellEnd"/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166/28/ПІ-10-16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№5/3-5/4882-16 від 26.05.2016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ТОВ "Завод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Полімердеталь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пояснень стосовно окремих положень Порядку внесення відомостей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видобутих підземних вод водокористувачами до автоматизованої системи обліку видобутих підземних вод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167/28/ПІ-10-16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№5/3-5/4883-16 від 26.05.2016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Дяченко Валентин Васильович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пояснень стосовно окремих положень Порядку внесення відомостей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видобутих підземних вод водокористувачами до автоматизованої системи обліку видобутих підземних вод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169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30.05.2016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12-05/2016 від 25.05.2016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ТОВ "Стандарт-Газ" ліквідатор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Шмуйло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А.Д.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про видачу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"Стандарт-Газ" спеціальних документів дозвільного та декларативного характеру на користування надрами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Антикорупційний штаб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про кількість виданих дозволів на користування надрами, повних найменувань надрокористувачів у період з 23.01.2016 по 12.04.2016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01.06.2016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Ковриженко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Леся Сергіївна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відповідей на попередні звернення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Ковриженко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Леся Сергіївна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надати електронну копію Інструкції про організацію роботи з надання спеціальних дозволів на користування надрами, затверджену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наказрм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Держгеонадр від </w:t>
            </w: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26.07.2011 р з усіма додатками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173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06.06.2016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Хомин Богдан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Івнович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, Журналіст, Член НСЖУ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поновлення або продовження строку дії спецдозволу від 29.12.2004 №3592, виданого ФОП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Чукур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 та інше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Оксана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списку підприємств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на яких здійснюється видобуток та використання корисних копалин, які мають спецдозволи на користування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надарами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Житомирській та Волинській областях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місцерозташування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обєктів</w:t>
            </w:r>
            <w:proofErr w:type="spellEnd"/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175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07.06.2016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антикорупційний штаб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списку підприємств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на яких здійснюється видобуток та використання корисних копалин, які мають спецдозволи на користування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надарами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Донецькій та Луганській областях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місцерозташування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обєктів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175/28/ПІ-13-16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СКМУ 9618/0/2-16 від 08.06.2016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СКМУ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Кемпе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Ольга Олександрівна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інорфмації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щодо наявних вакантних посад та інше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№Д-439/2/3ДПІ-16 від 07.06.2016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Дяченко Валентин Васильович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пояснень, чи повинні підприємства, установи та організації, що отримали спецдозвіл та дозвіл на СВК реєструватися та вносити відомості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видобутих підземних вод водокористувачами до АС обліку видобутих підземних вод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178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Приватне підприємство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Яблуновиця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іноформації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стан розгляду повторно поданих документів для отримання спецдозволу на користування надрами з метою видобування суглинків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Яблуновицького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Вінницької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178/28/ПІ-10-16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20.05.2016 №223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Глобинський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м"ясокомбінат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інфструкції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заповненню заяви на доступ до Автоматизованої системи обліку для внесення відомостей про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видобутих підземних вод з артезіанської свердловини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179/28/ПІ-13-16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01/06-23 від 01.06.2016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Всеукраїнська асоціація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поліграфологів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про формування Громадської ради при ОВВ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ЮР-501/ЗДПІ-16 від 14.06.2016, №056 від 07.06.2016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фірма "Глобус"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строків видачі спецдозволу для ППФ "Глобус"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16.06.2016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Гапич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Євгеній Володимирович журналіст, член НМПУ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отримання інформації щодо надання спецдозволу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Тарновицький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кар"єр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Карпати"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182/28/ПІ-10-16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Операйло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повідомлення номерів та дати складання державних експертиз запасів корисних копалин ділянки надр та оцінки запасів родовищ корисних копалин у Артемівському районі Донецької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17.06.2016 № 5/3-6/5748-16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Приватне підприємство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Гранітресурс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копії (дублікату) листа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11.04.2013 № 6419/06/10-13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Хомин Богдан Іванович журналіст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виконання рішення Вищого адміністративного суду про поновлення дії спецдозволу ФОП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Чукур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М.М.Печеніжинське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</w:t>
            </w:r>
          </w:p>
        </w:tc>
      </w:tr>
      <w:tr w:rsidR="00EA5E4B" w:rsidRPr="00EA5E4B" w:rsidTr="00EA5E4B">
        <w:trPr>
          <w:trHeight w:val="30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Національне антикорупційне бюро України від 14.06.2016 №11-035/19387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фірма "Глобус"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строків видачі спецдозволу для ППФ "Глобус"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Запорізька обласна рада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Незалежний антикорупційний блок України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Лишенко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С.С.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щодо наявності виданих та діючих дозволів стосовно видобування підземних вод із кожного з водозаборів,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якої перевищує 300 кубічних метрів на добу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Громадська організація "Суспільне око"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підприємств з видобутку нафти, газу, твердих горючих корисних копалин, розташованих у Львівській області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187/28/ПІ-07-16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Інформаційне агентство "Єдина служба правової допомоги"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діяльності підрозділу з питань запобігання та виявлення корупції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"Український суспільно-правовий рух: Демократія через право"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інформації щодо проведення аукціону з продажу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спецідозволів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Катеринопольське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родовище-2), чи надавалися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спецдозволіи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ВК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Будсерівс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 та на підставі чого надавалися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189/28/ПІ-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Операйло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неотримання відповіді на попередній запит щодо видачі спецдозволів 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Бахмутський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аграрний союз"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192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Іваненко Сергій Іванович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копій документів, на підставі яких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Деконський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торговий дім" отримало спецдозвіл на користування надрами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"Суспільне око"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у розрізі регіонів Україні щодо видобутку нафти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кам"яного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вугілля та інших корисних копалин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 від 22.06.2016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Громадська організація "Своя земля"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проведення перевірки на свинокомплексі ТОВ "Сільські традиції" в с. Білики, надання копій документів, складених за результатами перевірки та копій дозволу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спецводокористування</w:t>
            </w:r>
            <w:proofErr w:type="spellEnd"/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№251 від 23.06.2016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Підприємство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Старобабанівської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виправної колонії (№92)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інформування причини не подовження дії спецдозволу на видобування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гранитів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Старобабанівського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(ділянки №1</w:t>
            </w:r>
          </w:p>
        </w:tc>
      </w:tr>
      <w:tr w:rsidR="00EA5E4B" w:rsidRPr="00EA5E4B" w:rsidTr="00EA5E4B">
        <w:trPr>
          <w:trHeight w:val="30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196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Оксана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списку підприємств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на яких здійснюється видобуток та використання корисних копалин, які мають спецдозволи на користування надрами у Донецькій і Луганській областях (без зони АТО)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місцерозташування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облікований список родовищ по цим областям загалом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195/28/ПІ-07-16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Максим Борода Український інститут публічної політики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про зафіксовані та виявлені випадки конфлікту інтересів</w:t>
            </w:r>
          </w:p>
        </w:tc>
      </w:tr>
      <w:tr w:rsidR="00EA5E4B" w:rsidRPr="00EA5E4B" w:rsidTr="00EA5E4B">
        <w:trPr>
          <w:trHeight w:val="3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198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30.06.2016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№СКМУ-528/ЗДПІ-16 від 23.06.2016, СКМУ № 10423/0/2-16 від 21.06.2016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Венедіктов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З.М.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про проходження конкурсу про розподіл продукції (мова іде про бурштин)</w:t>
            </w:r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30.06.2016 №30/06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Притидія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корупції та моніторингу екології "Скеля"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А.М.Об"єщик</w:t>
            </w:r>
            <w:proofErr w:type="spellEnd"/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переліку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суб"єктів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господарювання Тернопільської області, які подали пакети документів для отримання спецдозволів, з дато реєстрації, повідомленням про результати розгляду пакетів та перелік тих, хто отримав спецдозволи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Олена Чорнобиль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Чи потрібен дозвільний документ у випадку бажання даного громадянина видобувати воду з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грунту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власного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подвір"я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допомогою </w:t>
            </w: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свердловини для власних потреб</w:t>
            </w:r>
          </w:p>
        </w:tc>
      </w:tr>
      <w:tr w:rsidR="00EA5E4B" w:rsidRPr="00EA5E4B" w:rsidTr="00EA5E4B">
        <w:trPr>
          <w:trHeight w:val="3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04.07.2016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199/28/П-12-16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30.06.2016 №30/06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"Бюро громадських експертиз"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Повідомити на підставі якого правочину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надрокористувачі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набувають у власність народу, яким документом посвідчується факт передачі надр у власність користувачеві від імені Українського народу, надати копію документа про перехід права власності на надра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Любешівського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 газу до ПАТ "Укргазвидобування"</w:t>
            </w:r>
          </w:p>
        </w:tc>
      </w:tr>
      <w:tr w:rsidR="00EA5E4B" w:rsidRPr="00EA5E4B" w:rsidTr="00EA5E4B">
        <w:trPr>
          <w:trHeight w:val="7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б/н від 04.07.2016+надійшло копія без резолюції від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05.07.2016 №ЗМІ-548/ЗДПІ-16 (передано виконавцю до №)+08.07.2016 отримано оригінал від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Головний редактор "Бізнес"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В"ячеслав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Мироненко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детальної інформації для підготовки матеріалу щодо ситуації навколо ПАТ 2Укргазвидобування" та компаній, що працювали та працюють з "Укргазвидобування" за Угодами про спільну діяльність у секторі видобутку природного газу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05.07.2016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ВРУ від 30.06.2016 №04-15/12-702 до №056 від  07.06.2016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ПП Фірма "Глобус"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строків видачі спецдозволу для ППФ "Глобус"</w:t>
            </w:r>
          </w:p>
        </w:tc>
      </w:tr>
      <w:tr w:rsidR="00EA5E4B" w:rsidRPr="00EA5E4B" w:rsidTr="00EA5E4B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06.07.2016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Олена Ткачова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списку підприємств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об"єктів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на яких здійснюється видобуток корисних копалин, які мають спецдозволи на користування надрами у Луганській області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місцерозташування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цих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об"єктів</w:t>
            </w:r>
            <w:proofErr w:type="spellEnd"/>
          </w:p>
        </w:tc>
      </w:tr>
      <w:tr w:rsidR="00EA5E4B" w:rsidRPr="00EA5E4B" w:rsidTr="00EA5E4B">
        <w:trPr>
          <w:trHeight w:val="26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203/28/ПІ-04-16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Мінприроди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05.07.2016 №ЮР-553/ЗДПІ-16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МБО "Екологія-право-людина"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текстів усіх проектів нормативно-правових актів, які регулюють питання видобутку бурштину та рекультивації земель, пошкоджених внаслідок незаконного видобутку бурштину та були подані на розгляд до КМУ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204/28/ПІ-12-16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по отриманню спецдозволу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Газойлінвест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205/28/ПІ-12-16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по отриманню спецдозволу ТОВ "Східний геологічний союз"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по отриманню спецдозволу підприємству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Олдем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по отриманню спецдозволу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Газойлінвест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по отриманню спецдозволу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-аз-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ойл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копій документів на отримання спецдозволу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Газойлінвест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212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№08--07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копій документів по отриманню спецдозволу ТОВ "Виробничо-комерційне підприємство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Гранум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копій документів щодо отримання спецдозволу Приватне мале підприємство виробнича фірма "Панда"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копій документів по отриманню спецдозволу ПрАТ "Полтавський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Олійноекстраційний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Завод-Кернел Груп"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213/28/ПІ-12-16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№08-10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"Зелений актив міста Києва"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копій документів по отриманню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спецдовзолу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Біогумос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3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216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214/28/-12-16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 забезпечення доступу до публічної інформації Харківської ОДА від 06.07.2016 №01-23/892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Мартиненко О.І.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щодо документів, необхідних для експлуатації глиняного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кар"єра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території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Чугуєвського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та ін.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215/28/ПІ-10-16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 від 07.07.2016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Рівненська обласна громадська правозахисна організація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Правозахист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сфері встановлення зон санітарної охорони, розроблення та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завтердження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проектів зон санітарної охорони та ін.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№77 від 07.07.2016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Асоціація "Річки України"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наявні спецдозволи на користування надрами у ПрАТ "Петриківський рибгосп"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№79 від 07.07.2016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Асоціація "Річки України"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перелік спецдозволів на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корнистування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надрами ПП "Аверс Центр"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220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№860 від 07.07.2016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Ширяївська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селищна рада Одеської області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у тимчасове видобування корисної копалини місцевого значення (піску) з дотриманням глибини розробки до 2 м та обсягів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втдобутку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(300 м2) для власних господарсько-побутових потреб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територіальнлї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громади селища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219/28/ПІ-12-16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Нікульнікова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Василина Василівна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копій документів: спецдозволу ПАТ "Південний гірничо-збагачувальний комбінат", екологічних карток, погоджень органів місцевих рад, звіт по формі 5-Гр за 2011, 2012, 2013, 2014, 2015 роки.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220/28/ПІ-12-16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Адвокат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Бубліченко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документів про створення та повноваження аукціонного комітету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223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"Суспільне око"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надання інформації щодо підприємств з видобутку нафти, газу, твердих горючих корисних копалин, розташованих у Львівській області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б/н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Ільченко А.В.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копії наказу від 08.07.2016 №129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223/28/ПІ-10-16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№450 від 05.07.2016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МБО "Екологія-право-людина"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проекті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внормативно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-правових акті з видобування бурштину та рекультивації земель пошкоджених внаслідок його видобування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226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224/28/ПІ-14-16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№01-29-345 від 15.07.2016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"Київський річковий порт"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анулювання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225/28/ПІ-14-16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№01-29-346 від 15.07.2016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"Київський річковий порт"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анулювання спецдозволів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228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226/28/ПІ-12-16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№172/21.07.2016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ПАТ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Норинський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щебзавод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продовження дії спецдозволу №3716 від 09.12.2005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229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№306 від 21.07.2016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ГО                          Комітет екологічного порятунку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Угоди про користування надрами ДП "Сі-Сі-Ай-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Любеля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" ділянка №3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Любелівського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родовища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228/28/ПІ-12-16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№01/118 від 14.07.2016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"Поділля залізобетон"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інформації про стан розгляду поданих документів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Малинівське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родовище</w:t>
            </w:r>
          </w:p>
        </w:tc>
      </w:tr>
      <w:tr w:rsidR="00EA5E4B" w:rsidRPr="00EA5E4B" w:rsidTr="00EA5E4B">
        <w:trPr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231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229/28/ПІ-10-16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КМУ №11987/0/2-16 від 19.07.2016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Луценко М.С.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роз"яснення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дійсність або недійсність Ради Міністрів СРСР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232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230/28/ПІ-13-16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№12375/0/2-16 від 27.07.2016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Животовський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К.О.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наданя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про формування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громадськийх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 при ЦОВВ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233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29.07.2016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231/28/ПІ-12-16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№1001 від 28.07.2016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ТОВ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Феррострой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інформація про чинність ліцензії ТОВ ПГП "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Дніпрогідробуд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234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02.08.2016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232/28/ПІ-12-16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Фролова Тетяна Дмитрівна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 надання протоколів Комісії з надрокористування з 14.03.2016 по 01.08.2016</w:t>
            </w:r>
          </w:p>
        </w:tc>
      </w:tr>
      <w:tr w:rsidR="00EA5E4B" w:rsidRPr="00EA5E4B" w:rsidTr="00EA5E4B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</w:t>
            </w:r>
            <w:r w:rsidRPr="00EA5E4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uk-UA"/>
              </w:rPr>
              <w:t xml:space="preserve"> /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02.08.2016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233/28/ПІ-10-16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</w:pPr>
            <w:proofErr w:type="spellStart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>Буднік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uk-UA"/>
              </w:rPr>
              <w:t xml:space="preserve"> Анатолій Костянтинович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E4B" w:rsidRPr="00EA5E4B" w:rsidRDefault="00EA5E4B" w:rsidP="00EA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щодо надання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геологіної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інформації по </w:t>
            </w:r>
            <w:proofErr w:type="spellStart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м.Березань</w:t>
            </w:r>
            <w:proofErr w:type="spellEnd"/>
            <w:r w:rsidRPr="00EA5E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Київської області</w:t>
            </w:r>
          </w:p>
        </w:tc>
      </w:tr>
    </w:tbl>
    <w:p w:rsidR="004165D6" w:rsidRDefault="004165D6">
      <w:bookmarkStart w:id="0" w:name="_GoBack"/>
      <w:bookmarkEnd w:id="0"/>
    </w:p>
    <w:sectPr w:rsidR="004165D6" w:rsidSect="00EA5E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0C"/>
    <w:rsid w:val="004165D6"/>
    <w:rsid w:val="006F260C"/>
    <w:rsid w:val="00E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0457-3EDB-42DF-8D0F-AEA41AF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E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E4B"/>
    <w:rPr>
      <w:color w:val="800080"/>
      <w:u w:val="single"/>
    </w:rPr>
  </w:style>
  <w:style w:type="paragraph" w:customStyle="1" w:styleId="font5">
    <w:name w:val="font5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uk-UA"/>
    </w:rPr>
  </w:style>
  <w:style w:type="paragraph" w:customStyle="1" w:styleId="xl65">
    <w:name w:val="xl65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6">
    <w:name w:val="xl66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8">
    <w:name w:val="xl68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9">
    <w:name w:val="xl69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1">
    <w:name w:val="xl71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2">
    <w:name w:val="xl72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3">
    <w:name w:val="xl73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74">
    <w:name w:val="xl74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5">
    <w:name w:val="xl75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76">
    <w:name w:val="xl76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77">
    <w:name w:val="xl77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8">
    <w:name w:val="xl78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9">
    <w:name w:val="xl79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8"/>
      <w:szCs w:val="28"/>
      <w:lang w:eastAsia="uk-UA"/>
    </w:rPr>
  </w:style>
  <w:style w:type="paragraph" w:customStyle="1" w:styleId="xl80">
    <w:name w:val="xl80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81">
    <w:name w:val="xl81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2">
    <w:name w:val="xl82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83">
    <w:name w:val="xl83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4">
    <w:name w:val="xl84"/>
    <w:basedOn w:val="a"/>
    <w:rsid w:val="00E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5">
    <w:name w:val="xl85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86">
    <w:name w:val="xl86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87">
    <w:name w:val="xl87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88">
    <w:name w:val="xl88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uk-UA"/>
    </w:rPr>
  </w:style>
  <w:style w:type="paragraph" w:customStyle="1" w:styleId="xl89">
    <w:name w:val="xl89"/>
    <w:basedOn w:val="a"/>
    <w:rsid w:val="00EA5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24505</Words>
  <Characters>13968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Stovpets</dc:creator>
  <cp:keywords/>
  <dc:description/>
  <cp:lastModifiedBy>I Stovpets</cp:lastModifiedBy>
  <cp:revision>2</cp:revision>
  <dcterms:created xsi:type="dcterms:W3CDTF">2017-03-16T07:56:00Z</dcterms:created>
  <dcterms:modified xsi:type="dcterms:W3CDTF">2017-03-16T07:56:00Z</dcterms:modified>
</cp:coreProperties>
</file>