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05" w:rsidRPr="002F3994" w:rsidRDefault="00322C05" w:rsidP="001E6936">
      <w:pPr>
        <w:pStyle w:val="Style1"/>
        <w:widowControl/>
        <w:spacing w:before="53" w:line="278" w:lineRule="exact"/>
        <w:ind w:right="-2"/>
        <w:rPr>
          <w:rStyle w:val="FontStyle12"/>
          <w:b/>
          <w:sz w:val="24"/>
          <w:szCs w:val="24"/>
        </w:rPr>
      </w:pPr>
      <w:bookmarkStart w:id="0" w:name="_GoBack"/>
      <w:bookmarkEnd w:id="0"/>
      <w:r w:rsidRPr="002F3994">
        <w:rPr>
          <w:rStyle w:val="FontStyle12"/>
          <w:b/>
          <w:sz w:val="24"/>
          <w:szCs w:val="24"/>
        </w:rPr>
        <w:t>ГРОМАДСЬКА РАДА ПРИ ДЕРЖАВНІЙ СЛУЖБІ ГЕОЛОГІЇ ТА НАДР УКРАЇНИ</w:t>
      </w:r>
    </w:p>
    <w:p w:rsidR="00322C05" w:rsidRDefault="00322C05" w:rsidP="00322C05">
      <w:pPr>
        <w:pStyle w:val="Style1"/>
        <w:widowControl/>
        <w:spacing w:before="53" w:line="278" w:lineRule="exact"/>
        <w:ind w:left="2976" w:right="2942"/>
        <w:rPr>
          <w:rStyle w:val="FontStyle12"/>
          <w:sz w:val="24"/>
          <w:szCs w:val="24"/>
        </w:rPr>
      </w:pPr>
    </w:p>
    <w:p w:rsidR="003F5435" w:rsidRPr="002F3994" w:rsidRDefault="003F5435" w:rsidP="00322C05">
      <w:pPr>
        <w:pStyle w:val="Style1"/>
        <w:widowControl/>
        <w:spacing w:before="53" w:line="278" w:lineRule="exact"/>
        <w:ind w:left="2976" w:right="2942"/>
        <w:rPr>
          <w:rStyle w:val="FontStyle12"/>
          <w:sz w:val="24"/>
          <w:szCs w:val="24"/>
        </w:rPr>
      </w:pPr>
    </w:p>
    <w:p w:rsidR="00322C05" w:rsidRPr="002F3994" w:rsidRDefault="00322C05" w:rsidP="00322C05">
      <w:pPr>
        <w:pStyle w:val="Style1"/>
        <w:widowControl/>
        <w:spacing w:before="53" w:line="278" w:lineRule="exact"/>
        <w:ind w:left="2976" w:right="2942"/>
        <w:rPr>
          <w:rStyle w:val="FontStyle12"/>
          <w:b/>
          <w:sz w:val="24"/>
          <w:szCs w:val="24"/>
        </w:rPr>
      </w:pPr>
      <w:r w:rsidRPr="002F3994">
        <w:rPr>
          <w:rStyle w:val="FontStyle12"/>
          <w:b/>
          <w:sz w:val="24"/>
          <w:szCs w:val="24"/>
        </w:rPr>
        <w:t xml:space="preserve">Протокол засідання № </w:t>
      </w:r>
      <w:r w:rsidR="000279B9" w:rsidRPr="002F3994">
        <w:rPr>
          <w:rStyle w:val="FontStyle12"/>
          <w:b/>
          <w:sz w:val="24"/>
          <w:szCs w:val="24"/>
        </w:rPr>
        <w:t>4</w:t>
      </w:r>
    </w:p>
    <w:p w:rsidR="00322C05" w:rsidRPr="002F3994" w:rsidRDefault="00322C05" w:rsidP="00322C05">
      <w:pPr>
        <w:pStyle w:val="Style2"/>
        <w:widowControl/>
        <w:spacing w:line="240" w:lineRule="exact"/>
        <w:jc w:val="center"/>
        <w:rPr>
          <w:rStyle w:val="FontStyle12"/>
          <w:sz w:val="24"/>
          <w:szCs w:val="24"/>
        </w:rPr>
      </w:pPr>
    </w:p>
    <w:p w:rsidR="00322C05" w:rsidRPr="002F3994" w:rsidRDefault="00322C05" w:rsidP="00322C05">
      <w:pPr>
        <w:pStyle w:val="Style2"/>
        <w:widowControl/>
        <w:tabs>
          <w:tab w:val="left" w:pos="6528"/>
        </w:tabs>
        <w:spacing w:before="53"/>
        <w:rPr>
          <w:rStyle w:val="FontStyle12"/>
          <w:sz w:val="24"/>
          <w:szCs w:val="24"/>
        </w:rPr>
      </w:pPr>
      <w:r w:rsidRPr="002F3994">
        <w:rPr>
          <w:rStyle w:val="FontStyle12"/>
          <w:sz w:val="24"/>
          <w:szCs w:val="24"/>
        </w:rPr>
        <w:t>м. Київ</w:t>
      </w:r>
      <w:r w:rsidRPr="002F3994">
        <w:rPr>
          <w:rStyle w:val="FontStyle12"/>
          <w:sz w:val="24"/>
          <w:szCs w:val="24"/>
        </w:rPr>
        <w:tab/>
        <w:t xml:space="preserve"> </w:t>
      </w:r>
      <w:r w:rsidR="000D2718">
        <w:rPr>
          <w:rStyle w:val="FontStyle12"/>
          <w:sz w:val="24"/>
          <w:szCs w:val="24"/>
        </w:rPr>
        <w:t xml:space="preserve">          </w:t>
      </w:r>
      <w:r w:rsidR="00B801A9" w:rsidRPr="002F3994">
        <w:rPr>
          <w:rStyle w:val="FontStyle12"/>
          <w:sz w:val="24"/>
          <w:szCs w:val="24"/>
        </w:rPr>
        <w:t>1</w:t>
      </w:r>
      <w:r w:rsidR="000279B9" w:rsidRPr="002F3994">
        <w:rPr>
          <w:rStyle w:val="FontStyle12"/>
          <w:sz w:val="24"/>
          <w:szCs w:val="24"/>
        </w:rPr>
        <w:t>0</w:t>
      </w:r>
      <w:r w:rsidRPr="002F3994">
        <w:rPr>
          <w:rStyle w:val="FontStyle12"/>
          <w:sz w:val="24"/>
          <w:szCs w:val="24"/>
        </w:rPr>
        <w:t xml:space="preserve"> </w:t>
      </w:r>
      <w:r w:rsidR="000279B9" w:rsidRPr="002F3994">
        <w:rPr>
          <w:rStyle w:val="FontStyle12"/>
          <w:sz w:val="24"/>
          <w:szCs w:val="24"/>
        </w:rPr>
        <w:t>березня 2016</w:t>
      </w:r>
      <w:r w:rsidRPr="002F3994">
        <w:rPr>
          <w:rStyle w:val="FontStyle12"/>
          <w:sz w:val="24"/>
          <w:szCs w:val="24"/>
        </w:rPr>
        <w:t xml:space="preserve"> р.</w:t>
      </w:r>
    </w:p>
    <w:p w:rsidR="00322C05" w:rsidRPr="002F3994" w:rsidRDefault="00322C05" w:rsidP="00322C05">
      <w:pPr>
        <w:pStyle w:val="Style4"/>
        <w:widowControl/>
        <w:spacing w:line="240" w:lineRule="exact"/>
        <w:rPr>
          <w:rStyle w:val="FontStyle12"/>
          <w:sz w:val="24"/>
          <w:szCs w:val="24"/>
        </w:rPr>
      </w:pPr>
    </w:p>
    <w:p w:rsidR="00322C05" w:rsidRPr="002F3994" w:rsidRDefault="00322C05" w:rsidP="00322C05">
      <w:pPr>
        <w:pStyle w:val="Style4"/>
        <w:widowControl/>
        <w:spacing w:line="240" w:lineRule="exact"/>
        <w:jc w:val="both"/>
        <w:rPr>
          <w:rStyle w:val="FontStyle12"/>
          <w:sz w:val="24"/>
          <w:szCs w:val="24"/>
        </w:rPr>
      </w:pPr>
    </w:p>
    <w:p w:rsidR="00322C05" w:rsidRPr="002F3994" w:rsidRDefault="00322C05" w:rsidP="00322C05">
      <w:pPr>
        <w:pStyle w:val="Style4"/>
        <w:widowControl/>
        <w:spacing w:before="38" w:line="278" w:lineRule="exact"/>
        <w:jc w:val="both"/>
        <w:rPr>
          <w:rStyle w:val="FontStyle12"/>
          <w:b/>
          <w:sz w:val="24"/>
          <w:szCs w:val="24"/>
        </w:rPr>
      </w:pPr>
      <w:r w:rsidRPr="002F3994">
        <w:rPr>
          <w:rStyle w:val="FontStyle12"/>
          <w:b/>
          <w:sz w:val="24"/>
          <w:szCs w:val="24"/>
        </w:rPr>
        <w:t>Присутні:</w:t>
      </w:r>
    </w:p>
    <w:p w:rsidR="00322C05" w:rsidRPr="002F3994" w:rsidRDefault="00B801A9" w:rsidP="00322C05">
      <w:pPr>
        <w:pStyle w:val="Style4"/>
        <w:widowControl/>
        <w:spacing w:before="38" w:line="278" w:lineRule="exact"/>
        <w:jc w:val="both"/>
        <w:rPr>
          <w:rStyle w:val="FontStyle12"/>
          <w:sz w:val="24"/>
          <w:szCs w:val="24"/>
        </w:rPr>
      </w:pPr>
      <w:r w:rsidRPr="002F3994">
        <w:rPr>
          <w:rStyle w:val="FontStyle12"/>
          <w:sz w:val="24"/>
          <w:szCs w:val="24"/>
        </w:rPr>
        <w:t xml:space="preserve">члени Громадської ради – </w:t>
      </w:r>
      <w:r w:rsidR="000279B9" w:rsidRPr="002F3994">
        <w:rPr>
          <w:rStyle w:val="FontStyle12"/>
          <w:sz w:val="24"/>
          <w:szCs w:val="24"/>
        </w:rPr>
        <w:t>19</w:t>
      </w:r>
      <w:r w:rsidR="001E6936" w:rsidRPr="002F3994">
        <w:rPr>
          <w:rStyle w:val="FontStyle12"/>
          <w:sz w:val="24"/>
          <w:szCs w:val="24"/>
        </w:rPr>
        <w:t xml:space="preserve"> </w:t>
      </w:r>
      <w:r w:rsidR="00322C05" w:rsidRPr="002F3994">
        <w:rPr>
          <w:rStyle w:val="FontStyle12"/>
          <w:sz w:val="24"/>
          <w:szCs w:val="24"/>
        </w:rPr>
        <w:t>ос</w:t>
      </w:r>
      <w:r w:rsidR="000279B9" w:rsidRPr="002F3994">
        <w:rPr>
          <w:rStyle w:val="FontStyle12"/>
          <w:sz w:val="24"/>
          <w:szCs w:val="24"/>
        </w:rPr>
        <w:t>іб</w:t>
      </w:r>
      <w:r w:rsidR="00322C05" w:rsidRPr="002F3994">
        <w:rPr>
          <w:rStyle w:val="FontStyle12"/>
          <w:sz w:val="24"/>
          <w:szCs w:val="24"/>
        </w:rPr>
        <w:t xml:space="preserve"> (список додається)</w:t>
      </w:r>
    </w:p>
    <w:p w:rsidR="00D771FC" w:rsidRPr="002F3994" w:rsidRDefault="00D771FC" w:rsidP="00322C05">
      <w:pPr>
        <w:pStyle w:val="Style4"/>
        <w:widowControl/>
        <w:spacing w:before="38" w:line="278" w:lineRule="exact"/>
        <w:jc w:val="both"/>
        <w:rPr>
          <w:rStyle w:val="FontStyle12"/>
          <w:sz w:val="24"/>
          <w:szCs w:val="24"/>
        </w:rPr>
      </w:pPr>
    </w:p>
    <w:p w:rsidR="0043128D" w:rsidRPr="002F3994" w:rsidRDefault="00A628FE" w:rsidP="00322C05">
      <w:pPr>
        <w:pStyle w:val="Style4"/>
        <w:widowControl/>
        <w:spacing w:before="38" w:line="278" w:lineRule="exact"/>
        <w:jc w:val="both"/>
        <w:rPr>
          <w:rStyle w:val="FontStyle12"/>
          <w:sz w:val="24"/>
          <w:szCs w:val="24"/>
        </w:rPr>
      </w:pPr>
      <w:r>
        <w:rPr>
          <w:rStyle w:val="FontStyle12"/>
          <w:sz w:val="24"/>
          <w:szCs w:val="24"/>
        </w:rPr>
        <w:t>П</w:t>
      </w:r>
      <w:r w:rsidR="000F6B72" w:rsidRPr="002F3994">
        <w:rPr>
          <w:rStyle w:val="FontStyle12"/>
          <w:sz w:val="24"/>
          <w:szCs w:val="24"/>
        </w:rPr>
        <w:t xml:space="preserve">рисутній </w:t>
      </w:r>
      <w:r>
        <w:rPr>
          <w:rStyle w:val="FontStyle12"/>
          <w:sz w:val="24"/>
          <w:szCs w:val="24"/>
        </w:rPr>
        <w:t>н</w:t>
      </w:r>
      <w:r w:rsidRPr="002F3994">
        <w:rPr>
          <w:rStyle w:val="FontStyle12"/>
          <w:sz w:val="24"/>
          <w:szCs w:val="24"/>
        </w:rPr>
        <w:t xml:space="preserve">а засіданні </w:t>
      </w:r>
      <w:r w:rsidR="000F6B72" w:rsidRPr="002F3994">
        <w:rPr>
          <w:rStyle w:val="FontStyle12"/>
          <w:sz w:val="24"/>
          <w:szCs w:val="24"/>
        </w:rPr>
        <w:t>т</w:t>
      </w:r>
      <w:r w:rsidR="0043128D" w:rsidRPr="002F3994">
        <w:rPr>
          <w:rStyle w:val="FontStyle12"/>
          <w:sz w:val="24"/>
          <w:szCs w:val="24"/>
        </w:rPr>
        <w:t xml:space="preserve">.в.о. Голови Державної служби геології та надр </w:t>
      </w:r>
      <w:r>
        <w:rPr>
          <w:rStyle w:val="FontStyle12"/>
          <w:sz w:val="24"/>
          <w:szCs w:val="24"/>
        </w:rPr>
        <w:t xml:space="preserve">України </w:t>
      </w:r>
      <w:r w:rsidR="0043128D" w:rsidRPr="002F3994">
        <w:rPr>
          <w:rStyle w:val="FontStyle12"/>
          <w:sz w:val="24"/>
          <w:szCs w:val="24"/>
        </w:rPr>
        <w:t xml:space="preserve">Бояркін Микола Олексійович звернувся до Громадської ради з </w:t>
      </w:r>
      <w:r>
        <w:rPr>
          <w:rStyle w:val="FontStyle12"/>
          <w:sz w:val="24"/>
          <w:szCs w:val="24"/>
        </w:rPr>
        <w:t>проханням розглянути проект постанови Кабінету Міністрів України про внесення змін до постанов КМУ</w:t>
      </w:r>
      <w:r w:rsidR="0043128D" w:rsidRPr="002F3994">
        <w:rPr>
          <w:rStyle w:val="FontStyle12"/>
          <w:sz w:val="24"/>
          <w:szCs w:val="24"/>
        </w:rPr>
        <w:t xml:space="preserve"> 615 та 594</w:t>
      </w:r>
      <w:r>
        <w:rPr>
          <w:rStyle w:val="FontStyle12"/>
          <w:sz w:val="24"/>
          <w:szCs w:val="24"/>
        </w:rPr>
        <w:t xml:space="preserve"> та</w:t>
      </w:r>
      <w:r w:rsidR="0043128D" w:rsidRPr="002F3994">
        <w:rPr>
          <w:rStyle w:val="FontStyle12"/>
          <w:sz w:val="24"/>
          <w:szCs w:val="24"/>
        </w:rPr>
        <w:t xml:space="preserve"> </w:t>
      </w:r>
      <w:r>
        <w:rPr>
          <w:rStyle w:val="FontStyle12"/>
          <w:sz w:val="24"/>
          <w:szCs w:val="24"/>
        </w:rPr>
        <w:t>за результатами розгляду, підготувати лист до Кабінету Міністрів України з позицією Громадської ради щодо положень зазначеного проекту.</w:t>
      </w:r>
    </w:p>
    <w:p w:rsidR="00322C05" w:rsidRPr="002F3994" w:rsidRDefault="00322C05" w:rsidP="00322C05">
      <w:pPr>
        <w:pStyle w:val="Style6"/>
        <w:widowControl/>
        <w:tabs>
          <w:tab w:val="left" w:pos="816"/>
        </w:tabs>
        <w:spacing w:line="278" w:lineRule="exact"/>
        <w:jc w:val="both"/>
        <w:rPr>
          <w:rStyle w:val="FontStyle12"/>
          <w:sz w:val="24"/>
          <w:szCs w:val="24"/>
        </w:rPr>
      </w:pPr>
    </w:p>
    <w:p w:rsidR="00322C05" w:rsidRPr="002F3994" w:rsidRDefault="00322C05" w:rsidP="00322C05">
      <w:pPr>
        <w:pStyle w:val="Style6"/>
        <w:widowControl/>
        <w:tabs>
          <w:tab w:val="left" w:pos="816"/>
        </w:tabs>
        <w:spacing w:line="278" w:lineRule="exact"/>
        <w:jc w:val="both"/>
        <w:rPr>
          <w:rStyle w:val="FontStyle12"/>
          <w:b/>
          <w:sz w:val="24"/>
          <w:szCs w:val="24"/>
        </w:rPr>
      </w:pPr>
      <w:r w:rsidRPr="002F3994">
        <w:rPr>
          <w:rStyle w:val="FontStyle12"/>
          <w:b/>
          <w:sz w:val="24"/>
          <w:szCs w:val="24"/>
        </w:rPr>
        <w:t xml:space="preserve">Слухали: </w:t>
      </w:r>
    </w:p>
    <w:p w:rsidR="00322C05" w:rsidRPr="002F3994" w:rsidRDefault="00322C05" w:rsidP="00322C05">
      <w:pPr>
        <w:pStyle w:val="Style6"/>
        <w:widowControl/>
        <w:tabs>
          <w:tab w:val="left" w:pos="816"/>
        </w:tabs>
        <w:spacing w:line="278" w:lineRule="exact"/>
        <w:jc w:val="both"/>
        <w:rPr>
          <w:rStyle w:val="FontStyle12"/>
          <w:sz w:val="24"/>
          <w:szCs w:val="24"/>
        </w:rPr>
      </w:pPr>
      <w:r w:rsidRPr="002F3994">
        <w:rPr>
          <w:rStyle w:val="FontStyle12"/>
          <w:sz w:val="24"/>
          <w:szCs w:val="24"/>
        </w:rPr>
        <w:t>Голову Громадської ради при Держгеонадрах України Панкова О.І., який запропонував розглянути проект порядку денного засідання.</w:t>
      </w:r>
    </w:p>
    <w:p w:rsidR="00322C05" w:rsidRPr="002F3994" w:rsidRDefault="00322C05" w:rsidP="00322C05">
      <w:pPr>
        <w:pStyle w:val="Style6"/>
        <w:widowControl/>
        <w:tabs>
          <w:tab w:val="left" w:pos="816"/>
        </w:tabs>
        <w:spacing w:line="278" w:lineRule="exact"/>
        <w:jc w:val="both"/>
        <w:rPr>
          <w:rStyle w:val="FontStyle12"/>
          <w:sz w:val="24"/>
          <w:szCs w:val="24"/>
        </w:rPr>
      </w:pPr>
    </w:p>
    <w:p w:rsidR="00322C05" w:rsidRPr="002F3994" w:rsidRDefault="00322C05" w:rsidP="00D771FC">
      <w:pPr>
        <w:pStyle w:val="Style6"/>
        <w:widowControl/>
        <w:tabs>
          <w:tab w:val="left" w:pos="816"/>
        </w:tabs>
        <w:spacing w:line="278" w:lineRule="exact"/>
        <w:jc w:val="center"/>
        <w:rPr>
          <w:rStyle w:val="FontStyle12"/>
          <w:sz w:val="24"/>
          <w:szCs w:val="24"/>
        </w:rPr>
      </w:pPr>
      <w:r w:rsidRPr="002F3994">
        <w:rPr>
          <w:rStyle w:val="FontStyle12"/>
          <w:sz w:val="24"/>
          <w:szCs w:val="24"/>
        </w:rPr>
        <w:t>Порядок денний:</w:t>
      </w:r>
    </w:p>
    <w:p w:rsidR="00322C05" w:rsidRPr="002F3994" w:rsidRDefault="00322C05" w:rsidP="00322C05">
      <w:pPr>
        <w:pStyle w:val="Style6"/>
        <w:widowControl/>
        <w:tabs>
          <w:tab w:val="left" w:pos="816"/>
        </w:tabs>
        <w:spacing w:line="278" w:lineRule="exact"/>
        <w:jc w:val="both"/>
        <w:rPr>
          <w:rStyle w:val="FontStyle1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466"/>
        <w:gridCol w:w="1780"/>
      </w:tblGrid>
      <w:tr w:rsidR="000B3D51" w:rsidRPr="002F3994" w:rsidTr="00E855BD">
        <w:trPr>
          <w:jc w:val="center"/>
        </w:trPr>
        <w:tc>
          <w:tcPr>
            <w:tcW w:w="837" w:type="dxa"/>
            <w:shd w:val="clear" w:color="auto" w:fill="auto"/>
          </w:tcPr>
          <w:p w:rsidR="000B3D51" w:rsidRPr="002F3994" w:rsidRDefault="000B3D51" w:rsidP="00E855BD">
            <w:pPr>
              <w:jc w:val="center"/>
              <w:rPr>
                <w:b/>
              </w:rPr>
            </w:pPr>
            <w:r w:rsidRPr="002F3994">
              <w:rPr>
                <w:b/>
              </w:rPr>
              <w:t>п.п.</w:t>
            </w:r>
          </w:p>
        </w:tc>
        <w:tc>
          <w:tcPr>
            <w:tcW w:w="6945" w:type="dxa"/>
            <w:shd w:val="clear" w:color="auto" w:fill="auto"/>
          </w:tcPr>
          <w:p w:rsidR="000B3D51" w:rsidRPr="002F3994" w:rsidRDefault="000B3D51" w:rsidP="000B3D51">
            <w:pPr>
              <w:jc w:val="center"/>
              <w:rPr>
                <w:b/>
              </w:rPr>
            </w:pPr>
            <w:r w:rsidRPr="002F3994">
              <w:rPr>
                <w:b/>
              </w:rPr>
              <w:t>Питання</w:t>
            </w:r>
          </w:p>
        </w:tc>
        <w:tc>
          <w:tcPr>
            <w:tcW w:w="1826" w:type="dxa"/>
            <w:shd w:val="clear" w:color="auto" w:fill="auto"/>
          </w:tcPr>
          <w:p w:rsidR="000B3D51" w:rsidRPr="002F3994" w:rsidRDefault="000B3D51" w:rsidP="000B3D51">
            <w:pPr>
              <w:jc w:val="center"/>
              <w:rPr>
                <w:b/>
              </w:rPr>
            </w:pPr>
            <w:r w:rsidRPr="002F3994">
              <w:rPr>
                <w:b/>
              </w:rPr>
              <w:t>Доповідач</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 xml:space="preserve">Звіт щодо роботи Громадської ради за 2015 рік </w:t>
            </w:r>
          </w:p>
        </w:tc>
        <w:tc>
          <w:tcPr>
            <w:tcW w:w="1826" w:type="dxa"/>
            <w:shd w:val="clear" w:color="auto" w:fill="auto"/>
          </w:tcPr>
          <w:p w:rsidR="000B3D51" w:rsidRPr="002F3994" w:rsidRDefault="000B3D51" w:rsidP="000B3D51">
            <w:pPr>
              <w:rPr>
                <w:sz w:val="22"/>
                <w:szCs w:val="22"/>
              </w:rPr>
            </w:pPr>
            <w:r w:rsidRPr="002F3994">
              <w:rPr>
                <w:sz w:val="22"/>
                <w:szCs w:val="22"/>
              </w:rPr>
              <w:t>Панков О.І.</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План роботи на 2016 рік Комітету раціонального використання надр та інвестицій</w:t>
            </w:r>
          </w:p>
        </w:tc>
        <w:tc>
          <w:tcPr>
            <w:tcW w:w="1826" w:type="dxa"/>
            <w:shd w:val="clear" w:color="auto" w:fill="auto"/>
          </w:tcPr>
          <w:p w:rsidR="000B3D51" w:rsidRPr="002F3994" w:rsidRDefault="000B3D51" w:rsidP="000B3D51">
            <w:pPr>
              <w:rPr>
                <w:sz w:val="22"/>
                <w:szCs w:val="22"/>
              </w:rPr>
            </w:pPr>
            <w:r w:rsidRPr="002F3994">
              <w:rPr>
                <w:sz w:val="22"/>
                <w:szCs w:val="22"/>
              </w:rPr>
              <w:t>Зурян О.В.</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План роботи на 2016 рік Комітету геології</w:t>
            </w:r>
          </w:p>
        </w:tc>
        <w:tc>
          <w:tcPr>
            <w:tcW w:w="1826" w:type="dxa"/>
            <w:shd w:val="clear" w:color="auto" w:fill="auto"/>
          </w:tcPr>
          <w:p w:rsidR="000B3D51" w:rsidRPr="002F3994" w:rsidRDefault="000B3D51" w:rsidP="000B3D51">
            <w:pPr>
              <w:rPr>
                <w:sz w:val="22"/>
                <w:szCs w:val="22"/>
              </w:rPr>
            </w:pPr>
            <w:r w:rsidRPr="002F3994">
              <w:rPr>
                <w:sz w:val="22"/>
                <w:szCs w:val="22"/>
              </w:rPr>
              <w:t>Лелик Б.І.</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Призначення Заступника голови комітету геології</w:t>
            </w:r>
          </w:p>
        </w:tc>
        <w:tc>
          <w:tcPr>
            <w:tcW w:w="1826" w:type="dxa"/>
            <w:shd w:val="clear" w:color="auto" w:fill="auto"/>
          </w:tcPr>
          <w:p w:rsidR="000B3D51" w:rsidRPr="002F3994" w:rsidRDefault="000B3D51" w:rsidP="000B3D51">
            <w:pPr>
              <w:rPr>
                <w:sz w:val="22"/>
                <w:szCs w:val="22"/>
              </w:rPr>
            </w:pPr>
            <w:r w:rsidRPr="002F3994">
              <w:rPr>
                <w:sz w:val="22"/>
                <w:szCs w:val="22"/>
              </w:rPr>
              <w:t>Лелик Б.І.</w:t>
            </w:r>
          </w:p>
        </w:tc>
      </w:tr>
      <w:tr w:rsidR="00E855BD" w:rsidRPr="002F3994" w:rsidTr="00E855BD">
        <w:trPr>
          <w:jc w:val="center"/>
        </w:trPr>
        <w:tc>
          <w:tcPr>
            <w:tcW w:w="837" w:type="dxa"/>
            <w:shd w:val="clear" w:color="auto" w:fill="auto"/>
          </w:tcPr>
          <w:p w:rsidR="00E855BD" w:rsidRPr="002F3994" w:rsidRDefault="00E855BD" w:rsidP="00E855BD">
            <w:pPr>
              <w:numPr>
                <w:ilvl w:val="0"/>
                <w:numId w:val="6"/>
              </w:numPr>
              <w:jc w:val="center"/>
              <w:rPr>
                <w:sz w:val="22"/>
                <w:szCs w:val="22"/>
              </w:rPr>
            </w:pPr>
          </w:p>
        </w:tc>
        <w:tc>
          <w:tcPr>
            <w:tcW w:w="6945" w:type="dxa"/>
            <w:shd w:val="clear" w:color="auto" w:fill="auto"/>
          </w:tcPr>
          <w:p w:rsidR="00E855BD" w:rsidRPr="002F3994" w:rsidRDefault="00E855BD" w:rsidP="000B3D51">
            <w:pPr>
              <w:rPr>
                <w:sz w:val="22"/>
                <w:szCs w:val="22"/>
              </w:rPr>
            </w:pPr>
            <w:r w:rsidRPr="002F3994">
              <w:rPr>
                <w:sz w:val="22"/>
                <w:szCs w:val="22"/>
              </w:rPr>
              <w:t>Призначення Заступника голови комітету громадського контролю</w:t>
            </w:r>
          </w:p>
        </w:tc>
        <w:tc>
          <w:tcPr>
            <w:tcW w:w="1826" w:type="dxa"/>
            <w:shd w:val="clear" w:color="auto" w:fill="auto"/>
          </w:tcPr>
          <w:p w:rsidR="00E855BD" w:rsidRPr="002F3994" w:rsidRDefault="004A294A" w:rsidP="000B3D51">
            <w:pPr>
              <w:rPr>
                <w:sz w:val="22"/>
                <w:szCs w:val="22"/>
              </w:rPr>
            </w:pPr>
            <w:r w:rsidRPr="002F3994">
              <w:rPr>
                <w:sz w:val="22"/>
                <w:szCs w:val="22"/>
              </w:rPr>
              <w:t>Портянко Р.А.</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План роботи на 2016 рік Комітету громадського контролю</w:t>
            </w:r>
          </w:p>
        </w:tc>
        <w:tc>
          <w:tcPr>
            <w:tcW w:w="1826" w:type="dxa"/>
            <w:shd w:val="clear" w:color="auto" w:fill="auto"/>
          </w:tcPr>
          <w:p w:rsidR="000B3D51" w:rsidRPr="002F3994" w:rsidRDefault="000B3D51" w:rsidP="000B3D51">
            <w:pPr>
              <w:rPr>
                <w:sz w:val="22"/>
                <w:szCs w:val="22"/>
              </w:rPr>
            </w:pPr>
            <w:r w:rsidRPr="002F3994">
              <w:rPr>
                <w:sz w:val="22"/>
                <w:szCs w:val="22"/>
              </w:rPr>
              <w:t>Портянко Р.</w:t>
            </w:r>
            <w:r w:rsidR="001411FF" w:rsidRPr="002F3994">
              <w:rPr>
                <w:sz w:val="22"/>
                <w:szCs w:val="22"/>
              </w:rPr>
              <w:t>А.</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Інформація щодо перевірки ДП «Кіровгеологія»</w:t>
            </w:r>
          </w:p>
        </w:tc>
        <w:tc>
          <w:tcPr>
            <w:tcW w:w="1826" w:type="dxa"/>
            <w:shd w:val="clear" w:color="auto" w:fill="auto"/>
          </w:tcPr>
          <w:p w:rsidR="000B3D51" w:rsidRPr="002F3994" w:rsidRDefault="000B3D51" w:rsidP="000B3D51">
            <w:pPr>
              <w:rPr>
                <w:sz w:val="22"/>
                <w:szCs w:val="22"/>
              </w:rPr>
            </w:pPr>
            <w:r w:rsidRPr="002F3994">
              <w:rPr>
                <w:sz w:val="22"/>
                <w:szCs w:val="22"/>
              </w:rPr>
              <w:t>Шпакович В.В.</w:t>
            </w:r>
          </w:p>
        </w:tc>
      </w:tr>
      <w:tr w:rsidR="00E855BD" w:rsidRPr="002F3994" w:rsidTr="00E855BD">
        <w:trPr>
          <w:jc w:val="center"/>
        </w:trPr>
        <w:tc>
          <w:tcPr>
            <w:tcW w:w="837" w:type="dxa"/>
            <w:shd w:val="clear" w:color="auto" w:fill="auto"/>
          </w:tcPr>
          <w:p w:rsidR="00E855BD" w:rsidRPr="002F3994" w:rsidRDefault="00E855BD" w:rsidP="00E855BD">
            <w:pPr>
              <w:numPr>
                <w:ilvl w:val="0"/>
                <w:numId w:val="6"/>
              </w:numPr>
              <w:jc w:val="center"/>
              <w:rPr>
                <w:sz w:val="22"/>
                <w:szCs w:val="22"/>
              </w:rPr>
            </w:pPr>
          </w:p>
        </w:tc>
        <w:tc>
          <w:tcPr>
            <w:tcW w:w="6945" w:type="dxa"/>
            <w:shd w:val="clear" w:color="auto" w:fill="auto"/>
          </w:tcPr>
          <w:p w:rsidR="00E855BD" w:rsidRPr="002F3994" w:rsidRDefault="00E855BD" w:rsidP="000B3D51">
            <w:pPr>
              <w:rPr>
                <w:sz w:val="22"/>
                <w:szCs w:val="22"/>
              </w:rPr>
            </w:pPr>
            <w:r w:rsidRPr="002F3994">
              <w:rPr>
                <w:sz w:val="22"/>
                <w:szCs w:val="22"/>
              </w:rPr>
              <w:t>Про структуру і склад комітетів Громадської ради</w:t>
            </w:r>
          </w:p>
        </w:tc>
        <w:tc>
          <w:tcPr>
            <w:tcW w:w="1826" w:type="dxa"/>
            <w:shd w:val="clear" w:color="auto" w:fill="auto"/>
          </w:tcPr>
          <w:p w:rsidR="00E855BD" w:rsidRPr="002F3994" w:rsidRDefault="00337FFD" w:rsidP="000B3D51">
            <w:pPr>
              <w:rPr>
                <w:sz w:val="22"/>
                <w:szCs w:val="22"/>
              </w:rPr>
            </w:pPr>
            <w:r w:rsidRPr="002F3994">
              <w:rPr>
                <w:sz w:val="22"/>
                <w:szCs w:val="22"/>
              </w:rPr>
              <w:t>Панков О.І.</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B3D51" w:rsidP="000B3D51">
            <w:pPr>
              <w:rPr>
                <w:sz w:val="22"/>
                <w:szCs w:val="22"/>
              </w:rPr>
            </w:pPr>
            <w:r w:rsidRPr="002F3994">
              <w:rPr>
                <w:sz w:val="22"/>
                <w:szCs w:val="22"/>
              </w:rPr>
              <w:t>Зміни в законодавстві, що стосується питань геології</w:t>
            </w:r>
          </w:p>
        </w:tc>
        <w:tc>
          <w:tcPr>
            <w:tcW w:w="1826" w:type="dxa"/>
            <w:shd w:val="clear" w:color="auto" w:fill="auto"/>
          </w:tcPr>
          <w:p w:rsidR="000B3D51" w:rsidRPr="002F3994" w:rsidRDefault="000B3D51" w:rsidP="000B3D51">
            <w:pPr>
              <w:rPr>
                <w:sz w:val="22"/>
                <w:szCs w:val="22"/>
              </w:rPr>
            </w:pPr>
            <w:r w:rsidRPr="002F3994">
              <w:rPr>
                <w:sz w:val="22"/>
                <w:szCs w:val="22"/>
              </w:rPr>
              <w:t>Панков О.І.</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8736D3" w:rsidP="006F1682">
            <w:pPr>
              <w:jc w:val="both"/>
              <w:rPr>
                <w:sz w:val="22"/>
                <w:szCs w:val="22"/>
              </w:rPr>
            </w:pPr>
            <w:r w:rsidRPr="002F3994">
              <w:rPr>
                <w:sz w:val="22"/>
                <w:szCs w:val="22"/>
              </w:rPr>
              <w:t>Стан виконання Порядку взаємодії між Громадською радою та Державною службою геології та надр України (видача посвідчень членам Громадської ради та виділення приміщення для Громадської ради, доступ до сайту Держ</w:t>
            </w:r>
            <w:r w:rsidR="006F1682">
              <w:rPr>
                <w:sz w:val="22"/>
                <w:szCs w:val="22"/>
              </w:rPr>
              <w:t>геонадр</w:t>
            </w:r>
            <w:r w:rsidRPr="002F3994">
              <w:rPr>
                <w:sz w:val="22"/>
                <w:szCs w:val="22"/>
              </w:rPr>
              <w:t xml:space="preserve"> та розміщення контактів комітетів та секретаріату Громадської ради)</w:t>
            </w:r>
          </w:p>
        </w:tc>
        <w:tc>
          <w:tcPr>
            <w:tcW w:w="1826" w:type="dxa"/>
            <w:shd w:val="clear" w:color="auto" w:fill="auto"/>
          </w:tcPr>
          <w:p w:rsidR="000B3D51" w:rsidRPr="002F3994" w:rsidRDefault="008736D3" w:rsidP="000B3D51">
            <w:pPr>
              <w:rPr>
                <w:sz w:val="22"/>
                <w:szCs w:val="22"/>
              </w:rPr>
            </w:pPr>
            <w:r w:rsidRPr="002F3994">
              <w:rPr>
                <w:sz w:val="22"/>
                <w:szCs w:val="22"/>
              </w:rPr>
              <w:t>Шпакович В.В.</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0F6B72" w:rsidP="000F6B72">
            <w:pPr>
              <w:jc w:val="both"/>
              <w:rPr>
                <w:sz w:val="22"/>
                <w:szCs w:val="22"/>
              </w:rPr>
            </w:pPr>
            <w:r w:rsidRPr="002F3994">
              <w:rPr>
                <w:sz w:val="22"/>
                <w:szCs w:val="22"/>
              </w:rPr>
              <w:t>Заслухати інформацію з питання щодо в</w:t>
            </w:r>
            <w:r w:rsidR="008736D3" w:rsidRPr="002F3994">
              <w:rPr>
                <w:sz w:val="22"/>
                <w:szCs w:val="22"/>
              </w:rPr>
              <w:t>ключення кандидатури до складу робочої групи для попереднього розгляду питань продовження дії   переоформлення, внесення змін до спеціального дозволу на користування надрами, внесення змін до угоди про умови користування надрами, зупинення, поновлення дії, анулювання спеціального дозволу на користування надрами</w:t>
            </w:r>
          </w:p>
        </w:tc>
        <w:tc>
          <w:tcPr>
            <w:tcW w:w="1826" w:type="dxa"/>
            <w:shd w:val="clear" w:color="auto" w:fill="auto"/>
          </w:tcPr>
          <w:p w:rsidR="000B3D51" w:rsidRPr="002F3994" w:rsidRDefault="00984D5A" w:rsidP="000B3D51">
            <w:pPr>
              <w:rPr>
                <w:sz w:val="22"/>
                <w:szCs w:val="22"/>
              </w:rPr>
            </w:pPr>
            <w:r w:rsidRPr="002F3994">
              <w:rPr>
                <w:sz w:val="22"/>
                <w:szCs w:val="22"/>
              </w:rPr>
              <w:t>Портянко Р.</w:t>
            </w:r>
            <w:r w:rsidR="001411FF" w:rsidRPr="002F3994">
              <w:rPr>
                <w:sz w:val="22"/>
                <w:szCs w:val="22"/>
              </w:rPr>
              <w:t>А.</w:t>
            </w:r>
          </w:p>
        </w:tc>
      </w:tr>
      <w:tr w:rsidR="000B3D51" w:rsidRPr="002F3994" w:rsidTr="00E855BD">
        <w:trPr>
          <w:jc w:val="center"/>
        </w:trPr>
        <w:tc>
          <w:tcPr>
            <w:tcW w:w="837" w:type="dxa"/>
            <w:shd w:val="clear" w:color="auto" w:fill="auto"/>
          </w:tcPr>
          <w:p w:rsidR="000B3D51" w:rsidRPr="002F3994" w:rsidRDefault="000B3D51" w:rsidP="00E855BD">
            <w:pPr>
              <w:numPr>
                <w:ilvl w:val="0"/>
                <w:numId w:val="6"/>
              </w:numPr>
              <w:jc w:val="center"/>
              <w:rPr>
                <w:sz w:val="22"/>
                <w:szCs w:val="22"/>
              </w:rPr>
            </w:pPr>
          </w:p>
        </w:tc>
        <w:tc>
          <w:tcPr>
            <w:tcW w:w="6945" w:type="dxa"/>
            <w:shd w:val="clear" w:color="auto" w:fill="auto"/>
          </w:tcPr>
          <w:p w:rsidR="000B3D51" w:rsidRPr="002F3994" w:rsidRDefault="008736D3" w:rsidP="008736D3">
            <w:pPr>
              <w:jc w:val="both"/>
              <w:rPr>
                <w:sz w:val="22"/>
                <w:szCs w:val="22"/>
              </w:rPr>
            </w:pPr>
            <w:r w:rsidRPr="002F3994">
              <w:rPr>
                <w:sz w:val="22"/>
                <w:szCs w:val="22"/>
              </w:rPr>
              <w:t>Створення спільної комісії Громадської ради та Держкомітету геології на надр з перевірки діяльності суб’єктів підприємницької діяльності що походять з Російської федерації на предмет застосування санкцій  та припинення дії спеціальних дозволів країні-агресору згідно Закону України «Про санкції».</w:t>
            </w:r>
          </w:p>
        </w:tc>
        <w:tc>
          <w:tcPr>
            <w:tcW w:w="1826" w:type="dxa"/>
            <w:shd w:val="clear" w:color="auto" w:fill="auto"/>
          </w:tcPr>
          <w:p w:rsidR="000B3D51" w:rsidRPr="002F3994" w:rsidRDefault="00984D5A" w:rsidP="000B3D51">
            <w:pPr>
              <w:rPr>
                <w:sz w:val="22"/>
                <w:szCs w:val="22"/>
              </w:rPr>
            </w:pPr>
            <w:r w:rsidRPr="002F3994">
              <w:rPr>
                <w:sz w:val="22"/>
                <w:szCs w:val="22"/>
              </w:rPr>
              <w:t>Портянко Р.</w:t>
            </w:r>
            <w:r w:rsidR="001411FF" w:rsidRPr="002F3994">
              <w:rPr>
                <w:sz w:val="22"/>
                <w:szCs w:val="22"/>
              </w:rPr>
              <w:t>А.</w:t>
            </w:r>
          </w:p>
        </w:tc>
      </w:tr>
      <w:tr w:rsidR="00B801A9" w:rsidRPr="002F3994" w:rsidTr="00E855BD">
        <w:trPr>
          <w:jc w:val="center"/>
        </w:trPr>
        <w:tc>
          <w:tcPr>
            <w:tcW w:w="837" w:type="dxa"/>
            <w:shd w:val="clear" w:color="auto" w:fill="auto"/>
            <w:vAlign w:val="center"/>
          </w:tcPr>
          <w:p w:rsidR="00B801A9" w:rsidRPr="002F3994" w:rsidRDefault="00B801A9" w:rsidP="00E855BD">
            <w:pPr>
              <w:pStyle w:val="a8"/>
              <w:numPr>
                <w:ilvl w:val="0"/>
                <w:numId w:val="6"/>
              </w:numPr>
              <w:jc w:val="center"/>
              <w:rPr>
                <w:rFonts w:ascii="Times New Roman" w:hAnsi="Times New Roman"/>
                <w:lang w:val="uk-UA"/>
              </w:rPr>
            </w:pPr>
          </w:p>
        </w:tc>
        <w:tc>
          <w:tcPr>
            <w:tcW w:w="6945" w:type="dxa"/>
            <w:shd w:val="clear" w:color="auto" w:fill="auto"/>
            <w:vAlign w:val="center"/>
          </w:tcPr>
          <w:p w:rsidR="00B801A9" w:rsidRPr="002F3994" w:rsidRDefault="00B801A9" w:rsidP="00102BF8">
            <w:pPr>
              <w:rPr>
                <w:sz w:val="22"/>
                <w:szCs w:val="22"/>
              </w:rPr>
            </w:pPr>
            <w:r w:rsidRPr="002F3994">
              <w:rPr>
                <w:sz w:val="22"/>
                <w:szCs w:val="22"/>
              </w:rPr>
              <w:t xml:space="preserve">Різне </w:t>
            </w:r>
          </w:p>
        </w:tc>
        <w:tc>
          <w:tcPr>
            <w:tcW w:w="1826" w:type="dxa"/>
            <w:shd w:val="clear" w:color="auto" w:fill="auto"/>
            <w:vAlign w:val="center"/>
          </w:tcPr>
          <w:p w:rsidR="00B801A9" w:rsidRPr="002F3994" w:rsidRDefault="00B801A9" w:rsidP="00102BF8">
            <w:pPr>
              <w:rPr>
                <w:sz w:val="22"/>
                <w:szCs w:val="22"/>
              </w:rPr>
            </w:pPr>
          </w:p>
        </w:tc>
      </w:tr>
    </w:tbl>
    <w:p w:rsidR="00322C05" w:rsidRPr="002F3994" w:rsidRDefault="00322C05" w:rsidP="00322C05">
      <w:pPr>
        <w:widowControl/>
        <w:autoSpaceDE/>
        <w:adjustRightInd/>
        <w:jc w:val="both"/>
        <w:textAlignment w:val="baseline"/>
        <w:rPr>
          <w:color w:val="000000"/>
          <w:lang w:eastAsia="ru-RU"/>
        </w:rPr>
      </w:pPr>
    </w:p>
    <w:p w:rsidR="00E41CED" w:rsidRPr="002F3994" w:rsidRDefault="00E41CED" w:rsidP="00E41CED">
      <w:pPr>
        <w:pStyle w:val="Style7"/>
        <w:widowControl/>
        <w:spacing w:before="24"/>
        <w:ind w:firstLine="0"/>
        <w:jc w:val="both"/>
        <w:rPr>
          <w:color w:val="000000"/>
          <w:lang w:eastAsia="ru-RU"/>
        </w:rPr>
      </w:pPr>
      <w:r w:rsidRPr="002F3994">
        <w:rPr>
          <w:color w:val="000000"/>
          <w:lang w:eastAsia="ru-RU"/>
        </w:rPr>
        <w:lastRenderedPageBreak/>
        <w:t xml:space="preserve">Голосували:   </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322C05" w:rsidRPr="002F3994" w:rsidRDefault="00322C05" w:rsidP="00322C05">
      <w:pPr>
        <w:pStyle w:val="Style7"/>
        <w:widowControl/>
        <w:spacing w:before="24"/>
        <w:ind w:firstLine="0"/>
        <w:jc w:val="both"/>
        <w:rPr>
          <w:color w:val="000000"/>
          <w:lang w:eastAsia="ru-RU"/>
        </w:rPr>
      </w:pPr>
      <w:r w:rsidRPr="002F3994">
        <w:rPr>
          <w:color w:val="000000"/>
          <w:lang w:eastAsia="ru-RU"/>
        </w:rPr>
        <w:t>Проект порядку денного затверджено.</w:t>
      </w:r>
    </w:p>
    <w:p w:rsidR="00322C05" w:rsidRPr="002F3994" w:rsidRDefault="00322C05" w:rsidP="00322C05">
      <w:pPr>
        <w:pStyle w:val="Style7"/>
        <w:widowControl/>
        <w:spacing w:before="24"/>
        <w:ind w:firstLine="0"/>
        <w:jc w:val="both"/>
        <w:rPr>
          <w:color w:val="000000"/>
          <w:lang w:eastAsia="ru-RU"/>
        </w:rPr>
      </w:pPr>
    </w:p>
    <w:p w:rsidR="00322C05" w:rsidRPr="002F3994" w:rsidRDefault="00322C05" w:rsidP="00322C05">
      <w:pPr>
        <w:pStyle w:val="Style5"/>
        <w:widowControl/>
        <w:tabs>
          <w:tab w:val="left" w:pos="1402"/>
        </w:tabs>
        <w:ind w:firstLine="0"/>
        <w:jc w:val="both"/>
        <w:rPr>
          <w:rStyle w:val="FontStyle12"/>
          <w:sz w:val="24"/>
          <w:szCs w:val="24"/>
        </w:rPr>
      </w:pPr>
      <w:r w:rsidRPr="002F3994">
        <w:rPr>
          <w:rStyle w:val="FontStyle12"/>
          <w:b/>
          <w:sz w:val="24"/>
          <w:szCs w:val="24"/>
        </w:rPr>
        <w:t>З першого питання</w:t>
      </w:r>
      <w:r w:rsidRPr="002F3994">
        <w:rPr>
          <w:rStyle w:val="FontStyle12"/>
          <w:sz w:val="24"/>
          <w:szCs w:val="24"/>
        </w:rPr>
        <w:t xml:space="preserve">  слухали:</w:t>
      </w:r>
    </w:p>
    <w:p w:rsidR="00322C05" w:rsidRPr="002F3994" w:rsidRDefault="001411FF" w:rsidP="00322C05">
      <w:pPr>
        <w:pStyle w:val="Style6"/>
        <w:widowControl/>
        <w:tabs>
          <w:tab w:val="left" w:pos="816"/>
        </w:tabs>
        <w:spacing w:line="278" w:lineRule="exact"/>
        <w:jc w:val="both"/>
        <w:rPr>
          <w:rStyle w:val="FontStyle12"/>
          <w:sz w:val="24"/>
          <w:szCs w:val="24"/>
        </w:rPr>
      </w:pPr>
      <w:r w:rsidRPr="002F3994">
        <w:rPr>
          <w:rStyle w:val="FontStyle12"/>
          <w:sz w:val="24"/>
          <w:szCs w:val="24"/>
        </w:rPr>
        <w:t xml:space="preserve">Голову Громадської ради Панкова Олександра Ігоровича, який проінформував </w:t>
      </w:r>
      <w:r w:rsidR="000F6B72" w:rsidRPr="002F3994">
        <w:rPr>
          <w:rStyle w:val="FontStyle12"/>
          <w:sz w:val="24"/>
          <w:szCs w:val="24"/>
        </w:rPr>
        <w:t xml:space="preserve">про </w:t>
      </w:r>
      <w:r w:rsidRPr="002F3994">
        <w:rPr>
          <w:rStyle w:val="FontStyle12"/>
          <w:sz w:val="24"/>
          <w:szCs w:val="24"/>
        </w:rPr>
        <w:t>роботу Громадської ради за 2015 рік</w:t>
      </w:r>
      <w:r w:rsidR="00AB4991" w:rsidRPr="002F3994">
        <w:rPr>
          <w:rStyle w:val="FontStyle12"/>
          <w:sz w:val="24"/>
          <w:szCs w:val="24"/>
        </w:rPr>
        <w:t>.</w:t>
      </w:r>
    </w:p>
    <w:p w:rsidR="00322C05" w:rsidRPr="002F3994" w:rsidRDefault="00322C05" w:rsidP="00322C05">
      <w:pPr>
        <w:pStyle w:val="Style7"/>
        <w:widowControl/>
        <w:spacing w:before="24"/>
        <w:ind w:firstLine="0"/>
        <w:jc w:val="both"/>
        <w:rPr>
          <w:rStyle w:val="FontStyle12"/>
          <w:sz w:val="24"/>
          <w:szCs w:val="24"/>
        </w:rPr>
      </w:pPr>
    </w:p>
    <w:p w:rsidR="00322C05" w:rsidRPr="002F3994" w:rsidRDefault="00322C05" w:rsidP="00BC1380">
      <w:pPr>
        <w:pStyle w:val="Style7"/>
        <w:widowControl/>
        <w:spacing w:before="24"/>
        <w:ind w:firstLine="0"/>
        <w:jc w:val="both"/>
        <w:rPr>
          <w:rStyle w:val="FontStyle12"/>
          <w:sz w:val="24"/>
          <w:szCs w:val="24"/>
        </w:rPr>
      </w:pPr>
      <w:r w:rsidRPr="002F3994">
        <w:rPr>
          <w:rStyle w:val="FontStyle12"/>
          <w:b/>
          <w:sz w:val="24"/>
          <w:szCs w:val="24"/>
        </w:rPr>
        <w:t xml:space="preserve">Вирішили: </w:t>
      </w:r>
      <w:r w:rsidRPr="002F3994">
        <w:rPr>
          <w:rStyle w:val="FontStyle12"/>
          <w:sz w:val="24"/>
          <w:szCs w:val="24"/>
        </w:rPr>
        <w:t xml:space="preserve"> З</w:t>
      </w:r>
      <w:r w:rsidR="001411FF" w:rsidRPr="002F3994">
        <w:rPr>
          <w:rStyle w:val="FontStyle12"/>
          <w:sz w:val="24"/>
          <w:szCs w:val="24"/>
        </w:rPr>
        <w:t>атвердити звіт про роботу Громадської ради за 2015 рік.</w:t>
      </w:r>
      <w:r w:rsidR="00AB4991" w:rsidRPr="002F3994">
        <w:rPr>
          <w:rStyle w:val="FontStyle12"/>
          <w:sz w:val="24"/>
          <w:szCs w:val="24"/>
        </w:rPr>
        <w:t xml:space="preserve"> </w:t>
      </w:r>
      <w:r w:rsidR="00A06F69" w:rsidRPr="002F3994">
        <w:rPr>
          <w:rStyle w:val="FontStyle12"/>
          <w:sz w:val="24"/>
          <w:szCs w:val="24"/>
        </w:rPr>
        <w:t>(Додаток 1).</w:t>
      </w:r>
    </w:p>
    <w:p w:rsidR="00E41CED" w:rsidRPr="002F3994" w:rsidRDefault="00E41CED" w:rsidP="00E41CED">
      <w:pPr>
        <w:pStyle w:val="Style7"/>
        <w:widowControl/>
        <w:spacing w:before="24"/>
        <w:ind w:firstLine="0"/>
        <w:jc w:val="both"/>
        <w:rPr>
          <w:color w:val="000000"/>
          <w:lang w:eastAsia="ru-RU"/>
        </w:rPr>
      </w:pPr>
      <w:r w:rsidRPr="002F3994">
        <w:rPr>
          <w:color w:val="000000"/>
          <w:lang w:eastAsia="ru-RU"/>
        </w:rPr>
        <w:t xml:space="preserve">Голосували:   </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322C05" w:rsidRPr="002F3994" w:rsidRDefault="00322C05" w:rsidP="00322C05">
      <w:pPr>
        <w:pStyle w:val="Style7"/>
        <w:widowControl/>
        <w:spacing w:before="24"/>
        <w:ind w:firstLine="0"/>
        <w:jc w:val="both"/>
        <w:rPr>
          <w:rStyle w:val="FontStyle12"/>
          <w:sz w:val="24"/>
          <w:szCs w:val="24"/>
        </w:rPr>
      </w:pPr>
    </w:p>
    <w:p w:rsidR="00322C05" w:rsidRPr="002F3994" w:rsidRDefault="00322C05" w:rsidP="00322C05">
      <w:pPr>
        <w:pStyle w:val="Style7"/>
        <w:widowControl/>
        <w:spacing w:before="24"/>
        <w:ind w:firstLine="0"/>
        <w:jc w:val="both"/>
        <w:rPr>
          <w:rStyle w:val="FontStyle12"/>
          <w:sz w:val="24"/>
          <w:szCs w:val="24"/>
        </w:rPr>
      </w:pPr>
      <w:r w:rsidRPr="002F3994">
        <w:rPr>
          <w:rStyle w:val="FontStyle12"/>
          <w:b/>
          <w:sz w:val="24"/>
          <w:szCs w:val="24"/>
        </w:rPr>
        <w:t>З другого питання</w:t>
      </w:r>
      <w:r w:rsidRPr="002F3994">
        <w:rPr>
          <w:rStyle w:val="FontStyle12"/>
          <w:sz w:val="24"/>
          <w:szCs w:val="24"/>
        </w:rPr>
        <w:t xml:space="preserve"> слухали:</w:t>
      </w:r>
    </w:p>
    <w:p w:rsidR="00322C05" w:rsidRPr="002F3994" w:rsidRDefault="00322C05" w:rsidP="00322C05">
      <w:pPr>
        <w:pStyle w:val="Style6"/>
        <w:widowControl/>
        <w:tabs>
          <w:tab w:val="left" w:pos="816"/>
        </w:tabs>
        <w:spacing w:line="278" w:lineRule="exact"/>
        <w:jc w:val="both"/>
        <w:rPr>
          <w:rStyle w:val="FontStyle12"/>
          <w:sz w:val="24"/>
          <w:szCs w:val="24"/>
        </w:rPr>
      </w:pPr>
      <w:r w:rsidRPr="002F3994">
        <w:t xml:space="preserve">Голову </w:t>
      </w:r>
      <w:r w:rsidR="004A294A" w:rsidRPr="002F3994">
        <w:t>К</w:t>
      </w:r>
      <w:r w:rsidR="001411FF" w:rsidRPr="002F3994">
        <w:t xml:space="preserve">омітету з раціонального використання надр та інвестицій </w:t>
      </w:r>
      <w:r w:rsidR="004A294A" w:rsidRPr="002F3994">
        <w:t>Зур’яна Олега Володимировича про План роботи на 2016 рік Комітету з раціонального використання надр та інвестицій</w:t>
      </w:r>
      <w:r w:rsidRPr="002F3994">
        <w:rPr>
          <w:rStyle w:val="FontStyle12"/>
          <w:sz w:val="24"/>
          <w:szCs w:val="24"/>
        </w:rPr>
        <w:t>.</w:t>
      </w:r>
    </w:p>
    <w:p w:rsidR="00322C05" w:rsidRPr="002F3994" w:rsidRDefault="00322C05" w:rsidP="00322C05">
      <w:pPr>
        <w:pStyle w:val="Style6"/>
        <w:widowControl/>
        <w:tabs>
          <w:tab w:val="left" w:pos="816"/>
        </w:tabs>
        <w:spacing w:line="278" w:lineRule="exact"/>
        <w:jc w:val="both"/>
        <w:rPr>
          <w:rStyle w:val="FontStyle12"/>
          <w:sz w:val="24"/>
          <w:szCs w:val="24"/>
        </w:rPr>
      </w:pPr>
    </w:p>
    <w:p w:rsidR="00322C05" w:rsidRPr="002F3994" w:rsidRDefault="00322C05" w:rsidP="00322C05">
      <w:pPr>
        <w:pStyle w:val="Style7"/>
        <w:widowControl/>
        <w:spacing w:before="24"/>
        <w:ind w:firstLine="0"/>
        <w:jc w:val="both"/>
        <w:rPr>
          <w:rStyle w:val="FontStyle12"/>
          <w:sz w:val="24"/>
          <w:szCs w:val="24"/>
        </w:rPr>
      </w:pPr>
      <w:r w:rsidRPr="002F3994">
        <w:rPr>
          <w:rStyle w:val="FontStyle12"/>
          <w:b/>
          <w:sz w:val="24"/>
          <w:szCs w:val="24"/>
        </w:rPr>
        <w:t xml:space="preserve">Вирішили: </w:t>
      </w:r>
      <w:r w:rsidRPr="002F3994">
        <w:rPr>
          <w:rStyle w:val="FontStyle12"/>
          <w:sz w:val="24"/>
          <w:szCs w:val="24"/>
        </w:rPr>
        <w:t xml:space="preserve"> </w:t>
      </w:r>
      <w:r w:rsidR="004A294A" w:rsidRPr="002F3994">
        <w:rPr>
          <w:rStyle w:val="FontStyle12"/>
          <w:sz w:val="24"/>
          <w:szCs w:val="24"/>
        </w:rPr>
        <w:t>Затвердити План роботи на 2016 рік Комітету з раціонального використання надр та інвестицій.</w:t>
      </w:r>
      <w:r w:rsidRPr="002F3994">
        <w:rPr>
          <w:rStyle w:val="FontStyle12"/>
          <w:sz w:val="24"/>
          <w:szCs w:val="24"/>
        </w:rPr>
        <w:t xml:space="preserve"> </w:t>
      </w:r>
      <w:r w:rsidR="00A06F69" w:rsidRPr="002F3994">
        <w:rPr>
          <w:rStyle w:val="FontStyle12"/>
          <w:sz w:val="24"/>
          <w:szCs w:val="24"/>
        </w:rPr>
        <w:t>(Додаток 2).</w:t>
      </w:r>
    </w:p>
    <w:p w:rsidR="00E41CED" w:rsidRPr="002F3994" w:rsidRDefault="00E41CED" w:rsidP="00E41CED">
      <w:pPr>
        <w:pStyle w:val="Style7"/>
        <w:widowControl/>
        <w:spacing w:before="24"/>
        <w:ind w:firstLine="0"/>
        <w:jc w:val="both"/>
        <w:rPr>
          <w:color w:val="000000"/>
          <w:lang w:eastAsia="ru-RU"/>
        </w:rPr>
      </w:pPr>
      <w:r w:rsidRPr="002F3994">
        <w:rPr>
          <w:color w:val="000000"/>
          <w:lang w:eastAsia="ru-RU"/>
        </w:rPr>
        <w:t xml:space="preserve">Голосували:   </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E41CED" w:rsidRPr="002F3994" w:rsidRDefault="00E41CED" w:rsidP="00E41CED">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322C05" w:rsidRPr="002F3994" w:rsidRDefault="00322C05" w:rsidP="00322C05">
      <w:pPr>
        <w:pStyle w:val="Style7"/>
        <w:widowControl/>
        <w:spacing w:before="24"/>
        <w:ind w:left="744" w:firstLine="0"/>
        <w:jc w:val="both"/>
        <w:rPr>
          <w:color w:val="000000"/>
          <w:lang w:eastAsia="ru-RU"/>
        </w:rPr>
      </w:pPr>
    </w:p>
    <w:p w:rsidR="00322C05" w:rsidRPr="002F3994" w:rsidRDefault="00322C05" w:rsidP="00322C05">
      <w:pPr>
        <w:pStyle w:val="Style7"/>
        <w:widowControl/>
        <w:spacing w:before="24"/>
        <w:ind w:firstLine="0"/>
        <w:jc w:val="both"/>
        <w:rPr>
          <w:color w:val="000000"/>
          <w:lang w:eastAsia="ru-RU"/>
        </w:rPr>
      </w:pPr>
      <w:r w:rsidRPr="002F3994">
        <w:rPr>
          <w:b/>
          <w:color w:val="000000"/>
          <w:lang w:eastAsia="ru-RU"/>
        </w:rPr>
        <w:t xml:space="preserve">З третього питання </w:t>
      </w:r>
      <w:r w:rsidRPr="002F3994">
        <w:rPr>
          <w:color w:val="000000"/>
          <w:lang w:eastAsia="ru-RU"/>
        </w:rPr>
        <w:t>слухали:</w:t>
      </w:r>
    </w:p>
    <w:p w:rsidR="000F6B72" w:rsidRPr="002F3994" w:rsidRDefault="000F6B72" w:rsidP="000F6B72">
      <w:pPr>
        <w:pStyle w:val="Style6"/>
        <w:widowControl/>
        <w:tabs>
          <w:tab w:val="left" w:pos="816"/>
        </w:tabs>
        <w:spacing w:line="278" w:lineRule="exact"/>
        <w:jc w:val="both"/>
        <w:rPr>
          <w:rStyle w:val="FontStyle12"/>
          <w:sz w:val="24"/>
          <w:szCs w:val="24"/>
        </w:rPr>
      </w:pPr>
      <w:r w:rsidRPr="002F3994">
        <w:t>Голову Комітету геології Лелика Богдана Івановича</w:t>
      </w:r>
      <w:r w:rsidRPr="002F3994">
        <w:rPr>
          <w:color w:val="000000"/>
          <w:lang w:eastAsia="ru-RU"/>
        </w:rPr>
        <w:t xml:space="preserve"> </w:t>
      </w:r>
      <w:r w:rsidRPr="002F3994">
        <w:rPr>
          <w:rStyle w:val="FontStyle12"/>
          <w:sz w:val="24"/>
          <w:szCs w:val="24"/>
        </w:rPr>
        <w:t xml:space="preserve"> про План роботи на 2016 рік Комітету геології. </w:t>
      </w:r>
    </w:p>
    <w:p w:rsidR="000F6B72" w:rsidRPr="002F3994" w:rsidRDefault="000F6B72" w:rsidP="000F6B72">
      <w:pPr>
        <w:pStyle w:val="Style6"/>
        <w:widowControl/>
        <w:tabs>
          <w:tab w:val="left" w:pos="816"/>
        </w:tabs>
        <w:spacing w:line="278" w:lineRule="exact"/>
        <w:jc w:val="both"/>
        <w:rPr>
          <w:rStyle w:val="FontStyle12"/>
          <w:color w:val="000000"/>
          <w:sz w:val="24"/>
          <w:szCs w:val="24"/>
          <w:lang w:eastAsia="ru-RU"/>
        </w:rPr>
      </w:pPr>
    </w:p>
    <w:p w:rsidR="000F6B72" w:rsidRPr="002F3994" w:rsidRDefault="000F6B72" w:rsidP="000F6B72">
      <w:pPr>
        <w:pStyle w:val="Style7"/>
        <w:widowControl/>
        <w:spacing w:before="24"/>
        <w:ind w:firstLine="0"/>
        <w:jc w:val="both"/>
        <w:rPr>
          <w:rStyle w:val="FontStyle12"/>
          <w:sz w:val="24"/>
          <w:szCs w:val="24"/>
        </w:rPr>
      </w:pPr>
      <w:r w:rsidRPr="002F3994">
        <w:rPr>
          <w:rStyle w:val="FontStyle12"/>
          <w:b/>
          <w:sz w:val="24"/>
          <w:szCs w:val="24"/>
        </w:rPr>
        <w:t xml:space="preserve">Вирішили: </w:t>
      </w:r>
      <w:r w:rsidRPr="002F3994">
        <w:rPr>
          <w:rStyle w:val="FontStyle12"/>
          <w:sz w:val="24"/>
          <w:szCs w:val="24"/>
        </w:rPr>
        <w:t xml:space="preserve">Затвердити План роботи на </w:t>
      </w:r>
      <w:r w:rsidR="006F1682">
        <w:rPr>
          <w:rStyle w:val="FontStyle12"/>
          <w:sz w:val="24"/>
          <w:szCs w:val="24"/>
        </w:rPr>
        <w:t>І кварт. 2016 ро</w:t>
      </w:r>
      <w:r w:rsidRPr="002F3994">
        <w:rPr>
          <w:rStyle w:val="FontStyle12"/>
          <w:sz w:val="24"/>
          <w:szCs w:val="24"/>
        </w:rPr>
        <w:t>к</w:t>
      </w:r>
      <w:r w:rsidR="006F1682">
        <w:rPr>
          <w:rStyle w:val="FontStyle12"/>
          <w:sz w:val="24"/>
          <w:szCs w:val="24"/>
        </w:rPr>
        <w:t xml:space="preserve">у Комітету геології </w:t>
      </w:r>
      <w:r w:rsidRPr="002F3994">
        <w:rPr>
          <w:rStyle w:val="FontStyle12"/>
          <w:sz w:val="24"/>
          <w:szCs w:val="24"/>
        </w:rPr>
        <w:t>(Додаток 3).</w:t>
      </w:r>
    </w:p>
    <w:p w:rsidR="000F6B72" w:rsidRPr="002F3994" w:rsidRDefault="000F6B72" w:rsidP="000F6B72">
      <w:pPr>
        <w:pStyle w:val="Style7"/>
        <w:widowControl/>
        <w:spacing w:before="24"/>
        <w:ind w:firstLine="0"/>
        <w:jc w:val="both"/>
        <w:rPr>
          <w:color w:val="000000"/>
          <w:lang w:eastAsia="ru-RU"/>
        </w:rPr>
      </w:pPr>
      <w:r w:rsidRPr="002F3994">
        <w:rPr>
          <w:color w:val="000000"/>
          <w:lang w:eastAsia="ru-RU"/>
        </w:rPr>
        <w:t xml:space="preserve">Голосували: </w:t>
      </w:r>
    </w:p>
    <w:p w:rsidR="000F6B72" w:rsidRPr="002F3994" w:rsidRDefault="000F6B72" w:rsidP="000F6B72">
      <w:pPr>
        <w:pStyle w:val="Style7"/>
        <w:widowControl/>
        <w:spacing w:before="24"/>
        <w:jc w:val="both"/>
        <w:rPr>
          <w:rStyle w:val="FontStyle12"/>
          <w:sz w:val="24"/>
          <w:szCs w:val="24"/>
        </w:rPr>
      </w:pPr>
      <w:r w:rsidRPr="002F3994">
        <w:rPr>
          <w:rStyle w:val="FontStyle12"/>
          <w:sz w:val="24"/>
          <w:szCs w:val="24"/>
        </w:rPr>
        <w:t>За основу - «За» - 19  «Проти» - 0 «Утрималось» - 0</w:t>
      </w:r>
    </w:p>
    <w:p w:rsidR="000F6B72" w:rsidRPr="002F3994" w:rsidRDefault="000F6B72" w:rsidP="000F6B72">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0F6B72" w:rsidRPr="002F3994" w:rsidRDefault="000F6B72" w:rsidP="004A294A">
      <w:pPr>
        <w:pStyle w:val="Style6"/>
        <w:widowControl/>
        <w:tabs>
          <w:tab w:val="left" w:pos="816"/>
        </w:tabs>
        <w:spacing w:line="278" w:lineRule="exact"/>
        <w:jc w:val="both"/>
      </w:pPr>
    </w:p>
    <w:p w:rsidR="00322C05" w:rsidRPr="002F3994" w:rsidRDefault="00322C05" w:rsidP="00322C05">
      <w:pPr>
        <w:pStyle w:val="Style7"/>
        <w:widowControl/>
        <w:spacing w:before="24"/>
        <w:ind w:firstLine="0"/>
        <w:jc w:val="both"/>
        <w:rPr>
          <w:color w:val="000000"/>
          <w:lang w:eastAsia="ru-RU"/>
        </w:rPr>
      </w:pPr>
      <w:r w:rsidRPr="002F3994">
        <w:rPr>
          <w:b/>
          <w:color w:val="000000"/>
          <w:lang w:eastAsia="ru-RU"/>
        </w:rPr>
        <w:t xml:space="preserve">З четвертого питання </w:t>
      </w:r>
      <w:r w:rsidRPr="002F3994">
        <w:rPr>
          <w:color w:val="000000"/>
          <w:lang w:eastAsia="ru-RU"/>
        </w:rPr>
        <w:t>слухали:</w:t>
      </w:r>
    </w:p>
    <w:p w:rsidR="000F6B72" w:rsidRPr="002F3994" w:rsidRDefault="000F6B72" w:rsidP="000F6B72">
      <w:pPr>
        <w:pStyle w:val="Style6"/>
        <w:widowControl/>
        <w:tabs>
          <w:tab w:val="left" w:pos="816"/>
        </w:tabs>
        <w:spacing w:line="278" w:lineRule="exact"/>
        <w:jc w:val="both"/>
      </w:pPr>
      <w:r w:rsidRPr="002F3994">
        <w:t>Голову Комітету геології Лелика Богдана Івановича</w:t>
      </w:r>
      <w:r w:rsidRPr="002F3994">
        <w:rPr>
          <w:rStyle w:val="FontStyle12"/>
          <w:sz w:val="24"/>
          <w:szCs w:val="24"/>
        </w:rPr>
        <w:t>, який запропонував обрати на посаду заступника Голови Комітету геології Мартиненка Івана Івановича.</w:t>
      </w:r>
    </w:p>
    <w:p w:rsidR="000F6B72" w:rsidRPr="002F3994" w:rsidRDefault="000F6B72" w:rsidP="000F6B72">
      <w:pPr>
        <w:pStyle w:val="Style6"/>
        <w:widowControl/>
        <w:tabs>
          <w:tab w:val="left" w:pos="816"/>
        </w:tabs>
        <w:spacing w:line="278" w:lineRule="exact"/>
        <w:ind w:left="360"/>
        <w:jc w:val="both"/>
        <w:rPr>
          <w:rStyle w:val="FontStyle12"/>
          <w:sz w:val="24"/>
          <w:szCs w:val="24"/>
        </w:rPr>
      </w:pPr>
    </w:p>
    <w:p w:rsidR="000F6B72" w:rsidRPr="002F3994" w:rsidRDefault="000F6B72" w:rsidP="000F6B72">
      <w:pPr>
        <w:pStyle w:val="Style7"/>
        <w:widowControl/>
        <w:spacing w:before="24"/>
        <w:ind w:firstLine="0"/>
        <w:jc w:val="both"/>
        <w:rPr>
          <w:rStyle w:val="FontStyle12"/>
          <w:sz w:val="24"/>
          <w:szCs w:val="24"/>
        </w:rPr>
      </w:pPr>
      <w:r w:rsidRPr="002F3994">
        <w:rPr>
          <w:rStyle w:val="FontStyle12"/>
          <w:b/>
          <w:sz w:val="24"/>
          <w:szCs w:val="24"/>
        </w:rPr>
        <w:t xml:space="preserve">Вирішили: </w:t>
      </w:r>
      <w:r w:rsidRPr="002F3994">
        <w:rPr>
          <w:rStyle w:val="FontStyle12"/>
          <w:sz w:val="24"/>
          <w:szCs w:val="24"/>
        </w:rPr>
        <w:t>Обрати</w:t>
      </w:r>
      <w:r w:rsidRPr="002F3994">
        <w:rPr>
          <w:rStyle w:val="FontStyle12"/>
          <w:b/>
          <w:sz w:val="24"/>
          <w:szCs w:val="24"/>
        </w:rPr>
        <w:t xml:space="preserve"> </w:t>
      </w:r>
      <w:r w:rsidRPr="002F3994">
        <w:rPr>
          <w:rStyle w:val="FontStyle12"/>
          <w:sz w:val="24"/>
          <w:szCs w:val="24"/>
        </w:rPr>
        <w:t>на посаду заступника Голови Комітету геології Мартиненка Івана Івановича.</w:t>
      </w:r>
    </w:p>
    <w:p w:rsidR="000F6B72" w:rsidRPr="002F3994" w:rsidRDefault="000F6B72" w:rsidP="000F6B72">
      <w:pPr>
        <w:pStyle w:val="Style7"/>
        <w:widowControl/>
        <w:spacing w:before="24"/>
        <w:ind w:firstLine="0"/>
        <w:jc w:val="both"/>
        <w:rPr>
          <w:color w:val="000000"/>
          <w:lang w:eastAsia="ru-RU"/>
        </w:rPr>
      </w:pPr>
      <w:r w:rsidRPr="002F3994">
        <w:rPr>
          <w:color w:val="000000"/>
          <w:lang w:eastAsia="ru-RU"/>
        </w:rPr>
        <w:t xml:space="preserve">Голосували:   </w:t>
      </w:r>
    </w:p>
    <w:p w:rsidR="000F6B72" w:rsidRPr="002F3994" w:rsidRDefault="000F6B72" w:rsidP="00E41CED">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0F6B72" w:rsidRPr="002F3994" w:rsidRDefault="000F6B72" w:rsidP="00E41CED">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993DD7" w:rsidRPr="002F3994" w:rsidRDefault="00993DD7">
      <w:pPr>
        <w:widowControl/>
        <w:autoSpaceDE/>
        <w:autoSpaceDN/>
        <w:adjustRightInd/>
        <w:rPr>
          <w:b/>
          <w:color w:val="000000"/>
          <w:lang w:eastAsia="ru-RU"/>
        </w:rPr>
      </w:pPr>
    </w:p>
    <w:p w:rsidR="00062E39" w:rsidRPr="002F3994" w:rsidRDefault="00062E39" w:rsidP="00062E39">
      <w:pPr>
        <w:pStyle w:val="Style7"/>
        <w:widowControl/>
        <w:spacing w:before="24"/>
        <w:ind w:firstLine="0"/>
        <w:jc w:val="both"/>
        <w:rPr>
          <w:color w:val="000000"/>
          <w:lang w:eastAsia="ru-RU"/>
        </w:rPr>
      </w:pPr>
      <w:r w:rsidRPr="002F3994">
        <w:rPr>
          <w:b/>
          <w:color w:val="000000"/>
          <w:lang w:eastAsia="ru-RU"/>
        </w:rPr>
        <w:t>З п’ятого питання</w:t>
      </w:r>
      <w:r w:rsidRPr="002F3994">
        <w:t xml:space="preserve"> </w:t>
      </w:r>
      <w:r w:rsidRPr="002F3994">
        <w:rPr>
          <w:color w:val="000000"/>
          <w:lang w:eastAsia="ru-RU"/>
        </w:rPr>
        <w:t>слухали:</w:t>
      </w:r>
    </w:p>
    <w:p w:rsidR="00062E39" w:rsidRPr="002F3994" w:rsidRDefault="00062E39" w:rsidP="00062E39">
      <w:pPr>
        <w:pStyle w:val="Style7"/>
        <w:widowControl/>
        <w:spacing w:before="24"/>
        <w:ind w:firstLine="0"/>
        <w:jc w:val="both"/>
        <w:rPr>
          <w:color w:val="000000"/>
          <w:lang w:eastAsia="ru-RU"/>
        </w:rPr>
      </w:pPr>
      <w:r w:rsidRPr="002F3994">
        <w:rPr>
          <w:color w:val="000000"/>
          <w:lang w:eastAsia="ru-RU"/>
        </w:rPr>
        <w:t>Голову Комітету громадського контролю Портянко Романа Анатолійовича, який запропонував обрати на посаду заступника Голови Комітету громадського контролю Наєлапєа Галину Миколаївну.</w:t>
      </w:r>
    </w:p>
    <w:p w:rsidR="00062E39" w:rsidRPr="002F3994" w:rsidRDefault="00062E39" w:rsidP="00062E39">
      <w:pPr>
        <w:pStyle w:val="Style7"/>
        <w:widowControl/>
        <w:spacing w:before="24"/>
        <w:jc w:val="both"/>
        <w:rPr>
          <w:color w:val="000000"/>
          <w:lang w:eastAsia="ru-RU"/>
        </w:rPr>
      </w:pPr>
    </w:p>
    <w:p w:rsidR="00062E39" w:rsidRPr="002F3994" w:rsidRDefault="00062E39" w:rsidP="00993DD7">
      <w:pPr>
        <w:pStyle w:val="Style7"/>
        <w:widowControl/>
        <w:spacing w:before="24"/>
        <w:ind w:firstLine="0"/>
        <w:jc w:val="both"/>
        <w:rPr>
          <w:color w:val="000000"/>
          <w:lang w:eastAsia="ru-RU"/>
        </w:rPr>
      </w:pPr>
      <w:r w:rsidRPr="002F3994">
        <w:rPr>
          <w:b/>
          <w:color w:val="000000"/>
          <w:lang w:eastAsia="ru-RU"/>
        </w:rPr>
        <w:lastRenderedPageBreak/>
        <w:t>Вирішили</w:t>
      </w:r>
      <w:r w:rsidRPr="002F3994">
        <w:rPr>
          <w:color w:val="000000"/>
          <w:lang w:eastAsia="ru-RU"/>
        </w:rPr>
        <w:t>: Обрати на посаду заступника Голови Комітету громадського контролю Наєлапєа Галину Миколаївну.</w:t>
      </w:r>
    </w:p>
    <w:p w:rsidR="00993DD7" w:rsidRPr="002F3994" w:rsidRDefault="00993DD7" w:rsidP="00993DD7">
      <w:pPr>
        <w:pStyle w:val="Style7"/>
        <w:widowControl/>
        <w:spacing w:before="24"/>
        <w:ind w:firstLine="0"/>
        <w:jc w:val="both"/>
        <w:rPr>
          <w:color w:val="000000"/>
          <w:lang w:eastAsia="ru-RU"/>
        </w:rPr>
      </w:pPr>
      <w:r w:rsidRPr="002F3994">
        <w:rPr>
          <w:color w:val="000000"/>
          <w:lang w:eastAsia="ru-RU"/>
        </w:rPr>
        <w:t xml:space="preserve">Голосували:   </w:t>
      </w:r>
    </w:p>
    <w:p w:rsidR="00993DD7" w:rsidRPr="002F3994" w:rsidRDefault="00993DD7" w:rsidP="00993DD7">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993DD7" w:rsidRPr="002F3994" w:rsidRDefault="00993DD7" w:rsidP="00993DD7">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062E39" w:rsidRPr="002F3994" w:rsidRDefault="00062E39" w:rsidP="00462813">
      <w:pPr>
        <w:pStyle w:val="Style7"/>
        <w:widowControl/>
        <w:spacing w:before="24"/>
        <w:ind w:firstLine="0"/>
        <w:jc w:val="both"/>
        <w:rPr>
          <w:b/>
          <w:color w:val="000000"/>
          <w:lang w:eastAsia="ru-RU"/>
        </w:rPr>
      </w:pPr>
    </w:p>
    <w:p w:rsidR="00062E39" w:rsidRPr="002F3994" w:rsidRDefault="00062E39" w:rsidP="00462813">
      <w:pPr>
        <w:pStyle w:val="Style7"/>
        <w:widowControl/>
        <w:spacing w:before="24"/>
        <w:ind w:firstLine="0"/>
        <w:jc w:val="both"/>
        <w:rPr>
          <w:color w:val="000000"/>
          <w:lang w:eastAsia="ru-RU"/>
        </w:rPr>
      </w:pPr>
      <w:r w:rsidRPr="002F3994">
        <w:rPr>
          <w:b/>
          <w:color w:val="000000"/>
          <w:lang w:eastAsia="ru-RU"/>
        </w:rPr>
        <w:t xml:space="preserve">З шостого питання </w:t>
      </w:r>
      <w:r w:rsidRPr="002F3994">
        <w:rPr>
          <w:color w:val="000000"/>
          <w:lang w:eastAsia="ru-RU"/>
        </w:rPr>
        <w:t>слухали:</w:t>
      </w:r>
    </w:p>
    <w:p w:rsidR="00062E39" w:rsidRPr="002F3994" w:rsidRDefault="00062E39" w:rsidP="00462813">
      <w:pPr>
        <w:pStyle w:val="Style7"/>
        <w:widowControl/>
        <w:spacing w:before="24"/>
        <w:ind w:firstLine="0"/>
        <w:jc w:val="both"/>
        <w:rPr>
          <w:color w:val="000000"/>
          <w:lang w:eastAsia="ru-RU"/>
        </w:rPr>
      </w:pPr>
      <w:r w:rsidRPr="002F3994">
        <w:rPr>
          <w:color w:val="000000"/>
          <w:lang w:eastAsia="ru-RU"/>
        </w:rPr>
        <w:t xml:space="preserve">Голову Комітету громадського контролю Портянко Романа Анатолійовича про План роботи на 2016 рік Комітету громадського контролю. </w:t>
      </w:r>
    </w:p>
    <w:p w:rsidR="00E7000B" w:rsidRPr="002F3994" w:rsidRDefault="00E7000B" w:rsidP="00062E39">
      <w:pPr>
        <w:pStyle w:val="Style7"/>
        <w:widowControl/>
        <w:spacing w:before="24"/>
        <w:ind w:firstLine="0"/>
        <w:jc w:val="both"/>
        <w:rPr>
          <w:b/>
          <w:color w:val="000000"/>
          <w:lang w:eastAsia="ru-RU"/>
        </w:rPr>
      </w:pPr>
    </w:p>
    <w:p w:rsidR="00062E39" w:rsidRPr="002F3994" w:rsidRDefault="00062E39" w:rsidP="00062E39">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Затвердити План роботи на 2016 рік Комітету громадського контролю. </w:t>
      </w:r>
      <w:r w:rsidR="00A06F69" w:rsidRPr="002F3994">
        <w:rPr>
          <w:color w:val="000000"/>
          <w:lang w:eastAsia="ru-RU"/>
        </w:rPr>
        <w:t>(Додаток 4).</w:t>
      </w:r>
    </w:p>
    <w:p w:rsidR="00D51B67" w:rsidRPr="002F3994" w:rsidRDefault="00D51B67" w:rsidP="00D51B67">
      <w:pPr>
        <w:pStyle w:val="Style7"/>
        <w:widowControl/>
        <w:spacing w:before="24"/>
        <w:ind w:firstLine="0"/>
        <w:jc w:val="both"/>
        <w:rPr>
          <w:color w:val="000000"/>
          <w:lang w:eastAsia="ru-RU"/>
        </w:rPr>
      </w:pPr>
      <w:r w:rsidRPr="002F3994">
        <w:rPr>
          <w:color w:val="000000"/>
          <w:lang w:eastAsia="ru-RU"/>
        </w:rPr>
        <w:t xml:space="preserve">Голосували:   </w:t>
      </w:r>
    </w:p>
    <w:p w:rsidR="00D51B67" w:rsidRPr="002F3994" w:rsidRDefault="00D51B67" w:rsidP="00D51B67">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D51B67" w:rsidRPr="002F3994" w:rsidRDefault="00D51B67" w:rsidP="00D51B67">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062E39" w:rsidRPr="002F3994" w:rsidRDefault="00062E39" w:rsidP="00062E39">
      <w:pPr>
        <w:pStyle w:val="Style7"/>
        <w:widowControl/>
        <w:spacing w:before="24"/>
        <w:ind w:firstLine="0"/>
        <w:jc w:val="both"/>
        <w:rPr>
          <w:color w:val="000000"/>
          <w:lang w:eastAsia="ru-RU"/>
        </w:rPr>
      </w:pPr>
    </w:p>
    <w:p w:rsidR="00337FFD" w:rsidRPr="002F3994" w:rsidRDefault="00337FFD" w:rsidP="00062E39">
      <w:pPr>
        <w:pStyle w:val="Style7"/>
        <w:widowControl/>
        <w:spacing w:before="24"/>
        <w:ind w:firstLine="0"/>
        <w:jc w:val="both"/>
        <w:rPr>
          <w:color w:val="000000"/>
          <w:lang w:eastAsia="ru-RU"/>
        </w:rPr>
      </w:pPr>
      <w:r w:rsidRPr="002F3994">
        <w:rPr>
          <w:b/>
          <w:color w:val="000000"/>
          <w:lang w:eastAsia="ru-RU"/>
        </w:rPr>
        <w:t>З сьомого питання</w:t>
      </w:r>
      <w:r w:rsidRPr="002F3994">
        <w:rPr>
          <w:color w:val="000000"/>
          <w:lang w:eastAsia="ru-RU"/>
        </w:rPr>
        <w:t xml:space="preserve"> слухали:</w:t>
      </w:r>
    </w:p>
    <w:p w:rsidR="00337FFD" w:rsidRPr="002F3994" w:rsidRDefault="00337FFD" w:rsidP="00062E39">
      <w:pPr>
        <w:pStyle w:val="Style7"/>
        <w:widowControl/>
        <w:spacing w:before="24"/>
        <w:ind w:firstLine="0"/>
        <w:jc w:val="both"/>
        <w:rPr>
          <w:color w:val="000000"/>
          <w:lang w:eastAsia="ru-RU"/>
        </w:rPr>
      </w:pPr>
      <w:r w:rsidRPr="002F3994">
        <w:rPr>
          <w:color w:val="000000"/>
          <w:lang w:eastAsia="ru-RU"/>
        </w:rPr>
        <w:t>Секретаря Громадської ради при Державній службі геології та надр України  Шпаковича Володимира Володимировича</w:t>
      </w:r>
      <w:r w:rsidR="00D51B67" w:rsidRPr="002F3994">
        <w:rPr>
          <w:color w:val="000000"/>
          <w:lang w:eastAsia="ru-RU"/>
        </w:rPr>
        <w:t>,</w:t>
      </w:r>
      <w:r w:rsidRPr="002F3994">
        <w:rPr>
          <w:color w:val="000000"/>
          <w:lang w:eastAsia="ru-RU"/>
        </w:rPr>
        <w:t xml:space="preserve"> який проінформував про участь членів Громадської ради в</w:t>
      </w:r>
      <w:r w:rsidR="00D51B67" w:rsidRPr="002F3994">
        <w:rPr>
          <w:color w:val="000000"/>
          <w:lang w:eastAsia="ru-RU"/>
        </w:rPr>
        <w:t xml:space="preserve"> процесі перевірки</w:t>
      </w:r>
      <w:r w:rsidRPr="002F3994">
        <w:rPr>
          <w:color w:val="000000"/>
          <w:lang w:eastAsia="ru-RU"/>
        </w:rPr>
        <w:t xml:space="preserve"> ДП «Кіровгеологія». </w:t>
      </w:r>
    </w:p>
    <w:p w:rsidR="00337FFD" w:rsidRPr="002F3994" w:rsidRDefault="00337FFD" w:rsidP="00062E39">
      <w:pPr>
        <w:pStyle w:val="Style7"/>
        <w:widowControl/>
        <w:spacing w:before="24"/>
        <w:ind w:firstLine="0"/>
        <w:jc w:val="both"/>
        <w:rPr>
          <w:color w:val="000000"/>
          <w:lang w:eastAsia="ru-RU"/>
        </w:rPr>
      </w:pPr>
    </w:p>
    <w:p w:rsidR="00337FFD" w:rsidRPr="002F3994" w:rsidRDefault="00337FFD" w:rsidP="00337FFD">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Інформацію взяти до відома.</w:t>
      </w:r>
    </w:p>
    <w:p w:rsidR="00337FFD" w:rsidRPr="002F3994" w:rsidRDefault="00337FFD" w:rsidP="00337FFD">
      <w:pPr>
        <w:pStyle w:val="Style7"/>
        <w:widowControl/>
        <w:spacing w:before="24"/>
        <w:ind w:firstLine="0"/>
        <w:jc w:val="both"/>
        <w:rPr>
          <w:color w:val="000000"/>
          <w:lang w:eastAsia="ru-RU"/>
        </w:rPr>
      </w:pPr>
      <w:r w:rsidRPr="002F3994">
        <w:rPr>
          <w:color w:val="000000"/>
          <w:lang w:eastAsia="ru-RU"/>
        </w:rPr>
        <w:t>Голосували: «За» - 19 «Проти» - 0 «Утрималось» - 0</w:t>
      </w:r>
    </w:p>
    <w:p w:rsidR="00337FFD" w:rsidRPr="002F3994" w:rsidRDefault="00337FFD" w:rsidP="00062E39">
      <w:pPr>
        <w:pStyle w:val="Style7"/>
        <w:widowControl/>
        <w:spacing w:before="24"/>
        <w:ind w:firstLine="0"/>
        <w:jc w:val="both"/>
        <w:rPr>
          <w:color w:val="000000"/>
          <w:lang w:eastAsia="ru-RU"/>
        </w:rPr>
      </w:pPr>
    </w:p>
    <w:p w:rsidR="00322C05" w:rsidRPr="002F3994" w:rsidRDefault="00322C05" w:rsidP="00322C05">
      <w:pPr>
        <w:pStyle w:val="Style7"/>
        <w:widowControl/>
        <w:spacing w:before="24"/>
        <w:ind w:firstLine="0"/>
        <w:jc w:val="both"/>
        <w:rPr>
          <w:b/>
          <w:color w:val="000000"/>
          <w:lang w:eastAsia="ru-RU"/>
        </w:rPr>
      </w:pPr>
      <w:r w:rsidRPr="002F3994">
        <w:rPr>
          <w:b/>
          <w:color w:val="000000"/>
          <w:lang w:eastAsia="ru-RU"/>
        </w:rPr>
        <w:t xml:space="preserve">З </w:t>
      </w:r>
      <w:r w:rsidR="00841CE6" w:rsidRPr="002F3994">
        <w:rPr>
          <w:b/>
          <w:color w:val="000000"/>
          <w:lang w:eastAsia="ru-RU"/>
        </w:rPr>
        <w:t>восьмого</w:t>
      </w:r>
      <w:r w:rsidRPr="002F3994">
        <w:rPr>
          <w:b/>
          <w:color w:val="000000"/>
          <w:lang w:eastAsia="ru-RU"/>
        </w:rPr>
        <w:t xml:space="preserve"> питання:</w:t>
      </w:r>
    </w:p>
    <w:p w:rsidR="00322C05" w:rsidRPr="002F3994" w:rsidRDefault="00322C05" w:rsidP="00322C05">
      <w:pPr>
        <w:pStyle w:val="Style7"/>
        <w:widowControl/>
        <w:spacing w:before="24"/>
        <w:ind w:firstLine="0"/>
        <w:jc w:val="both"/>
        <w:rPr>
          <w:color w:val="000000"/>
          <w:lang w:eastAsia="ru-RU"/>
        </w:rPr>
      </w:pPr>
      <w:r w:rsidRPr="002F3994">
        <w:rPr>
          <w:color w:val="000000"/>
          <w:lang w:eastAsia="ru-RU"/>
        </w:rPr>
        <w:t xml:space="preserve">Слухали інформацію </w:t>
      </w:r>
      <w:r w:rsidRPr="002F3994">
        <w:rPr>
          <w:rStyle w:val="FontStyle12"/>
          <w:sz w:val="24"/>
          <w:szCs w:val="24"/>
        </w:rPr>
        <w:t xml:space="preserve">Голови </w:t>
      </w:r>
      <w:r w:rsidRPr="002F3994">
        <w:rPr>
          <w:color w:val="000000"/>
          <w:lang w:eastAsia="ru-RU"/>
        </w:rPr>
        <w:t xml:space="preserve">Громадської ради при Державній службі геології та надр України  Панкова Олександра Ігоровича, </w:t>
      </w:r>
      <w:r w:rsidR="00F47EAB" w:rsidRPr="002F3994">
        <w:rPr>
          <w:color w:val="000000"/>
          <w:lang w:eastAsia="ru-RU"/>
        </w:rPr>
        <w:t xml:space="preserve">який </w:t>
      </w:r>
      <w:r w:rsidR="00462813" w:rsidRPr="002F3994">
        <w:rPr>
          <w:color w:val="000000"/>
          <w:lang w:eastAsia="ru-RU"/>
        </w:rPr>
        <w:t xml:space="preserve">запропонував </w:t>
      </w:r>
      <w:r w:rsidR="00D90BF9" w:rsidRPr="002F3994">
        <w:rPr>
          <w:color w:val="000000"/>
          <w:lang w:eastAsia="ru-RU"/>
        </w:rPr>
        <w:t>затвердити склад комітетів Громадської ради при Державній службі геології та надр</w:t>
      </w:r>
      <w:r w:rsidRPr="002F3994">
        <w:rPr>
          <w:color w:val="000000"/>
          <w:lang w:eastAsia="ru-RU"/>
        </w:rPr>
        <w:t>.</w:t>
      </w:r>
    </w:p>
    <w:p w:rsidR="00E602C9" w:rsidRPr="002F3994" w:rsidRDefault="00E602C9" w:rsidP="00322C05">
      <w:pPr>
        <w:pStyle w:val="Style7"/>
        <w:widowControl/>
        <w:spacing w:before="24"/>
        <w:ind w:firstLine="0"/>
        <w:jc w:val="both"/>
        <w:rPr>
          <w:rStyle w:val="FontStyle12"/>
          <w:b/>
          <w:sz w:val="24"/>
          <w:szCs w:val="24"/>
        </w:rPr>
      </w:pPr>
    </w:p>
    <w:p w:rsidR="00322C05" w:rsidRPr="002F3994" w:rsidRDefault="00322C05" w:rsidP="00322C05">
      <w:pPr>
        <w:pStyle w:val="Style7"/>
        <w:widowControl/>
        <w:spacing w:before="24"/>
        <w:ind w:firstLine="0"/>
        <w:jc w:val="both"/>
        <w:rPr>
          <w:color w:val="000000"/>
          <w:lang w:eastAsia="ru-RU"/>
        </w:rPr>
      </w:pPr>
      <w:r w:rsidRPr="002F3994">
        <w:rPr>
          <w:rStyle w:val="FontStyle12"/>
          <w:b/>
          <w:sz w:val="24"/>
          <w:szCs w:val="24"/>
        </w:rPr>
        <w:t xml:space="preserve">Вирішили: </w:t>
      </w:r>
      <w:r w:rsidRPr="002F3994">
        <w:rPr>
          <w:rStyle w:val="FontStyle12"/>
          <w:sz w:val="24"/>
          <w:szCs w:val="24"/>
        </w:rPr>
        <w:t xml:space="preserve"> </w:t>
      </w:r>
      <w:r w:rsidR="00E602C9" w:rsidRPr="002F3994">
        <w:rPr>
          <w:rStyle w:val="FontStyle12"/>
          <w:sz w:val="24"/>
          <w:szCs w:val="24"/>
        </w:rPr>
        <w:t>Затвердити</w:t>
      </w:r>
      <w:r w:rsidR="00102BF8" w:rsidRPr="002F3994">
        <w:t xml:space="preserve"> </w:t>
      </w:r>
      <w:r w:rsidR="00D90BF9" w:rsidRPr="002F3994">
        <w:rPr>
          <w:rStyle w:val="FontStyle12"/>
          <w:sz w:val="24"/>
          <w:szCs w:val="24"/>
        </w:rPr>
        <w:t xml:space="preserve">склад комітетів Громадської ради при Державній службі геології </w:t>
      </w:r>
      <w:r w:rsidR="00D90BF9" w:rsidRPr="00326151">
        <w:rPr>
          <w:rStyle w:val="FontStyle12"/>
          <w:sz w:val="24"/>
          <w:szCs w:val="24"/>
        </w:rPr>
        <w:t xml:space="preserve">та надр. </w:t>
      </w:r>
      <w:r w:rsidR="00A06F69" w:rsidRPr="00326151">
        <w:rPr>
          <w:color w:val="000000"/>
          <w:lang w:eastAsia="ru-RU"/>
        </w:rPr>
        <w:t>(Додаток 5</w:t>
      </w:r>
      <w:r w:rsidR="000F31C5" w:rsidRPr="00326151">
        <w:rPr>
          <w:color w:val="000000"/>
          <w:lang w:eastAsia="ru-RU"/>
        </w:rPr>
        <w:t>).</w:t>
      </w:r>
    </w:p>
    <w:p w:rsidR="00D51B67" w:rsidRPr="002F3994" w:rsidRDefault="00D51B67" w:rsidP="00D51B67">
      <w:pPr>
        <w:pStyle w:val="Style7"/>
        <w:widowControl/>
        <w:spacing w:before="24"/>
        <w:ind w:firstLine="0"/>
        <w:jc w:val="both"/>
        <w:rPr>
          <w:color w:val="000000"/>
          <w:lang w:eastAsia="ru-RU"/>
        </w:rPr>
      </w:pPr>
      <w:r w:rsidRPr="002F3994">
        <w:rPr>
          <w:color w:val="000000"/>
          <w:lang w:eastAsia="ru-RU"/>
        </w:rPr>
        <w:t xml:space="preserve">Голосували:   </w:t>
      </w:r>
    </w:p>
    <w:p w:rsidR="00D51B67" w:rsidRPr="002F3994" w:rsidRDefault="00D51B67" w:rsidP="00D51B67">
      <w:pPr>
        <w:pStyle w:val="Style7"/>
        <w:widowControl/>
        <w:spacing w:before="24"/>
        <w:ind w:firstLine="708"/>
        <w:jc w:val="both"/>
        <w:rPr>
          <w:rStyle w:val="FontStyle12"/>
          <w:sz w:val="24"/>
          <w:szCs w:val="24"/>
        </w:rPr>
      </w:pPr>
      <w:r w:rsidRPr="002F3994">
        <w:rPr>
          <w:rStyle w:val="FontStyle12"/>
          <w:sz w:val="24"/>
          <w:szCs w:val="24"/>
        </w:rPr>
        <w:t>За основу - «За» - 19  «Проти» - 0 «Утрималось» - 0</w:t>
      </w:r>
    </w:p>
    <w:p w:rsidR="00D51B67" w:rsidRPr="002F3994" w:rsidRDefault="00D51B67" w:rsidP="00D51B67">
      <w:pPr>
        <w:pStyle w:val="Style7"/>
        <w:widowControl/>
        <w:spacing w:before="24"/>
        <w:ind w:firstLine="708"/>
        <w:jc w:val="both"/>
        <w:rPr>
          <w:rStyle w:val="FontStyle12"/>
          <w:sz w:val="24"/>
          <w:szCs w:val="24"/>
        </w:rPr>
      </w:pPr>
      <w:r w:rsidRPr="002F3994">
        <w:rPr>
          <w:rStyle w:val="FontStyle12"/>
          <w:sz w:val="24"/>
          <w:szCs w:val="24"/>
        </w:rPr>
        <w:t>В цілому - «За» - 19  «Проти» - 0 «Утрималось» - 0</w:t>
      </w:r>
    </w:p>
    <w:p w:rsidR="00D97D3D" w:rsidRPr="002F3994" w:rsidRDefault="00D97D3D" w:rsidP="00322C05">
      <w:pPr>
        <w:pStyle w:val="Style7"/>
        <w:widowControl/>
        <w:spacing w:before="24"/>
        <w:ind w:firstLine="0"/>
        <w:jc w:val="both"/>
        <w:rPr>
          <w:color w:val="000000"/>
          <w:lang w:eastAsia="ru-RU"/>
        </w:rPr>
      </w:pPr>
    </w:p>
    <w:p w:rsidR="00F47EAB" w:rsidRPr="002F3994" w:rsidRDefault="00F47EAB" w:rsidP="00F47EAB">
      <w:pPr>
        <w:pStyle w:val="Style7"/>
        <w:widowControl/>
        <w:spacing w:before="24"/>
        <w:ind w:firstLine="0"/>
        <w:jc w:val="both"/>
        <w:rPr>
          <w:b/>
          <w:color w:val="000000"/>
          <w:lang w:eastAsia="ru-RU"/>
        </w:rPr>
      </w:pPr>
      <w:r w:rsidRPr="002F3994">
        <w:rPr>
          <w:b/>
          <w:color w:val="000000"/>
          <w:lang w:eastAsia="ru-RU"/>
        </w:rPr>
        <w:t>З дев’ятого</w:t>
      </w:r>
      <w:r w:rsidR="00D97D3D" w:rsidRPr="002F3994">
        <w:rPr>
          <w:b/>
          <w:color w:val="000000"/>
          <w:lang w:eastAsia="ru-RU"/>
        </w:rPr>
        <w:t xml:space="preserve"> питання</w:t>
      </w:r>
      <w:r w:rsidRPr="002F3994">
        <w:rPr>
          <w:b/>
          <w:color w:val="000000"/>
          <w:lang w:eastAsia="ru-RU"/>
        </w:rPr>
        <w:t>:</w:t>
      </w:r>
    </w:p>
    <w:p w:rsidR="00F47EAB" w:rsidRPr="002F3994" w:rsidRDefault="008318EA" w:rsidP="00F47EAB">
      <w:pPr>
        <w:pStyle w:val="Style7"/>
        <w:widowControl/>
        <w:spacing w:before="24"/>
        <w:ind w:firstLine="0"/>
        <w:jc w:val="both"/>
        <w:rPr>
          <w:color w:val="000000"/>
          <w:lang w:eastAsia="ru-RU"/>
        </w:rPr>
      </w:pPr>
      <w:r w:rsidRPr="002F3994">
        <w:rPr>
          <w:color w:val="000000"/>
          <w:lang w:eastAsia="ru-RU"/>
        </w:rPr>
        <w:t xml:space="preserve">Слухали інформацію Голови Громадської ради при Державній службі геології та надр України  Панкова Олександра Ігоровича, який проінформував </w:t>
      </w:r>
      <w:r w:rsidR="00BF59AB">
        <w:rPr>
          <w:color w:val="000000"/>
          <w:lang w:eastAsia="ru-RU"/>
        </w:rPr>
        <w:t>щодо змін</w:t>
      </w:r>
      <w:r w:rsidRPr="002F3994">
        <w:rPr>
          <w:color w:val="000000"/>
          <w:lang w:eastAsia="ru-RU"/>
        </w:rPr>
        <w:t xml:space="preserve"> в законодавстві, що стосується питань геології</w:t>
      </w:r>
      <w:r w:rsidR="009A47FB" w:rsidRPr="002F3994">
        <w:rPr>
          <w:color w:val="000000"/>
          <w:lang w:eastAsia="ru-RU"/>
        </w:rPr>
        <w:t>, зокрема зміни</w:t>
      </w:r>
      <w:r w:rsidR="00BF59AB">
        <w:rPr>
          <w:color w:val="000000"/>
          <w:lang w:eastAsia="ru-RU"/>
        </w:rPr>
        <w:t xml:space="preserve"> внесені </w:t>
      </w:r>
      <w:r w:rsidR="009A47FB" w:rsidRPr="002F3994">
        <w:rPr>
          <w:color w:val="000000"/>
          <w:lang w:eastAsia="ru-RU"/>
        </w:rPr>
        <w:t xml:space="preserve"> </w:t>
      </w:r>
      <w:r w:rsidR="00BF59AB">
        <w:rPr>
          <w:color w:val="000000"/>
          <w:lang w:eastAsia="ru-RU"/>
        </w:rPr>
        <w:t>до</w:t>
      </w:r>
      <w:r w:rsidR="009A47FB" w:rsidRPr="002F3994">
        <w:rPr>
          <w:color w:val="000000"/>
          <w:lang w:eastAsia="ru-RU"/>
        </w:rPr>
        <w:t xml:space="preserve"> постанов </w:t>
      </w:r>
      <w:r w:rsidR="00BF59AB" w:rsidRPr="002F3994">
        <w:rPr>
          <w:color w:val="000000"/>
          <w:lang w:eastAsia="ru-RU"/>
        </w:rPr>
        <w:t>КМУ</w:t>
      </w:r>
      <w:r w:rsidR="00BF59AB">
        <w:rPr>
          <w:color w:val="000000"/>
          <w:lang w:eastAsia="ru-RU"/>
        </w:rPr>
        <w:t xml:space="preserve"> </w:t>
      </w:r>
      <w:r w:rsidR="009A47FB" w:rsidRPr="002F3994">
        <w:rPr>
          <w:color w:val="000000"/>
          <w:lang w:eastAsia="ru-RU"/>
        </w:rPr>
        <w:t xml:space="preserve">615 та 594 </w:t>
      </w:r>
    </w:p>
    <w:p w:rsidR="00F47EAB" w:rsidRPr="002F3994" w:rsidRDefault="00F47EAB" w:rsidP="00F47EAB">
      <w:pPr>
        <w:pStyle w:val="Style7"/>
        <w:widowControl/>
        <w:spacing w:before="24"/>
        <w:ind w:firstLine="0"/>
        <w:jc w:val="both"/>
        <w:rPr>
          <w:color w:val="000000"/>
          <w:lang w:eastAsia="ru-RU"/>
        </w:rPr>
      </w:pPr>
    </w:p>
    <w:p w:rsidR="00F47EAB" w:rsidRPr="002F3994" w:rsidRDefault="00F47EAB" w:rsidP="00F47EAB">
      <w:pPr>
        <w:pStyle w:val="Style7"/>
        <w:widowControl/>
        <w:spacing w:before="24"/>
        <w:ind w:firstLine="0"/>
        <w:jc w:val="both"/>
        <w:rPr>
          <w:rStyle w:val="FontStyle12"/>
          <w:sz w:val="24"/>
          <w:szCs w:val="24"/>
        </w:rPr>
      </w:pPr>
      <w:r w:rsidRPr="002F3994">
        <w:rPr>
          <w:rStyle w:val="FontStyle12"/>
          <w:b/>
          <w:sz w:val="24"/>
          <w:szCs w:val="24"/>
        </w:rPr>
        <w:t xml:space="preserve">Вирішили: </w:t>
      </w:r>
      <w:r w:rsidRPr="002F3994">
        <w:rPr>
          <w:rStyle w:val="FontStyle12"/>
          <w:sz w:val="24"/>
          <w:szCs w:val="24"/>
        </w:rPr>
        <w:t xml:space="preserve"> </w:t>
      </w:r>
      <w:r w:rsidR="00D97D3D" w:rsidRPr="002F3994">
        <w:rPr>
          <w:rStyle w:val="FontStyle12"/>
          <w:sz w:val="24"/>
          <w:szCs w:val="24"/>
        </w:rPr>
        <w:t xml:space="preserve">Прийняти </w:t>
      </w:r>
      <w:r w:rsidR="008318EA" w:rsidRPr="002F3994">
        <w:rPr>
          <w:rStyle w:val="FontStyle12"/>
          <w:sz w:val="24"/>
          <w:szCs w:val="24"/>
        </w:rPr>
        <w:t>участь у обговоренні запропонованих змін та провести засідання Громадської ради 17 березня 2016 року.</w:t>
      </w:r>
      <w:r w:rsidRPr="002F3994">
        <w:rPr>
          <w:rStyle w:val="FontStyle12"/>
          <w:sz w:val="24"/>
          <w:szCs w:val="24"/>
        </w:rPr>
        <w:t xml:space="preserve"> </w:t>
      </w:r>
    </w:p>
    <w:p w:rsidR="00F47EAB" w:rsidRPr="002F3994" w:rsidRDefault="00F47EAB" w:rsidP="00F47EAB">
      <w:pPr>
        <w:pStyle w:val="Style7"/>
        <w:widowControl/>
        <w:spacing w:before="24"/>
        <w:ind w:firstLine="0"/>
        <w:jc w:val="both"/>
        <w:rPr>
          <w:color w:val="000000"/>
          <w:lang w:eastAsia="ru-RU"/>
        </w:rPr>
      </w:pPr>
      <w:r w:rsidRPr="002F3994">
        <w:rPr>
          <w:color w:val="000000"/>
          <w:lang w:eastAsia="ru-RU"/>
        </w:rPr>
        <w:t xml:space="preserve">Голосували: «За» - </w:t>
      </w:r>
      <w:r w:rsidR="00984D5A" w:rsidRPr="002F3994">
        <w:rPr>
          <w:color w:val="000000"/>
          <w:lang w:eastAsia="ru-RU"/>
        </w:rPr>
        <w:t>19</w:t>
      </w:r>
      <w:r w:rsidRPr="002F3994">
        <w:rPr>
          <w:color w:val="000000"/>
          <w:lang w:eastAsia="ru-RU"/>
        </w:rPr>
        <w:t xml:space="preserve"> «Проти» - 0 «Утрималось» - 0</w:t>
      </w:r>
    </w:p>
    <w:p w:rsidR="009A47FB" w:rsidRPr="002F3994" w:rsidRDefault="009A47FB">
      <w:pPr>
        <w:widowControl/>
        <w:autoSpaceDE/>
        <w:autoSpaceDN/>
        <w:adjustRightInd/>
        <w:rPr>
          <w:b/>
          <w:color w:val="000000"/>
          <w:lang w:eastAsia="ru-RU"/>
        </w:rPr>
      </w:pPr>
    </w:p>
    <w:p w:rsidR="00D97D3D" w:rsidRPr="002F3994" w:rsidRDefault="00D97D3D" w:rsidP="00322C05">
      <w:pPr>
        <w:pStyle w:val="Style7"/>
        <w:widowControl/>
        <w:spacing w:before="24"/>
        <w:ind w:firstLine="0"/>
        <w:jc w:val="both"/>
        <w:rPr>
          <w:b/>
          <w:color w:val="000000"/>
          <w:lang w:eastAsia="ru-RU"/>
        </w:rPr>
      </w:pPr>
      <w:r w:rsidRPr="002F3994">
        <w:rPr>
          <w:b/>
          <w:color w:val="000000"/>
          <w:lang w:eastAsia="ru-RU"/>
        </w:rPr>
        <w:t>З десятого питання:</w:t>
      </w:r>
    </w:p>
    <w:p w:rsidR="00322C05" w:rsidRPr="002F3994" w:rsidRDefault="00745CF8" w:rsidP="00322C05">
      <w:pPr>
        <w:pStyle w:val="Style7"/>
        <w:widowControl/>
        <w:spacing w:before="24"/>
        <w:ind w:firstLine="0"/>
        <w:jc w:val="both"/>
        <w:rPr>
          <w:color w:val="000000"/>
          <w:lang w:eastAsia="ru-RU"/>
        </w:rPr>
      </w:pPr>
      <w:r w:rsidRPr="002F3994">
        <w:rPr>
          <w:color w:val="000000"/>
          <w:lang w:eastAsia="ru-RU"/>
        </w:rPr>
        <w:t xml:space="preserve">Слухали Секретаря Громадської ради при Державній службі геології та надр України  Шпаковича Володимира Володимировича </w:t>
      </w:r>
      <w:r w:rsidR="00322C05" w:rsidRPr="002F3994">
        <w:rPr>
          <w:color w:val="000000"/>
          <w:lang w:eastAsia="ru-RU"/>
        </w:rPr>
        <w:t xml:space="preserve">про </w:t>
      </w:r>
      <w:r w:rsidRPr="002F3994">
        <w:rPr>
          <w:color w:val="000000"/>
          <w:lang w:eastAsia="ru-RU"/>
        </w:rPr>
        <w:t xml:space="preserve">стан виконання Порядку взаємодії між Громадською радою та Державною службою геології та надр України (видача посвідчень членам Громадської ради та виділення приміщення для Громадської ради, доступ до </w:t>
      </w:r>
      <w:r w:rsidRPr="002F3994">
        <w:rPr>
          <w:color w:val="000000"/>
          <w:lang w:eastAsia="ru-RU"/>
        </w:rPr>
        <w:lastRenderedPageBreak/>
        <w:t>сайту Держ</w:t>
      </w:r>
      <w:r w:rsidR="00BF59AB">
        <w:rPr>
          <w:color w:val="000000"/>
          <w:lang w:eastAsia="ru-RU"/>
        </w:rPr>
        <w:t>геонадр</w:t>
      </w:r>
      <w:r w:rsidRPr="002F3994">
        <w:rPr>
          <w:color w:val="000000"/>
          <w:lang w:eastAsia="ru-RU"/>
        </w:rPr>
        <w:t xml:space="preserve"> та розміщення контактів комітетів та секретаріату Громадської ради)</w:t>
      </w:r>
      <w:r w:rsidR="00D43FD8" w:rsidRPr="002F3994">
        <w:rPr>
          <w:color w:val="000000"/>
          <w:lang w:eastAsia="ru-RU"/>
        </w:rPr>
        <w:t>.</w:t>
      </w:r>
    </w:p>
    <w:p w:rsidR="00745CF8" w:rsidRPr="002F3994" w:rsidRDefault="00745CF8" w:rsidP="00322C05">
      <w:pPr>
        <w:pStyle w:val="Style7"/>
        <w:widowControl/>
        <w:spacing w:before="24"/>
        <w:ind w:firstLine="0"/>
        <w:jc w:val="both"/>
        <w:rPr>
          <w:color w:val="000000"/>
          <w:lang w:eastAsia="ru-RU"/>
        </w:rPr>
      </w:pPr>
    </w:p>
    <w:p w:rsidR="00322C05" w:rsidRPr="002F3994" w:rsidRDefault="00322C05" w:rsidP="00322C05">
      <w:pPr>
        <w:pStyle w:val="Style7"/>
        <w:widowControl/>
        <w:spacing w:before="24"/>
        <w:ind w:firstLine="0"/>
        <w:jc w:val="both"/>
        <w:rPr>
          <w:color w:val="000000"/>
          <w:lang w:eastAsia="ru-RU"/>
        </w:rPr>
      </w:pPr>
      <w:r w:rsidRPr="002F3994">
        <w:rPr>
          <w:rStyle w:val="FontStyle12"/>
          <w:b/>
          <w:sz w:val="24"/>
          <w:szCs w:val="24"/>
        </w:rPr>
        <w:t xml:space="preserve">Вирішили: </w:t>
      </w:r>
      <w:r w:rsidRPr="002F3994">
        <w:rPr>
          <w:rStyle w:val="FontStyle12"/>
          <w:sz w:val="24"/>
          <w:szCs w:val="24"/>
        </w:rPr>
        <w:t xml:space="preserve"> </w:t>
      </w:r>
      <w:r w:rsidR="00D97D3D" w:rsidRPr="002F3994">
        <w:rPr>
          <w:rStyle w:val="FontStyle12"/>
          <w:sz w:val="24"/>
          <w:szCs w:val="24"/>
        </w:rPr>
        <w:t xml:space="preserve">Інформацію взяти до відома та </w:t>
      </w:r>
      <w:r w:rsidR="003F5435">
        <w:rPr>
          <w:rStyle w:val="FontStyle12"/>
          <w:sz w:val="24"/>
          <w:szCs w:val="24"/>
        </w:rPr>
        <w:t>п</w:t>
      </w:r>
      <w:r w:rsidR="00100D18" w:rsidRPr="002F3994">
        <w:rPr>
          <w:rStyle w:val="FontStyle12"/>
          <w:sz w:val="24"/>
          <w:szCs w:val="24"/>
        </w:rPr>
        <w:t>родовжити роботу по узгодженню поставлених питань.</w:t>
      </w:r>
    </w:p>
    <w:p w:rsidR="00322C05" w:rsidRPr="002F3994" w:rsidRDefault="00322C05" w:rsidP="00322C05">
      <w:pPr>
        <w:pStyle w:val="Style7"/>
        <w:widowControl/>
        <w:spacing w:before="24"/>
        <w:ind w:firstLine="0"/>
        <w:jc w:val="both"/>
        <w:rPr>
          <w:color w:val="000000"/>
          <w:lang w:eastAsia="ru-RU"/>
        </w:rPr>
      </w:pPr>
      <w:r w:rsidRPr="002F3994">
        <w:rPr>
          <w:color w:val="000000"/>
          <w:lang w:eastAsia="ru-RU"/>
        </w:rPr>
        <w:t xml:space="preserve">Голосували: «За» - </w:t>
      </w:r>
      <w:r w:rsidR="00984D5A" w:rsidRPr="002F3994">
        <w:rPr>
          <w:color w:val="000000"/>
          <w:lang w:eastAsia="ru-RU"/>
        </w:rPr>
        <w:t>19</w:t>
      </w:r>
      <w:r w:rsidRPr="002F3994">
        <w:rPr>
          <w:color w:val="000000"/>
          <w:lang w:eastAsia="ru-RU"/>
        </w:rPr>
        <w:t xml:space="preserve"> «Проти» - 0 «Утрималось» - </w:t>
      </w:r>
      <w:r w:rsidR="00D97D3D" w:rsidRPr="002F3994">
        <w:rPr>
          <w:color w:val="000000"/>
          <w:lang w:eastAsia="ru-RU"/>
        </w:rPr>
        <w:t>0</w:t>
      </w:r>
    </w:p>
    <w:p w:rsidR="00100D18" w:rsidRPr="002F3994" w:rsidRDefault="00100D18" w:rsidP="00322C05">
      <w:pPr>
        <w:pStyle w:val="Style7"/>
        <w:widowControl/>
        <w:spacing w:before="24"/>
        <w:ind w:firstLine="0"/>
        <w:jc w:val="both"/>
        <w:rPr>
          <w:color w:val="000000"/>
          <w:lang w:eastAsia="ru-RU"/>
        </w:rPr>
      </w:pPr>
    </w:p>
    <w:p w:rsidR="00D97D3D" w:rsidRPr="002F3994" w:rsidRDefault="00D97D3D" w:rsidP="00D97D3D">
      <w:pPr>
        <w:pStyle w:val="Style7"/>
        <w:widowControl/>
        <w:spacing w:before="24"/>
        <w:ind w:firstLine="0"/>
        <w:jc w:val="both"/>
        <w:rPr>
          <w:b/>
          <w:color w:val="000000"/>
          <w:lang w:eastAsia="ru-RU"/>
        </w:rPr>
      </w:pPr>
      <w:r w:rsidRPr="002F3994">
        <w:rPr>
          <w:b/>
          <w:color w:val="000000"/>
          <w:lang w:eastAsia="ru-RU"/>
        </w:rPr>
        <w:t>З одинадцятого</w:t>
      </w:r>
      <w:r w:rsidR="003F31E3" w:rsidRPr="002F3994">
        <w:rPr>
          <w:b/>
          <w:color w:val="000000"/>
          <w:lang w:eastAsia="ru-RU"/>
        </w:rPr>
        <w:t xml:space="preserve"> питання</w:t>
      </w:r>
      <w:r w:rsidRPr="002F3994">
        <w:rPr>
          <w:b/>
          <w:color w:val="000000"/>
          <w:lang w:eastAsia="ru-RU"/>
        </w:rPr>
        <w:t>:</w:t>
      </w:r>
    </w:p>
    <w:p w:rsidR="00D97D3D" w:rsidRPr="002F3994" w:rsidRDefault="00100D18" w:rsidP="00D97D3D">
      <w:pPr>
        <w:pStyle w:val="Style7"/>
        <w:widowControl/>
        <w:spacing w:before="24"/>
        <w:ind w:firstLine="0"/>
        <w:jc w:val="both"/>
        <w:rPr>
          <w:color w:val="000000"/>
          <w:lang w:eastAsia="ru-RU"/>
        </w:rPr>
      </w:pPr>
      <w:r w:rsidRPr="002F3994">
        <w:rPr>
          <w:color w:val="000000"/>
          <w:lang w:eastAsia="ru-RU"/>
        </w:rPr>
        <w:t xml:space="preserve">Слухали </w:t>
      </w:r>
      <w:r w:rsidR="00D43FD8" w:rsidRPr="002F3994">
        <w:rPr>
          <w:color w:val="000000"/>
          <w:lang w:eastAsia="ru-RU"/>
        </w:rPr>
        <w:t xml:space="preserve">інформацію </w:t>
      </w:r>
      <w:r w:rsidRPr="002F3994">
        <w:rPr>
          <w:color w:val="000000"/>
          <w:lang w:eastAsia="ru-RU"/>
        </w:rPr>
        <w:t>Голов</w:t>
      </w:r>
      <w:r w:rsidR="00D43FD8" w:rsidRPr="002F3994">
        <w:rPr>
          <w:color w:val="000000"/>
          <w:lang w:eastAsia="ru-RU"/>
        </w:rPr>
        <w:t>и</w:t>
      </w:r>
      <w:r w:rsidRPr="002F3994">
        <w:rPr>
          <w:color w:val="000000"/>
          <w:lang w:eastAsia="ru-RU"/>
        </w:rPr>
        <w:t xml:space="preserve"> Комітету громадського контролю Портянко Романа Анатолійовича, який доповів питання про включення кандидатури до складу робочої групи для попереднього розгляду питань продовження дії   переоформлення, внесення змін до спеціального дозволу на користування надрами, внесення змін до угоди про умови користування надрами, зупинення, поновлення дії, анулювання спеціального дозволу на користування надрами</w:t>
      </w:r>
    </w:p>
    <w:p w:rsidR="00100D18" w:rsidRPr="002F3994" w:rsidRDefault="00100D18" w:rsidP="00D97D3D">
      <w:pPr>
        <w:pStyle w:val="Style7"/>
        <w:widowControl/>
        <w:spacing w:before="24"/>
        <w:ind w:firstLine="0"/>
        <w:jc w:val="both"/>
        <w:rPr>
          <w:color w:val="000000"/>
          <w:lang w:eastAsia="ru-RU"/>
        </w:rPr>
      </w:pPr>
    </w:p>
    <w:p w:rsidR="003F31E3" w:rsidRPr="002F3994" w:rsidRDefault="003F31E3" w:rsidP="003F31E3">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w:t>
      </w:r>
      <w:r w:rsidR="00D43FD8" w:rsidRPr="002F3994">
        <w:rPr>
          <w:color w:val="000000"/>
          <w:lang w:eastAsia="ru-RU"/>
        </w:rPr>
        <w:t>Оскільки питання було включене в порядок денний з голосу та представники громадської ради повинні визначитися з кандидатур</w:t>
      </w:r>
      <w:r w:rsidR="00094397">
        <w:rPr>
          <w:color w:val="000000"/>
          <w:lang w:eastAsia="ru-RU"/>
        </w:rPr>
        <w:t>ами</w:t>
      </w:r>
      <w:r w:rsidR="00D43FD8" w:rsidRPr="002F3994">
        <w:rPr>
          <w:color w:val="000000"/>
          <w:lang w:eastAsia="ru-RU"/>
        </w:rPr>
        <w:t xml:space="preserve"> та їх кількістю, п</w:t>
      </w:r>
      <w:r w:rsidR="00100D18" w:rsidRPr="002F3994">
        <w:rPr>
          <w:color w:val="000000"/>
          <w:lang w:eastAsia="ru-RU"/>
        </w:rPr>
        <w:t xml:space="preserve">еренести вирішення питання на </w:t>
      </w:r>
      <w:r w:rsidR="00D43FD8" w:rsidRPr="002F3994">
        <w:rPr>
          <w:color w:val="000000"/>
          <w:lang w:eastAsia="ru-RU"/>
        </w:rPr>
        <w:t xml:space="preserve">наступне </w:t>
      </w:r>
      <w:r w:rsidR="00100D18" w:rsidRPr="002F3994">
        <w:rPr>
          <w:color w:val="000000"/>
          <w:lang w:eastAsia="ru-RU"/>
        </w:rPr>
        <w:t>засідання Громадської ради.</w:t>
      </w:r>
      <w:r w:rsidRPr="002F3994">
        <w:rPr>
          <w:color w:val="000000"/>
          <w:lang w:eastAsia="ru-RU"/>
        </w:rPr>
        <w:t xml:space="preserve"> </w:t>
      </w:r>
    </w:p>
    <w:p w:rsidR="00D97D3D" w:rsidRPr="002F3994" w:rsidRDefault="000A7297" w:rsidP="003F31E3">
      <w:pPr>
        <w:pStyle w:val="Style7"/>
        <w:widowControl/>
        <w:spacing w:before="24"/>
        <w:ind w:firstLine="0"/>
        <w:jc w:val="both"/>
        <w:rPr>
          <w:color w:val="000000"/>
          <w:lang w:eastAsia="ru-RU"/>
        </w:rPr>
      </w:pPr>
      <w:r w:rsidRPr="00094397">
        <w:rPr>
          <w:color w:val="000000"/>
          <w:lang w:eastAsia="ru-RU"/>
        </w:rPr>
        <w:t>Голосували:  «За» - 17</w:t>
      </w:r>
      <w:r w:rsidR="00100D18" w:rsidRPr="00094397">
        <w:rPr>
          <w:color w:val="000000"/>
          <w:lang w:eastAsia="ru-RU"/>
        </w:rPr>
        <w:t xml:space="preserve"> </w:t>
      </w:r>
      <w:r w:rsidR="003F31E3" w:rsidRPr="00094397">
        <w:rPr>
          <w:color w:val="000000"/>
          <w:lang w:eastAsia="ru-RU"/>
        </w:rPr>
        <w:t xml:space="preserve"> «Проти» - 0 «Утрималось» - 2</w:t>
      </w:r>
    </w:p>
    <w:p w:rsidR="003F31E3" w:rsidRPr="002F3994" w:rsidRDefault="003F31E3" w:rsidP="003F31E3">
      <w:pPr>
        <w:pStyle w:val="Style7"/>
        <w:widowControl/>
        <w:spacing w:before="24"/>
        <w:ind w:firstLine="0"/>
        <w:jc w:val="both"/>
        <w:rPr>
          <w:color w:val="000000"/>
          <w:lang w:eastAsia="ru-RU"/>
        </w:rPr>
      </w:pPr>
    </w:p>
    <w:p w:rsidR="003F31E3" w:rsidRPr="002F3994" w:rsidRDefault="003F31E3" w:rsidP="003F31E3">
      <w:pPr>
        <w:pStyle w:val="Style7"/>
        <w:widowControl/>
        <w:spacing w:before="24"/>
        <w:ind w:firstLine="0"/>
        <w:rPr>
          <w:b/>
          <w:color w:val="000000"/>
          <w:lang w:eastAsia="ru-RU"/>
        </w:rPr>
      </w:pPr>
      <w:r w:rsidRPr="002F3994">
        <w:rPr>
          <w:b/>
          <w:color w:val="000000"/>
          <w:lang w:eastAsia="ru-RU"/>
        </w:rPr>
        <w:t>З дванадцятого питання:</w:t>
      </w:r>
    </w:p>
    <w:p w:rsidR="003F31E3" w:rsidRPr="002F3994" w:rsidRDefault="00100D18" w:rsidP="003F31E3">
      <w:pPr>
        <w:pStyle w:val="Style7"/>
        <w:widowControl/>
        <w:spacing w:before="24"/>
        <w:ind w:firstLine="0"/>
        <w:jc w:val="both"/>
        <w:rPr>
          <w:color w:val="000000"/>
          <w:lang w:eastAsia="ru-RU"/>
        </w:rPr>
      </w:pPr>
      <w:r w:rsidRPr="002F3994">
        <w:rPr>
          <w:color w:val="000000"/>
          <w:lang w:eastAsia="ru-RU"/>
        </w:rPr>
        <w:t>Слухали Голову Комітету громадського контролю Портянко Романа Анатолійовича з пропозицією про створення спільної комісії Громадської ради та Держ</w:t>
      </w:r>
      <w:r w:rsidR="00DE2710">
        <w:rPr>
          <w:color w:val="000000"/>
          <w:lang w:eastAsia="ru-RU"/>
        </w:rPr>
        <w:t xml:space="preserve">авної </w:t>
      </w:r>
      <w:r w:rsidR="003F5435">
        <w:rPr>
          <w:color w:val="000000"/>
          <w:lang w:eastAsia="ru-RU"/>
        </w:rPr>
        <w:t>служби</w:t>
      </w:r>
      <w:r w:rsidRPr="002F3994">
        <w:rPr>
          <w:color w:val="000000"/>
          <w:lang w:eastAsia="ru-RU"/>
        </w:rPr>
        <w:t xml:space="preserve"> геології на надр </w:t>
      </w:r>
      <w:r w:rsidR="00D43FD8" w:rsidRPr="002F3994">
        <w:rPr>
          <w:color w:val="000000"/>
          <w:lang w:eastAsia="ru-RU"/>
        </w:rPr>
        <w:t xml:space="preserve">України </w:t>
      </w:r>
      <w:r w:rsidRPr="002F3994">
        <w:rPr>
          <w:color w:val="000000"/>
          <w:lang w:eastAsia="ru-RU"/>
        </w:rPr>
        <w:t xml:space="preserve">з перевірки діяльності суб’єктів підприємницької діяльності що походять з Російської </w:t>
      </w:r>
      <w:r w:rsidR="00D43FD8" w:rsidRPr="002F3994">
        <w:rPr>
          <w:color w:val="000000"/>
          <w:lang w:eastAsia="ru-RU"/>
        </w:rPr>
        <w:t xml:space="preserve">Федерації </w:t>
      </w:r>
      <w:r w:rsidRPr="002F3994">
        <w:rPr>
          <w:color w:val="000000"/>
          <w:lang w:eastAsia="ru-RU"/>
        </w:rPr>
        <w:t>на предмет застосування санкцій  та припинення дії спеціальних дозволів згідно Закону України «Про санкції».</w:t>
      </w:r>
    </w:p>
    <w:p w:rsidR="00100D18" w:rsidRPr="002F3994" w:rsidRDefault="00100D18" w:rsidP="003F31E3">
      <w:pPr>
        <w:pStyle w:val="Style7"/>
        <w:widowControl/>
        <w:spacing w:before="24"/>
        <w:ind w:firstLine="0"/>
        <w:jc w:val="both"/>
        <w:rPr>
          <w:color w:val="000000"/>
          <w:lang w:eastAsia="ru-RU"/>
        </w:rPr>
      </w:pPr>
    </w:p>
    <w:p w:rsidR="003F31E3" w:rsidRPr="002F3994" w:rsidRDefault="003F31E3" w:rsidP="003F31E3">
      <w:pPr>
        <w:pStyle w:val="Style7"/>
        <w:widowControl/>
        <w:spacing w:before="24"/>
        <w:ind w:firstLine="0"/>
        <w:jc w:val="both"/>
        <w:rPr>
          <w:color w:val="000000"/>
          <w:lang w:eastAsia="ru-RU"/>
        </w:rPr>
      </w:pPr>
      <w:r w:rsidRPr="002F3994">
        <w:rPr>
          <w:b/>
          <w:color w:val="000000"/>
          <w:lang w:eastAsia="ru-RU"/>
        </w:rPr>
        <w:t>Вирішили:</w:t>
      </w:r>
      <w:r w:rsidRPr="002F3994">
        <w:rPr>
          <w:color w:val="000000"/>
          <w:lang w:eastAsia="ru-RU"/>
        </w:rPr>
        <w:t xml:space="preserve">  </w:t>
      </w:r>
      <w:r w:rsidR="00100D18" w:rsidRPr="002F3994">
        <w:rPr>
          <w:color w:val="000000"/>
          <w:lang w:eastAsia="ru-RU"/>
        </w:rPr>
        <w:t xml:space="preserve">Звернутись до Державної служби геології та надр України з листом – пропозицією про утворення комісії. </w:t>
      </w:r>
      <w:r w:rsidR="008A1D34" w:rsidRPr="002F3994">
        <w:rPr>
          <w:color w:val="000000"/>
          <w:lang w:eastAsia="ru-RU"/>
        </w:rPr>
        <w:t>До</w:t>
      </w:r>
      <w:r w:rsidR="002A69B1" w:rsidRPr="002F3994">
        <w:rPr>
          <w:color w:val="000000"/>
          <w:lang w:eastAsia="ru-RU"/>
        </w:rPr>
        <w:t xml:space="preserve"> складу комісії включити всіх представників Комітету </w:t>
      </w:r>
      <w:r w:rsidR="008A1D34" w:rsidRPr="002F3994">
        <w:rPr>
          <w:color w:val="000000"/>
          <w:lang w:eastAsia="ru-RU"/>
        </w:rPr>
        <w:t xml:space="preserve"> </w:t>
      </w:r>
      <w:r w:rsidR="002A69B1" w:rsidRPr="002F3994">
        <w:rPr>
          <w:color w:val="000000"/>
          <w:lang w:eastAsia="ru-RU"/>
        </w:rPr>
        <w:t>громадського контролю</w:t>
      </w:r>
      <w:r w:rsidR="008A1D34" w:rsidRPr="002F3994">
        <w:rPr>
          <w:color w:val="000000"/>
          <w:lang w:eastAsia="ru-RU"/>
        </w:rPr>
        <w:t>.</w:t>
      </w:r>
    </w:p>
    <w:p w:rsidR="003F31E3" w:rsidRPr="002F3994" w:rsidRDefault="003F31E3" w:rsidP="003F31E3">
      <w:pPr>
        <w:pStyle w:val="Style7"/>
        <w:widowControl/>
        <w:spacing w:before="24"/>
        <w:ind w:firstLine="0"/>
        <w:jc w:val="both"/>
        <w:rPr>
          <w:color w:val="000000"/>
          <w:lang w:eastAsia="ru-RU"/>
        </w:rPr>
      </w:pPr>
      <w:r w:rsidRPr="002F3994">
        <w:rPr>
          <w:color w:val="000000"/>
          <w:lang w:eastAsia="ru-RU"/>
        </w:rPr>
        <w:t xml:space="preserve">Голосували: «За» - </w:t>
      </w:r>
      <w:r w:rsidR="008A1D34" w:rsidRPr="002F3994">
        <w:rPr>
          <w:color w:val="000000"/>
          <w:lang w:eastAsia="ru-RU"/>
        </w:rPr>
        <w:t>19 «Проти» - 0 «Утрималось» - 0</w:t>
      </w:r>
    </w:p>
    <w:p w:rsidR="003F31E3" w:rsidRPr="002F3994" w:rsidRDefault="003F31E3" w:rsidP="003F31E3">
      <w:pPr>
        <w:pStyle w:val="Style7"/>
        <w:widowControl/>
        <w:spacing w:before="24"/>
        <w:ind w:firstLine="0"/>
        <w:jc w:val="both"/>
        <w:rPr>
          <w:color w:val="000000"/>
          <w:lang w:eastAsia="ru-RU"/>
        </w:rPr>
      </w:pPr>
    </w:p>
    <w:p w:rsidR="00322C05" w:rsidRPr="002F3994" w:rsidRDefault="00322C05" w:rsidP="00322C05">
      <w:pPr>
        <w:pStyle w:val="Style7"/>
        <w:widowControl/>
        <w:spacing w:before="24"/>
        <w:ind w:firstLine="0"/>
        <w:jc w:val="both"/>
        <w:rPr>
          <w:color w:val="000000"/>
          <w:lang w:eastAsia="ru-RU"/>
        </w:rPr>
      </w:pPr>
      <w:r w:rsidRPr="002F3994">
        <w:rPr>
          <w:rStyle w:val="FontStyle12"/>
          <w:sz w:val="24"/>
          <w:szCs w:val="24"/>
        </w:rPr>
        <w:t xml:space="preserve">Голова </w:t>
      </w:r>
      <w:r w:rsidRPr="002F3994">
        <w:rPr>
          <w:color w:val="000000"/>
          <w:lang w:eastAsia="ru-RU"/>
        </w:rPr>
        <w:t>Громадської ради при Державній службі геології та надр України Панков Олександр Ігорович подякував присутнім за плідну роботу та закрив засідання.</w:t>
      </w:r>
    </w:p>
    <w:p w:rsidR="00D43FD8" w:rsidRPr="002F3994" w:rsidRDefault="00D43FD8" w:rsidP="00322C05">
      <w:pPr>
        <w:pStyle w:val="Style7"/>
        <w:widowControl/>
        <w:spacing w:before="24"/>
        <w:ind w:firstLine="0"/>
        <w:jc w:val="both"/>
        <w:rPr>
          <w:color w:val="000000"/>
          <w:lang w:eastAsia="ru-RU"/>
        </w:rPr>
      </w:pPr>
    </w:p>
    <w:p w:rsidR="008A1D34" w:rsidRPr="002F3994" w:rsidRDefault="008A1D34" w:rsidP="00322C05">
      <w:pPr>
        <w:pStyle w:val="Style7"/>
        <w:widowControl/>
        <w:spacing w:before="24"/>
        <w:ind w:firstLine="0"/>
        <w:jc w:val="both"/>
        <w:rPr>
          <w:color w:val="000000"/>
          <w:lang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834"/>
        <w:gridCol w:w="2302"/>
      </w:tblGrid>
      <w:tr w:rsidR="00D43FD8" w:rsidRPr="002F3994" w:rsidTr="00D43FD8">
        <w:tc>
          <w:tcPr>
            <w:tcW w:w="21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Голова Громадської ради</w:t>
            </w:r>
          </w:p>
        </w:tc>
        <w:tc>
          <w:tcPr>
            <w:tcW w:w="1562" w:type="pct"/>
          </w:tcPr>
          <w:p w:rsidR="00D43FD8" w:rsidRPr="002F3994" w:rsidRDefault="00D43FD8" w:rsidP="00D43FD8">
            <w:pPr>
              <w:pStyle w:val="Style7"/>
              <w:widowControl/>
              <w:spacing w:before="24" w:line="600" w:lineRule="auto"/>
              <w:ind w:firstLine="0"/>
              <w:jc w:val="right"/>
              <w:rPr>
                <w:color w:val="000000"/>
                <w:u w:val="single"/>
                <w:lang w:eastAsia="ru-RU"/>
              </w:rPr>
            </w:pPr>
            <w:r w:rsidRPr="002F3994">
              <w:rPr>
                <w:color w:val="000000"/>
                <w:u w:val="single"/>
                <w:lang w:eastAsia="ru-RU"/>
              </w:rPr>
              <w:tab/>
            </w:r>
            <w:r w:rsidRPr="002F3994">
              <w:rPr>
                <w:color w:val="000000"/>
                <w:u w:val="single"/>
                <w:lang w:eastAsia="ru-RU"/>
              </w:rPr>
              <w:tab/>
            </w:r>
            <w:r w:rsidRPr="002F3994">
              <w:rPr>
                <w:color w:val="000000"/>
                <w:u w:val="single"/>
                <w:lang w:eastAsia="ru-RU"/>
              </w:rPr>
              <w:tab/>
            </w:r>
          </w:p>
        </w:tc>
        <w:tc>
          <w:tcPr>
            <w:tcW w:w="12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О.І. Панков</w:t>
            </w:r>
          </w:p>
        </w:tc>
      </w:tr>
      <w:tr w:rsidR="00D43FD8" w:rsidRPr="002F3994" w:rsidTr="00D43FD8">
        <w:tc>
          <w:tcPr>
            <w:tcW w:w="21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Секретар Громадської ради</w:t>
            </w:r>
          </w:p>
        </w:tc>
        <w:tc>
          <w:tcPr>
            <w:tcW w:w="1562" w:type="pct"/>
          </w:tcPr>
          <w:p w:rsidR="00D43FD8" w:rsidRPr="002F3994" w:rsidRDefault="00D43FD8" w:rsidP="00D43FD8">
            <w:pPr>
              <w:pStyle w:val="Style7"/>
              <w:widowControl/>
              <w:spacing w:before="24" w:line="600" w:lineRule="auto"/>
              <w:ind w:firstLine="0"/>
              <w:jc w:val="right"/>
              <w:rPr>
                <w:color w:val="000000"/>
                <w:u w:val="single"/>
                <w:lang w:eastAsia="ru-RU"/>
              </w:rPr>
            </w:pPr>
            <w:r w:rsidRPr="002F3994">
              <w:rPr>
                <w:color w:val="000000"/>
                <w:u w:val="single"/>
                <w:lang w:eastAsia="ru-RU"/>
              </w:rPr>
              <w:tab/>
            </w:r>
            <w:r w:rsidRPr="002F3994">
              <w:rPr>
                <w:color w:val="000000"/>
                <w:u w:val="single"/>
                <w:lang w:eastAsia="ru-RU"/>
              </w:rPr>
              <w:tab/>
            </w:r>
            <w:r w:rsidRPr="002F3994">
              <w:rPr>
                <w:color w:val="000000"/>
                <w:u w:val="single"/>
                <w:lang w:eastAsia="ru-RU"/>
              </w:rPr>
              <w:tab/>
            </w:r>
          </w:p>
        </w:tc>
        <w:tc>
          <w:tcPr>
            <w:tcW w:w="1269" w:type="pct"/>
          </w:tcPr>
          <w:p w:rsidR="00D43FD8" w:rsidRPr="002F3994" w:rsidRDefault="00D43FD8" w:rsidP="00D43FD8">
            <w:pPr>
              <w:pStyle w:val="Style7"/>
              <w:widowControl/>
              <w:spacing w:before="24" w:line="600" w:lineRule="auto"/>
              <w:ind w:firstLine="0"/>
              <w:jc w:val="both"/>
              <w:rPr>
                <w:color w:val="000000"/>
                <w:lang w:eastAsia="ru-RU"/>
              </w:rPr>
            </w:pPr>
            <w:r w:rsidRPr="002F3994">
              <w:rPr>
                <w:b/>
                <w:color w:val="000000"/>
                <w:lang w:eastAsia="ru-RU"/>
              </w:rPr>
              <w:t>В.В. Шпакович</w:t>
            </w:r>
          </w:p>
        </w:tc>
      </w:tr>
    </w:tbl>
    <w:p w:rsidR="000F6B72" w:rsidRPr="002F3994" w:rsidRDefault="000F6B72"/>
    <w:p w:rsidR="000F6B72" w:rsidRPr="002F3994" w:rsidRDefault="000F6B72">
      <w:pPr>
        <w:widowControl/>
        <w:autoSpaceDE/>
        <w:autoSpaceDN/>
        <w:adjustRightInd/>
        <w:sectPr w:rsidR="000F6B72" w:rsidRPr="002F3994" w:rsidSect="000F6B72">
          <w:footerReference w:type="default" r:id="rId8"/>
          <w:pgSz w:w="11906" w:h="16838"/>
          <w:pgMar w:top="851" w:right="1416" w:bottom="851" w:left="1418" w:header="709" w:footer="709" w:gutter="0"/>
          <w:cols w:space="708"/>
          <w:docGrid w:linePitch="360"/>
        </w:sectPr>
      </w:pPr>
    </w:p>
    <w:p w:rsidR="000F6B72" w:rsidRPr="002F3994" w:rsidRDefault="000F6B72">
      <w:pPr>
        <w:widowControl/>
        <w:autoSpaceDE/>
        <w:autoSpaceDN/>
        <w:adjustRightInd/>
      </w:pPr>
    </w:p>
    <w:p w:rsidR="00094397" w:rsidRDefault="000F6B72" w:rsidP="00094397">
      <w:pPr>
        <w:pStyle w:val="1"/>
        <w:numPr>
          <w:ilvl w:val="0"/>
          <w:numId w:val="0"/>
        </w:numPr>
        <w:ind w:left="432" w:hanging="432"/>
        <w:jc w:val="right"/>
        <w:rPr>
          <w:lang w:val="uk-UA"/>
        </w:rPr>
      </w:pPr>
      <w:r w:rsidRPr="002F3994">
        <w:rPr>
          <w:lang w:val="uk-UA"/>
        </w:rPr>
        <w:t xml:space="preserve">Додаток 1 </w:t>
      </w:r>
    </w:p>
    <w:p w:rsidR="000F6B72" w:rsidRPr="002F3994" w:rsidRDefault="000F6B72" w:rsidP="000F6B72">
      <w:pPr>
        <w:pStyle w:val="1"/>
        <w:numPr>
          <w:ilvl w:val="0"/>
          <w:numId w:val="0"/>
        </w:numPr>
        <w:ind w:left="432" w:hanging="432"/>
        <w:rPr>
          <w:lang w:val="uk-UA"/>
        </w:rPr>
      </w:pPr>
      <w:r w:rsidRPr="002F3994">
        <w:rPr>
          <w:lang w:val="uk-UA"/>
        </w:rPr>
        <w:t>Звіт про роботи Громадської ради за 2015 рік</w:t>
      </w:r>
    </w:p>
    <w:p w:rsidR="000F6B72" w:rsidRPr="002F3994" w:rsidRDefault="000F6B72"/>
    <w:p w:rsidR="000F6B72" w:rsidRPr="002F3994" w:rsidRDefault="000F6B72" w:rsidP="000F6B72">
      <w:pPr>
        <w:spacing w:line="20" w:lineRule="atLeast"/>
        <w:ind w:left="3969"/>
      </w:pPr>
      <w:r w:rsidRPr="002F3994">
        <w:t>ЗАТВЕРДЖЕНО</w:t>
      </w:r>
    </w:p>
    <w:p w:rsidR="000F6B72" w:rsidRPr="002F3994" w:rsidRDefault="000F6B72" w:rsidP="000F6B72">
      <w:pPr>
        <w:spacing w:line="20" w:lineRule="atLeast"/>
        <w:ind w:left="3969"/>
      </w:pPr>
      <w:r w:rsidRPr="002F3994">
        <w:t xml:space="preserve">Рішення Громадської ради на засіданні </w:t>
      </w:r>
    </w:p>
    <w:p w:rsidR="000F6B72" w:rsidRPr="002F3994" w:rsidRDefault="000F6B72" w:rsidP="000F6B72">
      <w:pPr>
        <w:spacing w:line="20" w:lineRule="atLeast"/>
        <w:ind w:left="3969"/>
      </w:pPr>
      <w:r w:rsidRPr="002F3994">
        <w:t>Протокол №4 від 10 березня 2015 року</w:t>
      </w:r>
    </w:p>
    <w:p w:rsidR="000F6B72" w:rsidRPr="002F3994" w:rsidRDefault="000F6B72" w:rsidP="000F6B72">
      <w:pPr>
        <w:spacing w:line="20" w:lineRule="atLeast"/>
        <w:ind w:left="3969"/>
      </w:pPr>
      <w:r w:rsidRPr="002F3994">
        <w:t xml:space="preserve">Голова Громадської ради </w:t>
      </w:r>
    </w:p>
    <w:p w:rsidR="000F6B72" w:rsidRPr="002F3994" w:rsidRDefault="000F6B72" w:rsidP="000F6B72">
      <w:pPr>
        <w:spacing w:line="20" w:lineRule="atLeast"/>
        <w:ind w:left="3969"/>
      </w:pPr>
      <w:r w:rsidRPr="002F3994">
        <w:t>О.І. Панков</w:t>
      </w:r>
    </w:p>
    <w:p w:rsidR="000F6B72" w:rsidRPr="002F3994" w:rsidRDefault="000F6B72" w:rsidP="000F6B72">
      <w:pPr>
        <w:spacing w:line="20" w:lineRule="atLeast"/>
        <w:jc w:val="center"/>
      </w:pPr>
    </w:p>
    <w:p w:rsidR="000F6B72" w:rsidRPr="002F3994" w:rsidRDefault="000F6B72" w:rsidP="000F6B72">
      <w:pPr>
        <w:spacing w:line="20" w:lineRule="atLeast"/>
        <w:jc w:val="center"/>
      </w:pPr>
    </w:p>
    <w:p w:rsidR="000F6B72" w:rsidRPr="002F3994" w:rsidRDefault="000F6B72" w:rsidP="000F6B72">
      <w:pPr>
        <w:spacing w:line="20" w:lineRule="atLeast"/>
        <w:jc w:val="center"/>
      </w:pPr>
    </w:p>
    <w:p w:rsidR="000F6B72" w:rsidRPr="002F3994" w:rsidRDefault="000F6B72" w:rsidP="000F6B72">
      <w:pPr>
        <w:spacing w:line="20" w:lineRule="atLeast"/>
        <w:jc w:val="center"/>
      </w:pPr>
    </w:p>
    <w:p w:rsidR="000F6B72" w:rsidRPr="002F3994" w:rsidRDefault="000F6B72" w:rsidP="000F6B72">
      <w:pPr>
        <w:spacing w:line="20" w:lineRule="atLeast"/>
        <w:jc w:val="center"/>
        <w:rPr>
          <w:b/>
        </w:rPr>
      </w:pPr>
      <w:r w:rsidRPr="002F3994">
        <w:rPr>
          <w:b/>
        </w:rPr>
        <w:t xml:space="preserve">Звіт </w:t>
      </w:r>
    </w:p>
    <w:p w:rsidR="000F6B72" w:rsidRPr="002F3994" w:rsidRDefault="000F6B72" w:rsidP="000F6B72">
      <w:pPr>
        <w:spacing w:line="20" w:lineRule="atLeast"/>
        <w:jc w:val="center"/>
        <w:rPr>
          <w:b/>
        </w:rPr>
      </w:pPr>
      <w:r w:rsidRPr="002F3994">
        <w:rPr>
          <w:b/>
        </w:rPr>
        <w:t>про роботу Громадської ради при Державній службі геології та надр України</w:t>
      </w:r>
    </w:p>
    <w:p w:rsidR="000F6B72" w:rsidRPr="002F3994" w:rsidRDefault="000F6B72" w:rsidP="000F6B72">
      <w:pPr>
        <w:spacing w:line="20" w:lineRule="atLeast"/>
        <w:jc w:val="center"/>
        <w:rPr>
          <w:b/>
        </w:rPr>
      </w:pPr>
      <w:r w:rsidRPr="002F3994">
        <w:rPr>
          <w:b/>
        </w:rPr>
        <w:t xml:space="preserve">за 2015 рік </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B3166C">
      <w:pPr>
        <w:pStyle w:val="aa"/>
        <w:spacing w:before="0" w:after="200" w:line="20" w:lineRule="atLeast"/>
        <w:jc w:val="center"/>
        <w:rPr>
          <w:lang w:val="uk-UA"/>
        </w:rPr>
      </w:pPr>
      <w:r w:rsidRPr="002F3994">
        <w:rPr>
          <w:lang w:val="uk-UA"/>
        </w:rPr>
        <w:t>Зміст</w:t>
      </w:r>
    </w:p>
    <w:p w:rsidR="000F6B72" w:rsidRPr="002F3994" w:rsidRDefault="000F6B72" w:rsidP="000F6B72">
      <w:pPr>
        <w:pStyle w:val="11"/>
        <w:tabs>
          <w:tab w:val="left" w:pos="440"/>
          <w:tab w:val="right" w:leader="dot" w:pos="8495"/>
        </w:tabs>
        <w:rPr>
          <w:rFonts w:eastAsia="Times New Roman"/>
          <w:noProof/>
          <w:lang w:val="uk-UA"/>
        </w:rPr>
      </w:pPr>
      <w:r w:rsidRPr="002F3994">
        <w:rPr>
          <w:lang w:val="uk-UA"/>
        </w:rPr>
        <w:fldChar w:fldCharType="begin"/>
      </w:r>
      <w:r w:rsidRPr="002F3994">
        <w:rPr>
          <w:lang w:val="uk-UA"/>
        </w:rPr>
        <w:instrText xml:space="preserve"> TOC \o "1-3" \h \z \u </w:instrText>
      </w:r>
      <w:r w:rsidRPr="002F3994">
        <w:rPr>
          <w:lang w:val="uk-UA"/>
        </w:rPr>
        <w:fldChar w:fldCharType="separate"/>
      </w:r>
      <w:hyperlink w:anchor="_Toc445122772" w:history="1">
        <w:r w:rsidRPr="002F3994">
          <w:rPr>
            <w:rStyle w:val="ab"/>
            <w:noProof/>
            <w:lang w:val="uk-UA"/>
          </w:rPr>
          <w:t>1</w:t>
        </w:r>
        <w:r w:rsidRPr="002F3994">
          <w:rPr>
            <w:rFonts w:eastAsia="Times New Roman"/>
            <w:noProof/>
            <w:lang w:val="uk-UA"/>
          </w:rPr>
          <w:tab/>
        </w:r>
        <w:r w:rsidRPr="002F3994">
          <w:rPr>
            <w:rStyle w:val="ab"/>
            <w:noProof/>
            <w:lang w:val="uk-UA"/>
          </w:rPr>
          <w:t>Звернення Голови Громадської ради</w:t>
        </w:r>
        <w:r w:rsidRPr="002F3994">
          <w:rPr>
            <w:noProof/>
            <w:webHidden/>
            <w:lang w:val="uk-UA"/>
          </w:rPr>
          <w:tab/>
        </w:r>
        <w:r w:rsidRPr="002F3994">
          <w:rPr>
            <w:noProof/>
            <w:webHidden/>
            <w:lang w:val="uk-UA"/>
          </w:rPr>
          <w:fldChar w:fldCharType="begin"/>
        </w:r>
        <w:r w:rsidRPr="002F3994">
          <w:rPr>
            <w:noProof/>
            <w:webHidden/>
            <w:lang w:val="uk-UA"/>
          </w:rPr>
          <w:instrText xml:space="preserve"> PAGEREF _Toc445122772 \h </w:instrText>
        </w:r>
        <w:r w:rsidRPr="002F3994">
          <w:rPr>
            <w:noProof/>
            <w:webHidden/>
            <w:lang w:val="uk-UA"/>
          </w:rPr>
        </w:r>
        <w:r w:rsidRPr="002F3994">
          <w:rPr>
            <w:noProof/>
            <w:webHidden/>
            <w:lang w:val="uk-UA"/>
          </w:rPr>
          <w:fldChar w:fldCharType="separate"/>
        </w:r>
        <w:r w:rsidR="00BF59AB">
          <w:rPr>
            <w:noProof/>
            <w:webHidden/>
            <w:lang w:val="uk-UA"/>
          </w:rPr>
          <w:t>6</w:t>
        </w:r>
        <w:r w:rsidRPr="002F3994">
          <w:rPr>
            <w:noProof/>
            <w:webHidden/>
            <w:lang w:val="uk-UA"/>
          </w:rPr>
          <w:fldChar w:fldCharType="end"/>
        </w:r>
      </w:hyperlink>
    </w:p>
    <w:p w:rsidR="000F6B72" w:rsidRPr="002F3994" w:rsidRDefault="00977ECC" w:rsidP="000F6B72">
      <w:pPr>
        <w:pStyle w:val="11"/>
        <w:tabs>
          <w:tab w:val="left" w:pos="440"/>
          <w:tab w:val="right" w:leader="dot" w:pos="8495"/>
        </w:tabs>
        <w:rPr>
          <w:rFonts w:eastAsia="Times New Roman"/>
          <w:noProof/>
          <w:lang w:val="uk-UA"/>
        </w:rPr>
      </w:pPr>
      <w:hyperlink w:anchor="_Toc445122773" w:history="1">
        <w:r w:rsidR="000F6B72" w:rsidRPr="002F3994">
          <w:rPr>
            <w:rStyle w:val="ab"/>
            <w:noProof/>
            <w:lang w:val="uk-UA"/>
          </w:rPr>
          <w:t>2</w:t>
        </w:r>
        <w:r w:rsidR="000F6B72" w:rsidRPr="002F3994">
          <w:rPr>
            <w:rFonts w:eastAsia="Times New Roman"/>
            <w:noProof/>
            <w:lang w:val="uk-UA"/>
          </w:rPr>
          <w:tab/>
        </w:r>
        <w:r w:rsidR="000F6B72" w:rsidRPr="002F3994">
          <w:rPr>
            <w:rStyle w:val="ab"/>
            <w:noProof/>
            <w:lang w:val="uk-UA"/>
          </w:rPr>
          <w:t>Засідання Громадської ради</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_Toc445122773 \h </w:instrText>
        </w:r>
        <w:r w:rsidR="000F6B72" w:rsidRPr="002F3994">
          <w:rPr>
            <w:noProof/>
            <w:webHidden/>
            <w:lang w:val="uk-UA"/>
          </w:rPr>
        </w:r>
        <w:r w:rsidR="000F6B72" w:rsidRPr="002F3994">
          <w:rPr>
            <w:noProof/>
            <w:webHidden/>
            <w:lang w:val="uk-UA"/>
          </w:rPr>
          <w:fldChar w:fldCharType="separate"/>
        </w:r>
        <w:r w:rsidR="00BF59AB">
          <w:rPr>
            <w:noProof/>
            <w:webHidden/>
            <w:lang w:val="uk-UA"/>
          </w:rPr>
          <w:t>6</w:t>
        </w:r>
        <w:r w:rsidR="000F6B72" w:rsidRPr="002F3994">
          <w:rPr>
            <w:noProof/>
            <w:webHidden/>
            <w:lang w:val="uk-UA"/>
          </w:rPr>
          <w:fldChar w:fldCharType="end"/>
        </w:r>
      </w:hyperlink>
    </w:p>
    <w:p w:rsidR="000F6B72" w:rsidRPr="002F3994" w:rsidRDefault="00977ECC" w:rsidP="000F6B72">
      <w:pPr>
        <w:pStyle w:val="21"/>
        <w:tabs>
          <w:tab w:val="left" w:pos="880"/>
          <w:tab w:val="right" w:leader="dot" w:pos="8495"/>
        </w:tabs>
        <w:rPr>
          <w:rFonts w:eastAsia="Times New Roman"/>
          <w:noProof/>
          <w:lang w:val="uk-UA"/>
        </w:rPr>
      </w:pPr>
      <w:hyperlink w:anchor="_Toc445122774" w:history="1">
        <w:r w:rsidR="000F6B72" w:rsidRPr="002F3994">
          <w:rPr>
            <w:rStyle w:val="ab"/>
            <w:noProof/>
            <w:lang w:val="uk-UA"/>
          </w:rPr>
          <w:t>2.1</w:t>
        </w:r>
        <w:r w:rsidR="000F6B72" w:rsidRPr="002F3994">
          <w:rPr>
            <w:rFonts w:eastAsia="Times New Roman"/>
            <w:noProof/>
            <w:lang w:val="uk-UA"/>
          </w:rPr>
          <w:tab/>
        </w:r>
        <w:r w:rsidR="000F6B72" w:rsidRPr="002F3994">
          <w:rPr>
            <w:rStyle w:val="ab"/>
            <w:noProof/>
            <w:lang w:val="uk-UA"/>
          </w:rPr>
          <w:t>Засідання №1 – 3 вересня 2015 року</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_Toc445122774 \h </w:instrText>
        </w:r>
        <w:r w:rsidR="000F6B72" w:rsidRPr="002F3994">
          <w:rPr>
            <w:noProof/>
            <w:webHidden/>
            <w:lang w:val="uk-UA"/>
          </w:rPr>
        </w:r>
        <w:r w:rsidR="000F6B72" w:rsidRPr="002F3994">
          <w:rPr>
            <w:noProof/>
            <w:webHidden/>
            <w:lang w:val="uk-UA"/>
          </w:rPr>
          <w:fldChar w:fldCharType="separate"/>
        </w:r>
        <w:r w:rsidR="00BF59AB">
          <w:rPr>
            <w:noProof/>
            <w:webHidden/>
            <w:lang w:val="uk-UA"/>
          </w:rPr>
          <w:t>6</w:t>
        </w:r>
        <w:r w:rsidR="000F6B72" w:rsidRPr="002F3994">
          <w:rPr>
            <w:noProof/>
            <w:webHidden/>
            <w:lang w:val="uk-UA"/>
          </w:rPr>
          <w:fldChar w:fldCharType="end"/>
        </w:r>
      </w:hyperlink>
    </w:p>
    <w:p w:rsidR="000F6B72" w:rsidRPr="002F3994" w:rsidRDefault="00977ECC" w:rsidP="000F6B72">
      <w:pPr>
        <w:pStyle w:val="21"/>
        <w:tabs>
          <w:tab w:val="left" w:pos="880"/>
          <w:tab w:val="right" w:leader="dot" w:pos="8495"/>
        </w:tabs>
        <w:rPr>
          <w:rFonts w:eastAsia="Times New Roman"/>
          <w:noProof/>
          <w:lang w:val="uk-UA"/>
        </w:rPr>
      </w:pPr>
      <w:hyperlink w:anchor="_Toc445122775" w:history="1">
        <w:r w:rsidR="000F6B72" w:rsidRPr="002F3994">
          <w:rPr>
            <w:rStyle w:val="ab"/>
            <w:noProof/>
            <w:lang w:val="uk-UA"/>
          </w:rPr>
          <w:t>2.2</w:t>
        </w:r>
        <w:r w:rsidR="000F6B72" w:rsidRPr="002F3994">
          <w:rPr>
            <w:rFonts w:eastAsia="Times New Roman"/>
            <w:noProof/>
            <w:lang w:val="uk-UA"/>
          </w:rPr>
          <w:tab/>
        </w:r>
        <w:r w:rsidR="000F6B72" w:rsidRPr="002F3994">
          <w:rPr>
            <w:rStyle w:val="ab"/>
            <w:noProof/>
            <w:lang w:val="uk-UA"/>
          </w:rPr>
          <w:t>Засідання №2 – 8 жовтня 2015 року.</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_Toc445122775 \h </w:instrText>
        </w:r>
        <w:r w:rsidR="000F6B72" w:rsidRPr="002F3994">
          <w:rPr>
            <w:noProof/>
            <w:webHidden/>
            <w:lang w:val="uk-UA"/>
          </w:rPr>
        </w:r>
        <w:r w:rsidR="000F6B72" w:rsidRPr="002F3994">
          <w:rPr>
            <w:noProof/>
            <w:webHidden/>
            <w:lang w:val="uk-UA"/>
          </w:rPr>
          <w:fldChar w:fldCharType="separate"/>
        </w:r>
        <w:r w:rsidR="00BF59AB">
          <w:rPr>
            <w:noProof/>
            <w:webHidden/>
            <w:lang w:val="uk-UA"/>
          </w:rPr>
          <w:t>7</w:t>
        </w:r>
        <w:r w:rsidR="000F6B72" w:rsidRPr="002F3994">
          <w:rPr>
            <w:noProof/>
            <w:webHidden/>
            <w:lang w:val="uk-UA"/>
          </w:rPr>
          <w:fldChar w:fldCharType="end"/>
        </w:r>
      </w:hyperlink>
    </w:p>
    <w:p w:rsidR="000F6B72" w:rsidRPr="002F3994" w:rsidRDefault="00977ECC" w:rsidP="000F6B72">
      <w:pPr>
        <w:pStyle w:val="21"/>
        <w:tabs>
          <w:tab w:val="left" w:pos="880"/>
          <w:tab w:val="right" w:leader="dot" w:pos="8495"/>
        </w:tabs>
        <w:rPr>
          <w:rFonts w:eastAsia="Times New Roman"/>
          <w:noProof/>
          <w:lang w:val="uk-UA"/>
        </w:rPr>
      </w:pPr>
      <w:hyperlink w:anchor="_Toc445122776" w:history="1">
        <w:r w:rsidR="000F6B72" w:rsidRPr="002F3994">
          <w:rPr>
            <w:rStyle w:val="ab"/>
            <w:noProof/>
            <w:lang w:val="uk-UA"/>
          </w:rPr>
          <w:t>2.3</w:t>
        </w:r>
        <w:r w:rsidR="000F6B72" w:rsidRPr="002F3994">
          <w:rPr>
            <w:rFonts w:eastAsia="Times New Roman"/>
            <w:noProof/>
            <w:lang w:val="uk-UA"/>
          </w:rPr>
          <w:tab/>
        </w:r>
        <w:r w:rsidR="000F6B72" w:rsidRPr="002F3994">
          <w:rPr>
            <w:rStyle w:val="ab"/>
            <w:noProof/>
            <w:lang w:val="uk-UA"/>
          </w:rPr>
          <w:t>Засідання №3 – 11 грудня 2015 року</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_Toc445122776 \h </w:instrText>
        </w:r>
        <w:r w:rsidR="000F6B72" w:rsidRPr="002F3994">
          <w:rPr>
            <w:noProof/>
            <w:webHidden/>
            <w:lang w:val="uk-UA"/>
          </w:rPr>
        </w:r>
        <w:r w:rsidR="000F6B72" w:rsidRPr="002F3994">
          <w:rPr>
            <w:noProof/>
            <w:webHidden/>
            <w:lang w:val="uk-UA"/>
          </w:rPr>
          <w:fldChar w:fldCharType="separate"/>
        </w:r>
        <w:r w:rsidR="00BF59AB">
          <w:rPr>
            <w:noProof/>
            <w:webHidden/>
            <w:lang w:val="uk-UA"/>
          </w:rPr>
          <w:t>7</w:t>
        </w:r>
        <w:r w:rsidR="000F6B72" w:rsidRPr="002F3994">
          <w:rPr>
            <w:noProof/>
            <w:webHidden/>
            <w:lang w:val="uk-UA"/>
          </w:rPr>
          <w:fldChar w:fldCharType="end"/>
        </w:r>
      </w:hyperlink>
    </w:p>
    <w:p w:rsidR="000F6B72" w:rsidRPr="002F3994" w:rsidRDefault="00977ECC" w:rsidP="000F6B72">
      <w:pPr>
        <w:pStyle w:val="11"/>
        <w:tabs>
          <w:tab w:val="left" w:pos="440"/>
          <w:tab w:val="right" w:leader="dot" w:pos="8495"/>
        </w:tabs>
        <w:rPr>
          <w:rFonts w:eastAsia="Times New Roman"/>
          <w:noProof/>
          <w:lang w:val="uk-UA"/>
        </w:rPr>
      </w:pPr>
      <w:hyperlink w:anchor="_Toc445122777" w:history="1">
        <w:r w:rsidR="000F6B72" w:rsidRPr="002F3994">
          <w:rPr>
            <w:rStyle w:val="ab"/>
            <w:noProof/>
            <w:lang w:val="uk-UA"/>
          </w:rPr>
          <w:t>3</w:t>
        </w:r>
        <w:r w:rsidR="000F6B72" w:rsidRPr="002F3994">
          <w:rPr>
            <w:rFonts w:eastAsia="Times New Roman"/>
            <w:noProof/>
            <w:lang w:val="uk-UA"/>
          </w:rPr>
          <w:tab/>
        </w:r>
        <w:r w:rsidR="000F6B72" w:rsidRPr="002F3994">
          <w:rPr>
            <w:rStyle w:val="ab"/>
            <w:noProof/>
            <w:lang w:val="uk-UA"/>
          </w:rPr>
          <w:t>Зустрічі та заходи за участю Голови Громадської ради</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_Toc445122777 \h </w:instrText>
        </w:r>
        <w:r w:rsidR="000F6B72" w:rsidRPr="002F3994">
          <w:rPr>
            <w:noProof/>
            <w:webHidden/>
            <w:lang w:val="uk-UA"/>
          </w:rPr>
        </w:r>
        <w:r w:rsidR="000F6B72" w:rsidRPr="002F3994">
          <w:rPr>
            <w:noProof/>
            <w:webHidden/>
            <w:lang w:val="uk-UA"/>
          </w:rPr>
          <w:fldChar w:fldCharType="separate"/>
        </w:r>
        <w:r w:rsidR="00BF59AB">
          <w:rPr>
            <w:noProof/>
            <w:webHidden/>
            <w:lang w:val="uk-UA"/>
          </w:rPr>
          <w:t>8</w:t>
        </w:r>
        <w:r w:rsidR="000F6B72" w:rsidRPr="002F3994">
          <w:rPr>
            <w:noProof/>
            <w:webHidden/>
            <w:lang w:val="uk-UA"/>
          </w:rPr>
          <w:fldChar w:fldCharType="end"/>
        </w:r>
      </w:hyperlink>
    </w:p>
    <w:p w:rsidR="000F6B72" w:rsidRPr="002F3994" w:rsidRDefault="00977ECC" w:rsidP="000F6B72">
      <w:pPr>
        <w:pStyle w:val="11"/>
        <w:tabs>
          <w:tab w:val="left" w:pos="440"/>
          <w:tab w:val="right" w:leader="dot" w:pos="8495"/>
        </w:tabs>
        <w:rPr>
          <w:rFonts w:eastAsia="Times New Roman"/>
          <w:noProof/>
          <w:lang w:val="uk-UA"/>
        </w:rPr>
      </w:pPr>
      <w:hyperlink w:anchor="_Toc445122778" w:history="1">
        <w:r w:rsidR="000F6B72" w:rsidRPr="002F3994">
          <w:rPr>
            <w:rStyle w:val="ab"/>
            <w:noProof/>
            <w:lang w:val="uk-UA"/>
          </w:rPr>
          <w:t>4</w:t>
        </w:r>
        <w:r w:rsidR="000F6B72" w:rsidRPr="002F3994">
          <w:rPr>
            <w:rFonts w:eastAsia="Times New Roman"/>
            <w:noProof/>
            <w:lang w:val="uk-UA"/>
          </w:rPr>
          <w:tab/>
        </w:r>
        <w:r w:rsidR="000F6B72" w:rsidRPr="002F3994">
          <w:rPr>
            <w:rStyle w:val="ab"/>
            <w:noProof/>
            <w:lang w:val="uk-UA"/>
          </w:rPr>
          <w:t>Круглі столи, конференції, форуми, громадські обговорення, публічні заходи, взаємодія з Державною службою геології та надр України</w:t>
        </w:r>
        <w:r w:rsidR="000F6B72" w:rsidRPr="002F3994">
          <w:rPr>
            <w:noProof/>
            <w:webHidden/>
            <w:lang w:val="uk-UA"/>
          </w:rPr>
          <w:tab/>
        </w:r>
        <w:r w:rsidR="000F6B72" w:rsidRPr="002F3994">
          <w:rPr>
            <w:noProof/>
            <w:webHidden/>
            <w:lang w:val="uk-UA"/>
          </w:rPr>
          <w:fldChar w:fldCharType="begin"/>
        </w:r>
        <w:r w:rsidR="000F6B72" w:rsidRPr="002F3994">
          <w:rPr>
            <w:noProof/>
            <w:webHidden/>
            <w:lang w:val="uk-UA"/>
          </w:rPr>
          <w:instrText xml:space="preserve"> PAGEREF _Toc445122778 \h </w:instrText>
        </w:r>
        <w:r w:rsidR="000F6B72" w:rsidRPr="002F3994">
          <w:rPr>
            <w:noProof/>
            <w:webHidden/>
            <w:lang w:val="uk-UA"/>
          </w:rPr>
        </w:r>
        <w:r w:rsidR="000F6B72" w:rsidRPr="002F3994">
          <w:rPr>
            <w:noProof/>
            <w:webHidden/>
            <w:lang w:val="uk-UA"/>
          </w:rPr>
          <w:fldChar w:fldCharType="separate"/>
        </w:r>
        <w:r w:rsidR="00BF59AB">
          <w:rPr>
            <w:noProof/>
            <w:webHidden/>
            <w:lang w:val="uk-UA"/>
          </w:rPr>
          <w:t>9</w:t>
        </w:r>
        <w:r w:rsidR="000F6B72" w:rsidRPr="002F3994">
          <w:rPr>
            <w:noProof/>
            <w:webHidden/>
            <w:lang w:val="uk-UA"/>
          </w:rPr>
          <w:fldChar w:fldCharType="end"/>
        </w:r>
      </w:hyperlink>
    </w:p>
    <w:p w:rsidR="000F6B72" w:rsidRPr="002F3994" w:rsidRDefault="000F6B72" w:rsidP="000F6B72">
      <w:pPr>
        <w:spacing w:line="20" w:lineRule="atLeast"/>
      </w:pPr>
      <w:r w:rsidRPr="002F3994">
        <w:rPr>
          <w:b/>
          <w:bCs/>
          <w:noProof/>
        </w:rPr>
        <w:fldChar w:fldCharType="end"/>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center"/>
      </w:pPr>
      <w:r w:rsidRPr="002F3994">
        <w:t>Київ - 2016</w:t>
      </w:r>
    </w:p>
    <w:p w:rsidR="000F6B72" w:rsidRPr="002F3994" w:rsidRDefault="000F6B72" w:rsidP="000F6B72">
      <w:pPr>
        <w:spacing w:line="20" w:lineRule="atLeast"/>
        <w:jc w:val="both"/>
      </w:pPr>
    </w:p>
    <w:p w:rsidR="000F6B72" w:rsidRPr="002F3994" w:rsidRDefault="000F6B72" w:rsidP="000F6B72">
      <w:pPr>
        <w:pStyle w:val="1"/>
        <w:rPr>
          <w:lang w:val="uk-UA"/>
        </w:rPr>
      </w:pPr>
      <w:r w:rsidRPr="002F3994">
        <w:rPr>
          <w:lang w:val="uk-UA"/>
        </w:rPr>
        <w:br w:type="page"/>
      </w:r>
      <w:bookmarkStart w:id="1" w:name="_Toc445122772"/>
      <w:r w:rsidRPr="002F3994">
        <w:rPr>
          <w:lang w:val="uk-UA"/>
        </w:rPr>
        <w:lastRenderedPageBreak/>
        <w:t>Звернення Голови Громадської ради</w:t>
      </w:r>
      <w:bookmarkEnd w:id="1"/>
      <w:r w:rsidRPr="002F3994">
        <w:rPr>
          <w:lang w:val="uk-UA"/>
        </w:rPr>
        <w:t xml:space="preserve"> </w:t>
      </w:r>
    </w:p>
    <w:p w:rsidR="000F6B72" w:rsidRPr="002F3994" w:rsidRDefault="000F6B72" w:rsidP="000F6B72">
      <w:pPr>
        <w:spacing w:line="20" w:lineRule="atLeast"/>
        <w:jc w:val="both"/>
      </w:pPr>
      <w:r w:rsidRPr="002F3994">
        <w:t xml:space="preserve">Шановні Колеги, </w:t>
      </w:r>
    </w:p>
    <w:p w:rsidR="000F6B72" w:rsidRPr="002F3994" w:rsidRDefault="000F6B72" w:rsidP="000F6B72">
      <w:pPr>
        <w:spacing w:line="20" w:lineRule="atLeast"/>
        <w:jc w:val="both"/>
      </w:pPr>
      <w:r w:rsidRPr="002F3994">
        <w:t xml:space="preserve">Я хочу подякувати громадським організаціям членам громадської ради, співробітникам Державної служби геології та надр України та іншим зацікавленим сторонам, які приймали участь у діяльності Громадської ради та допомогли досягнути результатів роботи у 2015 році. </w:t>
      </w:r>
    </w:p>
    <w:p w:rsidR="000F6B72" w:rsidRPr="002F3994" w:rsidRDefault="000F6B72" w:rsidP="000F6B72">
      <w:pPr>
        <w:spacing w:line="20" w:lineRule="atLeast"/>
        <w:jc w:val="both"/>
      </w:pPr>
      <w:r w:rsidRPr="002F3994">
        <w:t>За такий невеликий строк, з вересня 2015 року, Громадська рада налаштувала свою роботу та плідно виконувала свої основні завдання, а саме: створення умов для реалізації громадянами конституційного права на участь в управлінні державними справами; здійснення громадського контролю за діяльністю Державної служби геології та надр України; сприяння врахуванню громадської думки під час формування та реалізації державної політики у сфері геологічного вивчення та раціонального використання надр.</w:t>
      </w:r>
    </w:p>
    <w:p w:rsidR="000F6B72" w:rsidRPr="002F3994" w:rsidRDefault="000F6B72" w:rsidP="000F6B72">
      <w:pPr>
        <w:spacing w:line="20" w:lineRule="atLeast"/>
        <w:jc w:val="both"/>
      </w:pPr>
      <w:r w:rsidRPr="002F3994">
        <w:t xml:space="preserve">З вересня 2015 року проведено 3 засідання Громадської ради, під час яких було розглянуто питання організаційного, соціального, екологічного та економічного характеру. </w:t>
      </w:r>
    </w:p>
    <w:p w:rsidR="000F6B72" w:rsidRPr="002F3994" w:rsidRDefault="000F6B72" w:rsidP="000F6B72">
      <w:pPr>
        <w:spacing w:line="20" w:lineRule="atLeast"/>
        <w:jc w:val="both"/>
      </w:pPr>
      <w:r w:rsidRPr="002F3994">
        <w:t xml:space="preserve">За час діяльності Громадської ради у 2015 році, представники Громадської ради брали участь у засіданнях робочих груп та комітетів при Державній службі геології та надр України, приймали участь у проведенні аукціонів, у заходах, які проводила Державна служба геології та надр України. </w:t>
      </w:r>
    </w:p>
    <w:p w:rsidR="000F6B72" w:rsidRPr="002F3994" w:rsidRDefault="000F6B72" w:rsidP="000F6B72">
      <w:pPr>
        <w:spacing w:line="20" w:lineRule="atLeast"/>
        <w:jc w:val="both"/>
      </w:pPr>
      <w:r w:rsidRPr="002F3994">
        <w:t xml:space="preserve">Інформаційне висвітлення роботи Громадської ради відбувалось шляхом накопичення матеріалів та подальшого їх розміщення на офіційній сторінці у мережі Інтернет Державної служби геології та надр України у підрозділі «Громадська рада» розділу «Взаємодія з громадськістю та ЗМІ». </w:t>
      </w:r>
    </w:p>
    <w:p w:rsidR="000F6B72" w:rsidRPr="002F3994" w:rsidRDefault="000F6B72" w:rsidP="000F6B72">
      <w:pPr>
        <w:spacing w:line="20" w:lineRule="atLeast"/>
        <w:jc w:val="both"/>
      </w:pPr>
      <w:r w:rsidRPr="002F3994">
        <w:t xml:space="preserve">Громадська рада у 2015 році працювала на рівні максимальної участі всіх членів та на умовах раціональної колегіальності. У періоди між засіданнями з членами Громадської ради підтримувався постійний зв'язок шляхом розсилки інформаційних повідомлень електронною поштою, зокрема було проведено опитування щодо нагальних проблем галузі та методу організації роботи Громадської ради. </w:t>
      </w:r>
    </w:p>
    <w:p w:rsidR="000F6B72" w:rsidRPr="002F3994" w:rsidRDefault="000F6B72" w:rsidP="000F6B72">
      <w:pPr>
        <w:spacing w:line="20" w:lineRule="atLeast"/>
        <w:jc w:val="both"/>
      </w:pPr>
      <w:r w:rsidRPr="002F3994">
        <w:t>Протягом 2015 року Громадська рада залучала до роботи не тільки своїх членів, але і інших представників, зокрема на засіданнях були присутні журналісти, на запрошення Громадської ради у засіданнях приймали участь та доповідали про роботу: тимчасово виконуючий обов’язки голови Державної служби геології та надр України Бояркін М.О та працівники юридичного управління Державної служби геології та надр України.</w:t>
      </w:r>
    </w:p>
    <w:p w:rsidR="000F6B72" w:rsidRPr="002F3994" w:rsidRDefault="000F6B72" w:rsidP="000F6B72">
      <w:pPr>
        <w:spacing w:line="20" w:lineRule="atLeast"/>
        <w:jc w:val="both"/>
      </w:pPr>
      <w:r w:rsidRPr="002F3994">
        <w:t>Користуючись нагодою, хочу ще раз подякувати Громадській раді за плідну роботу у 2015 році та впевнений, що у 2016 році ми не тільки збережемо такий темп роботи, але зможемо його покращити.</w:t>
      </w:r>
    </w:p>
    <w:p w:rsidR="000F6B72" w:rsidRPr="002F3994" w:rsidRDefault="000F6B72" w:rsidP="000F6B72">
      <w:pPr>
        <w:spacing w:line="20" w:lineRule="atLeast"/>
        <w:jc w:val="both"/>
      </w:pPr>
    </w:p>
    <w:p w:rsidR="000F6B72" w:rsidRPr="002F3994" w:rsidRDefault="000F6B72" w:rsidP="000F6B72">
      <w:pPr>
        <w:spacing w:line="20" w:lineRule="atLeast"/>
        <w:jc w:val="both"/>
      </w:pPr>
      <w:r w:rsidRPr="002F3994">
        <w:t>З повагою,</w:t>
      </w:r>
    </w:p>
    <w:p w:rsidR="000F6B72" w:rsidRPr="002F3994" w:rsidRDefault="000F6B72" w:rsidP="000F6B72">
      <w:pPr>
        <w:spacing w:line="20" w:lineRule="atLeast"/>
        <w:jc w:val="both"/>
      </w:pPr>
      <w:r w:rsidRPr="002F3994">
        <w:t xml:space="preserve">Голова Громадської ради </w:t>
      </w:r>
      <w:r w:rsidRPr="002F3994">
        <w:tab/>
      </w:r>
      <w:r w:rsidRPr="002F3994">
        <w:tab/>
      </w:r>
      <w:r w:rsidRPr="002F3994">
        <w:tab/>
      </w:r>
      <w:r w:rsidRPr="002F3994">
        <w:tab/>
      </w:r>
      <w:r w:rsidRPr="002F3994">
        <w:rPr>
          <w:u w:val="single"/>
        </w:rPr>
        <w:tab/>
      </w:r>
      <w:r w:rsidRPr="002F3994">
        <w:rPr>
          <w:u w:val="single"/>
        </w:rPr>
        <w:tab/>
      </w:r>
      <w:r w:rsidRPr="002F3994">
        <w:rPr>
          <w:u w:val="single"/>
        </w:rPr>
        <w:tab/>
      </w:r>
      <w:r w:rsidRPr="002F3994">
        <w:t>О.І. Панков</w:t>
      </w:r>
    </w:p>
    <w:p w:rsidR="000F6B72" w:rsidRPr="002F3994" w:rsidRDefault="000F6B72" w:rsidP="000F6B72">
      <w:pPr>
        <w:pStyle w:val="1"/>
        <w:spacing w:before="0" w:after="200" w:line="20" w:lineRule="atLeast"/>
        <w:rPr>
          <w:lang w:val="uk-UA"/>
        </w:rPr>
      </w:pPr>
      <w:bookmarkStart w:id="2" w:name="_Toc445122773"/>
      <w:r w:rsidRPr="002F3994">
        <w:rPr>
          <w:lang w:val="uk-UA"/>
        </w:rPr>
        <w:t>Засідання Громадської ради</w:t>
      </w:r>
      <w:bookmarkEnd w:id="2"/>
    </w:p>
    <w:p w:rsidR="000F6B72" w:rsidRPr="002F3994" w:rsidRDefault="000F6B72" w:rsidP="000F6B72">
      <w:pPr>
        <w:pStyle w:val="2"/>
        <w:spacing w:before="0" w:after="200" w:line="20" w:lineRule="atLeast"/>
        <w:rPr>
          <w:lang w:val="uk-UA"/>
        </w:rPr>
      </w:pPr>
      <w:bookmarkStart w:id="3" w:name="_Toc445122774"/>
      <w:r w:rsidRPr="002F3994">
        <w:rPr>
          <w:lang w:val="uk-UA"/>
        </w:rPr>
        <w:t>Засідання №1 – 3 вересня 2015 року</w:t>
      </w:r>
      <w:bookmarkEnd w:id="3"/>
    </w:p>
    <w:p w:rsidR="000F6B72" w:rsidRPr="002F3994" w:rsidRDefault="000F6B72" w:rsidP="000F6B72">
      <w:pPr>
        <w:spacing w:line="20" w:lineRule="atLeast"/>
        <w:jc w:val="both"/>
      </w:pPr>
      <w:r w:rsidRPr="002F3994">
        <w:t xml:space="preserve">3 вересня 2015 року проведено перше засідання Громадської ради при Державній службі геології та надр України (далі по тексту – Громадська рада) в новому складі, затвердженому наказом Держгеонадр України від 03.08.2015 № 224. </w:t>
      </w:r>
    </w:p>
    <w:p w:rsidR="000F6B72" w:rsidRPr="002F3994" w:rsidRDefault="000F6B72" w:rsidP="000F6B72">
      <w:pPr>
        <w:spacing w:line="20" w:lineRule="atLeast"/>
        <w:jc w:val="both"/>
      </w:pPr>
      <w:r w:rsidRPr="002F3994">
        <w:t>Засідання ініційоване ініціативною групою, яка провела роботу щодо розгляду заявок громадських інститутів щодо їх включення у склад Громадської ради. На засіданні було розглянуто наступні питання:</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Інформація про результати установчих зборів.</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Вибори голови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lastRenderedPageBreak/>
        <w:t>Вибори заступника голови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Вибори секретаря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Про проект Положення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Про проект Регламенту Громадської ради при Державній службі геології та надр України.</w:t>
      </w:r>
    </w:p>
    <w:p w:rsidR="000F6B72" w:rsidRPr="002F3994" w:rsidRDefault="000F6B72" w:rsidP="000F6B72">
      <w:pPr>
        <w:widowControl/>
        <w:numPr>
          <w:ilvl w:val="0"/>
          <w:numId w:val="8"/>
        </w:numPr>
        <w:autoSpaceDE/>
        <w:autoSpaceDN/>
        <w:adjustRightInd/>
        <w:spacing w:after="200" w:line="20" w:lineRule="atLeast"/>
        <w:ind w:left="709" w:hanging="349"/>
        <w:jc w:val="both"/>
      </w:pPr>
      <w:r w:rsidRPr="002F3994">
        <w:t>Питання організації роботи Громадської ради.</w:t>
      </w:r>
    </w:p>
    <w:p w:rsidR="000F6B72" w:rsidRPr="002F3994" w:rsidRDefault="000F6B72" w:rsidP="000F6B72">
      <w:pPr>
        <w:spacing w:line="20" w:lineRule="atLeast"/>
        <w:jc w:val="both"/>
      </w:pPr>
      <w:r w:rsidRPr="002F3994">
        <w:t xml:space="preserve">В результаті проведення першого засідання Громадської ради було обрано Голову Громадської ради, заступника голови Громадської ради та Секретаря Громадської ради. Також було затверджено Положення та Регламент Громадської ради. Затверджено орієнтовний план-графік роботи та проведення засідань Громадської ради. </w:t>
      </w:r>
    </w:p>
    <w:p w:rsidR="000F6B72" w:rsidRPr="002F3994" w:rsidRDefault="000F6B72" w:rsidP="000F6B72">
      <w:pPr>
        <w:spacing w:line="20" w:lineRule="atLeast"/>
        <w:jc w:val="both"/>
      </w:pPr>
      <w:r w:rsidRPr="002F3994">
        <w:t>Результати роботи зафіксовано у протоколі громадської ради №1.</w:t>
      </w:r>
    </w:p>
    <w:p w:rsidR="000F6B72" w:rsidRPr="002F3994" w:rsidRDefault="000F6B72" w:rsidP="000F6B72">
      <w:pPr>
        <w:spacing w:line="20" w:lineRule="atLeast"/>
        <w:jc w:val="both"/>
      </w:pPr>
    </w:p>
    <w:p w:rsidR="000F6B72" w:rsidRPr="002F3994" w:rsidRDefault="000F6B72" w:rsidP="000F6B72">
      <w:pPr>
        <w:pStyle w:val="2"/>
        <w:spacing w:before="0" w:after="200" w:line="20" w:lineRule="atLeast"/>
        <w:rPr>
          <w:lang w:val="uk-UA"/>
        </w:rPr>
      </w:pPr>
      <w:bookmarkStart w:id="4" w:name="_Toc445122775"/>
      <w:r w:rsidRPr="002F3994">
        <w:rPr>
          <w:lang w:val="uk-UA"/>
        </w:rPr>
        <w:t>Засідання №2 – 8 жовтня 2015 року.</w:t>
      </w:r>
      <w:bookmarkEnd w:id="4"/>
      <w:r w:rsidRPr="002F3994">
        <w:rPr>
          <w:lang w:val="uk-UA"/>
        </w:rPr>
        <w:t xml:space="preserve"> </w:t>
      </w:r>
    </w:p>
    <w:p w:rsidR="000F6B72" w:rsidRPr="002F3994" w:rsidRDefault="000F6B72" w:rsidP="000F6B72">
      <w:pPr>
        <w:spacing w:line="20" w:lineRule="atLeast"/>
        <w:jc w:val="both"/>
      </w:pPr>
      <w:r w:rsidRPr="002F3994">
        <w:t xml:space="preserve">8 жовтня 2015 року проведено друге засідання Громадської ради. На засіданні було розглянуто наступні питання: </w:t>
      </w:r>
    </w:p>
    <w:p w:rsidR="000F6B72" w:rsidRPr="002F3994" w:rsidRDefault="000F6B72" w:rsidP="000F6B72">
      <w:pPr>
        <w:widowControl/>
        <w:numPr>
          <w:ilvl w:val="0"/>
          <w:numId w:val="9"/>
        </w:numPr>
        <w:autoSpaceDE/>
        <w:autoSpaceDN/>
        <w:adjustRightInd/>
        <w:spacing w:after="200" w:line="20" w:lineRule="atLeast"/>
        <w:jc w:val="both"/>
      </w:pPr>
      <w:r w:rsidRPr="002F3994">
        <w:t>Інформація про план роботи Громадської ради на 4 квартал 2015 року.</w:t>
      </w:r>
    </w:p>
    <w:p w:rsidR="000F6B72" w:rsidRPr="002F3994" w:rsidRDefault="000F6B72" w:rsidP="000F6B72">
      <w:pPr>
        <w:widowControl/>
        <w:numPr>
          <w:ilvl w:val="0"/>
          <w:numId w:val="9"/>
        </w:numPr>
        <w:autoSpaceDE/>
        <w:autoSpaceDN/>
        <w:adjustRightInd/>
        <w:spacing w:after="200" w:line="20" w:lineRule="atLeast"/>
        <w:ind w:left="709" w:hanging="349"/>
        <w:jc w:val="both"/>
      </w:pPr>
      <w:r w:rsidRPr="002F3994">
        <w:t>Інформація про план роботи Громадської ради на  2016 рік.</w:t>
      </w:r>
    </w:p>
    <w:p w:rsidR="000F6B72" w:rsidRPr="002F3994" w:rsidRDefault="000F6B72" w:rsidP="000F6B72">
      <w:pPr>
        <w:widowControl/>
        <w:numPr>
          <w:ilvl w:val="0"/>
          <w:numId w:val="9"/>
        </w:numPr>
        <w:autoSpaceDE/>
        <w:autoSpaceDN/>
        <w:adjustRightInd/>
        <w:spacing w:after="200" w:line="20" w:lineRule="atLeast"/>
        <w:ind w:left="709" w:hanging="349"/>
        <w:jc w:val="both"/>
      </w:pPr>
      <w:r w:rsidRPr="002F3994">
        <w:t>Про структуру Громадської ради при Державній службі геології та надр України.</w:t>
      </w:r>
    </w:p>
    <w:p w:rsidR="000F6B72" w:rsidRPr="002F3994" w:rsidRDefault="000F6B72" w:rsidP="000F6B72">
      <w:pPr>
        <w:widowControl/>
        <w:numPr>
          <w:ilvl w:val="0"/>
          <w:numId w:val="9"/>
        </w:numPr>
        <w:autoSpaceDE/>
        <w:autoSpaceDN/>
        <w:adjustRightInd/>
        <w:spacing w:after="200" w:line="20" w:lineRule="atLeast"/>
        <w:ind w:left="709" w:hanging="349"/>
        <w:jc w:val="both"/>
      </w:pPr>
      <w:r w:rsidRPr="002F3994">
        <w:t>Про розгляд проектів нормативно-правових актів, що стосуються діяльності Державної служби геології та надр України.</w:t>
      </w:r>
    </w:p>
    <w:p w:rsidR="000F6B72" w:rsidRPr="002F3994" w:rsidRDefault="000F6B72" w:rsidP="000F6B72">
      <w:pPr>
        <w:spacing w:line="20" w:lineRule="atLeast"/>
        <w:jc w:val="both"/>
      </w:pPr>
      <w:r w:rsidRPr="002F3994">
        <w:t xml:space="preserve">В результаті проведення другого засідання було затверджено план роботи Громадської ради у 2015 році, ініційовано роботу щодо підготовки плану роботи Громадської ради на 2016 рік, розглянуто проект структури та ініційовано робочу групу щодо підготовки структури комітетів Громадської ради при Державній службі геології та надр. </w:t>
      </w:r>
    </w:p>
    <w:p w:rsidR="000F6B72" w:rsidRPr="002F3994" w:rsidRDefault="000F6B72" w:rsidP="000F6B72">
      <w:pPr>
        <w:spacing w:line="20" w:lineRule="atLeast"/>
        <w:jc w:val="both"/>
      </w:pPr>
      <w:r w:rsidRPr="002F3994">
        <w:t xml:space="preserve">До того, на засідання було розглянуто 8 проектів нормативних/регулятивних актів, з яких Громадською радою було підтримано 1 проект постанови КМУ та направлено відповідний лист підтримки Державній службі геології та надр. Щодо решти 7 актів, Громадська рада створила робочу групу по аналізу законопроектів, що стосуються діяльності Державної служби геології та надр України у складі членів Громадської ради для узагальнення пропозицій щодо нормативних/регулятивних актів. </w:t>
      </w:r>
    </w:p>
    <w:p w:rsidR="000F6B72" w:rsidRPr="002F3994" w:rsidRDefault="000F6B72" w:rsidP="000F6B72">
      <w:pPr>
        <w:spacing w:line="20" w:lineRule="atLeast"/>
        <w:jc w:val="both"/>
      </w:pPr>
      <w:r w:rsidRPr="002F3994">
        <w:t xml:space="preserve">Також, на засідання було прийнято рішення щодо направлення представників Громадської ради на аукціон, який проводила Державна служба геології та надр України. </w:t>
      </w:r>
    </w:p>
    <w:p w:rsidR="000F6B72" w:rsidRPr="002F3994" w:rsidRDefault="000F6B72" w:rsidP="000F6B72">
      <w:pPr>
        <w:spacing w:line="20" w:lineRule="atLeast"/>
        <w:jc w:val="both"/>
      </w:pPr>
      <w:r w:rsidRPr="002F3994">
        <w:t>Крім того, було створено робочу групу, яка розробила положення про взаємодію між Громадською радою та  Державною службою геології та надр України.</w:t>
      </w:r>
    </w:p>
    <w:p w:rsidR="000F6B72" w:rsidRPr="002F3994" w:rsidRDefault="000F6B72" w:rsidP="000F6B72">
      <w:pPr>
        <w:spacing w:line="20" w:lineRule="atLeast"/>
        <w:jc w:val="both"/>
      </w:pPr>
      <w:r w:rsidRPr="002F3994">
        <w:t xml:space="preserve">Результати роботи засідання зафіксовано у протоколі Громадської ради №2. </w:t>
      </w:r>
    </w:p>
    <w:p w:rsidR="000F6B72" w:rsidRPr="002F3994" w:rsidRDefault="000F6B72" w:rsidP="000F6B72">
      <w:pPr>
        <w:spacing w:line="20" w:lineRule="atLeast"/>
        <w:jc w:val="both"/>
      </w:pPr>
    </w:p>
    <w:p w:rsidR="000F6B72" w:rsidRPr="002F3994" w:rsidRDefault="000F6B72" w:rsidP="000F6B72">
      <w:pPr>
        <w:pStyle w:val="2"/>
        <w:spacing w:before="0" w:after="200" w:line="20" w:lineRule="atLeast"/>
        <w:rPr>
          <w:lang w:val="uk-UA"/>
        </w:rPr>
      </w:pPr>
      <w:bookmarkStart w:id="5" w:name="_Toc445122776"/>
      <w:r w:rsidRPr="002F3994">
        <w:rPr>
          <w:lang w:val="uk-UA"/>
        </w:rPr>
        <w:t>Засідання №3 – 11 грудня 2015 року</w:t>
      </w:r>
      <w:bookmarkEnd w:id="5"/>
      <w:r w:rsidRPr="002F3994">
        <w:rPr>
          <w:lang w:val="uk-UA"/>
        </w:rPr>
        <w:t xml:space="preserve"> </w:t>
      </w:r>
    </w:p>
    <w:p w:rsidR="000F6B72" w:rsidRPr="002F3994" w:rsidRDefault="000F6B72" w:rsidP="000F6B72">
      <w:pPr>
        <w:spacing w:line="20" w:lineRule="atLeast"/>
        <w:jc w:val="both"/>
      </w:pPr>
      <w:r w:rsidRPr="002F3994">
        <w:t>11 грудня відбулось третє засідання Громадської ради. На засіданні було розглянуто наступні питання:</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Результати роботи Робочої групи по аналізу законопроектів, що стосуються діяльності Державної служби геології та надр України</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lastRenderedPageBreak/>
        <w:t xml:space="preserve">Результати роботи Робочої групи по підготовці структури комітетів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Структура громадської ради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Секретаріат Громадської ради</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Комітет раціонального використання надр та інвестицій</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Комітет геології</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Положення про Комітет громадського контролю</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Зміни в положення про громадську раду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Регламент взаємодії Громадської ради та Держгеонадр України</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Проект щодо врегулювання та розвитку взаємовідносин на засадах сталого розвитку між інвесторами та місцевими громадами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 xml:space="preserve">План роботи Громадської ради на 2016 рік </w:t>
      </w:r>
    </w:p>
    <w:p w:rsidR="000F6B72" w:rsidRPr="002F3994" w:rsidRDefault="000F6B72" w:rsidP="000F6B72">
      <w:pPr>
        <w:widowControl/>
        <w:numPr>
          <w:ilvl w:val="0"/>
          <w:numId w:val="10"/>
        </w:numPr>
        <w:autoSpaceDE/>
        <w:autoSpaceDN/>
        <w:adjustRightInd/>
        <w:spacing w:after="200" w:line="20" w:lineRule="atLeast"/>
        <w:ind w:left="709" w:hanging="349"/>
        <w:jc w:val="both"/>
      </w:pPr>
      <w:r w:rsidRPr="002F3994">
        <w:t>Орієнтовний план консультацій з громадськістю на 2016 рік</w:t>
      </w:r>
    </w:p>
    <w:p w:rsidR="000F6B72" w:rsidRPr="002F3994" w:rsidRDefault="000F6B72" w:rsidP="000F6B72">
      <w:pPr>
        <w:spacing w:line="20" w:lineRule="atLeast"/>
        <w:jc w:val="both"/>
      </w:pPr>
      <w:r w:rsidRPr="002F3994">
        <w:t xml:space="preserve">В результаті роботи Громадської ради було прийнято </w:t>
      </w:r>
    </w:p>
    <w:p w:rsidR="000F6B72" w:rsidRPr="002F3994" w:rsidRDefault="000F6B72" w:rsidP="000F6B72">
      <w:pPr>
        <w:spacing w:line="20" w:lineRule="atLeast"/>
        <w:jc w:val="both"/>
      </w:pPr>
      <w:r w:rsidRPr="002F3994">
        <w:t xml:space="preserve">Затверджено результати роботи робочої групи по підготовці структури комітетів та затверджено структуру комітетів. Також, було затверджено з внесенням ряду поправок положення кожного комітету, обрано Голів комітетів та частини їх заступників. Головам комітетів поставлено задачу розробити план роботи комітетів на 2016 рік. </w:t>
      </w:r>
    </w:p>
    <w:p w:rsidR="000F6B72" w:rsidRPr="002F3994" w:rsidRDefault="000F6B72" w:rsidP="000F6B72">
      <w:pPr>
        <w:spacing w:line="20" w:lineRule="atLeast"/>
        <w:jc w:val="both"/>
      </w:pPr>
      <w:r w:rsidRPr="002F3994">
        <w:t xml:space="preserve">В рамках направцювань робочих груп та з метою розширення повноважень Громадської ради та урегулювання ряду питань було внесено зміни до положення про Громадську раду, а також затверджено регламент взаємодії Громадської ради та Державної служби геології та надр України. </w:t>
      </w:r>
    </w:p>
    <w:p w:rsidR="000F6B72" w:rsidRPr="002F3994" w:rsidRDefault="000F6B72" w:rsidP="000F6B72">
      <w:pPr>
        <w:spacing w:line="20" w:lineRule="atLeast"/>
        <w:jc w:val="both"/>
      </w:pPr>
      <w:r w:rsidRPr="002F3994">
        <w:t xml:space="preserve">До того, Голова презентував членам Громадської ради проект щодо врегулювання та розвитку взаємовідносин на засадах сталого розвитку між інвесторами та місцевими громадами. </w:t>
      </w:r>
    </w:p>
    <w:p w:rsidR="000F6B72" w:rsidRPr="002F3994" w:rsidRDefault="000F6B72" w:rsidP="000F6B72">
      <w:pPr>
        <w:spacing w:line="20" w:lineRule="atLeast"/>
        <w:jc w:val="both"/>
      </w:pPr>
      <w:r w:rsidRPr="002F3994">
        <w:t xml:space="preserve">Також, Громадська рада затвердила план роботи на 2016 рік та орієнтовний план консультацій з громадськістю. З метою синхронізації діяльності, плани було направлено Державній службі геології та надр України. </w:t>
      </w:r>
    </w:p>
    <w:p w:rsidR="000F6B72" w:rsidRPr="002F3994" w:rsidRDefault="000F6B72" w:rsidP="000F6B72">
      <w:pPr>
        <w:spacing w:line="20" w:lineRule="atLeast"/>
        <w:jc w:val="both"/>
      </w:pPr>
      <w:r w:rsidRPr="002F3994">
        <w:t xml:space="preserve">Результати роботи засідання зафіксовано у протоколі Громадської ради №3. </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pStyle w:val="1"/>
        <w:spacing w:before="0" w:after="200" w:line="20" w:lineRule="atLeast"/>
        <w:rPr>
          <w:lang w:val="uk-UA"/>
        </w:rPr>
      </w:pPr>
      <w:bookmarkStart w:id="6" w:name="_Toc445122777"/>
      <w:r w:rsidRPr="002F3994">
        <w:rPr>
          <w:lang w:val="uk-UA"/>
        </w:rPr>
        <w:t>Зустрічі та заходи за участю Голови Громадської ради</w:t>
      </w:r>
      <w:bookmarkEnd w:id="6"/>
    </w:p>
    <w:p w:rsidR="000F6B72" w:rsidRPr="002F3994" w:rsidRDefault="000F6B72" w:rsidP="000F6B72">
      <w:pPr>
        <w:spacing w:line="20" w:lineRule="atLeast"/>
        <w:jc w:val="both"/>
      </w:pPr>
      <w:r w:rsidRPr="002F3994">
        <w:t>Голова Громадської ради приймає активну участь у діяльності Державної служби геології та надр України, входить в робочі групи та комісії, які створені  Державною службою геології та надр України.</w:t>
      </w:r>
    </w:p>
    <w:p w:rsidR="000F6B72" w:rsidRPr="002F3994" w:rsidRDefault="000F6B72" w:rsidP="000F6B72">
      <w:pPr>
        <w:spacing w:line="20" w:lineRule="atLeast"/>
        <w:jc w:val="both"/>
      </w:pPr>
      <w:r w:rsidRPr="002F3994">
        <w:t xml:space="preserve">Зокрема, крім планової роботи Громадської ради за звітний період, Голова Громадської ради: </w:t>
      </w:r>
    </w:p>
    <w:p w:rsidR="000F6B72" w:rsidRPr="002F3994" w:rsidRDefault="000F6B72" w:rsidP="000F6B72">
      <w:pPr>
        <w:widowControl/>
        <w:numPr>
          <w:ilvl w:val="0"/>
          <w:numId w:val="11"/>
        </w:numPr>
        <w:autoSpaceDE/>
        <w:autoSpaceDN/>
        <w:adjustRightInd/>
        <w:spacing w:after="200" w:line="20" w:lineRule="atLeast"/>
        <w:jc w:val="both"/>
      </w:pPr>
      <w:r w:rsidRPr="002F3994">
        <w:t>Провів роботу з організаціями членами громадської ради щодо виявлення актуальних проблем галузі та вироблено план дій щодо подальших кроків для їх вирішення.</w:t>
      </w:r>
    </w:p>
    <w:p w:rsidR="000F6B72" w:rsidRPr="002F3994" w:rsidRDefault="000F6B72" w:rsidP="000F6B72">
      <w:pPr>
        <w:widowControl/>
        <w:numPr>
          <w:ilvl w:val="0"/>
          <w:numId w:val="11"/>
        </w:numPr>
        <w:autoSpaceDE/>
        <w:autoSpaceDN/>
        <w:adjustRightInd/>
        <w:spacing w:after="200" w:line="20" w:lineRule="atLeast"/>
        <w:jc w:val="both"/>
      </w:pPr>
      <w:r w:rsidRPr="002F3994">
        <w:t xml:space="preserve">Провів зустріч з представниками геологічної галузі в рамках проведення роботи всеукраїнської секції охорони надр та екологічної геології імені О.С. Щириці, Українського товариства охорони природи. </w:t>
      </w:r>
    </w:p>
    <w:p w:rsidR="000F6B72" w:rsidRPr="002F3994" w:rsidRDefault="000F6B72" w:rsidP="000F6B72">
      <w:pPr>
        <w:widowControl/>
        <w:numPr>
          <w:ilvl w:val="0"/>
          <w:numId w:val="11"/>
        </w:numPr>
        <w:autoSpaceDE/>
        <w:autoSpaceDN/>
        <w:adjustRightInd/>
        <w:spacing w:after="200" w:line="20" w:lineRule="atLeast"/>
        <w:jc w:val="both"/>
      </w:pPr>
      <w:r w:rsidRPr="002F3994">
        <w:lastRenderedPageBreak/>
        <w:t xml:space="preserve">Прийняв участь в роботі робочої групи державної служби геології та надр України з перегляду наявної нормативно-правової бази у сфері геологічного вивчення та раціонального використання надр. </w:t>
      </w:r>
    </w:p>
    <w:p w:rsidR="000F6B72" w:rsidRPr="002F3994" w:rsidRDefault="000F6B72" w:rsidP="000F6B72">
      <w:pPr>
        <w:widowControl/>
        <w:numPr>
          <w:ilvl w:val="0"/>
          <w:numId w:val="11"/>
        </w:numPr>
        <w:autoSpaceDE/>
        <w:autoSpaceDN/>
        <w:adjustRightInd/>
        <w:spacing w:after="200" w:line="20" w:lineRule="atLeast"/>
        <w:jc w:val="both"/>
      </w:pPr>
      <w:r w:rsidRPr="002F3994">
        <w:t>Приймав участь у засіданнях Робочої групи Державної служби геології та надр України для попереднього розгляду питань продовження строку дії, переоформлення, внесення змін до спеціальних дозволів на користування надрами, внесення змін до угоди про умови користування надрами, зупинення, поновлення дії, анулювання спеціальних дозволів на користування надрами з питань надрокористування.</w:t>
      </w:r>
    </w:p>
    <w:p w:rsidR="000F6B72" w:rsidRPr="002F3994" w:rsidRDefault="000F6B72" w:rsidP="000F6B72">
      <w:pPr>
        <w:widowControl/>
        <w:numPr>
          <w:ilvl w:val="0"/>
          <w:numId w:val="11"/>
        </w:numPr>
        <w:autoSpaceDE/>
        <w:autoSpaceDN/>
        <w:adjustRightInd/>
        <w:spacing w:after="200" w:line="20" w:lineRule="atLeast"/>
        <w:jc w:val="both"/>
      </w:pPr>
      <w:r w:rsidRPr="002F3994">
        <w:t>Приймав участь у засіданнях Комісії з питань надрокористування Державної служби геології та надр України.</w:t>
      </w:r>
    </w:p>
    <w:p w:rsidR="000F6B72" w:rsidRPr="002F3994" w:rsidRDefault="000F6B72" w:rsidP="000F6B72">
      <w:pPr>
        <w:widowControl/>
        <w:numPr>
          <w:ilvl w:val="0"/>
          <w:numId w:val="11"/>
        </w:numPr>
        <w:autoSpaceDE/>
        <w:autoSpaceDN/>
        <w:adjustRightInd/>
        <w:spacing w:after="200" w:line="20" w:lineRule="atLeast"/>
        <w:jc w:val="both"/>
      </w:pPr>
      <w:r w:rsidRPr="002F3994">
        <w:t>Приймав участь у засіданні комісії Державної служби геології та надр України з питання спору між КП «Кіровгеологія» та ТОВ «Машинбудпроект».</w:t>
      </w:r>
    </w:p>
    <w:p w:rsidR="000F6B72" w:rsidRPr="002F3994" w:rsidRDefault="000F6B72" w:rsidP="000F6B72">
      <w:pPr>
        <w:widowControl/>
        <w:numPr>
          <w:ilvl w:val="0"/>
          <w:numId w:val="11"/>
        </w:numPr>
        <w:autoSpaceDE/>
        <w:autoSpaceDN/>
        <w:adjustRightInd/>
        <w:spacing w:after="200" w:line="20" w:lineRule="atLeast"/>
        <w:jc w:val="both"/>
      </w:pPr>
      <w:r w:rsidRPr="002F3994">
        <w:t>Проведено ряд зустрічей з представниками Державної служби геології та надр України з метою організації взаємодії Громадської ради з відповідними підрозділами Державної служби геології та надр України.</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pStyle w:val="1"/>
        <w:spacing w:before="0" w:after="200" w:line="20" w:lineRule="atLeast"/>
        <w:rPr>
          <w:lang w:val="uk-UA"/>
        </w:rPr>
      </w:pPr>
      <w:bookmarkStart w:id="7" w:name="_Toc445122778"/>
      <w:r w:rsidRPr="002F3994">
        <w:rPr>
          <w:lang w:val="uk-UA"/>
        </w:rPr>
        <w:t>Круглі столи, конференції, форуми, громадські обговорення, публічні заходи, взаємодія з Державною службою геології та надр України</w:t>
      </w:r>
      <w:bookmarkEnd w:id="7"/>
    </w:p>
    <w:p w:rsidR="000F6B72" w:rsidRPr="002F3994" w:rsidRDefault="000F6B72" w:rsidP="000F6B72">
      <w:pPr>
        <w:spacing w:line="20" w:lineRule="atLeast"/>
        <w:jc w:val="both"/>
      </w:pPr>
      <w:r w:rsidRPr="002F3994">
        <w:t xml:space="preserve">Члени громадської ради прийняли участь у зустрічі Державної служби геології та надр України з представниками обласних рад щодо питань змін в законодавстві, що стосуються сфери геології. </w:t>
      </w:r>
    </w:p>
    <w:p w:rsidR="000F6B72" w:rsidRPr="002F3994" w:rsidRDefault="000F6B72" w:rsidP="000F6B72">
      <w:pPr>
        <w:spacing w:line="20" w:lineRule="atLeast"/>
        <w:jc w:val="both"/>
      </w:pPr>
      <w:r w:rsidRPr="002F3994">
        <w:t xml:space="preserve">Представники Громадської ради приймали участь в двох аукціонах з продажу спеціальних дозволів на користування надрами, які проводились Державною службою геології та надр України, в якості спостерігачів. </w:t>
      </w:r>
    </w:p>
    <w:p w:rsidR="000F6B72" w:rsidRPr="002F3994" w:rsidRDefault="000F6B72" w:rsidP="000F6B72">
      <w:pPr>
        <w:spacing w:line="20" w:lineRule="atLeast"/>
        <w:jc w:val="both"/>
      </w:pPr>
      <w:r w:rsidRPr="002F3994">
        <w:t>Представники Громадської ради взяли участь в комісії Державної служби геології та надр України з питання спору між КП «Кіровгеологія» та ТОВ «Машинбудпроект» (в тому числі з виїздом в Коростенський район Житомирської області).</w:t>
      </w:r>
    </w:p>
    <w:p w:rsidR="000F6B72" w:rsidRPr="002F3994" w:rsidRDefault="000F6B72" w:rsidP="000F6B72">
      <w:pPr>
        <w:spacing w:line="20" w:lineRule="atLeast"/>
        <w:jc w:val="both"/>
      </w:pPr>
      <w:r w:rsidRPr="002F3994">
        <w:t>Членами Громадської ради було подано 6 запитів на отримання публічної інформації щодо діяльності ряду підприємств, що входять до Державної служби геології та надр України.</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spacing w:line="20" w:lineRule="atLeast"/>
        <w:jc w:val="both"/>
        <w:sectPr w:rsidR="000F6B72" w:rsidRPr="002F3994" w:rsidSect="000F6B72">
          <w:pgSz w:w="11906" w:h="16838"/>
          <w:pgMar w:top="851" w:right="1416" w:bottom="851" w:left="1418" w:header="709" w:footer="709" w:gutter="0"/>
          <w:cols w:space="708"/>
          <w:docGrid w:linePitch="360"/>
        </w:sectPr>
      </w:pPr>
    </w:p>
    <w:p w:rsidR="00094397" w:rsidRDefault="000F6B72" w:rsidP="00094397">
      <w:pPr>
        <w:pStyle w:val="1"/>
        <w:numPr>
          <w:ilvl w:val="0"/>
          <w:numId w:val="0"/>
        </w:numPr>
        <w:jc w:val="right"/>
        <w:rPr>
          <w:lang w:val="uk-UA"/>
        </w:rPr>
      </w:pPr>
      <w:r w:rsidRPr="002F3994">
        <w:rPr>
          <w:lang w:val="uk-UA"/>
        </w:rPr>
        <w:lastRenderedPageBreak/>
        <w:t xml:space="preserve">Додаток 2 </w:t>
      </w:r>
    </w:p>
    <w:p w:rsidR="000F6B72" w:rsidRPr="002F3994" w:rsidRDefault="000F6B72" w:rsidP="000F6B72">
      <w:pPr>
        <w:pStyle w:val="1"/>
        <w:numPr>
          <w:ilvl w:val="0"/>
          <w:numId w:val="0"/>
        </w:numPr>
        <w:rPr>
          <w:lang w:val="uk-UA"/>
        </w:rPr>
      </w:pPr>
      <w:r w:rsidRPr="002F3994">
        <w:rPr>
          <w:lang w:val="uk-UA"/>
        </w:rPr>
        <w:t>План роботи на 2016 рік Комітету раціонального використання надр та інвестицій</w:t>
      </w:r>
    </w:p>
    <w:p w:rsidR="000F6B72" w:rsidRPr="002F3994" w:rsidRDefault="000F6B72" w:rsidP="000F6B72">
      <w:pPr>
        <w:spacing w:line="20" w:lineRule="atLeast"/>
        <w:jc w:val="both"/>
      </w:pPr>
    </w:p>
    <w:p w:rsidR="000F6B72" w:rsidRPr="002F3994" w:rsidRDefault="000F6B72" w:rsidP="000F6B72">
      <w:pPr>
        <w:spacing w:line="20" w:lineRule="atLeast"/>
        <w:jc w:val="both"/>
      </w:pPr>
    </w:p>
    <w:p w:rsidR="000F6B72" w:rsidRPr="002F3994" w:rsidRDefault="000F6B72" w:rsidP="000F6B72">
      <w:pPr>
        <w:jc w:val="center"/>
        <w:rPr>
          <w:b/>
          <w:sz w:val="28"/>
          <w:szCs w:val="28"/>
        </w:rPr>
      </w:pPr>
      <w:r w:rsidRPr="002F3994">
        <w:rPr>
          <w:b/>
          <w:sz w:val="28"/>
          <w:szCs w:val="28"/>
        </w:rPr>
        <w:t>ПЛАН РОБОТИ</w:t>
      </w:r>
    </w:p>
    <w:p w:rsidR="000F6B72" w:rsidRPr="002F3994" w:rsidRDefault="000F6B72" w:rsidP="000F6B72">
      <w:pPr>
        <w:jc w:val="center"/>
        <w:rPr>
          <w:b/>
          <w:sz w:val="28"/>
          <w:szCs w:val="28"/>
        </w:rPr>
      </w:pPr>
      <w:r w:rsidRPr="002F3994">
        <w:rPr>
          <w:sz w:val="28"/>
          <w:szCs w:val="28"/>
        </w:rPr>
        <w:t xml:space="preserve">Комітету з інвестицій  та раціонального використання надр </w:t>
      </w:r>
    </w:p>
    <w:p w:rsidR="000F6B72" w:rsidRPr="002F3994" w:rsidRDefault="000F6B72" w:rsidP="000F6B72">
      <w:pPr>
        <w:jc w:val="center"/>
        <w:rPr>
          <w:sz w:val="28"/>
          <w:szCs w:val="28"/>
        </w:rPr>
      </w:pPr>
      <w:r w:rsidRPr="002F3994">
        <w:rPr>
          <w:sz w:val="28"/>
          <w:szCs w:val="28"/>
        </w:rPr>
        <w:t>Громадської  Ради при Державній службі геології та надр України</w:t>
      </w:r>
    </w:p>
    <w:p w:rsidR="000F6B72" w:rsidRPr="002F3994" w:rsidRDefault="000F6B72" w:rsidP="000F6B7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6838"/>
        <w:gridCol w:w="1740"/>
      </w:tblGrid>
      <w:tr w:rsidR="000F6B72" w:rsidRPr="002F3994" w:rsidTr="000F6B72">
        <w:tc>
          <w:tcPr>
            <w:tcW w:w="0" w:type="auto"/>
          </w:tcPr>
          <w:p w:rsidR="000F6B72" w:rsidRPr="002F3994" w:rsidRDefault="000F6B72" w:rsidP="00A628FE">
            <w:pPr>
              <w:jc w:val="both"/>
              <w:rPr>
                <w:sz w:val="28"/>
                <w:szCs w:val="28"/>
              </w:rPr>
            </w:pPr>
            <w:r w:rsidRPr="002F3994">
              <w:rPr>
                <w:sz w:val="28"/>
                <w:szCs w:val="28"/>
              </w:rPr>
              <w:t>№</w:t>
            </w:r>
          </w:p>
        </w:tc>
        <w:tc>
          <w:tcPr>
            <w:tcW w:w="0" w:type="auto"/>
          </w:tcPr>
          <w:p w:rsidR="000F6B72" w:rsidRPr="002F3994" w:rsidRDefault="000F6B72" w:rsidP="00A628FE">
            <w:pPr>
              <w:jc w:val="both"/>
              <w:rPr>
                <w:sz w:val="28"/>
                <w:szCs w:val="28"/>
              </w:rPr>
            </w:pPr>
            <w:r w:rsidRPr="002F3994">
              <w:rPr>
                <w:sz w:val="28"/>
                <w:szCs w:val="28"/>
              </w:rPr>
              <w:t>Заходи</w:t>
            </w:r>
          </w:p>
        </w:tc>
        <w:tc>
          <w:tcPr>
            <w:tcW w:w="0" w:type="auto"/>
          </w:tcPr>
          <w:p w:rsidR="000F6B72" w:rsidRPr="002F3994" w:rsidRDefault="000F6B72" w:rsidP="00A628FE">
            <w:pPr>
              <w:jc w:val="both"/>
              <w:rPr>
                <w:sz w:val="28"/>
                <w:szCs w:val="28"/>
              </w:rPr>
            </w:pPr>
            <w:r w:rsidRPr="002F3994">
              <w:rPr>
                <w:sz w:val="28"/>
                <w:szCs w:val="28"/>
              </w:rPr>
              <w:t>Термін виконання</w:t>
            </w:r>
          </w:p>
        </w:tc>
      </w:tr>
      <w:tr w:rsidR="000F6B72" w:rsidRPr="002F3994" w:rsidTr="000F6B72">
        <w:tc>
          <w:tcPr>
            <w:tcW w:w="0" w:type="auto"/>
          </w:tcPr>
          <w:p w:rsidR="000F6B72" w:rsidRPr="002F3994" w:rsidRDefault="000F6B72" w:rsidP="00A628FE">
            <w:pPr>
              <w:jc w:val="both"/>
              <w:rPr>
                <w:sz w:val="28"/>
                <w:szCs w:val="28"/>
              </w:rPr>
            </w:pPr>
            <w:r w:rsidRPr="002F3994">
              <w:rPr>
                <w:sz w:val="28"/>
                <w:szCs w:val="28"/>
              </w:rPr>
              <w:t>1</w:t>
            </w:r>
          </w:p>
        </w:tc>
        <w:tc>
          <w:tcPr>
            <w:tcW w:w="0" w:type="auto"/>
          </w:tcPr>
          <w:p w:rsidR="000F6B72" w:rsidRPr="002F3994" w:rsidRDefault="000F6B72" w:rsidP="00A628FE">
            <w:pPr>
              <w:jc w:val="both"/>
              <w:rPr>
                <w:sz w:val="28"/>
                <w:szCs w:val="28"/>
              </w:rPr>
            </w:pPr>
            <w:r w:rsidRPr="002F3994">
              <w:rPr>
                <w:sz w:val="28"/>
                <w:szCs w:val="28"/>
              </w:rPr>
              <w:t xml:space="preserve">Розгляд пропозицій стосовно обов’язкової повторної державної експертизи та оцінки запасів через п’ять років  (п 25 Постанови КМУ від 22.12.1994 №865) </w:t>
            </w:r>
          </w:p>
        </w:tc>
        <w:tc>
          <w:tcPr>
            <w:tcW w:w="0" w:type="auto"/>
          </w:tcPr>
          <w:p w:rsidR="000F6B72" w:rsidRPr="002F3994" w:rsidRDefault="000F6B72" w:rsidP="00A628FE">
            <w:pPr>
              <w:jc w:val="both"/>
              <w:rPr>
                <w:sz w:val="28"/>
                <w:szCs w:val="28"/>
              </w:rPr>
            </w:pPr>
            <w:r w:rsidRPr="002F3994">
              <w:rPr>
                <w:sz w:val="28"/>
                <w:szCs w:val="28"/>
              </w:rPr>
              <w:t>Березень – квітень</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31.03.2016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28.04.2016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Розгляд проблем при виконанні Постанови КМУ від 30.05.2011 №615 (зміни)</w:t>
            </w:r>
          </w:p>
        </w:tc>
        <w:tc>
          <w:tcPr>
            <w:tcW w:w="0" w:type="auto"/>
          </w:tcPr>
          <w:p w:rsidR="000F6B72" w:rsidRPr="002F3994" w:rsidRDefault="000F6B72" w:rsidP="00A628FE">
            <w:pPr>
              <w:jc w:val="both"/>
              <w:rPr>
                <w:sz w:val="28"/>
                <w:szCs w:val="28"/>
              </w:rPr>
            </w:pPr>
            <w:r w:rsidRPr="002F3994">
              <w:rPr>
                <w:sz w:val="28"/>
                <w:szCs w:val="28"/>
              </w:rPr>
              <w:t>Травень-червень</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26.05.2016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23.06.2016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Розгляд пропозицій до нової редакції «Кодексу про надра»</w:t>
            </w:r>
          </w:p>
        </w:tc>
        <w:tc>
          <w:tcPr>
            <w:tcW w:w="0" w:type="auto"/>
          </w:tcPr>
          <w:p w:rsidR="000F6B72" w:rsidRPr="002F3994" w:rsidRDefault="000F6B72" w:rsidP="00A628FE">
            <w:pPr>
              <w:jc w:val="both"/>
              <w:rPr>
                <w:sz w:val="28"/>
                <w:szCs w:val="28"/>
              </w:rPr>
            </w:pPr>
            <w:r w:rsidRPr="002F3994">
              <w:rPr>
                <w:sz w:val="28"/>
                <w:szCs w:val="28"/>
              </w:rPr>
              <w:t>Липень-вересень</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28.07.2016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25.08.2016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22.09.2016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Розгляд питань стосовно постанови КМУ «Про порядок распорядження геологічною інформацією» від 13.06.1995 №423</w:t>
            </w:r>
          </w:p>
        </w:tc>
        <w:tc>
          <w:tcPr>
            <w:tcW w:w="0" w:type="auto"/>
          </w:tcPr>
          <w:p w:rsidR="000F6B72" w:rsidRPr="002F3994" w:rsidRDefault="000F6B72" w:rsidP="00A628FE">
            <w:pPr>
              <w:jc w:val="both"/>
              <w:rPr>
                <w:sz w:val="28"/>
                <w:szCs w:val="28"/>
              </w:rPr>
            </w:pPr>
            <w:r w:rsidRPr="002F3994">
              <w:rPr>
                <w:sz w:val="28"/>
                <w:szCs w:val="28"/>
              </w:rPr>
              <w:t>Жовтень-грудень</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20.10.2016</w:t>
            </w:r>
          </w:p>
        </w:tc>
      </w:tr>
      <w:tr w:rsidR="000F6B72" w:rsidRPr="002F3994" w:rsidTr="000F6B72">
        <w:tc>
          <w:tcPr>
            <w:tcW w:w="0" w:type="auto"/>
          </w:tcPr>
          <w:p w:rsidR="000F6B72" w:rsidRPr="002F3994" w:rsidRDefault="000F6B72" w:rsidP="00A628FE">
            <w:pPr>
              <w:jc w:val="both"/>
              <w:rPr>
                <w:sz w:val="28"/>
                <w:szCs w:val="28"/>
              </w:rPr>
            </w:pPr>
          </w:p>
        </w:tc>
        <w:tc>
          <w:tcPr>
            <w:tcW w:w="0" w:type="auto"/>
          </w:tcPr>
          <w:p w:rsidR="000F6B72" w:rsidRPr="002F3994" w:rsidRDefault="000F6B72" w:rsidP="00A628FE">
            <w:pPr>
              <w:jc w:val="both"/>
              <w:rPr>
                <w:sz w:val="28"/>
                <w:szCs w:val="28"/>
              </w:rPr>
            </w:pPr>
            <w:r w:rsidRPr="002F3994">
              <w:rPr>
                <w:sz w:val="28"/>
                <w:szCs w:val="28"/>
              </w:rPr>
              <w:t>Засідання комітету</w:t>
            </w:r>
          </w:p>
        </w:tc>
        <w:tc>
          <w:tcPr>
            <w:tcW w:w="0" w:type="auto"/>
          </w:tcPr>
          <w:p w:rsidR="000F6B72" w:rsidRPr="002F3994" w:rsidRDefault="000F6B72" w:rsidP="00A628FE">
            <w:pPr>
              <w:jc w:val="both"/>
              <w:rPr>
                <w:sz w:val="28"/>
                <w:szCs w:val="28"/>
              </w:rPr>
            </w:pPr>
            <w:r w:rsidRPr="002F3994">
              <w:rPr>
                <w:sz w:val="28"/>
                <w:szCs w:val="28"/>
              </w:rPr>
              <w:t>24.11.2016</w:t>
            </w:r>
          </w:p>
        </w:tc>
      </w:tr>
      <w:tr w:rsidR="000F6B72" w:rsidRPr="002F3994" w:rsidTr="000F6B72">
        <w:tc>
          <w:tcPr>
            <w:tcW w:w="0" w:type="auto"/>
          </w:tcPr>
          <w:p w:rsidR="000F6B72" w:rsidRPr="002F3994" w:rsidRDefault="000F6B72" w:rsidP="00A628FE">
            <w:pPr>
              <w:jc w:val="both"/>
              <w:rPr>
                <w:sz w:val="28"/>
                <w:szCs w:val="28"/>
              </w:rPr>
            </w:pPr>
            <w:r w:rsidRPr="002F3994">
              <w:rPr>
                <w:sz w:val="28"/>
                <w:szCs w:val="28"/>
              </w:rPr>
              <w:t>3</w:t>
            </w:r>
          </w:p>
        </w:tc>
        <w:tc>
          <w:tcPr>
            <w:tcW w:w="0" w:type="auto"/>
          </w:tcPr>
          <w:p w:rsidR="000F6B72" w:rsidRPr="002F3994" w:rsidRDefault="000F6B72" w:rsidP="00A628FE">
            <w:pPr>
              <w:jc w:val="both"/>
              <w:rPr>
                <w:sz w:val="28"/>
                <w:szCs w:val="28"/>
              </w:rPr>
            </w:pPr>
            <w:r w:rsidRPr="002F3994">
              <w:rPr>
                <w:sz w:val="28"/>
                <w:szCs w:val="28"/>
              </w:rPr>
              <w:t>Розгляд звернень громадян</w:t>
            </w:r>
          </w:p>
        </w:tc>
        <w:tc>
          <w:tcPr>
            <w:tcW w:w="0" w:type="auto"/>
          </w:tcPr>
          <w:p w:rsidR="000F6B72" w:rsidRPr="002F3994" w:rsidRDefault="000F6B72" w:rsidP="00A628FE">
            <w:pPr>
              <w:jc w:val="both"/>
              <w:rPr>
                <w:sz w:val="28"/>
                <w:szCs w:val="28"/>
              </w:rPr>
            </w:pPr>
            <w:r w:rsidRPr="002F3994">
              <w:rPr>
                <w:sz w:val="28"/>
                <w:szCs w:val="28"/>
              </w:rPr>
              <w:t>На протязі року</w:t>
            </w:r>
          </w:p>
        </w:tc>
      </w:tr>
      <w:tr w:rsidR="000F6B72" w:rsidRPr="002F3994" w:rsidTr="000F6B72">
        <w:tc>
          <w:tcPr>
            <w:tcW w:w="0" w:type="auto"/>
          </w:tcPr>
          <w:p w:rsidR="000F6B72" w:rsidRPr="002F3994" w:rsidRDefault="000F6B72" w:rsidP="00A628FE">
            <w:pPr>
              <w:jc w:val="both"/>
              <w:rPr>
                <w:sz w:val="28"/>
                <w:szCs w:val="28"/>
              </w:rPr>
            </w:pPr>
            <w:r w:rsidRPr="002F3994">
              <w:rPr>
                <w:sz w:val="28"/>
                <w:szCs w:val="28"/>
              </w:rPr>
              <w:t>4</w:t>
            </w:r>
          </w:p>
        </w:tc>
        <w:tc>
          <w:tcPr>
            <w:tcW w:w="0" w:type="auto"/>
          </w:tcPr>
          <w:p w:rsidR="000F6B72" w:rsidRPr="002F3994" w:rsidRDefault="000F6B72" w:rsidP="00A628FE">
            <w:pPr>
              <w:jc w:val="both"/>
              <w:rPr>
                <w:sz w:val="28"/>
                <w:szCs w:val="28"/>
              </w:rPr>
            </w:pPr>
            <w:r w:rsidRPr="002F3994">
              <w:rPr>
                <w:sz w:val="28"/>
                <w:szCs w:val="28"/>
              </w:rPr>
              <w:t>Участь в роботі спеціальних комісій створюваних Держгеонадрами</w:t>
            </w:r>
          </w:p>
        </w:tc>
        <w:tc>
          <w:tcPr>
            <w:tcW w:w="0" w:type="auto"/>
          </w:tcPr>
          <w:p w:rsidR="000F6B72" w:rsidRPr="002F3994" w:rsidRDefault="000F6B72" w:rsidP="00A628FE">
            <w:pPr>
              <w:jc w:val="both"/>
              <w:rPr>
                <w:sz w:val="28"/>
                <w:szCs w:val="28"/>
              </w:rPr>
            </w:pPr>
            <w:r w:rsidRPr="002F3994">
              <w:rPr>
                <w:sz w:val="28"/>
                <w:szCs w:val="28"/>
              </w:rPr>
              <w:t>На протязі року</w:t>
            </w:r>
          </w:p>
        </w:tc>
      </w:tr>
    </w:tbl>
    <w:p w:rsidR="000F6B72" w:rsidRPr="002F3994" w:rsidRDefault="000F6B72" w:rsidP="000F6B72">
      <w:pPr>
        <w:jc w:val="both"/>
        <w:rPr>
          <w:sz w:val="28"/>
          <w:szCs w:val="28"/>
        </w:rPr>
      </w:pPr>
    </w:p>
    <w:p w:rsidR="000F6B72" w:rsidRPr="002F3994" w:rsidRDefault="000F6B72" w:rsidP="000F6B72">
      <w:pPr>
        <w:spacing w:line="20" w:lineRule="atLeast"/>
        <w:jc w:val="both"/>
      </w:pPr>
    </w:p>
    <w:p w:rsidR="00993DD7" w:rsidRPr="002F3994" w:rsidRDefault="00993DD7">
      <w:pPr>
        <w:sectPr w:rsidR="00993DD7" w:rsidRPr="002F3994" w:rsidSect="000F6B72">
          <w:pgSz w:w="11906" w:h="16838"/>
          <w:pgMar w:top="851" w:right="1416" w:bottom="851" w:left="1418" w:header="709" w:footer="709" w:gutter="0"/>
          <w:cols w:space="708"/>
          <w:docGrid w:linePitch="360"/>
        </w:sectPr>
      </w:pPr>
    </w:p>
    <w:p w:rsidR="00094397" w:rsidRDefault="00993DD7" w:rsidP="00094397">
      <w:pPr>
        <w:pStyle w:val="1"/>
        <w:numPr>
          <w:ilvl w:val="0"/>
          <w:numId w:val="0"/>
        </w:numPr>
        <w:jc w:val="right"/>
        <w:rPr>
          <w:lang w:val="uk-UA"/>
        </w:rPr>
      </w:pPr>
      <w:r w:rsidRPr="002F3994">
        <w:rPr>
          <w:lang w:val="uk-UA"/>
        </w:rPr>
        <w:lastRenderedPageBreak/>
        <w:t xml:space="preserve">Додаток 3 </w:t>
      </w:r>
    </w:p>
    <w:p w:rsidR="000F6B72" w:rsidRPr="002F3994" w:rsidRDefault="00993DD7" w:rsidP="00993DD7">
      <w:pPr>
        <w:pStyle w:val="1"/>
        <w:numPr>
          <w:ilvl w:val="0"/>
          <w:numId w:val="0"/>
        </w:numPr>
        <w:rPr>
          <w:lang w:val="uk-UA"/>
        </w:rPr>
      </w:pPr>
      <w:r w:rsidRPr="002F3994">
        <w:rPr>
          <w:lang w:val="uk-UA"/>
        </w:rPr>
        <w:t>План діяльності Комітету геології Громадської ради при Держгеонадрах України на І кв. 2016 р.</w:t>
      </w:r>
    </w:p>
    <w:p w:rsidR="00993DD7" w:rsidRPr="002F3994" w:rsidRDefault="00993DD7" w:rsidP="00993DD7">
      <w:pPr>
        <w:rPr>
          <w:lang w:eastAsia="en-US"/>
        </w:rPr>
      </w:pPr>
    </w:p>
    <w:p w:rsidR="00993DD7" w:rsidRPr="002F3994" w:rsidRDefault="00993DD7" w:rsidP="00993DD7">
      <w:pPr>
        <w:rPr>
          <w:lang w:eastAsia="en-US"/>
        </w:rPr>
      </w:pPr>
    </w:p>
    <w:p w:rsidR="00993DD7" w:rsidRPr="002F3994" w:rsidRDefault="00993DD7" w:rsidP="00993DD7">
      <w:pPr>
        <w:jc w:val="center"/>
      </w:pPr>
      <w:r w:rsidRPr="002F3994">
        <w:t xml:space="preserve">План діяльності </w:t>
      </w:r>
      <w:r w:rsidRPr="002F3994">
        <w:rPr>
          <w:b/>
        </w:rPr>
        <w:t>Комітету геології</w:t>
      </w:r>
      <w:r w:rsidRPr="002F3994">
        <w:t xml:space="preserve"> Громадської ради</w:t>
      </w:r>
    </w:p>
    <w:p w:rsidR="00993DD7" w:rsidRPr="002F3994" w:rsidRDefault="00993DD7" w:rsidP="00993DD7">
      <w:pPr>
        <w:jc w:val="center"/>
      </w:pPr>
      <w:r w:rsidRPr="002F3994">
        <w:t>при Держгеонадрах України на І кв. 2016 р.</w:t>
      </w:r>
    </w:p>
    <w:p w:rsidR="00993DD7" w:rsidRPr="002F3994" w:rsidRDefault="00993DD7" w:rsidP="00993DD7"/>
    <w:tbl>
      <w:tblPr>
        <w:tblStyle w:val="a9"/>
        <w:tblW w:w="0" w:type="auto"/>
        <w:tblInd w:w="-5" w:type="dxa"/>
        <w:tblLook w:val="04A0" w:firstRow="1" w:lastRow="0" w:firstColumn="1" w:lastColumn="0" w:noHBand="0" w:noVBand="1"/>
      </w:tblPr>
      <w:tblGrid>
        <w:gridCol w:w="7626"/>
        <w:gridCol w:w="1441"/>
      </w:tblGrid>
      <w:tr w:rsidR="00993DD7" w:rsidRPr="002F3994" w:rsidTr="00E7000B">
        <w:tc>
          <w:tcPr>
            <w:tcW w:w="0" w:type="auto"/>
          </w:tcPr>
          <w:p w:rsidR="00993DD7" w:rsidRPr="002F3994" w:rsidRDefault="00993DD7" w:rsidP="00A628FE">
            <w:pPr>
              <w:pStyle w:val="a8"/>
              <w:ind w:left="0"/>
              <w:rPr>
                <w:rFonts w:asciiTheme="minorHAnsi" w:hAnsiTheme="minorHAnsi"/>
                <w:lang w:val="uk-UA"/>
              </w:rPr>
            </w:pPr>
            <w:r w:rsidRPr="002F3994">
              <w:rPr>
                <w:rFonts w:asciiTheme="minorHAnsi" w:hAnsiTheme="minorHAnsi"/>
                <w:lang w:val="uk-UA"/>
              </w:rPr>
              <w:t>Питання</w:t>
            </w:r>
          </w:p>
        </w:tc>
        <w:tc>
          <w:tcPr>
            <w:tcW w:w="0" w:type="auto"/>
          </w:tcPr>
          <w:p w:rsidR="00993DD7" w:rsidRPr="002F3994" w:rsidRDefault="00993DD7" w:rsidP="00A628FE">
            <w:pPr>
              <w:pStyle w:val="a8"/>
              <w:ind w:left="0"/>
              <w:rPr>
                <w:rFonts w:asciiTheme="minorHAnsi" w:hAnsiTheme="minorHAnsi"/>
                <w:lang w:val="uk-UA"/>
              </w:rPr>
            </w:pPr>
            <w:r w:rsidRPr="002F3994">
              <w:rPr>
                <w:rFonts w:asciiTheme="minorHAnsi" w:hAnsiTheme="minorHAnsi"/>
                <w:lang w:val="uk-UA"/>
              </w:rPr>
              <w:t>Термін виконання</w:t>
            </w:r>
          </w:p>
        </w:tc>
      </w:tr>
      <w:tr w:rsidR="00993DD7" w:rsidRPr="002F3994" w:rsidTr="00E7000B">
        <w:tc>
          <w:tcPr>
            <w:tcW w:w="0" w:type="auto"/>
          </w:tcPr>
          <w:p w:rsidR="00993DD7" w:rsidRPr="002F3994" w:rsidRDefault="00993DD7" w:rsidP="00A628FE">
            <w:pPr>
              <w:pStyle w:val="a8"/>
              <w:ind w:left="0"/>
              <w:rPr>
                <w:rFonts w:asciiTheme="minorHAnsi" w:hAnsiTheme="minorHAnsi"/>
                <w:lang w:val="uk-UA"/>
              </w:rPr>
            </w:pPr>
            <w:r w:rsidRPr="002F3994">
              <w:rPr>
                <w:rFonts w:asciiTheme="minorHAnsi" w:hAnsiTheme="minorHAnsi"/>
                <w:lang w:val="uk-UA"/>
              </w:rPr>
              <w:t>Визначення пріоритетності діяльності Держгеонадра на 2016 р. виходячи із теперішньої ситуації та потреб України у мінерально-сировинній базі:</w:t>
            </w:r>
          </w:p>
        </w:tc>
        <w:tc>
          <w:tcPr>
            <w:tcW w:w="0" w:type="auto"/>
            <w:vAlign w:val="center"/>
          </w:tcPr>
          <w:p w:rsidR="00993DD7" w:rsidRPr="002F3994" w:rsidRDefault="00993DD7" w:rsidP="00993DD7">
            <w:pPr>
              <w:pStyle w:val="a8"/>
              <w:ind w:left="0"/>
              <w:jc w:val="center"/>
              <w:rPr>
                <w:rFonts w:asciiTheme="minorHAnsi" w:hAnsiTheme="minorHAnsi"/>
                <w:lang w:val="uk-UA"/>
              </w:rPr>
            </w:pPr>
            <w:r w:rsidRPr="002F3994">
              <w:rPr>
                <w:rFonts w:asciiTheme="minorHAnsi" w:hAnsiTheme="minorHAnsi"/>
                <w:lang w:val="uk-UA"/>
              </w:rPr>
              <w:t>Протягом кварталу</w:t>
            </w:r>
          </w:p>
        </w:tc>
      </w:tr>
      <w:tr w:rsidR="00993DD7" w:rsidRPr="002F3994" w:rsidTr="00E7000B">
        <w:tc>
          <w:tcPr>
            <w:tcW w:w="0" w:type="auto"/>
          </w:tcPr>
          <w:p w:rsidR="00993DD7" w:rsidRPr="002F3994" w:rsidRDefault="00993DD7" w:rsidP="00A628FE">
            <w:pPr>
              <w:pStyle w:val="a8"/>
              <w:numPr>
                <w:ilvl w:val="0"/>
                <w:numId w:val="12"/>
              </w:numPr>
              <w:spacing w:line="276" w:lineRule="auto"/>
              <w:contextualSpacing/>
              <w:rPr>
                <w:rFonts w:asciiTheme="minorHAnsi" w:hAnsiTheme="minorHAnsi"/>
                <w:lang w:val="uk-UA"/>
              </w:rPr>
            </w:pPr>
            <w:r w:rsidRPr="002F3994">
              <w:rPr>
                <w:rFonts w:asciiTheme="minorHAnsi" w:hAnsiTheme="minorHAnsi"/>
                <w:lang w:val="uk-UA"/>
              </w:rPr>
              <w:t>вивчення та  аналізу наявності необхідного кадрового  потенціалу за напрямками геологічних досліджень як у Державній службі так і на місцях – в територіальних геологічних управліннях;</w:t>
            </w:r>
          </w:p>
        </w:tc>
        <w:tc>
          <w:tcPr>
            <w:tcW w:w="0" w:type="auto"/>
            <w:vAlign w:val="center"/>
          </w:tcPr>
          <w:p w:rsidR="00993DD7" w:rsidRPr="002F3994" w:rsidRDefault="00993DD7" w:rsidP="00993DD7">
            <w:pPr>
              <w:spacing w:line="276" w:lineRule="auto"/>
              <w:contextualSpacing/>
              <w:jc w:val="center"/>
              <w:rPr>
                <w:rFonts w:asciiTheme="minorHAnsi" w:hAnsiTheme="minorHAnsi"/>
                <w:sz w:val="22"/>
                <w:szCs w:val="22"/>
              </w:rPr>
            </w:pPr>
            <w:r w:rsidRPr="002F3994">
              <w:rPr>
                <w:rFonts w:asciiTheme="minorHAnsi" w:hAnsiTheme="minorHAnsi"/>
                <w:sz w:val="22"/>
                <w:szCs w:val="22"/>
              </w:rPr>
              <w:t>Протягом кварталу</w:t>
            </w:r>
          </w:p>
        </w:tc>
      </w:tr>
      <w:tr w:rsidR="00993DD7" w:rsidRPr="002F3994" w:rsidTr="00E7000B">
        <w:tc>
          <w:tcPr>
            <w:tcW w:w="0" w:type="auto"/>
          </w:tcPr>
          <w:p w:rsidR="00993DD7" w:rsidRPr="002F3994" w:rsidRDefault="00993DD7" w:rsidP="00A628FE">
            <w:pPr>
              <w:pStyle w:val="a8"/>
              <w:numPr>
                <w:ilvl w:val="0"/>
                <w:numId w:val="12"/>
              </w:numPr>
              <w:spacing w:line="276" w:lineRule="auto"/>
              <w:contextualSpacing/>
              <w:rPr>
                <w:rFonts w:asciiTheme="minorHAnsi" w:hAnsiTheme="minorHAnsi"/>
                <w:lang w:val="uk-UA"/>
              </w:rPr>
            </w:pPr>
            <w:r w:rsidRPr="002F3994">
              <w:rPr>
                <w:rFonts w:asciiTheme="minorHAnsi" w:hAnsiTheme="minorHAnsi"/>
                <w:lang w:val="uk-UA"/>
              </w:rPr>
              <w:t>підготовка та проведення при Держгеонадрах розширеного засідання колегії із залученням широкого кола фахівців за напрямками досліджень для визначення реальних напрямків розвитку галузі;</w:t>
            </w:r>
          </w:p>
        </w:tc>
        <w:tc>
          <w:tcPr>
            <w:tcW w:w="0" w:type="auto"/>
            <w:vAlign w:val="center"/>
          </w:tcPr>
          <w:p w:rsidR="00993DD7" w:rsidRPr="002F3994" w:rsidRDefault="00993DD7" w:rsidP="00993DD7">
            <w:pPr>
              <w:spacing w:line="276" w:lineRule="auto"/>
              <w:contextualSpacing/>
              <w:jc w:val="center"/>
              <w:rPr>
                <w:rFonts w:asciiTheme="minorHAnsi" w:hAnsiTheme="minorHAnsi"/>
                <w:sz w:val="22"/>
                <w:szCs w:val="22"/>
              </w:rPr>
            </w:pPr>
            <w:r w:rsidRPr="002F3994">
              <w:rPr>
                <w:rFonts w:asciiTheme="minorHAnsi" w:hAnsiTheme="minorHAnsi"/>
                <w:sz w:val="22"/>
                <w:szCs w:val="22"/>
              </w:rPr>
              <w:t>Протягом кварталу</w:t>
            </w:r>
          </w:p>
        </w:tc>
      </w:tr>
      <w:tr w:rsidR="00993DD7" w:rsidRPr="002F3994" w:rsidTr="00E7000B">
        <w:tc>
          <w:tcPr>
            <w:tcW w:w="0" w:type="auto"/>
          </w:tcPr>
          <w:p w:rsidR="00993DD7" w:rsidRPr="002F3994" w:rsidRDefault="00993DD7" w:rsidP="00A628FE">
            <w:pPr>
              <w:pStyle w:val="a8"/>
              <w:numPr>
                <w:ilvl w:val="0"/>
                <w:numId w:val="12"/>
              </w:numPr>
              <w:spacing w:line="276" w:lineRule="auto"/>
              <w:contextualSpacing/>
              <w:rPr>
                <w:rFonts w:asciiTheme="minorHAnsi" w:hAnsiTheme="minorHAnsi"/>
                <w:lang w:val="uk-UA"/>
              </w:rPr>
            </w:pPr>
            <w:r w:rsidRPr="002F3994">
              <w:rPr>
                <w:rFonts w:asciiTheme="minorHAnsi" w:hAnsiTheme="minorHAnsi"/>
                <w:lang w:val="uk-UA"/>
              </w:rPr>
              <w:t>визначення в результаті аналізу кадрового та сировинного потенціалу політики та стратегії розвитку галузі;</w:t>
            </w:r>
          </w:p>
        </w:tc>
        <w:tc>
          <w:tcPr>
            <w:tcW w:w="0" w:type="auto"/>
            <w:vAlign w:val="center"/>
          </w:tcPr>
          <w:p w:rsidR="00993DD7" w:rsidRPr="002F3994" w:rsidRDefault="00993DD7" w:rsidP="00993DD7">
            <w:pPr>
              <w:spacing w:line="276" w:lineRule="auto"/>
              <w:contextualSpacing/>
              <w:jc w:val="center"/>
              <w:rPr>
                <w:rFonts w:asciiTheme="minorHAnsi" w:hAnsiTheme="minorHAnsi"/>
                <w:sz w:val="22"/>
                <w:szCs w:val="22"/>
              </w:rPr>
            </w:pPr>
            <w:r w:rsidRPr="002F3994">
              <w:rPr>
                <w:rFonts w:asciiTheme="minorHAnsi" w:hAnsiTheme="minorHAnsi"/>
                <w:sz w:val="22"/>
                <w:szCs w:val="22"/>
              </w:rPr>
              <w:t>Протягом кварталу</w:t>
            </w:r>
          </w:p>
        </w:tc>
      </w:tr>
      <w:tr w:rsidR="00993DD7" w:rsidRPr="002F3994" w:rsidTr="00E7000B">
        <w:tc>
          <w:tcPr>
            <w:tcW w:w="0" w:type="auto"/>
          </w:tcPr>
          <w:p w:rsidR="00993DD7" w:rsidRPr="002F3994" w:rsidRDefault="00993DD7" w:rsidP="00A628FE">
            <w:pPr>
              <w:pStyle w:val="a8"/>
              <w:numPr>
                <w:ilvl w:val="0"/>
                <w:numId w:val="12"/>
              </w:numPr>
              <w:spacing w:line="276" w:lineRule="auto"/>
              <w:contextualSpacing/>
              <w:rPr>
                <w:rFonts w:asciiTheme="minorHAnsi" w:hAnsiTheme="minorHAnsi"/>
                <w:lang w:val="uk-UA"/>
              </w:rPr>
            </w:pPr>
            <w:r w:rsidRPr="002F3994">
              <w:rPr>
                <w:rFonts w:asciiTheme="minorHAnsi" w:hAnsiTheme="minorHAnsi"/>
                <w:lang w:val="uk-UA"/>
              </w:rPr>
              <w:t>складання бізнес-планів, пошук та обговорення механізмів фінансування пріоритетних напрямків геологічних досліджень (держбюджет, інвестиції тощо).</w:t>
            </w:r>
          </w:p>
        </w:tc>
        <w:tc>
          <w:tcPr>
            <w:tcW w:w="0" w:type="auto"/>
            <w:vAlign w:val="center"/>
          </w:tcPr>
          <w:p w:rsidR="00993DD7" w:rsidRPr="002F3994" w:rsidRDefault="00993DD7" w:rsidP="00993DD7">
            <w:pPr>
              <w:spacing w:line="276" w:lineRule="auto"/>
              <w:contextualSpacing/>
              <w:jc w:val="center"/>
              <w:rPr>
                <w:rFonts w:asciiTheme="minorHAnsi" w:hAnsiTheme="minorHAnsi"/>
                <w:sz w:val="22"/>
                <w:szCs w:val="22"/>
              </w:rPr>
            </w:pPr>
            <w:r w:rsidRPr="002F3994">
              <w:rPr>
                <w:rFonts w:asciiTheme="minorHAnsi" w:hAnsiTheme="minorHAnsi"/>
                <w:sz w:val="22"/>
                <w:szCs w:val="22"/>
              </w:rPr>
              <w:t>Протягом кварталу</w:t>
            </w:r>
          </w:p>
        </w:tc>
      </w:tr>
    </w:tbl>
    <w:p w:rsidR="00993DD7" w:rsidRPr="002F3994" w:rsidRDefault="00993DD7" w:rsidP="00993DD7">
      <w:pPr>
        <w:pStyle w:val="a8"/>
        <w:ind w:left="0"/>
        <w:rPr>
          <w:lang w:val="uk-UA"/>
        </w:rPr>
      </w:pPr>
    </w:p>
    <w:p w:rsidR="00E7000B" w:rsidRPr="002F3994" w:rsidRDefault="00E7000B" w:rsidP="00993DD7">
      <w:pPr>
        <w:pStyle w:val="a8"/>
        <w:ind w:left="0"/>
        <w:rPr>
          <w:lang w:val="uk-UA"/>
        </w:rPr>
      </w:pPr>
    </w:p>
    <w:p w:rsidR="00E7000B" w:rsidRPr="002F3994" w:rsidRDefault="00E7000B" w:rsidP="00993DD7">
      <w:pPr>
        <w:pStyle w:val="a8"/>
        <w:ind w:left="0"/>
        <w:rPr>
          <w:lang w:val="uk-UA"/>
        </w:rPr>
        <w:sectPr w:rsidR="00E7000B" w:rsidRPr="002F3994" w:rsidSect="000F6B72">
          <w:pgSz w:w="11906" w:h="16838"/>
          <w:pgMar w:top="851" w:right="1416" w:bottom="851" w:left="1418" w:header="709" w:footer="709" w:gutter="0"/>
          <w:cols w:space="708"/>
          <w:docGrid w:linePitch="360"/>
        </w:sectPr>
      </w:pPr>
    </w:p>
    <w:p w:rsidR="00094397" w:rsidRDefault="00E7000B" w:rsidP="00094397">
      <w:pPr>
        <w:pStyle w:val="1"/>
        <w:numPr>
          <w:ilvl w:val="0"/>
          <w:numId w:val="0"/>
        </w:numPr>
        <w:jc w:val="right"/>
        <w:rPr>
          <w:lang w:val="uk-UA"/>
        </w:rPr>
      </w:pPr>
      <w:r w:rsidRPr="002F3994">
        <w:rPr>
          <w:lang w:val="uk-UA"/>
        </w:rPr>
        <w:lastRenderedPageBreak/>
        <w:t xml:space="preserve">Додаток 4 </w:t>
      </w:r>
    </w:p>
    <w:p w:rsidR="00E7000B" w:rsidRPr="002F3994" w:rsidRDefault="00E7000B" w:rsidP="00E7000B">
      <w:pPr>
        <w:pStyle w:val="1"/>
        <w:numPr>
          <w:ilvl w:val="0"/>
          <w:numId w:val="0"/>
        </w:numPr>
        <w:rPr>
          <w:lang w:val="uk-UA"/>
        </w:rPr>
      </w:pPr>
      <w:r w:rsidRPr="002F3994">
        <w:rPr>
          <w:lang w:val="uk-UA"/>
        </w:rPr>
        <w:t>План роботи Комітету громадського контролю Громадської  Ради при Державній службі геології та надр України</w:t>
      </w:r>
    </w:p>
    <w:p w:rsidR="00E7000B" w:rsidRPr="002F3994" w:rsidRDefault="00E7000B" w:rsidP="00E7000B">
      <w:pPr>
        <w:rPr>
          <w:lang w:eastAsia="en-US"/>
        </w:rPr>
      </w:pPr>
    </w:p>
    <w:p w:rsidR="00E7000B" w:rsidRPr="002F3994" w:rsidRDefault="00E7000B" w:rsidP="00E7000B">
      <w:pPr>
        <w:rPr>
          <w:lang w:eastAsia="en-US"/>
        </w:rPr>
      </w:pPr>
    </w:p>
    <w:p w:rsidR="00E7000B" w:rsidRPr="002F3994" w:rsidRDefault="00E7000B" w:rsidP="00E7000B">
      <w:pPr>
        <w:rPr>
          <w:lang w:eastAsia="en-US"/>
        </w:rPr>
      </w:pPr>
    </w:p>
    <w:p w:rsidR="00E7000B" w:rsidRPr="002F3994" w:rsidRDefault="00E7000B" w:rsidP="00E7000B">
      <w:pPr>
        <w:jc w:val="center"/>
        <w:rPr>
          <w:b/>
          <w:sz w:val="28"/>
          <w:szCs w:val="28"/>
        </w:rPr>
      </w:pPr>
      <w:r w:rsidRPr="002F3994">
        <w:rPr>
          <w:b/>
          <w:sz w:val="28"/>
          <w:szCs w:val="28"/>
        </w:rPr>
        <w:t>ПЛАН РОБОТИ</w:t>
      </w:r>
    </w:p>
    <w:p w:rsidR="00E7000B" w:rsidRPr="002F3994" w:rsidRDefault="00E7000B" w:rsidP="00E7000B">
      <w:pPr>
        <w:jc w:val="center"/>
        <w:rPr>
          <w:b/>
          <w:sz w:val="28"/>
          <w:szCs w:val="28"/>
        </w:rPr>
      </w:pPr>
      <w:r w:rsidRPr="002F3994">
        <w:rPr>
          <w:b/>
          <w:sz w:val="28"/>
          <w:szCs w:val="28"/>
        </w:rPr>
        <w:t>Комітету громадського контролю Громадської  Ради при Державній службі геології та надр України</w:t>
      </w:r>
    </w:p>
    <w:p w:rsidR="00E7000B" w:rsidRPr="002F3994" w:rsidRDefault="00E7000B" w:rsidP="00E7000B">
      <w:pPr>
        <w:jc w:val="center"/>
        <w:rPr>
          <w:b/>
          <w:sz w:val="28"/>
          <w:szCs w:val="28"/>
        </w:rPr>
      </w:pPr>
    </w:p>
    <w:tbl>
      <w:tblPr>
        <w:tblStyle w:val="a9"/>
        <w:tblW w:w="0" w:type="auto"/>
        <w:tblLook w:val="04A0" w:firstRow="1" w:lastRow="0" w:firstColumn="1" w:lastColumn="0" w:noHBand="0" w:noVBand="1"/>
      </w:tblPr>
      <w:tblGrid>
        <w:gridCol w:w="442"/>
        <w:gridCol w:w="6948"/>
        <w:gridCol w:w="1672"/>
      </w:tblGrid>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Заходи</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Термін виконання</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1</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Моніторинг роботи аукціонних комісій</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2</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Моніторинг роботи тендерних комісій</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3</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Розгляд звернень громадян</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4</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Участь в роботі спеціальних комісій створюваних Держгеонадрами</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5</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 xml:space="preserve">Аналіз видачі спецдозволів на видобуток </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6</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Участь членів комітету у публічних дискусіях, відкритих обговореннях регуляторних актів</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7</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color w:val="000000"/>
                <w:sz w:val="22"/>
                <w:szCs w:val="22"/>
              </w:rPr>
              <w:t>Виявлення з відкритих джерел або безпосередніх скарг інформації щодо ознаки корупції чи професійної невідповідності в діях або бездіяльності   працівників Держгеонадр</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8</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Проведення засідань комітету</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Не рідше І разу на квартал</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9</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Моніторинг виданих наказів головою Держгеонадр на наявність корупціогенних факторів</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На протязі року</w:t>
            </w:r>
          </w:p>
        </w:tc>
      </w:tr>
      <w:tr w:rsidR="00E7000B" w:rsidRPr="002F3994" w:rsidTr="00E7000B">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10</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Моніторингу наявності російського капіталу в статутах надрокористувачів, які підпадають під застосування санкцій щодо них</w:t>
            </w:r>
          </w:p>
        </w:tc>
        <w:tc>
          <w:tcPr>
            <w:tcW w:w="0" w:type="auto"/>
          </w:tcPr>
          <w:p w:rsidR="00E7000B" w:rsidRPr="002F3994" w:rsidRDefault="00E7000B" w:rsidP="00A628FE">
            <w:pPr>
              <w:jc w:val="both"/>
              <w:rPr>
                <w:rFonts w:asciiTheme="minorHAnsi" w:hAnsiTheme="minorHAnsi"/>
                <w:sz w:val="22"/>
                <w:szCs w:val="22"/>
              </w:rPr>
            </w:pPr>
            <w:r w:rsidRPr="002F3994">
              <w:rPr>
                <w:rFonts w:asciiTheme="minorHAnsi" w:hAnsiTheme="minorHAnsi"/>
                <w:sz w:val="22"/>
                <w:szCs w:val="22"/>
              </w:rPr>
              <w:t>І-ІІ квартал</w:t>
            </w:r>
          </w:p>
        </w:tc>
      </w:tr>
    </w:tbl>
    <w:p w:rsidR="00E7000B" w:rsidRPr="002F3994" w:rsidRDefault="00E7000B" w:rsidP="00E7000B">
      <w:pPr>
        <w:jc w:val="both"/>
        <w:rPr>
          <w:sz w:val="28"/>
          <w:szCs w:val="28"/>
        </w:rPr>
      </w:pPr>
    </w:p>
    <w:p w:rsidR="00E7000B" w:rsidRPr="002F3994" w:rsidRDefault="00E7000B" w:rsidP="00E7000B">
      <w:pPr>
        <w:jc w:val="center"/>
        <w:rPr>
          <w:b/>
          <w:sz w:val="28"/>
          <w:szCs w:val="28"/>
        </w:rPr>
      </w:pPr>
    </w:p>
    <w:p w:rsidR="00E7000B" w:rsidRPr="002F3994" w:rsidRDefault="00E7000B" w:rsidP="00E7000B">
      <w:pPr>
        <w:jc w:val="center"/>
        <w:rPr>
          <w:b/>
          <w:sz w:val="28"/>
          <w:szCs w:val="28"/>
        </w:rPr>
      </w:pPr>
    </w:p>
    <w:p w:rsidR="002F3994" w:rsidRPr="002F3994" w:rsidRDefault="002F3994" w:rsidP="00E7000B">
      <w:pPr>
        <w:rPr>
          <w:lang w:eastAsia="en-US"/>
        </w:rPr>
        <w:sectPr w:rsidR="002F3994" w:rsidRPr="002F3994" w:rsidSect="000F6B72">
          <w:pgSz w:w="11906" w:h="16838"/>
          <w:pgMar w:top="851" w:right="1416" w:bottom="851" w:left="1418" w:header="709" w:footer="709" w:gutter="0"/>
          <w:cols w:space="708"/>
          <w:docGrid w:linePitch="360"/>
        </w:sectPr>
      </w:pPr>
    </w:p>
    <w:p w:rsidR="00094397" w:rsidRDefault="002F3994" w:rsidP="00094397">
      <w:pPr>
        <w:pStyle w:val="1"/>
        <w:numPr>
          <w:ilvl w:val="0"/>
          <w:numId w:val="0"/>
        </w:numPr>
        <w:ind w:left="432" w:hanging="432"/>
        <w:jc w:val="right"/>
        <w:rPr>
          <w:lang w:val="uk-UA"/>
        </w:rPr>
      </w:pPr>
      <w:r w:rsidRPr="002F3994">
        <w:rPr>
          <w:lang w:val="uk-UA"/>
        </w:rPr>
        <w:lastRenderedPageBreak/>
        <w:t xml:space="preserve">Додаток 5 </w:t>
      </w:r>
    </w:p>
    <w:p w:rsidR="00E7000B" w:rsidRPr="002F3994" w:rsidRDefault="002F3994" w:rsidP="00094397">
      <w:pPr>
        <w:pStyle w:val="1"/>
        <w:numPr>
          <w:ilvl w:val="0"/>
          <w:numId w:val="0"/>
        </w:numPr>
        <w:ind w:left="432" w:hanging="432"/>
        <w:jc w:val="center"/>
        <w:rPr>
          <w:lang w:val="uk-UA"/>
        </w:rPr>
      </w:pPr>
      <w:r w:rsidRPr="002F3994">
        <w:rPr>
          <w:lang w:val="uk-UA"/>
        </w:rPr>
        <w:t>Склад комітетів Громадської ради при Державній службі геології та надр</w:t>
      </w:r>
    </w:p>
    <w:p w:rsidR="002F3994" w:rsidRPr="002F3994" w:rsidRDefault="002F3994" w:rsidP="002F3994">
      <w:pPr>
        <w:jc w:val="center"/>
        <w:rPr>
          <w:b/>
          <w:lang w:eastAsia="en-US"/>
        </w:rPr>
      </w:pPr>
      <w:r w:rsidRPr="002F3994">
        <w:rPr>
          <w:b/>
          <w:lang w:eastAsia="en-US"/>
        </w:rPr>
        <w:t>Склад комітетів Громадської ради при Державній службі геології та надр</w:t>
      </w:r>
    </w:p>
    <w:tbl>
      <w:tblPr>
        <w:tblW w:w="5000" w:type="pct"/>
        <w:tblLook w:val="04A0" w:firstRow="1" w:lastRow="0" w:firstColumn="1" w:lastColumn="0" w:noHBand="0" w:noVBand="1"/>
      </w:tblPr>
      <w:tblGrid>
        <w:gridCol w:w="4838"/>
        <w:gridCol w:w="1134"/>
        <w:gridCol w:w="3406"/>
        <w:gridCol w:w="5748"/>
      </w:tblGrid>
      <w:tr w:rsidR="002F3994" w:rsidRPr="002F3994" w:rsidTr="002F3994">
        <w:trPr>
          <w:trHeight w:val="17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b/>
                <w:bCs/>
                <w:color w:val="000000"/>
                <w:sz w:val="16"/>
                <w:szCs w:val="16"/>
                <w:lang w:eastAsia="en-US"/>
              </w:rPr>
            </w:pPr>
            <w:r w:rsidRPr="002F3994">
              <w:rPr>
                <w:rFonts w:ascii="Calibri" w:hAnsi="Calibri"/>
                <w:b/>
                <w:bCs/>
                <w:color w:val="000000"/>
                <w:sz w:val="16"/>
                <w:szCs w:val="16"/>
                <w:lang w:eastAsia="en-US"/>
              </w:rPr>
              <w:t>Комітет</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b/>
                <w:bCs/>
                <w:color w:val="000000"/>
                <w:sz w:val="16"/>
                <w:szCs w:val="16"/>
                <w:lang w:eastAsia="en-US"/>
              </w:rPr>
            </w:pPr>
            <w:r w:rsidRPr="002F3994">
              <w:rPr>
                <w:rFonts w:ascii="Calibri" w:hAnsi="Calibri"/>
                <w:b/>
                <w:bCs/>
                <w:color w:val="000000"/>
                <w:sz w:val="16"/>
                <w:szCs w:val="16"/>
                <w:lang w:eastAsia="en-US"/>
              </w:rPr>
              <w:t xml:space="preserve">Роль </w:t>
            </w:r>
          </w:p>
        </w:tc>
        <w:tc>
          <w:tcPr>
            <w:tcW w:w="1126"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b/>
                <w:bCs/>
                <w:color w:val="000000"/>
                <w:sz w:val="16"/>
                <w:szCs w:val="16"/>
                <w:lang w:eastAsia="en-US"/>
              </w:rPr>
            </w:pPr>
            <w:r w:rsidRPr="002F3994">
              <w:rPr>
                <w:rFonts w:ascii="Calibri" w:hAnsi="Calibri"/>
                <w:b/>
                <w:bCs/>
                <w:color w:val="000000"/>
                <w:sz w:val="16"/>
                <w:szCs w:val="16"/>
                <w:lang w:eastAsia="en-US"/>
              </w:rPr>
              <w:t>ПІБ</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b/>
                <w:bCs/>
                <w:color w:val="000000"/>
                <w:sz w:val="16"/>
                <w:szCs w:val="16"/>
                <w:lang w:eastAsia="en-US"/>
              </w:rPr>
            </w:pPr>
            <w:r w:rsidRPr="002F3994">
              <w:rPr>
                <w:rFonts w:ascii="Calibri" w:hAnsi="Calibri"/>
                <w:b/>
                <w:bCs/>
                <w:color w:val="000000"/>
                <w:sz w:val="16"/>
                <w:szCs w:val="16"/>
                <w:lang w:eastAsia="en-US"/>
              </w:rPr>
              <w:t xml:space="preserve">Організація </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Адміністрація</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Голова</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Панков Олександр Ігорович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«Українське товариство охорони природи»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Адміністрація</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Заст. Голови</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Ушій Лідія Іванівна</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«Всеукраїнська люстрація»</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Адміністрація</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Секретар </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Шпакович Володимир Володимирович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«Геологічна спілка України»</w:t>
            </w:r>
          </w:p>
        </w:tc>
      </w:tr>
      <w:tr w:rsidR="002F3994" w:rsidRPr="002F3994" w:rsidTr="002F3994">
        <w:trPr>
          <w:trHeight w:val="170"/>
        </w:trPr>
        <w:tc>
          <w:tcPr>
            <w:tcW w:w="1599"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p>
        </w:tc>
        <w:tc>
          <w:tcPr>
            <w:tcW w:w="375"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126"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900"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r>
      <w:tr w:rsidR="002F3994" w:rsidRPr="002F3994" w:rsidTr="002F3994">
        <w:trPr>
          <w:trHeight w:val="17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Голова </w:t>
            </w:r>
          </w:p>
        </w:tc>
        <w:tc>
          <w:tcPr>
            <w:tcW w:w="1126"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Лелик Богдан Іванович</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«Спілка геологів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Заст. Голови</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Мартиненко Іван Іванович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«Спілка буровиків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Аносов Дмитро Віталійович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«Екологія та соціальний захист»</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Бобилев Сергій Володимирович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Асоціація «Виробників мінеральних та питних вод України» </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Рожок Ігор Вікторович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«Міжнародний інститут юридичної практики»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Іванова Вікторія Олегівна</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«Геологія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Комітет геології </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Супрун Віктор Кузьмович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Профспілка працівників геології, геодезії та картографії України </w:t>
            </w:r>
          </w:p>
        </w:tc>
      </w:tr>
      <w:tr w:rsidR="002F3994" w:rsidRPr="002F3994" w:rsidTr="002F3994">
        <w:trPr>
          <w:trHeight w:val="170"/>
        </w:trPr>
        <w:tc>
          <w:tcPr>
            <w:tcW w:w="1599"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p>
        </w:tc>
        <w:tc>
          <w:tcPr>
            <w:tcW w:w="375"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126"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900"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r>
      <w:tr w:rsidR="002F3994" w:rsidRPr="002F3994" w:rsidTr="002F3994">
        <w:trPr>
          <w:trHeight w:val="17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Голова</w:t>
            </w:r>
          </w:p>
        </w:tc>
        <w:tc>
          <w:tcPr>
            <w:tcW w:w="1126"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Портянко Роман Анатолійович</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«Нафтові запаси»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Заст. Голови</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Наєлапєа Галина Миколаївна</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Всеукраїнське жіноче об’єднання «Солідарність»</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Гінгізов Олександр Михайлович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«Спілка геологів «Самозахист»</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Каневська Ольга Василівна</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«Геологія та надра»</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Матолич Андрій Богданович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«Громадський інститут охорони природи»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Пігура Руслан Валерійович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Всеукраїнська молодіжна ГО «Об’єднана молодь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Саманюк Юрій Юрійович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«Спілка Лабрадорит»</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Демиденко Ганна Павлівна</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«Всеукраїнське об’єднання «Антикорупційний блокпост»</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Носаль Олександр Юрійович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«Міжнародний центр реформ»</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громадського контролю</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Шклярук Ігор Васильович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«Захист співробітників геослужби»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Кравчук Володимир Леонідович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«Підземні копалини»</w:t>
            </w:r>
          </w:p>
        </w:tc>
      </w:tr>
      <w:tr w:rsidR="002F3994" w:rsidRPr="002F3994" w:rsidTr="002F3994">
        <w:trPr>
          <w:trHeight w:val="170"/>
        </w:trPr>
        <w:tc>
          <w:tcPr>
            <w:tcW w:w="1599"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p>
        </w:tc>
        <w:tc>
          <w:tcPr>
            <w:tcW w:w="375"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126"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900"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r>
      <w:tr w:rsidR="002F3994" w:rsidRPr="002F3994" w:rsidTr="002F3994">
        <w:trPr>
          <w:trHeight w:val="17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Голова</w:t>
            </w:r>
          </w:p>
        </w:tc>
        <w:tc>
          <w:tcPr>
            <w:tcW w:w="1126"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Зур’ян Олег Володимирович</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«Ноосфера»</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Заст. Голови</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Рибальченко Олег Ігорович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«Надра та багатства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Ворошкевич Максим Володимирович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«Зелена Варта»</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Нагаєвський Дмитро Ігорович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ВГО «Український союз промисловців і підприємців»</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Неспляк Юрій Михайловича</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Асоціація «Паливно-енергетичний комплекс Львівщини»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Пухлик Іван Тимофійович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«СІМ»</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Авраменко Максим Юрійович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Асоціація «Надрокористувачі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 xml:space="preserve">Мизовець Андрій Володимирович </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Асоціація «Газові трейдери України»</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Комітет інвестицій та раціонального використання надр</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Богомолов Віктор Тимофійович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Обласна ГО роботодавців «Конгрес роботодавців Житомирщини»</w:t>
            </w:r>
          </w:p>
        </w:tc>
      </w:tr>
      <w:tr w:rsidR="002F3994" w:rsidRPr="002F3994" w:rsidTr="002F3994">
        <w:trPr>
          <w:trHeight w:val="170"/>
        </w:trPr>
        <w:tc>
          <w:tcPr>
            <w:tcW w:w="1599"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p>
        </w:tc>
        <w:tc>
          <w:tcPr>
            <w:tcW w:w="375"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126"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c>
          <w:tcPr>
            <w:tcW w:w="1900" w:type="pct"/>
            <w:tcBorders>
              <w:top w:val="nil"/>
              <w:left w:val="nil"/>
              <w:bottom w:val="nil"/>
              <w:right w:val="nil"/>
            </w:tcBorders>
            <w:shd w:val="clear" w:color="auto" w:fill="auto"/>
            <w:noWrap/>
            <w:vAlign w:val="bottom"/>
            <w:hideMark/>
          </w:tcPr>
          <w:p w:rsidR="002F3994" w:rsidRPr="002F3994" w:rsidRDefault="002F3994" w:rsidP="002F3994">
            <w:pPr>
              <w:widowControl/>
              <w:autoSpaceDE/>
              <w:autoSpaceDN/>
              <w:adjustRightInd/>
              <w:rPr>
                <w:sz w:val="16"/>
                <w:szCs w:val="16"/>
                <w:lang w:eastAsia="en-US"/>
              </w:rPr>
            </w:pPr>
          </w:p>
        </w:tc>
      </w:tr>
      <w:tr w:rsidR="002F3994" w:rsidRPr="002F3994" w:rsidTr="002F3994">
        <w:trPr>
          <w:trHeight w:val="170"/>
        </w:trPr>
        <w:tc>
          <w:tcPr>
            <w:tcW w:w="15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Секретаріат</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Каспрук Володимир Григорович</w:t>
            </w:r>
          </w:p>
        </w:tc>
        <w:tc>
          <w:tcPr>
            <w:tcW w:w="1900" w:type="pct"/>
            <w:tcBorders>
              <w:top w:val="single" w:sz="4" w:space="0" w:color="auto"/>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«Спілка добувачів каменю»</w:t>
            </w:r>
          </w:p>
        </w:tc>
      </w:tr>
      <w:tr w:rsidR="002F3994" w:rsidRPr="002F3994" w:rsidTr="002F3994">
        <w:trPr>
          <w:trHeight w:val="170"/>
        </w:trPr>
        <w:tc>
          <w:tcPr>
            <w:tcW w:w="1599" w:type="pct"/>
            <w:tcBorders>
              <w:top w:val="nil"/>
              <w:left w:val="single" w:sz="4" w:space="0" w:color="auto"/>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Секретаріат</w:t>
            </w:r>
          </w:p>
        </w:tc>
        <w:tc>
          <w:tcPr>
            <w:tcW w:w="375"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Член</w:t>
            </w:r>
          </w:p>
        </w:tc>
        <w:tc>
          <w:tcPr>
            <w:tcW w:w="1126"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Завінський Назарій Богданович</w:t>
            </w:r>
          </w:p>
        </w:tc>
        <w:tc>
          <w:tcPr>
            <w:tcW w:w="1900" w:type="pct"/>
            <w:tcBorders>
              <w:top w:val="nil"/>
              <w:left w:val="nil"/>
              <w:bottom w:val="single" w:sz="4" w:space="0" w:color="auto"/>
              <w:right w:val="single" w:sz="4" w:space="0" w:color="auto"/>
            </w:tcBorders>
            <w:shd w:val="clear" w:color="auto" w:fill="auto"/>
            <w:noWrap/>
            <w:vAlign w:val="bottom"/>
            <w:hideMark/>
          </w:tcPr>
          <w:p w:rsidR="002F3994" w:rsidRPr="002F3994" w:rsidRDefault="002F3994" w:rsidP="002F3994">
            <w:pPr>
              <w:widowControl/>
              <w:autoSpaceDE/>
              <w:autoSpaceDN/>
              <w:adjustRightInd/>
              <w:rPr>
                <w:rFonts w:ascii="Calibri" w:hAnsi="Calibri"/>
                <w:color w:val="000000"/>
                <w:sz w:val="16"/>
                <w:szCs w:val="16"/>
                <w:lang w:eastAsia="en-US"/>
              </w:rPr>
            </w:pPr>
            <w:r w:rsidRPr="002F3994">
              <w:rPr>
                <w:rFonts w:ascii="Calibri" w:hAnsi="Calibri"/>
                <w:color w:val="000000"/>
                <w:sz w:val="16"/>
                <w:szCs w:val="16"/>
                <w:lang w:eastAsia="en-US"/>
              </w:rPr>
              <w:t>ГО «Захист українських надр»</w:t>
            </w:r>
          </w:p>
        </w:tc>
      </w:tr>
    </w:tbl>
    <w:p w:rsidR="00E61A78" w:rsidRPr="002F3994" w:rsidRDefault="00E61A78" w:rsidP="00E7000B">
      <w:pPr>
        <w:rPr>
          <w:lang w:eastAsia="en-US"/>
        </w:rPr>
      </w:pPr>
    </w:p>
    <w:sectPr w:rsidR="00E61A78" w:rsidRPr="002F3994" w:rsidSect="00E61A78">
      <w:pgSz w:w="16838" w:h="11906" w:orient="landscape"/>
      <w:pgMar w:top="851" w:right="851" w:bottom="141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CC" w:rsidRDefault="00977ECC" w:rsidP="000F6B72">
      <w:r>
        <w:separator/>
      </w:r>
    </w:p>
  </w:endnote>
  <w:endnote w:type="continuationSeparator" w:id="0">
    <w:p w:rsidR="00977ECC" w:rsidRDefault="00977ECC" w:rsidP="000F6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014213"/>
      <w:docPartObj>
        <w:docPartGallery w:val="Page Numbers (Bottom of Page)"/>
        <w:docPartUnique/>
      </w:docPartObj>
    </w:sdtPr>
    <w:sdtEndPr>
      <w:rPr>
        <w:noProof/>
      </w:rPr>
    </w:sdtEndPr>
    <w:sdtContent>
      <w:p w:rsidR="006F1682" w:rsidRDefault="006F1682">
        <w:pPr>
          <w:pStyle w:val="ae"/>
          <w:jc w:val="right"/>
        </w:pPr>
        <w:r>
          <w:fldChar w:fldCharType="begin"/>
        </w:r>
        <w:r>
          <w:instrText xml:space="preserve"> PAGE   \* MERGEFORMAT </w:instrText>
        </w:r>
        <w:r>
          <w:fldChar w:fldCharType="separate"/>
        </w:r>
        <w:r w:rsidR="00725C47">
          <w:rPr>
            <w:noProof/>
          </w:rPr>
          <w:t>2</w:t>
        </w:r>
        <w:r>
          <w:rPr>
            <w:noProof/>
          </w:rPr>
          <w:fldChar w:fldCharType="end"/>
        </w:r>
      </w:p>
    </w:sdtContent>
  </w:sdt>
  <w:p w:rsidR="006F1682" w:rsidRDefault="006F16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CC" w:rsidRDefault="00977ECC" w:rsidP="000F6B72">
      <w:r>
        <w:separator/>
      </w:r>
    </w:p>
  </w:footnote>
  <w:footnote w:type="continuationSeparator" w:id="0">
    <w:p w:rsidR="00977ECC" w:rsidRDefault="00977ECC" w:rsidP="000F6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54EC"/>
    <w:multiLevelType w:val="hybridMultilevel"/>
    <w:tmpl w:val="E49A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243B"/>
    <w:multiLevelType w:val="hybridMultilevel"/>
    <w:tmpl w:val="00AABA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44516F8"/>
    <w:multiLevelType w:val="hybridMultilevel"/>
    <w:tmpl w:val="0F86D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90613F"/>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153933"/>
    <w:multiLevelType w:val="hybridMultilevel"/>
    <w:tmpl w:val="5A8E7152"/>
    <w:lvl w:ilvl="0" w:tplc="24A054B6">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3B7A07C5"/>
    <w:multiLevelType w:val="hybridMultilevel"/>
    <w:tmpl w:val="B038CF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67B2F1C"/>
    <w:multiLevelType w:val="hybridMultilevel"/>
    <w:tmpl w:val="1D48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D3A79"/>
    <w:multiLevelType w:val="hybridMultilevel"/>
    <w:tmpl w:val="0A14E9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01B3981"/>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1D1EB9"/>
    <w:multiLevelType w:val="multilevel"/>
    <w:tmpl w:val="0514126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80F5BB5"/>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nsid w:val="7CE12621"/>
    <w:multiLevelType w:val="hybridMultilevel"/>
    <w:tmpl w:val="16C88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7"/>
  </w:num>
  <w:num w:numId="7">
    <w:abstractNumId w:val="10"/>
  </w:num>
  <w:num w:numId="8">
    <w:abstractNumId w:val="3"/>
  </w:num>
  <w:num w:numId="9">
    <w:abstractNumId w:val="9"/>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CD"/>
    <w:rsid w:val="00016631"/>
    <w:rsid w:val="00016A38"/>
    <w:rsid w:val="000279B9"/>
    <w:rsid w:val="00032D2F"/>
    <w:rsid w:val="00062E39"/>
    <w:rsid w:val="000657C3"/>
    <w:rsid w:val="00094397"/>
    <w:rsid w:val="000A7297"/>
    <w:rsid w:val="000B3D51"/>
    <w:rsid w:val="000D2718"/>
    <w:rsid w:val="000F31C5"/>
    <w:rsid w:val="000F6B72"/>
    <w:rsid w:val="00100D18"/>
    <w:rsid w:val="00102BF8"/>
    <w:rsid w:val="001343B5"/>
    <w:rsid w:val="001411FF"/>
    <w:rsid w:val="001721D5"/>
    <w:rsid w:val="001934F1"/>
    <w:rsid w:val="001E6936"/>
    <w:rsid w:val="00236D09"/>
    <w:rsid w:val="00247A3E"/>
    <w:rsid w:val="002A69B1"/>
    <w:rsid w:val="002E4F8F"/>
    <w:rsid w:val="002F3994"/>
    <w:rsid w:val="00322C05"/>
    <w:rsid w:val="00326151"/>
    <w:rsid w:val="00337A85"/>
    <w:rsid w:val="00337FFD"/>
    <w:rsid w:val="003A6D24"/>
    <w:rsid w:val="003F31E3"/>
    <w:rsid w:val="003F5435"/>
    <w:rsid w:val="0043128D"/>
    <w:rsid w:val="00462813"/>
    <w:rsid w:val="0048102D"/>
    <w:rsid w:val="004A294A"/>
    <w:rsid w:val="004C78A5"/>
    <w:rsid w:val="0054757A"/>
    <w:rsid w:val="006F1682"/>
    <w:rsid w:val="00725C47"/>
    <w:rsid w:val="00745CF8"/>
    <w:rsid w:val="00816EF0"/>
    <w:rsid w:val="00822755"/>
    <w:rsid w:val="008318EA"/>
    <w:rsid w:val="00841CE6"/>
    <w:rsid w:val="008736D3"/>
    <w:rsid w:val="008A1D34"/>
    <w:rsid w:val="00977ECC"/>
    <w:rsid w:val="00984D5A"/>
    <w:rsid w:val="00987C9C"/>
    <w:rsid w:val="00993DD7"/>
    <w:rsid w:val="009A47FB"/>
    <w:rsid w:val="009C7966"/>
    <w:rsid w:val="00A06F69"/>
    <w:rsid w:val="00A20728"/>
    <w:rsid w:val="00A628FE"/>
    <w:rsid w:val="00AB37BB"/>
    <w:rsid w:val="00AB4991"/>
    <w:rsid w:val="00AC1F33"/>
    <w:rsid w:val="00B160F6"/>
    <w:rsid w:val="00B3166C"/>
    <w:rsid w:val="00B801A9"/>
    <w:rsid w:val="00BC1380"/>
    <w:rsid w:val="00BC157B"/>
    <w:rsid w:val="00BF488D"/>
    <w:rsid w:val="00BF59AB"/>
    <w:rsid w:val="00CA663D"/>
    <w:rsid w:val="00CF0638"/>
    <w:rsid w:val="00D43FD8"/>
    <w:rsid w:val="00D51B67"/>
    <w:rsid w:val="00D771FC"/>
    <w:rsid w:val="00D90BF9"/>
    <w:rsid w:val="00D97D3D"/>
    <w:rsid w:val="00DE2710"/>
    <w:rsid w:val="00E41CED"/>
    <w:rsid w:val="00E602C9"/>
    <w:rsid w:val="00E61A78"/>
    <w:rsid w:val="00E7000B"/>
    <w:rsid w:val="00E855BD"/>
    <w:rsid w:val="00EA07BB"/>
    <w:rsid w:val="00EF2045"/>
    <w:rsid w:val="00F47EAB"/>
    <w:rsid w:val="00F71BCD"/>
    <w:rsid w:val="00FE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98E0-8B3B-4B73-8590-AEE1C7896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5"/>
    <w:pPr>
      <w:widowControl w:val="0"/>
      <w:autoSpaceDE w:val="0"/>
      <w:autoSpaceDN w:val="0"/>
      <w:adjustRightInd w:val="0"/>
    </w:pPr>
    <w:rPr>
      <w:rFonts w:ascii="Times New Roman" w:eastAsia="Times New Roman" w:hAnsi="Times New Roman"/>
      <w:sz w:val="24"/>
      <w:szCs w:val="24"/>
      <w:lang w:val="uk-UA" w:eastAsia="uk-UA"/>
    </w:rPr>
  </w:style>
  <w:style w:type="paragraph" w:styleId="1">
    <w:name w:val="heading 1"/>
    <w:basedOn w:val="a"/>
    <w:next w:val="a"/>
    <w:link w:val="10"/>
    <w:uiPriority w:val="9"/>
    <w:qFormat/>
    <w:rsid w:val="000F6B72"/>
    <w:pPr>
      <w:keepNext/>
      <w:widowControl/>
      <w:numPr>
        <w:numId w:val="7"/>
      </w:numPr>
      <w:autoSpaceDE/>
      <w:autoSpaceDN/>
      <w:adjustRightInd/>
      <w:spacing w:before="240" w:after="60" w:line="276" w:lineRule="auto"/>
      <w:outlineLvl w:val="0"/>
    </w:pPr>
    <w:rPr>
      <w:rFonts w:ascii="Calibri Light" w:hAnsi="Calibri Light"/>
      <w:b/>
      <w:bCs/>
      <w:kern w:val="32"/>
      <w:sz w:val="32"/>
      <w:szCs w:val="32"/>
      <w:lang w:val="ru-RU" w:eastAsia="en-US"/>
    </w:rPr>
  </w:style>
  <w:style w:type="paragraph" w:styleId="2">
    <w:name w:val="heading 2"/>
    <w:basedOn w:val="a"/>
    <w:next w:val="a"/>
    <w:link w:val="20"/>
    <w:uiPriority w:val="9"/>
    <w:unhideWhenUsed/>
    <w:qFormat/>
    <w:rsid w:val="000F6B72"/>
    <w:pPr>
      <w:keepNext/>
      <w:widowControl/>
      <w:numPr>
        <w:ilvl w:val="1"/>
        <w:numId w:val="7"/>
      </w:numPr>
      <w:autoSpaceDE/>
      <w:autoSpaceDN/>
      <w:adjustRightInd/>
      <w:spacing w:before="240" w:after="60" w:line="276" w:lineRule="auto"/>
      <w:outlineLvl w:val="1"/>
    </w:pPr>
    <w:rPr>
      <w:rFonts w:ascii="Calibri Light" w:hAnsi="Calibri Light"/>
      <w:b/>
      <w:bCs/>
      <w:i/>
      <w:iCs/>
      <w:sz w:val="28"/>
      <w:szCs w:val="28"/>
      <w:lang w:val="ru-RU" w:eastAsia="en-US"/>
    </w:rPr>
  </w:style>
  <w:style w:type="paragraph" w:styleId="3">
    <w:name w:val="heading 3"/>
    <w:basedOn w:val="a"/>
    <w:next w:val="a"/>
    <w:link w:val="30"/>
    <w:uiPriority w:val="9"/>
    <w:semiHidden/>
    <w:unhideWhenUsed/>
    <w:qFormat/>
    <w:rsid w:val="000F6B72"/>
    <w:pPr>
      <w:keepNext/>
      <w:widowControl/>
      <w:numPr>
        <w:ilvl w:val="2"/>
        <w:numId w:val="7"/>
      </w:numPr>
      <w:autoSpaceDE/>
      <w:autoSpaceDN/>
      <w:adjustRightInd/>
      <w:spacing w:before="240" w:after="60" w:line="276" w:lineRule="auto"/>
      <w:outlineLvl w:val="2"/>
    </w:pPr>
    <w:rPr>
      <w:rFonts w:ascii="Calibri Light" w:hAnsi="Calibri Light"/>
      <w:b/>
      <w:bCs/>
      <w:sz w:val="26"/>
      <w:szCs w:val="26"/>
      <w:lang w:val="ru-RU" w:eastAsia="en-US"/>
    </w:rPr>
  </w:style>
  <w:style w:type="paragraph" w:styleId="4">
    <w:name w:val="heading 4"/>
    <w:basedOn w:val="a"/>
    <w:next w:val="a"/>
    <w:link w:val="40"/>
    <w:uiPriority w:val="9"/>
    <w:semiHidden/>
    <w:unhideWhenUsed/>
    <w:qFormat/>
    <w:rsid w:val="000F6B72"/>
    <w:pPr>
      <w:keepNext/>
      <w:widowControl/>
      <w:numPr>
        <w:ilvl w:val="3"/>
        <w:numId w:val="7"/>
      </w:numPr>
      <w:autoSpaceDE/>
      <w:autoSpaceDN/>
      <w:adjustRightInd/>
      <w:spacing w:before="240" w:after="60" w:line="276" w:lineRule="auto"/>
      <w:outlineLvl w:val="3"/>
    </w:pPr>
    <w:rPr>
      <w:rFonts w:ascii="Calibri" w:hAnsi="Calibri"/>
      <w:b/>
      <w:bCs/>
      <w:sz w:val="28"/>
      <w:szCs w:val="28"/>
      <w:lang w:val="ru-RU" w:eastAsia="en-US"/>
    </w:rPr>
  </w:style>
  <w:style w:type="paragraph" w:styleId="5">
    <w:name w:val="heading 5"/>
    <w:basedOn w:val="a"/>
    <w:next w:val="a"/>
    <w:link w:val="50"/>
    <w:uiPriority w:val="9"/>
    <w:semiHidden/>
    <w:unhideWhenUsed/>
    <w:qFormat/>
    <w:rsid w:val="000F6B72"/>
    <w:pPr>
      <w:widowControl/>
      <w:numPr>
        <w:ilvl w:val="4"/>
        <w:numId w:val="7"/>
      </w:numPr>
      <w:autoSpaceDE/>
      <w:autoSpaceDN/>
      <w:adjustRightInd/>
      <w:spacing w:before="240" w:after="60" w:line="276" w:lineRule="auto"/>
      <w:outlineLvl w:val="4"/>
    </w:pPr>
    <w:rPr>
      <w:rFonts w:ascii="Calibri" w:hAnsi="Calibri"/>
      <w:b/>
      <w:bCs/>
      <w:i/>
      <w:iCs/>
      <w:sz w:val="26"/>
      <w:szCs w:val="26"/>
      <w:lang w:val="ru-RU" w:eastAsia="en-US"/>
    </w:rPr>
  </w:style>
  <w:style w:type="paragraph" w:styleId="6">
    <w:name w:val="heading 6"/>
    <w:basedOn w:val="a"/>
    <w:next w:val="a"/>
    <w:link w:val="60"/>
    <w:uiPriority w:val="9"/>
    <w:semiHidden/>
    <w:unhideWhenUsed/>
    <w:qFormat/>
    <w:rsid w:val="000F6B72"/>
    <w:pPr>
      <w:widowControl/>
      <w:numPr>
        <w:ilvl w:val="5"/>
        <w:numId w:val="7"/>
      </w:numPr>
      <w:autoSpaceDE/>
      <w:autoSpaceDN/>
      <w:adjustRightInd/>
      <w:spacing w:before="240" w:after="60" w:line="276" w:lineRule="auto"/>
      <w:outlineLvl w:val="5"/>
    </w:pPr>
    <w:rPr>
      <w:rFonts w:ascii="Calibri" w:hAnsi="Calibri"/>
      <w:b/>
      <w:bCs/>
      <w:sz w:val="22"/>
      <w:szCs w:val="22"/>
      <w:lang w:val="ru-RU" w:eastAsia="en-US"/>
    </w:rPr>
  </w:style>
  <w:style w:type="paragraph" w:styleId="7">
    <w:name w:val="heading 7"/>
    <w:basedOn w:val="a"/>
    <w:next w:val="a"/>
    <w:link w:val="70"/>
    <w:uiPriority w:val="9"/>
    <w:semiHidden/>
    <w:unhideWhenUsed/>
    <w:qFormat/>
    <w:rsid w:val="000F6B72"/>
    <w:pPr>
      <w:widowControl/>
      <w:numPr>
        <w:ilvl w:val="6"/>
        <w:numId w:val="7"/>
      </w:numPr>
      <w:autoSpaceDE/>
      <w:autoSpaceDN/>
      <w:adjustRightInd/>
      <w:spacing w:before="240" w:after="60" w:line="276" w:lineRule="auto"/>
      <w:outlineLvl w:val="6"/>
    </w:pPr>
    <w:rPr>
      <w:rFonts w:ascii="Calibri" w:hAnsi="Calibri"/>
      <w:lang w:val="ru-RU" w:eastAsia="en-US"/>
    </w:rPr>
  </w:style>
  <w:style w:type="paragraph" w:styleId="8">
    <w:name w:val="heading 8"/>
    <w:basedOn w:val="a"/>
    <w:next w:val="a"/>
    <w:link w:val="80"/>
    <w:uiPriority w:val="9"/>
    <w:semiHidden/>
    <w:unhideWhenUsed/>
    <w:qFormat/>
    <w:rsid w:val="000F6B72"/>
    <w:pPr>
      <w:widowControl/>
      <w:numPr>
        <w:ilvl w:val="7"/>
        <w:numId w:val="7"/>
      </w:numPr>
      <w:autoSpaceDE/>
      <w:autoSpaceDN/>
      <w:adjustRightInd/>
      <w:spacing w:before="240" w:after="60" w:line="276" w:lineRule="auto"/>
      <w:outlineLvl w:val="7"/>
    </w:pPr>
    <w:rPr>
      <w:rFonts w:ascii="Calibri" w:hAnsi="Calibri"/>
      <w:i/>
      <w:iCs/>
      <w:lang w:val="ru-RU" w:eastAsia="en-US"/>
    </w:rPr>
  </w:style>
  <w:style w:type="paragraph" w:styleId="9">
    <w:name w:val="heading 9"/>
    <w:basedOn w:val="a"/>
    <w:next w:val="a"/>
    <w:link w:val="90"/>
    <w:uiPriority w:val="9"/>
    <w:semiHidden/>
    <w:unhideWhenUsed/>
    <w:qFormat/>
    <w:rsid w:val="000F6B72"/>
    <w:pPr>
      <w:widowControl/>
      <w:numPr>
        <w:ilvl w:val="8"/>
        <w:numId w:val="7"/>
      </w:numPr>
      <w:autoSpaceDE/>
      <w:autoSpaceDN/>
      <w:adjustRightInd/>
      <w:spacing w:before="240" w:after="60" w:line="276" w:lineRule="auto"/>
      <w:outlineLvl w:val="8"/>
    </w:pPr>
    <w:rPr>
      <w:rFonts w:ascii="Calibri Light" w:hAnsi="Calibri Light"/>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322C05"/>
    <w:rPr>
      <w:sz w:val="20"/>
      <w:szCs w:val="20"/>
    </w:rPr>
  </w:style>
  <w:style w:type="character" w:customStyle="1" w:styleId="a4">
    <w:name w:val="Текст примечания Знак"/>
    <w:link w:val="a3"/>
    <w:semiHidden/>
    <w:rsid w:val="00322C05"/>
    <w:rPr>
      <w:rFonts w:ascii="Times New Roman" w:eastAsia="Times New Roman" w:hAnsi="Times New Roman" w:cs="Times New Roman"/>
      <w:sz w:val="20"/>
      <w:szCs w:val="20"/>
      <w:lang w:eastAsia="uk-UA"/>
    </w:rPr>
  </w:style>
  <w:style w:type="paragraph" w:customStyle="1" w:styleId="Style1">
    <w:name w:val="Style1"/>
    <w:basedOn w:val="a"/>
    <w:rsid w:val="00322C05"/>
    <w:pPr>
      <w:spacing w:line="282" w:lineRule="exact"/>
      <w:jc w:val="center"/>
    </w:pPr>
  </w:style>
  <w:style w:type="paragraph" w:customStyle="1" w:styleId="Style2">
    <w:name w:val="Style2"/>
    <w:basedOn w:val="a"/>
    <w:rsid w:val="00322C05"/>
  </w:style>
  <w:style w:type="paragraph" w:customStyle="1" w:styleId="Style4">
    <w:name w:val="Style4"/>
    <w:basedOn w:val="a"/>
    <w:rsid w:val="00322C05"/>
  </w:style>
  <w:style w:type="paragraph" w:customStyle="1" w:styleId="Style5">
    <w:name w:val="Style5"/>
    <w:basedOn w:val="a"/>
    <w:rsid w:val="00322C05"/>
    <w:pPr>
      <w:spacing w:line="278" w:lineRule="exact"/>
      <w:ind w:firstLine="1094"/>
    </w:pPr>
  </w:style>
  <w:style w:type="paragraph" w:customStyle="1" w:styleId="Style6">
    <w:name w:val="Style6"/>
    <w:basedOn w:val="a"/>
    <w:rsid w:val="00322C05"/>
  </w:style>
  <w:style w:type="paragraph" w:customStyle="1" w:styleId="Style7">
    <w:name w:val="Style7"/>
    <w:basedOn w:val="a"/>
    <w:rsid w:val="00322C05"/>
    <w:pPr>
      <w:spacing w:line="278" w:lineRule="exact"/>
      <w:ind w:firstLine="739"/>
    </w:pPr>
  </w:style>
  <w:style w:type="character" w:styleId="a5">
    <w:name w:val="annotation reference"/>
    <w:semiHidden/>
    <w:unhideWhenUsed/>
    <w:rsid w:val="00322C05"/>
    <w:rPr>
      <w:sz w:val="16"/>
      <w:szCs w:val="16"/>
    </w:rPr>
  </w:style>
  <w:style w:type="character" w:customStyle="1" w:styleId="FontStyle12">
    <w:name w:val="Font Style12"/>
    <w:rsid w:val="00322C05"/>
    <w:rPr>
      <w:rFonts w:ascii="Times New Roman" w:hAnsi="Times New Roman" w:cs="Times New Roman" w:hint="default"/>
      <w:sz w:val="22"/>
      <w:szCs w:val="22"/>
    </w:rPr>
  </w:style>
  <w:style w:type="paragraph" w:styleId="a6">
    <w:name w:val="Balloon Text"/>
    <w:basedOn w:val="a"/>
    <w:link w:val="a7"/>
    <w:uiPriority w:val="99"/>
    <w:semiHidden/>
    <w:unhideWhenUsed/>
    <w:rsid w:val="00322C05"/>
    <w:rPr>
      <w:rFonts w:ascii="Tahoma" w:hAnsi="Tahoma" w:cs="Tahoma"/>
      <w:sz w:val="16"/>
      <w:szCs w:val="16"/>
    </w:rPr>
  </w:style>
  <w:style w:type="character" w:customStyle="1" w:styleId="a7">
    <w:name w:val="Текст выноски Знак"/>
    <w:link w:val="a6"/>
    <w:uiPriority w:val="99"/>
    <w:semiHidden/>
    <w:rsid w:val="00322C05"/>
    <w:rPr>
      <w:rFonts w:ascii="Tahoma" w:eastAsia="Times New Roman" w:hAnsi="Tahoma" w:cs="Tahoma"/>
      <w:sz w:val="16"/>
      <w:szCs w:val="16"/>
      <w:lang w:eastAsia="uk-UA"/>
    </w:rPr>
  </w:style>
  <w:style w:type="paragraph" w:styleId="a8">
    <w:name w:val="List Paragraph"/>
    <w:basedOn w:val="a"/>
    <w:uiPriority w:val="34"/>
    <w:qFormat/>
    <w:rsid w:val="00B801A9"/>
    <w:pPr>
      <w:widowControl/>
      <w:autoSpaceDE/>
      <w:autoSpaceDN/>
      <w:adjustRightInd/>
      <w:ind w:left="720"/>
    </w:pPr>
    <w:rPr>
      <w:rFonts w:ascii="Calibri" w:eastAsia="Calibri" w:hAnsi="Calibri"/>
      <w:sz w:val="22"/>
      <w:szCs w:val="22"/>
      <w:lang w:val="en-US" w:eastAsia="en-US"/>
    </w:rPr>
  </w:style>
  <w:style w:type="table" w:styleId="a9">
    <w:name w:val="Table Grid"/>
    <w:basedOn w:val="a1"/>
    <w:uiPriority w:val="59"/>
    <w:rsid w:val="00B801A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0F6B72"/>
    <w:rPr>
      <w:rFonts w:ascii="Calibri Light" w:eastAsia="Times New Roman" w:hAnsi="Calibri Light"/>
      <w:b/>
      <w:bCs/>
      <w:kern w:val="32"/>
      <w:sz w:val="32"/>
      <w:szCs w:val="32"/>
      <w:lang w:val="ru-RU"/>
    </w:rPr>
  </w:style>
  <w:style w:type="character" w:customStyle="1" w:styleId="20">
    <w:name w:val="Заголовок 2 Знак"/>
    <w:basedOn w:val="a0"/>
    <w:link w:val="2"/>
    <w:uiPriority w:val="9"/>
    <w:rsid w:val="000F6B72"/>
    <w:rPr>
      <w:rFonts w:ascii="Calibri Light" w:eastAsia="Times New Roman" w:hAnsi="Calibri Light"/>
      <w:b/>
      <w:bCs/>
      <w:i/>
      <w:iCs/>
      <w:sz w:val="28"/>
      <w:szCs w:val="28"/>
      <w:lang w:val="ru-RU"/>
    </w:rPr>
  </w:style>
  <w:style w:type="character" w:customStyle="1" w:styleId="30">
    <w:name w:val="Заголовок 3 Знак"/>
    <w:basedOn w:val="a0"/>
    <w:link w:val="3"/>
    <w:uiPriority w:val="9"/>
    <w:semiHidden/>
    <w:rsid w:val="000F6B72"/>
    <w:rPr>
      <w:rFonts w:ascii="Calibri Light" w:eastAsia="Times New Roman" w:hAnsi="Calibri Light"/>
      <w:b/>
      <w:bCs/>
      <w:sz w:val="26"/>
      <w:szCs w:val="26"/>
      <w:lang w:val="ru-RU"/>
    </w:rPr>
  </w:style>
  <w:style w:type="character" w:customStyle="1" w:styleId="40">
    <w:name w:val="Заголовок 4 Знак"/>
    <w:basedOn w:val="a0"/>
    <w:link w:val="4"/>
    <w:uiPriority w:val="9"/>
    <w:semiHidden/>
    <w:rsid w:val="000F6B72"/>
    <w:rPr>
      <w:rFonts w:eastAsia="Times New Roman"/>
      <w:b/>
      <w:bCs/>
      <w:sz w:val="28"/>
      <w:szCs w:val="28"/>
      <w:lang w:val="ru-RU"/>
    </w:rPr>
  </w:style>
  <w:style w:type="character" w:customStyle="1" w:styleId="50">
    <w:name w:val="Заголовок 5 Знак"/>
    <w:basedOn w:val="a0"/>
    <w:link w:val="5"/>
    <w:uiPriority w:val="9"/>
    <w:semiHidden/>
    <w:rsid w:val="000F6B72"/>
    <w:rPr>
      <w:rFonts w:eastAsia="Times New Roman"/>
      <w:b/>
      <w:bCs/>
      <w:i/>
      <w:iCs/>
      <w:sz w:val="26"/>
      <w:szCs w:val="26"/>
      <w:lang w:val="ru-RU"/>
    </w:rPr>
  </w:style>
  <w:style w:type="character" w:customStyle="1" w:styleId="60">
    <w:name w:val="Заголовок 6 Знак"/>
    <w:basedOn w:val="a0"/>
    <w:link w:val="6"/>
    <w:uiPriority w:val="9"/>
    <w:semiHidden/>
    <w:rsid w:val="000F6B72"/>
    <w:rPr>
      <w:rFonts w:eastAsia="Times New Roman"/>
      <w:b/>
      <w:bCs/>
      <w:sz w:val="22"/>
      <w:szCs w:val="22"/>
      <w:lang w:val="ru-RU"/>
    </w:rPr>
  </w:style>
  <w:style w:type="character" w:customStyle="1" w:styleId="70">
    <w:name w:val="Заголовок 7 Знак"/>
    <w:basedOn w:val="a0"/>
    <w:link w:val="7"/>
    <w:uiPriority w:val="9"/>
    <w:semiHidden/>
    <w:rsid w:val="000F6B72"/>
    <w:rPr>
      <w:rFonts w:eastAsia="Times New Roman"/>
      <w:sz w:val="24"/>
      <w:szCs w:val="24"/>
      <w:lang w:val="ru-RU"/>
    </w:rPr>
  </w:style>
  <w:style w:type="character" w:customStyle="1" w:styleId="80">
    <w:name w:val="Заголовок 8 Знак"/>
    <w:basedOn w:val="a0"/>
    <w:link w:val="8"/>
    <w:uiPriority w:val="9"/>
    <w:semiHidden/>
    <w:rsid w:val="000F6B72"/>
    <w:rPr>
      <w:rFonts w:eastAsia="Times New Roman"/>
      <w:i/>
      <w:iCs/>
      <w:sz w:val="24"/>
      <w:szCs w:val="24"/>
      <w:lang w:val="ru-RU"/>
    </w:rPr>
  </w:style>
  <w:style w:type="character" w:customStyle="1" w:styleId="90">
    <w:name w:val="Заголовок 9 Знак"/>
    <w:basedOn w:val="a0"/>
    <w:link w:val="9"/>
    <w:uiPriority w:val="9"/>
    <w:semiHidden/>
    <w:rsid w:val="000F6B72"/>
    <w:rPr>
      <w:rFonts w:ascii="Calibri Light" w:eastAsia="Times New Roman" w:hAnsi="Calibri Light"/>
      <w:sz w:val="22"/>
      <w:szCs w:val="22"/>
      <w:lang w:val="ru-RU"/>
    </w:rPr>
  </w:style>
  <w:style w:type="paragraph" w:styleId="aa">
    <w:name w:val="TOC Heading"/>
    <w:basedOn w:val="1"/>
    <w:next w:val="a"/>
    <w:uiPriority w:val="39"/>
    <w:unhideWhenUsed/>
    <w:qFormat/>
    <w:rsid w:val="000F6B72"/>
    <w:pPr>
      <w:keepLines/>
      <w:numPr>
        <w:numId w:val="0"/>
      </w:numPr>
      <w:spacing w:after="0" w:line="259" w:lineRule="auto"/>
      <w:outlineLvl w:val="9"/>
    </w:pPr>
    <w:rPr>
      <w:b w:val="0"/>
      <w:bCs w:val="0"/>
      <w:color w:val="2E74B5"/>
      <w:kern w:val="0"/>
      <w:lang w:val="en-US"/>
    </w:rPr>
  </w:style>
  <w:style w:type="paragraph" w:styleId="11">
    <w:name w:val="toc 1"/>
    <w:basedOn w:val="a"/>
    <w:next w:val="a"/>
    <w:autoRedefine/>
    <w:uiPriority w:val="39"/>
    <w:unhideWhenUsed/>
    <w:rsid w:val="000F6B72"/>
    <w:pPr>
      <w:widowControl/>
      <w:autoSpaceDE/>
      <w:autoSpaceDN/>
      <w:adjustRightInd/>
      <w:spacing w:after="200" w:line="276" w:lineRule="auto"/>
    </w:pPr>
    <w:rPr>
      <w:rFonts w:ascii="Calibri" w:eastAsia="Calibri" w:hAnsi="Calibri"/>
      <w:sz w:val="22"/>
      <w:szCs w:val="22"/>
      <w:lang w:val="ru-RU" w:eastAsia="en-US"/>
    </w:rPr>
  </w:style>
  <w:style w:type="paragraph" w:styleId="21">
    <w:name w:val="toc 2"/>
    <w:basedOn w:val="a"/>
    <w:next w:val="a"/>
    <w:autoRedefine/>
    <w:uiPriority w:val="39"/>
    <w:unhideWhenUsed/>
    <w:rsid w:val="000F6B72"/>
    <w:pPr>
      <w:widowControl/>
      <w:autoSpaceDE/>
      <w:autoSpaceDN/>
      <w:adjustRightInd/>
      <w:spacing w:after="200" w:line="276" w:lineRule="auto"/>
      <w:ind w:left="220"/>
    </w:pPr>
    <w:rPr>
      <w:rFonts w:ascii="Calibri" w:eastAsia="Calibri" w:hAnsi="Calibri"/>
      <w:sz w:val="22"/>
      <w:szCs w:val="22"/>
      <w:lang w:val="ru-RU" w:eastAsia="en-US"/>
    </w:rPr>
  </w:style>
  <w:style w:type="character" w:styleId="ab">
    <w:name w:val="Hyperlink"/>
    <w:uiPriority w:val="99"/>
    <w:unhideWhenUsed/>
    <w:rsid w:val="000F6B72"/>
    <w:rPr>
      <w:color w:val="0563C1"/>
      <w:u w:val="single"/>
    </w:rPr>
  </w:style>
  <w:style w:type="paragraph" w:styleId="ac">
    <w:name w:val="header"/>
    <w:basedOn w:val="a"/>
    <w:link w:val="ad"/>
    <w:uiPriority w:val="99"/>
    <w:unhideWhenUsed/>
    <w:rsid w:val="000F6B72"/>
    <w:pPr>
      <w:tabs>
        <w:tab w:val="center" w:pos="4680"/>
        <w:tab w:val="right" w:pos="9360"/>
      </w:tabs>
    </w:pPr>
  </w:style>
  <w:style w:type="character" w:customStyle="1" w:styleId="ad">
    <w:name w:val="Верхний колонтитул Знак"/>
    <w:basedOn w:val="a0"/>
    <w:link w:val="ac"/>
    <w:uiPriority w:val="99"/>
    <w:rsid w:val="000F6B72"/>
    <w:rPr>
      <w:rFonts w:ascii="Times New Roman" w:eastAsia="Times New Roman" w:hAnsi="Times New Roman"/>
      <w:sz w:val="24"/>
      <w:szCs w:val="24"/>
      <w:lang w:val="uk-UA" w:eastAsia="uk-UA"/>
    </w:rPr>
  </w:style>
  <w:style w:type="paragraph" w:styleId="ae">
    <w:name w:val="footer"/>
    <w:basedOn w:val="a"/>
    <w:link w:val="af"/>
    <w:uiPriority w:val="99"/>
    <w:unhideWhenUsed/>
    <w:rsid w:val="000F6B72"/>
    <w:pPr>
      <w:tabs>
        <w:tab w:val="center" w:pos="4680"/>
        <w:tab w:val="right" w:pos="9360"/>
      </w:tabs>
    </w:pPr>
  </w:style>
  <w:style w:type="character" w:customStyle="1" w:styleId="af">
    <w:name w:val="Нижний колонтитул Знак"/>
    <w:basedOn w:val="a0"/>
    <w:link w:val="ae"/>
    <w:uiPriority w:val="99"/>
    <w:rsid w:val="000F6B72"/>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4693">
      <w:bodyDiv w:val="1"/>
      <w:marLeft w:val="0"/>
      <w:marRight w:val="0"/>
      <w:marTop w:val="0"/>
      <w:marBottom w:val="0"/>
      <w:divBdr>
        <w:top w:val="none" w:sz="0" w:space="0" w:color="auto"/>
        <w:left w:val="none" w:sz="0" w:space="0" w:color="auto"/>
        <w:bottom w:val="none" w:sz="0" w:space="0" w:color="auto"/>
        <w:right w:val="none" w:sz="0" w:space="0" w:color="auto"/>
      </w:divBdr>
    </w:div>
    <w:div w:id="175901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386E-6EE2-4ECF-A8C9-C0C0F5C87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16867</Words>
  <Characters>9615</Characters>
  <Application>Microsoft Office Word</Application>
  <DocSecurity>0</DocSecurity>
  <Lines>80</Lines>
  <Paragraphs>52</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Hewlett-Packard</Company>
  <LinksUpToDate>false</LinksUpToDate>
  <CharactersWithSpaces>26430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 Kozyr</cp:lastModifiedBy>
  <cp:revision>2</cp:revision>
  <cp:lastPrinted>2016-03-25T09:13:00Z</cp:lastPrinted>
  <dcterms:created xsi:type="dcterms:W3CDTF">2016-04-11T14:35:00Z</dcterms:created>
  <dcterms:modified xsi:type="dcterms:W3CDTF">2016-04-11T14:35:00Z</dcterms:modified>
</cp:coreProperties>
</file>