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05" w:rsidRPr="002F3994" w:rsidRDefault="00322C05" w:rsidP="001E6936">
      <w:pPr>
        <w:pStyle w:val="Style1"/>
        <w:widowControl/>
        <w:spacing w:before="53" w:line="278" w:lineRule="exact"/>
        <w:ind w:right="-2"/>
        <w:rPr>
          <w:rStyle w:val="FontStyle12"/>
          <w:b/>
          <w:sz w:val="24"/>
          <w:szCs w:val="24"/>
        </w:rPr>
      </w:pPr>
      <w:bookmarkStart w:id="0" w:name="_GoBack"/>
      <w:bookmarkEnd w:id="0"/>
      <w:r w:rsidRPr="002F3994">
        <w:rPr>
          <w:rStyle w:val="FontStyle12"/>
          <w:b/>
          <w:sz w:val="24"/>
          <w:szCs w:val="24"/>
        </w:rPr>
        <w:t>ГРОМАДСЬКА РАДА ПРИ ДЕРЖАВНІЙ СЛУЖБІ ГЕОЛОГІЇ ТА НАДР УКРАЇНИ</w:t>
      </w:r>
    </w:p>
    <w:p w:rsidR="00322C05" w:rsidRDefault="00322C05" w:rsidP="00322C05">
      <w:pPr>
        <w:pStyle w:val="Style1"/>
        <w:widowControl/>
        <w:spacing w:before="53" w:line="278" w:lineRule="exact"/>
        <w:ind w:left="2976" w:right="2942"/>
        <w:rPr>
          <w:rStyle w:val="FontStyle12"/>
          <w:sz w:val="24"/>
          <w:szCs w:val="24"/>
        </w:rPr>
      </w:pPr>
    </w:p>
    <w:p w:rsidR="003F5435" w:rsidRPr="002F3994" w:rsidRDefault="003F5435" w:rsidP="00322C05">
      <w:pPr>
        <w:pStyle w:val="Style1"/>
        <w:widowControl/>
        <w:spacing w:before="53" w:line="278" w:lineRule="exact"/>
        <w:ind w:left="2976" w:right="2942"/>
        <w:rPr>
          <w:rStyle w:val="FontStyle12"/>
          <w:sz w:val="24"/>
          <w:szCs w:val="24"/>
        </w:rPr>
      </w:pPr>
    </w:p>
    <w:p w:rsidR="00322C05" w:rsidRPr="00204429" w:rsidRDefault="00322C05" w:rsidP="00322C05">
      <w:pPr>
        <w:pStyle w:val="Style1"/>
        <w:widowControl/>
        <w:spacing w:before="53" w:line="278" w:lineRule="exact"/>
        <w:ind w:left="2976" w:right="2942"/>
        <w:rPr>
          <w:rStyle w:val="FontStyle12"/>
          <w:b/>
          <w:sz w:val="24"/>
          <w:szCs w:val="24"/>
        </w:rPr>
      </w:pPr>
      <w:r w:rsidRPr="002F3994">
        <w:rPr>
          <w:rStyle w:val="FontStyle12"/>
          <w:b/>
          <w:sz w:val="24"/>
          <w:szCs w:val="24"/>
        </w:rPr>
        <w:t xml:space="preserve">Протокол засідання № </w:t>
      </w:r>
      <w:r w:rsidR="00204429" w:rsidRPr="00204429">
        <w:rPr>
          <w:rStyle w:val="FontStyle12"/>
          <w:b/>
          <w:sz w:val="24"/>
          <w:szCs w:val="24"/>
          <w:lang w:val="ru-RU"/>
        </w:rPr>
        <w:t>6</w:t>
      </w:r>
    </w:p>
    <w:p w:rsidR="00322C05" w:rsidRPr="002F3994" w:rsidRDefault="00322C05" w:rsidP="00322C05">
      <w:pPr>
        <w:pStyle w:val="Style2"/>
        <w:widowControl/>
        <w:spacing w:line="240" w:lineRule="exact"/>
        <w:jc w:val="center"/>
        <w:rPr>
          <w:rStyle w:val="FontStyle12"/>
          <w:sz w:val="24"/>
          <w:szCs w:val="24"/>
        </w:rPr>
      </w:pPr>
    </w:p>
    <w:p w:rsidR="00322C05" w:rsidRPr="002F3994" w:rsidRDefault="00322C05" w:rsidP="00322C05">
      <w:pPr>
        <w:pStyle w:val="Style2"/>
        <w:widowControl/>
        <w:tabs>
          <w:tab w:val="left" w:pos="6528"/>
        </w:tabs>
        <w:spacing w:before="53"/>
        <w:rPr>
          <w:rStyle w:val="FontStyle12"/>
          <w:sz w:val="24"/>
          <w:szCs w:val="24"/>
        </w:rPr>
      </w:pPr>
      <w:r w:rsidRPr="002F3994">
        <w:rPr>
          <w:rStyle w:val="FontStyle12"/>
          <w:sz w:val="24"/>
          <w:szCs w:val="24"/>
        </w:rPr>
        <w:t>м. Київ</w:t>
      </w:r>
      <w:r w:rsidRPr="002F3994">
        <w:rPr>
          <w:rStyle w:val="FontStyle12"/>
          <w:sz w:val="24"/>
          <w:szCs w:val="24"/>
        </w:rPr>
        <w:tab/>
        <w:t xml:space="preserve"> </w:t>
      </w:r>
      <w:r w:rsidR="000D2718">
        <w:rPr>
          <w:rStyle w:val="FontStyle12"/>
          <w:sz w:val="24"/>
          <w:szCs w:val="24"/>
        </w:rPr>
        <w:t xml:space="preserve">          </w:t>
      </w:r>
      <w:r w:rsidR="00B801A9" w:rsidRPr="002F3994">
        <w:rPr>
          <w:rStyle w:val="FontStyle12"/>
          <w:sz w:val="24"/>
          <w:szCs w:val="24"/>
        </w:rPr>
        <w:t>1</w:t>
      </w:r>
      <w:r w:rsidR="00204429">
        <w:rPr>
          <w:rStyle w:val="FontStyle12"/>
          <w:sz w:val="24"/>
          <w:szCs w:val="24"/>
        </w:rPr>
        <w:t>9</w:t>
      </w:r>
      <w:r w:rsidRPr="002F3994">
        <w:rPr>
          <w:rStyle w:val="FontStyle12"/>
          <w:sz w:val="24"/>
          <w:szCs w:val="24"/>
        </w:rPr>
        <w:t xml:space="preserve"> </w:t>
      </w:r>
      <w:r w:rsidR="00F31A42">
        <w:rPr>
          <w:rStyle w:val="FontStyle12"/>
          <w:sz w:val="24"/>
          <w:szCs w:val="24"/>
        </w:rPr>
        <w:t>кві</w:t>
      </w:r>
      <w:r w:rsidR="00F31A42" w:rsidRPr="002F3994">
        <w:rPr>
          <w:rStyle w:val="FontStyle12"/>
          <w:sz w:val="24"/>
          <w:szCs w:val="24"/>
        </w:rPr>
        <w:t>тня</w:t>
      </w:r>
      <w:r w:rsidR="000279B9" w:rsidRPr="002F3994">
        <w:rPr>
          <w:rStyle w:val="FontStyle12"/>
          <w:sz w:val="24"/>
          <w:szCs w:val="24"/>
        </w:rPr>
        <w:t xml:space="preserve"> </w:t>
      </w:r>
      <w:r w:rsidR="00F31A42">
        <w:rPr>
          <w:rStyle w:val="FontStyle12"/>
          <w:sz w:val="24"/>
          <w:szCs w:val="24"/>
        </w:rPr>
        <w:t>20</w:t>
      </w:r>
      <w:r w:rsidR="000279B9" w:rsidRPr="002F3994">
        <w:rPr>
          <w:rStyle w:val="FontStyle12"/>
          <w:sz w:val="24"/>
          <w:szCs w:val="24"/>
        </w:rPr>
        <w:t>16</w:t>
      </w:r>
      <w:r w:rsidRPr="002F3994">
        <w:rPr>
          <w:rStyle w:val="FontStyle12"/>
          <w:sz w:val="24"/>
          <w:szCs w:val="24"/>
        </w:rPr>
        <w:t xml:space="preserve"> р.</w:t>
      </w:r>
    </w:p>
    <w:p w:rsidR="00322C05" w:rsidRPr="002F3994" w:rsidRDefault="00322C05" w:rsidP="00322C05">
      <w:pPr>
        <w:pStyle w:val="Style4"/>
        <w:widowControl/>
        <w:spacing w:line="240" w:lineRule="exact"/>
        <w:rPr>
          <w:rStyle w:val="FontStyle12"/>
          <w:sz w:val="24"/>
          <w:szCs w:val="24"/>
        </w:rPr>
      </w:pPr>
    </w:p>
    <w:p w:rsidR="00322C05" w:rsidRPr="002F3994" w:rsidRDefault="00322C05" w:rsidP="00322C05">
      <w:pPr>
        <w:pStyle w:val="Style4"/>
        <w:widowControl/>
        <w:spacing w:line="240" w:lineRule="exact"/>
        <w:jc w:val="both"/>
        <w:rPr>
          <w:rStyle w:val="FontStyle12"/>
          <w:sz w:val="24"/>
          <w:szCs w:val="24"/>
        </w:rPr>
      </w:pPr>
    </w:p>
    <w:p w:rsidR="00322C05" w:rsidRPr="002F3994" w:rsidRDefault="00322C05" w:rsidP="00322C05">
      <w:pPr>
        <w:pStyle w:val="Style4"/>
        <w:widowControl/>
        <w:spacing w:before="38" w:line="278" w:lineRule="exact"/>
        <w:jc w:val="both"/>
        <w:rPr>
          <w:rStyle w:val="FontStyle12"/>
          <w:b/>
          <w:sz w:val="24"/>
          <w:szCs w:val="24"/>
        </w:rPr>
      </w:pPr>
      <w:r w:rsidRPr="002F3994">
        <w:rPr>
          <w:rStyle w:val="FontStyle12"/>
          <w:b/>
          <w:sz w:val="24"/>
          <w:szCs w:val="24"/>
        </w:rPr>
        <w:t>Присутні:</w:t>
      </w:r>
    </w:p>
    <w:p w:rsidR="00322C05" w:rsidRPr="002F3994" w:rsidRDefault="00B801A9" w:rsidP="00322C05">
      <w:pPr>
        <w:pStyle w:val="Style4"/>
        <w:widowControl/>
        <w:spacing w:before="38" w:line="278" w:lineRule="exact"/>
        <w:jc w:val="both"/>
        <w:rPr>
          <w:rStyle w:val="FontStyle12"/>
          <w:sz w:val="24"/>
          <w:szCs w:val="24"/>
        </w:rPr>
      </w:pPr>
      <w:r w:rsidRPr="002F3994">
        <w:rPr>
          <w:rStyle w:val="FontStyle12"/>
          <w:sz w:val="24"/>
          <w:szCs w:val="24"/>
        </w:rPr>
        <w:t xml:space="preserve">члени Громадської ради – </w:t>
      </w:r>
      <w:r w:rsidR="00204429">
        <w:rPr>
          <w:rStyle w:val="FontStyle12"/>
          <w:sz w:val="24"/>
          <w:szCs w:val="24"/>
        </w:rPr>
        <w:t>17</w:t>
      </w:r>
      <w:r w:rsidR="001E6936" w:rsidRPr="002F3994">
        <w:rPr>
          <w:rStyle w:val="FontStyle12"/>
          <w:sz w:val="24"/>
          <w:szCs w:val="24"/>
        </w:rPr>
        <w:t xml:space="preserve"> </w:t>
      </w:r>
      <w:r w:rsidR="00322C05" w:rsidRPr="002F3994">
        <w:rPr>
          <w:rStyle w:val="FontStyle12"/>
          <w:sz w:val="24"/>
          <w:szCs w:val="24"/>
        </w:rPr>
        <w:t>ос</w:t>
      </w:r>
      <w:r w:rsidR="000279B9" w:rsidRPr="002F3994">
        <w:rPr>
          <w:rStyle w:val="FontStyle12"/>
          <w:sz w:val="24"/>
          <w:szCs w:val="24"/>
        </w:rPr>
        <w:t>іб</w:t>
      </w:r>
      <w:r w:rsidR="00322C05" w:rsidRPr="002F3994">
        <w:rPr>
          <w:rStyle w:val="FontStyle12"/>
          <w:sz w:val="24"/>
          <w:szCs w:val="24"/>
        </w:rPr>
        <w:t xml:space="preserve"> (список додається)</w:t>
      </w:r>
    </w:p>
    <w:p w:rsidR="00D771FC" w:rsidRPr="002F3994" w:rsidRDefault="00D771FC" w:rsidP="00322C05">
      <w:pPr>
        <w:pStyle w:val="Style4"/>
        <w:widowControl/>
        <w:spacing w:before="38" w:line="278" w:lineRule="exact"/>
        <w:jc w:val="both"/>
        <w:rPr>
          <w:rStyle w:val="FontStyle12"/>
          <w:sz w:val="24"/>
          <w:szCs w:val="24"/>
        </w:rPr>
      </w:pPr>
    </w:p>
    <w:p w:rsidR="00322C05" w:rsidRPr="002F3994" w:rsidRDefault="00322C05" w:rsidP="00322C05">
      <w:pPr>
        <w:pStyle w:val="Style6"/>
        <w:widowControl/>
        <w:tabs>
          <w:tab w:val="left" w:pos="816"/>
        </w:tabs>
        <w:spacing w:line="278" w:lineRule="exact"/>
        <w:jc w:val="both"/>
        <w:rPr>
          <w:rStyle w:val="FontStyle12"/>
          <w:b/>
          <w:sz w:val="24"/>
          <w:szCs w:val="24"/>
        </w:rPr>
      </w:pPr>
      <w:r w:rsidRPr="002F3994">
        <w:rPr>
          <w:rStyle w:val="FontStyle12"/>
          <w:b/>
          <w:sz w:val="24"/>
          <w:szCs w:val="24"/>
        </w:rPr>
        <w:t xml:space="preserve">Слухали: </w:t>
      </w:r>
    </w:p>
    <w:p w:rsidR="00322C05" w:rsidRPr="002F3994" w:rsidRDefault="00322C05" w:rsidP="00322C05">
      <w:pPr>
        <w:pStyle w:val="Style6"/>
        <w:widowControl/>
        <w:tabs>
          <w:tab w:val="left" w:pos="816"/>
        </w:tabs>
        <w:spacing w:line="278" w:lineRule="exact"/>
        <w:jc w:val="both"/>
        <w:rPr>
          <w:rStyle w:val="FontStyle12"/>
          <w:sz w:val="24"/>
          <w:szCs w:val="24"/>
        </w:rPr>
      </w:pPr>
      <w:r w:rsidRPr="002F3994">
        <w:rPr>
          <w:rStyle w:val="FontStyle12"/>
          <w:sz w:val="24"/>
          <w:szCs w:val="24"/>
        </w:rPr>
        <w:t>Голову Громадської ради при Держгеонадрах України Панкова О.І., який запропонував розглянути проект порядку денного засідання.</w:t>
      </w:r>
    </w:p>
    <w:p w:rsidR="00322C05" w:rsidRPr="002F3994" w:rsidRDefault="00322C05" w:rsidP="00322C05">
      <w:pPr>
        <w:pStyle w:val="Style6"/>
        <w:widowControl/>
        <w:tabs>
          <w:tab w:val="left" w:pos="816"/>
        </w:tabs>
        <w:spacing w:line="278" w:lineRule="exact"/>
        <w:jc w:val="both"/>
        <w:rPr>
          <w:rStyle w:val="FontStyle12"/>
          <w:sz w:val="24"/>
          <w:szCs w:val="24"/>
        </w:rPr>
      </w:pPr>
    </w:p>
    <w:p w:rsidR="00322C05" w:rsidRDefault="00322C05" w:rsidP="00D771FC">
      <w:pPr>
        <w:pStyle w:val="Style6"/>
        <w:widowControl/>
        <w:tabs>
          <w:tab w:val="left" w:pos="816"/>
        </w:tabs>
        <w:spacing w:line="278" w:lineRule="exact"/>
        <w:jc w:val="center"/>
        <w:rPr>
          <w:rStyle w:val="FontStyle12"/>
          <w:sz w:val="24"/>
          <w:szCs w:val="24"/>
        </w:rPr>
      </w:pPr>
      <w:r w:rsidRPr="002F3994">
        <w:rPr>
          <w:rStyle w:val="FontStyle12"/>
          <w:sz w:val="24"/>
          <w:szCs w:val="24"/>
        </w:rPr>
        <w:t>Порядок денний:</w:t>
      </w:r>
    </w:p>
    <w:p w:rsidR="004233AC" w:rsidRDefault="004233AC" w:rsidP="00D771FC">
      <w:pPr>
        <w:pStyle w:val="Style6"/>
        <w:widowControl/>
        <w:tabs>
          <w:tab w:val="left" w:pos="816"/>
        </w:tabs>
        <w:spacing w:line="278" w:lineRule="exact"/>
        <w:jc w:val="center"/>
        <w:rPr>
          <w:rStyle w:val="FontStyle12"/>
          <w:sz w:val="24"/>
          <w:szCs w:val="24"/>
        </w:rPr>
      </w:pPr>
    </w:p>
    <w:tbl>
      <w:tblPr>
        <w:tblStyle w:val="12"/>
        <w:tblW w:w="5000" w:type="pct"/>
        <w:tblLook w:val="04A0" w:firstRow="1" w:lastRow="0" w:firstColumn="1" w:lastColumn="0" w:noHBand="0" w:noVBand="1"/>
      </w:tblPr>
      <w:tblGrid>
        <w:gridCol w:w="902"/>
        <w:gridCol w:w="6351"/>
        <w:gridCol w:w="1809"/>
      </w:tblGrid>
      <w:tr w:rsidR="004233AC" w:rsidRPr="004233AC" w:rsidTr="004233AC">
        <w:tc>
          <w:tcPr>
            <w:tcW w:w="498" w:type="pct"/>
            <w:vAlign w:val="center"/>
          </w:tcPr>
          <w:p w:rsidR="004233AC" w:rsidRPr="004233AC" w:rsidRDefault="004233AC" w:rsidP="00C311D2">
            <w:pPr>
              <w:widowControl/>
              <w:autoSpaceDE/>
              <w:autoSpaceDN/>
              <w:adjustRightInd/>
              <w:jc w:val="center"/>
              <w:rPr>
                <w:rFonts w:eastAsia="Calibri"/>
                <w:b/>
                <w:sz w:val="22"/>
                <w:szCs w:val="22"/>
                <w:lang w:eastAsia="en-US"/>
              </w:rPr>
            </w:pPr>
            <w:r w:rsidRPr="004233AC">
              <w:rPr>
                <w:rFonts w:eastAsia="Calibri"/>
                <w:b/>
                <w:sz w:val="22"/>
                <w:szCs w:val="22"/>
                <w:lang w:eastAsia="en-US"/>
              </w:rPr>
              <w:t>п.п.</w:t>
            </w:r>
          </w:p>
        </w:tc>
        <w:tc>
          <w:tcPr>
            <w:tcW w:w="3504" w:type="pct"/>
            <w:vAlign w:val="center"/>
          </w:tcPr>
          <w:p w:rsidR="004233AC" w:rsidRPr="004233AC" w:rsidRDefault="004233AC" w:rsidP="00C311D2">
            <w:pPr>
              <w:widowControl/>
              <w:autoSpaceDE/>
              <w:autoSpaceDN/>
              <w:adjustRightInd/>
              <w:jc w:val="center"/>
              <w:rPr>
                <w:rFonts w:eastAsia="Calibri"/>
                <w:b/>
                <w:sz w:val="22"/>
                <w:szCs w:val="22"/>
                <w:lang w:eastAsia="en-US"/>
              </w:rPr>
            </w:pPr>
            <w:r w:rsidRPr="004233AC">
              <w:rPr>
                <w:rFonts w:eastAsia="Calibri"/>
                <w:b/>
                <w:sz w:val="22"/>
                <w:szCs w:val="22"/>
                <w:lang w:eastAsia="en-US"/>
              </w:rPr>
              <w:t>Питання</w:t>
            </w:r>
          </w:p>
        </w:tc>
        <w:tc>
          <w:tcPr>
            <w:tcW w:w="998" w:type="pct"/>
            <w:vAlign w:val="center"/>
          </w:tcPr>
          <w:p w:rsidR="004233AC" w:rsidRPr="004233AC" w:rsidRDefault="004233AC" w:rsidP="00C311D2">
            <w:pPr>
              <w:widowControl/>
              <w:autoSpaceDE/>
              <w:autoSpaceDN/>
              <w:adjustRightInd/>
              <w:jc w:val="center"/>
              <w:rPr>
                <w:rFonts w:eastAsia="Calibri"/>
                <w:b/>
                <w:sz w:val="22"/>
                <w:szCs w:val="22"/>
                <w:lang w:eastAsia="en-US"/>
              </w:rPr>
            </w:pPr>
            <w:r w:rsidRPr="004233AC">
              <w:rPr>
                <w:rFonts w:eastAsia="Calibri"/>
                <w:b/>
                <w:sz w:val="22"/>
                <w:szCs w:val="22"/>
                <w:lang w:eastAsia="en-US"/>
              </w:rPr>
              <w:t>Доповідач</w:t>
            </w:r>
          </w:p>
        </w:tc>
      </w:tr>
      <w:tr w:rsidR="004233AC" w:rsidRPr="00D40821"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D40821" w:rsidRDefault="00204429" w:rsidP="004679F8">
            <w:pPr>
              <w:widowControl/>
              <w:autoSpaceDE/>
              <w:autoSpaceDN/>
              <w:adjustRightInd/>
              <w:jc w:val="both"/>
              <w:rPr>
                <w:rFonts w:eastAsia="Calibri"/>
                <w:sz w:val="22"/>
                <w:szCs w:val="22"/>
                <w:lang w:eastAsia="en-US"/>
              </w:rPr>
            </w:pPr>
            <w:r>
              <w:rPr>
                <w:rFonts w:eastAsia="Calibri"/>
                <w:sz w:val="22"/>
                <w:szCs w:val="22"/>
                <w:lang w:eastAsia="en-US"/>
              </w:rPr>
              <w:t>Внесення змін в Положення громадської ради в частині заміни представників громадських інститутів</w:t>
            </w:r>
            <w:r w:rsidR="004679F8">
              <w:rPr>
                <w:rFonts w:eastAsia="Calibri"/>
                <w:sz w:val="22"/>
                <w:szCs w:val="22"/>
                <w:lang w:eastAsia="en-US"/>
              </w:rPr>
              <w:t>. Підстава: Звернення громадських організацій – членів громадської ради</w:t>
            </w:r>
            <w:r w:rsidR="00D40821" w:rsidRPr="00D40821">
              <w:rPr>
                <w:rFonts w:eastAsia="Calibri"/>
                <w:sz w:val="22"/>
                <w:szCs w:val="22"/>
                <w:lang w:eastAsia="en-US"/>
              </w:rPr>
              <w:t>.</w:t>
            </w:r>
          </w:p>
        </w:tc>
        <w:tc>
          <w:tcPr>
            <w:tcW w:w="998" w:type="pct"/>
            <w:vAlign w:val="center"/>
          </w:tcPr>
          <w:p w:rsidR="004233AC" w:rsidRPr="004233AC" w:rsidRDefault="004679F8" w:rsidP="004679F8">
            <w:pPr>
              <w:widowControl/>
              <w:autoSpaceDE/>
              <w:autoSpaceDN/>
              <w:adjustRightInd/>
              <w:jc w:val="center"/>
              <w:rPr>
                <w:rFonts w:eastAsia="Calibri"/>
                <w:sz w:val="22"/>
                <w:szCs w:val="22"/>
                <w:lang w:eastAsia="en-US"/>
              </w:rPr>
            </w:pPr>
            <w:r>
              <w:rPr>
                <w:rFonts w:eastAsia="Calibri"/>
                <w:sz w:val="22"/>
                <w:szCs w:val="22"/>
                <w:lang w:eastAsia="en-US"/>
              </w:rPr>
              <w:t>Панков О.І.</w:t>
            </w:r>
          </w:p>
        </w:tc>
      </w:tr>
      <w:tr w:rsidR="004233AC" w:rsidRPr="000D5800"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4233AC" w:rsidRDefault="004679F8" w:rsidP="004679F8">
            <w:pPr>
              <w:widowControl/>
              <w:autoSpaceDE/>
              <w:autoSpaceDN/>
              <w:adjustRightInd/>
              <w:jc w:val="both"/>
              <w:rPr>
                <w:rFonts w:eastAsia="Calibri"/>
                <w:sz w:val="22"/>
                <w:szCs w:val="22"/>
                <w:lang w:eastAsia="en-US"/>
              </w:rPr>
            </w:pPr>
            <w:r>
              <w:rPr>
                <w:rFonts w:eastAsia="Calibri"/>
                <w:sz w:val="22"/>
                <w:szCs w:val="22"/>
                <w:lang w:eastAsia="en-US"/>
              </w:rPr>
              <w:t>Перео</w:t>
            </w:r>
            <w:r w:rsidR="00D40821" w:rsidRPr="00D40821">
              <w:rPr>
                <w:rFonts w:eastAsia="Calibri"/>
                <w:sz w:val="22"/>
                <w:szCs w:val="22"/>
                <w:lang w:eastAsia="en-US"/>
              </w:rPr>
              <w:t xml:space="preserve">брання </w:t>
            </w:r>
            <w:r>
              <w:rPr>
                <w:rFonts w:eastAsia="Calibri"/>
                <w:sz w:val="22"/>
                <w:szCs w:val="22"/>
                <w:lang w:eastAsia="en-US"/>
              </w:rPr>
              <w:t>Голови комітету геології громадської ради.</w:t>
            </w:r>
          </w:p>
        </w:tc>
        <w:tc>
          <w:tcPr>
            <w:tcW w:w="998" w:type="pct"/>
            <w:vAlign w:val="center"/>
          </w:tcPr>
          <w:p w:rsidR="004233AC" w:rsidRPr="004233AC" w:rsidRDefault="004679F8" w:rsidP="00C311D2">
            <w:pPr>
              <w:widowControl/>
              <w:autoSpaceDE/>
              <w:autoSpaceDN/>
              <w:adjustRightInd/>
              <w:jc w:val="center"/>
              <w:rPr>
                <w:rFonts w:eastAsia="Calibri"/>
                <w:sz w:val="22"/>
                <w:szCs w:val="22"/>
                <w:lang w:eastAsia="en-US"/>
              </w:rPr>
            </w:pPr>
            <w:r w:rsidRPr="004679F8">
              <w:rPr>
                <w:rFonts w:eastAsia="Calibri"/>
                <w:sz w:val="22"/>
                <w:szCs w:val="22"/>
                <w:lang w:eastAsia="en-US"/>
              </w:rPr>
              <w:t>Панков О.І.</w:t>
            </w:r>
          </w:p>
        </w:tc>
      </w:tr>
      <w:tr w:rsidR="004233AC" w:rsidRPr="004233AC"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4233AC" w:rsidRDefault="004A69C8" w:rsidP="00C311D2">
            <w:pPr>
              <w:widowControl/>
              <w:autoSpaceDE/>
              <w:autoSpaceDN/>
              <w:adjustRightInd/>
              <w:jc w:val="both"/>
              <w:rPr>
                <w:rFonts w:eastAsia="Calibri"/>
                <w:sz w:val="22"/>
                <w:szCs w:val="22"/>
                <w:lang w:eastAsia="en-US"/>
              </w:rPr>
            </w:pPr>
            <w:r>
              <w:rPr>
                <w:rFonts w:eastAsia="Calibri"/>
                <w:sz w:val="22"/>
                <w:szCs w:val="22"/>
                <w:lang w:eastAsia="en-US"/>
              </w:rPr>
              <w:t>Інформація про роботу комісії</w:t>
            </w:r>
            <w:r w:rsidRPr="004A69C8">
              <w:rPr>
                <w:rFonts w:eastAsia="Calibri"/>
                <w:sz w:val="22"/>
                <w:szCs w:val="22"/>
                <w:lang w:eastAsia="en-US"/>
              </w:rPr>
              <w:t xml:space="preserve"> з перевірки діяльності суб’єктів підприємницької діяльності з контролю за незаконним видобутком піску.</w:t>
            </w:r>
          </w:p>
        </w:tc>
        <w:tc>
          <w:tcPr>
            <w:tcW w:w="998" w:type="pct"/>
            <w:vAlign w:val="center"/>
          </w:tcPr>
          <w:p w:rsidR="004233AC" w:rsidRPr="004233AC" w:rsidRDefault="00D40821" w:rsidP="00C311D2">
            <w:pPr>
              <w:widowControl/>
              <w:autoSpaceDE/>
              <w:autoSpaceDN/>
              <w:adjustRightInd/>
              <w:jc w:val="center"/>
              <w:rPr>
                <w:rFonts w:eastAsia="Calibri"/>
                <w:sz w:val="22"/>
                <w:szCs w:val="22"/>
                <w:lang w:eastAsia="en-US"/>
              </w:rPr>
            </w:pPr>
            <w:r w:rsidRPr="004233AC">
              <w:rPr>
                <w:rFonts w:eastAsia="Calibri"/>
                <w:sz w:val="22"/>
                <w:szCs w:val="22"/>
                <w:lang w:eastAsia="en-US"/>
              </w:rPr>
              <w:t>Шпакович В.В.</w:t>
            </w:r>
          </w:p>
        </w:tc>
      </w:tr>
      <w:tr w:rsidR="004233AC" w:rsidRPr="004233AC"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B80277" w:rsidRDefault="00D40821" w:rsidP="00B80277">
            <w:pPr>
              <w:widowControl/>
              <w:autoSpaceDE/>
              <w:autoSpaceDN/>
              <w:adjustRightInd/>
              <w:jc w:val="both"/>
              <w:rPr>
                <w:rFonts w:eastAsia="Calibri"/>
                <w:sz w:val="22"/>
                <w:szCs w:val="22"/>
                <w:lang w:eastAsia="en-US"/>
              </w:rPr>
            </w:pPr>
            <w:r w:rsidRPr="00D40821">
              <w:rPr>
                <w:rFonts w:eastAsia="Calibri"/>
                <w:sz w:val="22"/>
                <w:szCs w:val="22"/>
                <w:lang w:eastAsia="en-US"/>
              </w:rPr>
              <w:t>Про стан виконання Порядку взаємодії між Громадською радою та Державною службою геології та надр України (видача посвідчень членам Громадської ради та виділення приміщення для Громадської ради, доступ до сайту Держ</w:t>
            </w:r>
            <w:r w:rsidR="00B80277">
              <w:rPr>
                <w:rFonts w:eastAsia="Calibri"/>
                <w:sz w:val="22"/>
                <w:szCs w:val="22"/>
                <w:lang w:eastAsia="en-US"/>
              </w:rPr>
              <w:t>геонадр</w:t>
            </w:r>
          </w:p>
          <w:p w:rsidR="004233AC" w:rsidRPr="004233AC" w:rsidRDefault="00D40821" w:rsidP="00B80277">
            <w:pPr>
              <w:widowControl/>
              <w:autoSpaceDE/>
              <w:autoSpaceDN/>
              <w:adjustRightInd/>
              <w:jc w:val="both"/>
              <w:rPr>
                <w:rFonts w:eastAsia="Calibri"/>
                <w:sz w:val="22"/>
                <w:szCs w:val="22"/>
                <w:lang w:eastAsia="en-US"/>
              </w:rPr>
            </w:pPr>
            <w:r w:rsidRPr="00D40821">
              <w:rPr>
                <w:rFonts w:eastAsia="Calibri"/>
                <w:sz w:val="22"/>
                <w:szCs w:val="22"/>
                <w:lang w:eastAsia="en-US"/>
              </w:rPr>
              <w:t xml:space="preserve"> та розміщення контактів комітетів та секретаріату Громадської ради).  </w:t>
            </w:r>
          </w:p>
        </w:tc>
        <w:tc>
          <w:tcPr>
            <w:tcW w:w="998" w:type="pct"/>
            <w:vAlign w:val="center"/>
          </w:tcPr>
          <w:p w:rsidR="004233AC" w:rsidRPr="004233AC" w:rsidRDefault="004233AC" w:rsidP="00C311D2">
            <w:pPr>
              <w:widowControl/>
              <w:autoSpaceDE/>
              <w:autoSpaceDN/>
              <w:adjustRightInd/>
              <w:jc w:val="center"/>
              <w:rPr>
                <w:rFonts w:eastAsia="Calibri"/>
                <w:sz w:val="22"/>
                <w:szCs w:val="22"/>
                <w:lang w:eastAsia="en-US"/>
              </w:rPr>
            </w:pPr>
            <w:r w:rsidRPr="004233AC">
              <w:rPr>
                <w:rFonts w:eastAsia="Calibri"/>
                <w:sz w:val="22"/>
                <w:szCs w:val="22"/>
                <w:lang w:eastAsia="en-US"/>
              </w:rPr>
              <w:t>Шпакович В.В.</w:t>
            </w:r>
          </w:p>
        </w:tc>
      </w:tr>
      <w:tr w:rsidR="004233AC" w:rsidRPr="004233AC"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D40821" w:rsidRDefault="004679F8" w:rsidP="004679F8">
            <w:pPr>
              <w:widowControl/>
              <w:autoSpaceDE/>
              <w:autoSpaceDN/>
              <w:adjustRightInd/>
              <w:jc w:val="both"/>
              <w:rPr>
                <w:rFonts w:eastAsia="Calibri"/>
                <w:sz w:val="22"/>
                <w:szCs w:val="22"/>
                <w:lang w:eastAsia="en-US"/>
              </w:rPr>
            </w:pPr>
            <w:r>
              <w:rPr>
                <w:rFonts w:eastAsia="Calibri"/>
                <w:sz w:val="22"/>
                <w:szCs w:val="22"/>
                <w:lang w:eastAsia="en-US"/>
              </w:rPr>
              <w:t xml:space="preserve">Про роботу </w:t>
            </w:r>
            <w:r w:rsidRPr="004679F8">
              <w:rPr>
                <w:rFonts w:eastAsia="Calibri"/>
                <w:sz w:val="22"/>
                <w:szCs w:val="22"/>
                <w:lang w:eastAsia="en-US"/>
              </w:rPr>
              <w:t>комісії Громадської ради  Державної служби геології та надр України з перевірки діяльності суб’єктів підприємницької діяльності що походять з Російської Федерації на предмет застосування санкцій  та припинення дії спеціальних дозволів країні-агресору згідно Закону України «Про санкції».</w:t>
            </w:r>
          </w:p>
        </w:tc>
        <w:tc>
          <w:tcPr>
            <w:tcW w:w="998" w:type="pct"/>
            <w:vAlign w:val="center"/>
          </w:tcPr>
          <w:p w:rsidR="004233AC" w:rsidRPr="004233AC" w:rsidRDefault="004679F8" w:rsidP="00C311D2">
            <w:pPr>
              <w:widowControl/>
              <w:autoSpaceDE/>
              <w:autoSpaceDN/>
              <w:adjustRightInd/>
              <w:jc w:val="center"/>
              <w:rPr>
                <w:rFonts w:eastAsia="Calibri"/>
                <w:sz w:val="22"/>
                <w:szCs w:val="22"/>
                <w:lang w:eastAsia="en-US"/>
              </w:rPr>
            </w:pPr>
            <w:r>
              <w:rPr>
                <w:rFonts w:eastAsia="Calibri"/>
                <w:sz w:val="22"/>
                <w:szCs w:val="22"/>
                <w:lang w:eastAsia="en-US"/>
              </w:rPr>
              <w:t>Портянко Р.А.</w:t>
            </w:r>
            <w:r w:rsidR="004233AC" w:rsidRPr="004233AC">
              <w:rPr>
                <w:rFonts w:eastAsia="Calibri"/>
                <w:sz w:val="22"/>
                <w:szCs w:val="22"/>
                <w:lang w:eastAsia="en-US"/>
              </w:rPr>
              <w:t>.</w:t>
            </w:r>
          </w:p>
        </w:tc>
      </w:tr>
      <w:tr w:rsidR="004233AC" w:rsidRPr="004233AC"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D40821" w:rsidRDefault="004679F8" w:rsidP="00C311D2">
            <w:pPr>
              <w:widowControl/>
              <w:autoSpaceDE/>
              <w:autoSpaceDN/>
              <w:adjustRightInd/>
              <w:jc w:val="both"/>
              <w:rPr>
                <w:rFonts w:eastAsia="Calibri"/>
                <w:sz w:val="22"/>
                <w:szCs w:val="22"/>
                <w:lang w:eastAsia="en-US"/>
              </w:rPr>
            </w:pPr>
            <w:r w:rsidRPr="004679F8">
              <w:rPr>
                <w:rFonts w:eastAsia="Calibri"/>
                <w:sz w:val="22"/>
                <w:szCs w:val="22"/>
                <w:lang w:eastAsia="en-US"/>
              </w:rPr>
              <w:t>Звернення громадських органі</w:t>
            </w:r>
            <w:r>
              <w:rPr>
                <w:rFonts w:eastAsia="Calibri"/>
                <w:sz w:val="22"/>
                <w:szCs w:val="22"/>
                <w:lang w:eastAsia="en-US"/>
              </w:rPr>
              <w:t xml:space="preserve">зацій – членів громадської ради щодо </w:t>
            </w:r>
            <w:r w:rsidRPr="004679F8">
              <w:rPr>
                <w:rFonts w:eastAsia="Calibri"/>
                <w:sz w:val="22"/>
                <w:szCs w:val="22"/>
                <w:lang w:eastAsia="en-US"/>
              </w:rPr>
              <w:t>заміни представників громадських інститутів</w:t>
            </w:r>
            <w:r w:rsidR="00B86D60">
              <w:rPr>
                <w:rFonts w:eastAsia="Calibri"/>
                <w:sz w:val="22"/>
                <w:szCs w:val="22"/>
                <w:lang w:eastAsia="en-US"/>
              </w:rPr>
              <w:t>.</w:t>
            </w:r>
          </w:p>
        </w:tc>
        <w:tc>
          <w:tcPr>
            <w:tcW w:w="998" w:type="pct"/>
            <w:vAlign w:val="center"/>
          </w:tcPr>
          <w:p w:rsidR="004233AC" w:rsidRPr="004233AC" w:rsidRDefault="00D40821" w:rsidP="00C311D2">
            <w:pPr>
              <w:widowControl/>
              <w:autoSpaceDE/>
              <w:autoSpaceDN/>
              <w:adjustRightInd/>
              <w:jc w:val="center"/>
              <w:rPr>
                <w:rFonts w:eastAsia="Calibri"/>
                <w:sz w:val="22"/>
                <w:szCs w:val="22"/>
                <w:lang w:eastAsia="en-US"/>
              </w:rPr>
            </w:pPr>
            <w:r w:rsidRPr="00D40821">
              <w:rPr>
                <w:rFonts w:eastAsia="Calibri"/>
                <w:sz w:val="22"/>
                <w:szCs w:val="22"/>
                <w:lang w:eastAsia="en-US"/>
              </w:rPr>
              <w:t>Панков О.І.</w:t>
            </w:r>
          </w:p>
        </w:tc>
      </w:tr>
      <w:tr w:rsidR="004233AC" w:rsidRPr="00D40821" w:rsidTr="004233AC">
        <w:tc>
          <w:tcPr>
            <w:tcW w:w="498" w:type="pct"/>
            <w:vAlign w:val="center"/>
          </w:tcPr>
          <w:p w:rsidR="004233AC" w:rsidRPr="004233AC" w:rsidRDefault="004233AC" w:rsidP="00C311D2">
            <w:pPr>
              <w:widowControl/>
              <w:numPr>
                <w:ilvl w:val="0"/>
                <w:numId w:val="13"/>
              </w:numPr>
              <w:autoSpaceDE/>
              <w:autoSpaceDN/>
              <w:adjustRightInd/>
              <w:contextualSpacing/>
              <w:jc w:val="center"/>
              <w:rPr>
                <w:rFonts w:eastAsia="Calibri"/>
                <w:sz w:val="22"/>
                <w:szCs w:val="22"/>
                <w:lang w:eastAsia="en-US"/>
              </w:rPr>
            </w:pPr>
          </w:p>
        </w:tc>
        <w:tc>
          <w:tcPr>
            <w:tcW w:w="3504" w:type="pct"/>
            <w:vAlign w:val="center"/>
          </w:tcPr>
          <w:p w:rsidR="004233AC" w:rsidRPr="004233AC" w:rsidRDefault="004233AC" w:rsidP="00C311D2">
            <w:pPr>
              <w:widowControl/>
              <w:autoSpaceDE/>
              <w:autoSpaceDN/>
              <w:adjustRightInd/>
              <w:jc w:val="both"/>
              <w:rPr>
                <w:rFonts w:eastAsia="Calibri"/>
                <w:sz w:val="22"/>
                <w:szCs w:val="22"/>
                <w:lang w:eastAsia="en-US"/>
              </w:rPr>
            </w:pPr>
            <w:r w:rsidRPr="004233AC">
              <w:rPr>
                <w:rFonts w:eastAsia="Calibri"/>
                <w:sz w:val="22"/>
                <w:szCs w:val="22"/>
                <w:lang w:eastAsia="en-US"/>
              </w:rPr>
              <w:t>Різне</w:t>
            </w:r>
          </w:p>
        </w:tc>
        <w:tc>
          <w:tcPr>
            <w:tcW w:w="998" w:type="pct"/>
            <w:vAlign w:val="center"/>
          </w:tcPr>
          <w:p w:rsidR="004233AC" w:rsidRPr="004233AC" w:rsidRDefault="004233AC" w:rsidP="00C311D2">
            <w:pPr>
              <w:widowControl/>
              <w:autoSpaceDE/>
              <w:autoSpaceDN/>
              <w:adjustRightInd/>
              <w:jc w:val="center"/>
              <w:rPr>
                <w:rFonts w:eastAsia="Calibri"/>
                <w:sz w:val="22"/>
                <w:szCs w:val="22"/>
                <w:lang w:eastAsia="en-US"/>
              </w:rPr>
            </w:pPr>
          </w:p>
        </w:tc>
      </w:tr>
    </w:tbl>
    <w:p w:rsidR="004233AC" w:rsidRPr="004233AC" w:rsidRDefault="004233AC" w:rsidP="004233AC">
      <w:pPr>
        <w:widowControl/>
        <w:autoSpaceDE/>
        <w:autoSpaceDN/>
        <w:adjustRightInd/>
        <w:spacing w:after="160" w:line="259" w:lineRule="auto"/>
        <w:rPr>
          <w:rFonts w:ascii="Calibri" w:eastAsia="Calibri" w:hAnsi="Calibri"/>
          <w:sz w:val="22"/>
          <w:szCs w:val="22"/>
          <w:lang w:eastAsia="en-US"/>
        </w:rPr>
      </w:pPr>
    </w:p>
    <w:p w:rsidR="00E41CED" w:rsidRPr="002F3994" w:rsidRDefault="00E41CED" w:rsidP="00E41CED">
      <w:pPr>
        <w:pStyle w:val="Style7"/>
        <w:widowControl/>
        <w:spacing w:before="24"/>
        <w:ind w:firstLine="0"/>
        <w:jc w:val="both"/>
        <w:rPr>
          <w:color w:val="000000"/>
          <w:lang w:eastAsia="ru-RU"/>
        </w:rPr>
      </w:pPr>
      <w:r w:rsidRPr="002F3994">
        <w:rPr>
          <w:color w:val="000000"/>
          <w:lang w:eastAsia="ru-RU"/>
        </w:rPr>
        <w:t xml:space="preserve">Голосували:   </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 xml:space="preserve">За основу - «За» - </w:t>
      </w:r>
      <w:r w:rsidR="00481B2B">
        <w:rPr>
          <w:rStyle w:val="FontStyle12"/>
          <w:sz w:val="24"/>
          <w:szCs w:val="24"/>
        </w:rPr>
        <w:t>17</w:t>
      </w:r>
      <w:r w:rsidRPr="002F3994">
        <w:rPr>
          <w:rStyle w:val="FontStyle12"/>
          <w:sz w:val="24"/>
          <w:szCs w:val="24"/>
        </w:rPr>
        <w:t xml:space="preserve">  «Проти» - 0 «Утрималось» - 0</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 xml:space="preserve">В цілому - «За» - </w:t>
      </w:r>
      <w:r w:rsidR="00481B2B">
        <w:rPr>
          <w:rStyle w:val="FontStyle12"/>
          <w:sz w:val="24"/>
          <w:szCs w:val="24"/>
        </w:rPr>
        <w:t>17</w:t>
      </w:r>
      <w:r w:rsidRPr="002F3994">
        <w:rPr>
          <w:rStyle w:val="FontStyle12"/>
          <w:sz w:val="24"/>
          <w:szCs w:val="24"/>
        </w:rPr>
        <w:t xml:space="preserve">  «Проти» - 0 «Утрималось» - 0</w:t>
      </w:r>
    </w:p>
    <w:p w:rsidR="00322C05" w:rsidRPr="002F3994" w:rsidRDefault="00322C05" w:rsidP="00322C05">
      <w:pPr>
        <w:pStyle w:val="Style7"/>
        <w:widowControl/>
        <w:spacing w:before="24"/>
        <w:ind w:firstLine="0"/>
        <w:jc w:val="both"/>
        <w:rPr>
          <w:color w:val="000000"/>
          <w:lang w:eastAsia="ru-RU"/>
        </w:rPr>
      </w:pPr>
      <w:r w:rsidRPr="002F3994">
        <w:rPr>
          <w:color w:val="000000"/>
          <w:lang w:eastAsia="ru-RU"/>
        </w:rPr>
        <w:t>Проект порядку денного затверджено.</w:t>
      </w:r>
    </w:p>
    <w:p w:rsidR="00322C05" w:rsidRPr="002F3994" w:rsidRDefault="00322C05" w:rsidP="00322C05">
      <w:pPr>
        <w:pStyle w:val="Style7"/>
        <w:widowControl/>
        <w:spacing w:before="24"/>
        <w:ind w:firstLine="0"/>
        <w:jc w:val="both"/>
        <w:rPr>
          <w:color w:val="000000"/>
          <w:lang w:eastAsia="ru-RU"/>
        </w:rPr>
      </w:pPr>
    </w:p>
    <w:p w:rsidR="00322C05" w:rsidRPr="002F3994" w:rsidRDefault="00322C05" w:rsidP="00322C05">
      <w:pPr>
        <w:pStyle w:val="Style5"/>
        <w:widowControl/>
        <w:tabs>
          <w:tab w:val="left" w:pos="1402"/>
        </w:tabs>
        <w:ind w:firstLine="0"/>
        <w:jc w:val="both"/>
        <w:rPr>
          <w:rStyle w:val="FontStyle12"/>
          <w:sz w:val="24"/>
          <w:szCs w:val="24"/>
        </w:rPr>
      </w:pPr>
      <w:r w:rsidRPr="002F3994">
        <w:rPr>
          <w:rStyle w:val="FontStyle12"/>
          <w:b/>
          <w:sz w:val="24"/>
          <w:szCs w:val="24"/>
        </w:rPr>
        <w:t>З першого питання</w:t>
      </w:r>
      <w:r w:rsidRPr="002F3994">
        <w:rPr>
          <w:rStyle w:val="FontStyle12"/>
          <w:sz w:val="24"/>
          <w:szCs w:val="24"/>
        </w:rPr>
        <w:t xml:space="preserve">  слухали:</w:t>
      </w:r>
    </w:p>
    <w:p w:rsidR="008E2AF0" w:rsidRPr="002F3994" w:rsidRDefault="00C53786" w:rsidP="00A20D0A">
      <w:pPr>
        <w:pStyle w:val="Style6"/>
        <w:widowControl/>
        <w:tabs>
          <w:tab w:val="left" w:pos="816"/>
        </w:tabs>
        <w:spacing w:line="278" w:lineRule="exact"/>
        <w:jc w:val="both"/>
        <w:rPr>
          <w:rStyle w:val="FontStyle12"/>
          <w:sz w:val="24"/>
          <w:szCs w:val="24"/>
        </w:rPr>
      </w:pPr>
      <w:r>
        <w:rPr>
          <w:rStyle w:val="FontStyle12"/>
          <w:sz w:val="24"/>
          <w:szCs w:val="24"/>
        </w:rPr>
        <w:t>Голову</w:t>
      </w:r>
      <w:r w:rsidRPr="00C53786">
        <w:rPr>
          <w:rStyle w:val="FontStyle12"/>
          <w:sz w:val="24"/>
          <w:szCs w:val="24"/>
        </w:rPr>
        <w:t xml:space="preserve"> Громадської ради при Державній службі геології та надр України Панкова Олександра Ігоровича про</w:t>
      </w:r>
      <w:r>
        <w:rPr>
          <w:rStyle w:val="FontStyle12"/>
          <w:sz w:val="24"/>
          <w:szCs w:val="24"/>
        </w:rPr>
        <w:t xml:space="preserve"> в</w:t>
      </w:r>
      <w:r w:rsidRPr="00C53786">
        <w:rPr>
          <w:rStyle w:val="FontStyle12"/>
          <w:sz w:val="24"/>
          <w:szCs w:val="24"/>
        </w:rPr>
        <w:t>несення змін в Положення громадської ради в частині заміни представників громадських інститутів. Підстава: Звернення громадських організацій – членів громадської ради.</w:t>
      </w:r>
    </w:p>
    <w:p w:rsidR="00B80277" w:rsidRDefault="00B80277" w:rsidP="00B80277">
      <w:pPr>
        <w:pStyle w:val="Style7"/>
        <w:widowControl/>
        <w:spacing w:before="24"/>
        <w:ind w:firstLine="0"/>
        <w:jc w:val="both"/>
        <w:rPr>
          <w:rStyle w:val="FontStyle12"/>
          <w:sz w:val="24"/>
          <w:szCs w:val="24"/>
        </w:rPr>
      </w:pPr>
      <w:r w:rsidRPr="00646D99">
        <w:rPr>
          <w:rStyle w:val="FontStyle12"/>
          <w:b/>
          <w:sz w:val="24"/>
          <w:szCs w:val="24"/>
        </w:rPr>
        <w:lastRenderedPageBreak/>
        <w:t>Вирішили</w:t>
      </w:r>
      <w:r>
        <w:rPr>
          <w:rStyle w:val="FontStyle12"/>
          <w:sz w:val="24"/>
          <w:szCs w:val="24"/>
        </w:rPr>
        <w:t xml:space="preserve">: </w:t>
      </w:r>
      <w:r w:rsidR="00C53786">
        <w:rPr>
          <w:rStyle w:val="FontStyle12"/>
          <w:sz w:val="24"/>
          <w:szCs w:val="24"/>
        </w:rPr>
        <w:t>Прийняти запропоновані зміни та н</w:t>
      </w:r>
      <w:r>
        <w:rPr>
          <w:rStyle w:val="FontStyle12"/>
          <w:sz w:val="24"/>
          <w:szCs w:val="24"/>
        </w:rPr>
        <w:t xml:space="preserve">аправити лист до </w:t>
      </w:r>
      <w:r w:rsidRPr="006F253F">
        <w:rPr>
          <w:rStyle w:val="FontStyle12"/>
          <w:sz w:val="24"/>
          <w:szCs w:val="24"/>
        </w:rPr>
        <w:t>Державної служби геології та надр України</w:t>
      </w:r>
      <w:r>
        <w:rPr>
          <w:rStyle w:val="FontStyle12"/>
          <w:sz w:val="24"/>
          <w:szCs w:val="24"/>
        </w:rPr>
        <w:t xml:space="preserve"> про </w:t>
      </w:r>
      <w:r w:rsidR="00C53786">
        <w:rPr>
          <w:rStyle w:val="FontStyle12"/>
          <w:sz w:val="24"/>
          <w:szCs w:val="24"/>
        </w:rPr>
        <w:t>внесення відповідних змін в Положення.</w:t>
      </w:r>
    </w:p>
    <w:p w:rsidR="00C53786" w:rsidRDefault="00C53786" w:rsidP="00B80277">
      <w:pPr>
        <w:pStyle w:val="Style7"/>
        <w:widowControl/>
        <w:spacing w:before="24"/>
        <w:ind w:firstLine="0"/>
        <w:jc w:val="both"/>
        <w:rPr>
          <w:rStyle w:val="FontStyle12"/>
          <w:sz w:val="24"/>
          <w:szCs w:val="24"/>
        </w:rPr>
      </w:pPr>
    </w:p>
    <w:p w:rsidR="00646D99" w:rsidRDefault="00646D99" w:rsidP="00646D99">
      <w:pPr>
        <w:pStyle w:val="Style7"/>
        <w:widowControl/>
        <w:spacing w:before="24"/>
        <w:ind w:firstLine="708"/>
        <w:jc w:val="both"/>
        <w:rPr>
          <w:rStyle w:val="FontStyle12"/>
          <w:sz w:val="24"/>
          <w:szCs w:val="24"/>
        </w:rPr>
      </w:pPr>
      <w:r w:rsidRPr="002F3994">
        <w:rPr>
          <w:rStyle w:val="FontStyle12"/>
          <w:sz w:val="24"/>
          <w:szCs w:val="24"/>
        </w:rPr>
        <w:t xml:space="preserve">За основу - </w:t>
      </w:r>
      <w:r w:rsidRPr="00232969">
        <w:rPr>
          <w:rStyle w:val="FontStyle12"/>
          <w:sz w:val="24"/>
          <w:szCs w:val="24"/>
        </w:rPr>
        <w:t xml:space="preserve">«За» - </w:t>
      </w:r>
      <w:r>
        <w:rPr>
          <w:rStyle w:val="FontStyle12"/>
          <w:sz w:val="24"/>
          <w:szCs w:val="24"/>
        </w:rPr>
        <w:t>16  «Проти» - 1</w:t>
      </w:r>
      <w:r w:rsidR="00481B2B">
        <w:rPr>
          <w:rStyle w:val="FontStyle12"/>
          <w:sz w:val="24"/>
          <w:szCs w:val="24"/>
        </w:rPr>
        <w:t xml:space="preserve"> «Утрималось» - 0</w:t>
      </w:r>
    </w:p>
    <w:p w:rsidR="00646D99" w:rsidRPr="002F3994" w:rsidRDefault="00646D99" w:rsidP="00646D99">
      <w:pPr>
        <w:pStyle w:val="Style7"/>
        <w:widowControl/>
        <w:spacing w:before="24"/>
        <w:ind w:firstLine="708"/>
        <w:jc w:val="both"/>
        <w:rPr>
          <w:rStyle w:val="FontStyle12"/>
          <w:sz w:val="24"/>
          <w:szCs w:val="24"/>
        </w:rPr>
      </w:pPr>
      <w:r w:rsidRPr="002F3994">
        <w:rPr>
          <w:rStyle w:val="FontStyle12"/>
          <w:sz w:val="24"/>
          <w:szCs w:val="24"/>
        </w:rPr>
        <w:t xml:space="preserve">В цілому - </w:t>
      </w:r>
      <w:r w:rsidRPr="00232969">
        <w:rPr>
          <w:rStyle w:val="FontStyle12"/>
          <w:sz w:val="24"/>
          <w:szCs w:val="24"/>
        </w:rPr>
        <w:t xml:space="preserve">«За» - </w:t>
      </w:r>
      <w:r w:rsidR="00481B2B">
        <w:rPr>
          <w:rStyle w:val="FontStyle12"/>
          <w:sz w:val="24"/>
          <w:szCs w:val="24"/>
        </w:rPr>
        <w:t>17  «Проти» - 0 «Утрималось» - 0</w:t>
      </w:r>
    </w:p>
    <w:p w:rsidR="00646D99" w:rsidRDefault="00646D99" w:rsidP="00646D99">
      <w:pPr>
        <w:pStyle w:val="Style7"/>
        <w:widowControl/>
        <w:spacing w:before="24"/>
        <w:ind w:firstLine="0"/>
        <w:jc w:val="both"/>
        <w:rPr>
          <w:rStyle w:val="FontStyle12"/>
          <w:b/>
          <w:sz w:val="24"/>
          <w:szCs w:val="24"/>
        </w:rPr>
      </w:pPr>
    </w:p>
    <w:p w:rsidR="00646D99" w:rsidRPr="00232969" w:rsidRDefault="00646D99" w:rsidP="00646D99">
      <w:pPr>
        <w:pStyle w:val="Style7"/>
        <w:widowControl/>
        <w:spacing w:before="24"/>
        <w:ind w:firstLine="0"/>
        <w:jc w:val="both"/>
        <w:rPr>
          <w:rStyle w:val="FontStyle12"/>
          <w:sz w:val="24"/>
          <w:szCs w:val="24"/>
        </w:rPr>
      </w:pPr>
    </w:p>
    <w:p w:rsidR="00322C05" w:rsidRPr="002F3994" w:rsidRDefault="00322C05" w:rsidP="00322C05">
      <w:pPr>
        <w:pStyle w:val="Style7"/>
        <w:widowControl/>
        <w:spacing w:before="24"/>
        <w:ind w:firstLine="0"/>
        <w:jc w:val="both"/>
        <w:rPr>
          <w:rStyle w:val="FontStyle12"/>
          <w:sz w:val="24"/>
          <w:szCs w:val="24"/>
        </w:rPr>
      </w:pPr>
      <w:r w:rsidRPr="002F3994">
        <w:rPr>
          <w:rStyle w:val="FontStyle12"/>
          <w:b/>
          <w:sz w:val="24"/>
          <w:szCs w:val="24"/>
        </w:rPr>
        <w:t>З другого питання</w:t>
      </w:r>
      <w:r w:rsidRPr="002F3994">
        <w:rPr>
          <w:rStyle w:val="FontStyle12"/>
          <w:sz w:val="24"/>
          <w:szCs w:val="24"/>
        </w:rPr>
        <w:t xml:space="preserve"> слухали:</w:t>
      </w:r>
    </w:p>
    <w:p w:rsidR="005D019D" w:rsidRDefault="00C53786" w:rsidP="00322C05">
      <w:pPr>
        <w:pStyle w:val="Style6"/>
        <w:widowControl/>
        <w:tabs>
          <w:tab w:val="left" w:pos="816"/>
        </w:tabs>
        <w:spacing w:line="278" w:lineRule="exact"/>
        <w:jc w:val="both"/>
        <w:rPr>
          <w:rStyle w:val="FontStyle12"/>
          <w:sz w:val="24"/>
          <w:szCs w:val="24"/>
        </w:rPr>
      </w:pPr>
      <w:r w:rsidRPr="00C53786">
        <w:t>Голову Громадської ради при Державній службі геології та надр України Панкова Олександра Ігоровича про</w:t>
      </w:r>
      <w:r>
        <w:t xml:space="preserve"> переобрання голови комітету геології.</w:t>
      </w:r>
    </w:p>
    <w:p w:rsidR="008E2AF0" w:rsidRPr="002F3994" w:rsidRDefault="008E2AF0" w:rsidP="00322C05">
      <w:pPr>
        <w:pStyle w:val="Style6"/>
        <w:widowControl/>
        <w:tabs>
          <w:tab w:val="left" w:pos="816"/>
        </w:tabs>
        <w:spacing w:line="278" w:lineRule="exact"/>
        <w:jc w:val="both"/>
        <w:rPr>
          <w:rStyle w:val="FontStyle12"/>
          <w:sz w:val="24"/>
          <w:szCs w:val="24"/>
        </w:rPr>
      </w:pPr>
    </w:p>
    <w:p w:rsidR="008E2AF0" w:rsidRDefault="008E2AF0" w:rsidP="008E2AF0">
      <w:pPr>
        <w:pStyle w:val="Style7"/>
        <w:widowControl/>
        <w:spacing w:before="24"/>
        <w:ind w:firstLine="0"/>
        <w:jc w:val="both"/>
        <w:rPr>
          <w:rStyle w:val="FontStyle12"/>
          <w:sz w:val="24"/>
          <w:szCs w:val="24"/>
        </w:rPr>
      </w:pPr>
      <w:r w:rsidRPr="008E2AF0">
        <w:rPr>
          <w:b/>
          <w:color w:val="000000"/>
          <w:lang w:eastAsia="ru-RU"/>
        </w:rPr>
        <w:t>Вирішили:</w:t>
      </w:r>
      <w:r>
        <w:rPr>
          <w:color w:val="000000"/>
          <w:lang w:eastAsia="ru-RU"/>
        </w:rPr>
        <w:t xml:space="preserve"> </w:t>
      </w:r>
      <w:r w:rsidR="00C53786">
        <w:rPr>
          <w:color w:val="000000"/>
          <w:lang w:eastAsia="ru-RU"/>
        </w:rPr>
        <w:t>В зв’язку з неможливістю виконувати обов’язки голови комітету геології Леликом Б.І. тимчасово (до обрання нового голови) покласти обов’язки голови на заступника голови комітету Мартиненко І.І.</w:t>
      </w:r>
    </w:p>
    <w:p w:rsidR="008E2AF0" w:rsidRDefault="008E2AF0" w:rsidP="00EA436F">
      <w:pPr>
        <w:pStyle w:val="Style7"/>
        <w:widowControl/>
        <w:spacing w:before="24"/>
        <w:ind w:firstLine="0"/>
        <w:jc w:val="both"/>
        <w:rPr>
          <w:rStyle w:val="FontStyle12"/>
          <w:sz w:val="24"/>
          <w:szCs w:val="24"/>
        </w:rPr>
      </w:pPr>
    </w:p>
    <w:p w:rsidR="008E2AF0" w:rsidRDefault="00C53786" w:rsidP="00EA436F">
      <w:pPr>
        <w:pStyle w:val="Style7"/>
        <w:widowControl/>
        <w:spacing w:before="24"/>
        <w:ind w:firstLine="0"/>
        <w:jc w:val="both"/>
        <w:rPr>
          <w:rStyle w:val="FontStyle12"/>
          <w:sz w:val="24"/>
          <w:szCs w:val="24"/>
        </w:rPr>
      </w:pPr>
      <w:r>
        <w:rPr>
          <w:rStyle w:val="FontStyle12"/>
          <w:sz w:val="24"/>
          <w:szCs w:val="24"/>
        </w:rPr>
        <w:t>Голосували</w:t>
      </w:r>
      <w:r w:rsidR="008E2AF0">
        <w:rPr>
          <w:rStyle w:val="FontStyle12"/>
          <w:sz w:val="24"/>
          <w:szCs w:val="24"/>
        </w:rPr>
        <w:t xml:space="preserve">: </w:t>
      </w:r>
    </w:p>
    <w:p w:rsidR="00646D99" w:rsidRDefault="00646D99" w:rsidP="00646D99">
      <w:pPr>
        <w:pStyle w:val="Style7"/>
        <w:widowControl/>
        <w:spacing w:before="24"/>
        <w:ind w:firstLine="708"/>
        <w:jc w:val="both"/>
        <w:rPr>
          <w:rStyle w:val="FontStyle12"/>
          <w:sz w:val="24"/>
          <w:szCs w:val="24"/>
        </w:rPr>
      </w:pPr>
      <w:r w:rsidRPr="002F3994">
        <w:rPr>
          <w:rStyle w:val="FontStyle12"/>
          <w:sz w:val="24"/>
          <w:szCs w:val="24"/>
        </w:rPr>
        <w:t xml:space="preserve">За основу - </w:t>
      </w:r>
      <w:r w:rsidRPr="006F253F">
        <w:rPr>
          <w:rStyle w:val="FontStyle12"/>
          <w:sz w:val="24"/>
          <w:szCs w:val="24"/>
        </w:rPr>
        <w:t xml:space="preserve">«За» - </w:t>
      </w:r>
      <w:r w:rsidR="00C53786">
        <w:rPr>
          <w:rStyle w:val="FontStyle12"/>
          <w:sz w:val="24"/>
          <w:szCs w:val="24"/>
        </w:rPr>
        <w:t>17  «Проти» - 0</w:t>
      </w:r>
      <w:r>
        <w:rPr>
          <w:rStyle w:val="FontStyle12"/>
          <w:sz w:val="24"/>
          <w:szCs w:val="24"/>
        </w:rPr>
        <w:t xml:space="preserve"> </w:t>
      </w:r>
      <w:r w:rsidR="00C53786">
        <w:rPr>
          <w:rStyle w:val="FontStyle12"/>
          <w:sz w:val="24"/>
          <w:szCs w:val="24"/>
        </w:rPr>
        <w:t>«Утрималось» - 0</w:t>
      </w:r>
    </w:p>
    <w:p w:rsidR="00646D99" w:rsidRPr="002F3994" w:rsidRDefault="00646D99" w:rsidP="00646D99">
      <w:pPr>
        <w:pStyle w:val="Style7"/>
        <w:widowControl/>
        <w:spacing w:before="24"/>
        <w:ind w:firstLine="708"/>
        <w:jc w:val="both"/>
        <w:rPr>
          <w:rStyle w:val="FontStyle12"/>
          <w:sz w:val="24"/>
          <w:szCs w:val="24"/>
        </w:rPr>
      </w:pPr>
      <w:r w:rsidRPr="002F3994">
        <w:rPr>
          <w:rStyle w:val="FontStyle12"/>
          <w:sz w:val="24"/>
          <w:szCs w:val="24"/>
        </w:rPr>
        <w:t xml:space="preserve">В цілому - </w:t>
      </w:r>
      <w:r w:rsidRPr="006F253F">
        <w:rPr>
          <w:rStyle w:val="FontStyle12"/>
          <w:sz w:val="24"/>
          <w:szCs w:val="24"/>
        </w:rPr>
        <w:t xml:space="preserve">«За» - </w:t>
      </w:r>
      <w:r w:rsidR="00C53786">
        <w:rPr>
          <w:rStyle w:val="FontStyle12"/>
          <w:sz w:val="24"/>
          <w:szCs w:val="24"/>
        </w:rPr>
        <w:t>17  «Проти» - 0 «Утрималось» - 0</w:t>
      </w:r>
    </w:p>
    <w:p w:rsidR="008E2AF0" w:rsidRPr="00412415" w:rsidRDefault="008E2AF0" w:rsidP="008E2AF0">
      <w:pPr>
        <w:pStyle w:val="Style7"/>
        <w:widowControl/>
        <w:spacing w:before="24"/>
        <w:ind w:firstLine="0"/>
        <w:jc w:val="both"/>
        <w:rPr>
          <w:color w:val="000000"/>
          <w:lang w:val="ru-RU" w:eastAsia="ru-RU"/>
        </w:rPr>
      </w:pPr>
    </w:p>
    <w:p w:rsidR="00B80277" w:rsidRDefault="00B80277" w:rsidP="00322C05">
      <w:pPr>
        <w:pStyle w:val="Style7"/>
        <w:widowControl/>
        <w:spacing w:before="24"/>
        <w:ind w:firstLine="0"/>
        <w:jc w:val="both"/>
        <w:rPr>
          <w:b/>
          <w:color w:val="000000"/>
          <w:lang w:eastAsia="ru-RU"/>
        </w:rPr>
      </w:pPr>
    </w:p>
    <w:p w:rsidR="00322C05" w:rsidRPr="002F3994" w:rsidRDefault="00322C05" w:rsidP="00322C05">
      <w:pPr>
        <w:pStyle w:val="Style7"/>
        <w:widowControl/>
        <w:spacing w:before="24"/>
        <w:ind w:firstLine="0"/>
        <w:jc w:val="both"/>
        <w:rPr>
          <w:color w:val="000000"/>
          <w:lang w:eastAsia="ru-RU"/>
        </w:rPr>
      </w:pPr>
      <w:r w:rsidRPr="002F3994">
        <w:rPr>
          <w:b/>
          <w:color w:val="000000"/>
          <w:lang w:eastAsia="ru-RU"/>
        </w:rPr>
        <w:t xml:space="preserve">З третього питання </w:t>
      </w:r>
      <w:r w:rsidRPr="002F3994">
        <w:rPr>
          <w:color w:val="000000"/>
          <w:lang w:eastAsia="ru-RU"/>
        </w:rPr>
        <w:t>слухали:</w:t>
      </w:r>
    </w:p>
    <w:p w:rsidR="006F253F" w:rsidRDefault="002D4554" w:rsidP="000F6B72">
      <w:pPr>
        <w:pStyle w:val="Style6"/>
        <w:widowControl/>
        <w:tabs>
          <w:tab w:val="left" w:pos="816"/>
        </w:tabs>
        <w:spacing w:line="278" w:lineRule="exact"/>
        <w:jc w:val="both"/>
        <w:rPr>
          <w:rStyle w:val="FontStyle12"/>
          <w:sz w:val="24"/>
          <w:szCs w:val="24"/>
        </w:rPr>
      </w:pPr>
      <w:r w:rsidRPr="002D4554">
        <w:t xml:space="preserve">Секретаря Громадської ради при Державній службі геології та надр України  Шпаковича Володимира Володимировича про </w:t>
      </w:r>
      <w:r w:rsidR="00997E42">
        <w:rPr>
          <w:rStyle w:val="FontStyle12"/>
          <w:sz w:val="24"/>
          <w:szCs w:val="24"/>
        </w:rPr>
        <w:t>і</w:t>
      </w:r>
      <w:r w:rsidR="00997E42" w:rsidRPr="00997E42">
        <w:rPr>
          <w:rStyle w:val="FontStyle12"/>
          <w:sz w:val="24"/>
          <w:szCs w:val="24"/>
        </w:rPr>
        <w:t>нформація про роботу комісії з перевірки діяльності суб’єктів підприємницької діяльності з контролю за незаконним видобутком піску.</w:t>
      </w:r>
    </w:p>
    <w:p w:rsidR="00793C80" w:rsidRPr="002F3994" w:rsidRDefault="00793C80" w:rsidP="000F6B72">
      <w:pPr>
        <w:pStyle w:val="Style6"/>
        <w:widowControl/>
        <w:tabs>
          <w:tab w:val="left" w:pos="816"/>
        </w:tabs>
        <w:spacing w:line="278" w:lineRule="exact"/>
        <w:jc w:val="both"/>
        <w:rPr>
          <w:rStyle w:val="FontStyle12"/>
          <w:color w:val="000000"/>
          <w:sz w:val="24"/>
          <w:szCs w:val="24"/>
          <w:lang w:eastAsia="ru-RU"/>
        </w:rPr>
      </w:pPr>
    </w:p>
    <w:p w:rsidR="0083516E" w:rsidRDefault="000F6B72" w:rsidP="006F253F">
      <w:pPr>
        <w:pStyle w:val="Style7"/>
        <w:widowControl/>
        <w:spacing w:before="24"/>
        <w:ind w:firstLine="0"/>
        <w:jc w:val="both"/>
        <w:rPr>
          <w:rStyle w:val="FontStyle12"/>
          <w:b/>
          <w:sz w:val="24"/>
          <w:szCs w:val="24"/>
        </w:rPr>
      </w:pPr>
      <w:r w:rsidRPr="002F3994">
        <w:rPr>
          <w:rStyle w:val="FontStyle12"/>
          <w:b/>
          <w:sz w:val="24"/>
          <w:szCs w:val="24"/>
        </w:rPr>
        <w:t xml:space="preserve">Вирішили: </w:t>
      </w:r>
      <w:r w:rsidR="00793C80" w:rsidRPr="00793C80">
        <w:rPr>
          <w:rStyle w:val="FontStyle12"/>
          <w:sz w:val="24"/>
          <w:szCs w:val="24"/>
        </w:rPr>
        <w:t>Інформацію взяти до відома.</w:t>
      </w:r>
    </w:p>
    <w:p w:rsidR="008E2AF0" w:rsidRDefault="008E2AF0" w:rsidP="00303D5B">
      <w:pPr>
        <w:pStyle w:val="Style7"/>
        <w:widowControl/>
        <w:spacing w:before="24"/>
        <w:ind w:firstLine="0"/>
        <w:jc w:val="both"/>
        <w:rPr>
          <w:rStyle w:val="FontStyle12"/>
          <w:sz w:val="24"/>
          <w:szCs w:val="24"/>
        </w:rPr>
      </w:pPr>
    </w:p>
    <w:p w:rsidR="00303D5B" w:rsidRDefault="00303D5B" w:rsidP="00303D5B">
      <w:pPr>
        <w:pStyle w:val="Style7"/>
        <w:widowControl/>
        <w:spacing w:before="24"/>
        <w:ind w:firstLine="0"/>
        <w:jc w:val="both"/>
        <w:rPr>
          <w:rStyle w:val="FontStyle12"/>
          <w:sz w:val="24"/>
          <w:szCs w:val="24"/>
        </w:rPr>
      </w:pPr>
      <w:r>
        <w:rPr>
          <w:rStyle w:val="FontStyle12"/>
          <w:sz w:val="24"/>
          <w:szCs w:val="24"/>
        </w:rPr>
        <w:t>Голосували:</w:t>
      </w:r>
    </w:p>
    <w:p w:rsidR="008E2AF0"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w:t>
      </w:r>
      <w:r w:rsidRPr="006F253F">
        <w:rPr>
          <w:rStyle w:val="FontStyle12"/>
          <w:sz w:val="24"/>
          <w:szCs w:val="24"/>
        </w:rPr>
        <w:t xml:space="preserve">«За» - </w:t>
      </w:r>
      <w:r w:rsidR="00793C80">
        <w:rPr>
          <w:rStyle w:val="FontStyle12"/>
          <w:sz w:val="24"/>
          <w:szCs w:val="24"/>
        </w:rPr>
        <w:t>17  «Проти» - 0 «Утрималось» - 0</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В цілому - </w:t>
      </w:r>
      <w:r w:rsidRPr="006F253F">
        <w:rPr>
          <w:rStyle w:val="FontStyle12"/>
          <w:sz w:val="24"/>
          <w:szCs w:val="24"/>
        </w:rPr>
        <w:t xml:space="preserve">«За» - </w:t>
      </w:r>
      <w:r w:rsidR="00793C80">
        <w:rPr>
          <w:rStyle w:val="FontStyle12"/>
          <w:sz w:val="24"/>
          <w:szCs w:val="24"/>
        </w:rPr>
        <w:t>17  «Проти» - 0 «Утрималось» - 0</w:t>
      </w:r>
    </w:p>
    <w:p w:rsidR="000F6B72" w:rsidRDefault="000F6B72" w:rsidP="004A294A">
      <w:pPr>
        <w:pStyle w:val="Style6"/>
        <w:widowControl/>
        <w:tabs>
          <w:tab w:val="left" w:pos="816"/>
        </w:tabs>
        <w:spacing w:line="278" w:lineRule="exact"/>
        <w:jc w:val="both"/>
      </w:pPr>
    </w:p>
    <w:p w:rsidR="00F31A42" w:rsidRPr="002F3994" w:rsidRDefault="00F31A42" w:rsidP="004A294A">
      <w:pPr>
        <w:pStyle w:val="Style6"/>
        <w:widowControl/>
        <w:tabs>
          <w:tab w:val="left" w:pos="816"/>
        </w:tabs>
        <w:spacing w:line="278" w:lineRule="exact"/>
        <w:jc w:val="both"/>
      </w:pPr>
    </w:p>
    <w:p w:rsidR="00322C05" w:rsidRPr="002F3994" w:rsidRDefault="00322C05" w:rsidP="00322C05">
      <w:pPr>
        <w:pStyle w:val="Style7"/>
        <w:widowControl/>
        <w:spacing w:before="24"/>
        <w:ind w:firstLine="0"/>
        <w:jc w:val="both"/>
        <w:rPr>
          <w:color w:val="000000"/>
          <w:lang w:eastAsia="ru-RU"/>
        </w:rPr>
      </w:pPr>
      <w:r w:rsidRPr="002F3994">
        <w:rPr>
          <w:b/>
          <w:color w:val="000000"/>
          <w:lang w:eastAsia="ru-RU"/>
        </w:rPr>
        <w:t xml:space="preserve">З четвертого питання </w:t>
      </w:r>
      <w:r w:rsidRPr="002F3994">
        <w:rPr>
          <w:color w:val="000000"/>
          <w:lang w:eastAsia="ru-RU"/>
        </w:rPr>
        <w:t>слухали:</w:t>
      </w:r>
    </w:p>
    <w:p w:rsidR="000F6B72" w:rsidRPr="002F3994" w:rsidRDefault="006F253F" w:rsidP="006F253F">
      <w:pPr>
        <w:pStyle w:val="Style6"/>
        <w:widowControl/>
        <w:tabs>
          <w:tab w:val="left" w:pos="816"/>
        </w:tabs>
        <w:spacing w:line="278" w:lineRule="exact"/>
        <w:jc w:val="both"/>
        <w:rPr>
          <w:rStyle w:val="FontStyle12"/>
          <w:sz w:val="24"/>
          <w:szCs w:val="24"/>
        </w:rPr>
      </w:pPr>
      <w:r w:rsidRPr="006F253F">
        <w:t>Секретаря Громадської ради при Державній службі геології та надр України  Шпаковича Володимира Володимировича про стан виконання Порядку взаємодії між Громадською радою та Державною службою геології та надр України (видача посвідчень членам Громадської ради та виділення приміщення для Громадської ради, доступ до сайту Держ</w:t>
      </w:r>
      <w:r w:rsidR="00DA766F">
        <w:t>геонадр</w:t>
      </w:r>
      <w:r w:rsidRPr="006F253F">
        <w:t xml:space="preserve"> та розміщення контактів комітетів та секретаріату Громадської ради).  </w:t>
      </w:r>
    </w:p>
    <w:p w:rsidR="000C475D" w:rsidRDefault="000C475D" w:rsidP="000F6B72">
      <w:pPr>
        <w:pStyle w:val="Style7"/>
        <w:widowControl/>
        <w:spacing w:before="24"/>
        <w:ind w:firstLine="0"/>
        <w:jc w:val="both"/>
        <w:rPr>
          <w:rStyle w:val="FontStyle12"/>
          <w:b/>
          <w:sz w:val="24"/>
          <w:szCs w:val="24"/>
        </w:rPr>
      </w:pPr>
    </w:p>
    <w:p w:rsidR="00B64516" w:rsidRDefault="000F6B72" w:rsidP="000F6B72">
      <w:pPr>
        <w:pStyle w:val="Style7"/>
        <w:widowControl/>
        <w:spacing w:before="24"/>
        <w:ind w:firstLine="0"/>
        <w:jc w:val="both"/>
        <w:rPr>
          <w:rStyle w:val="FontStyle12"/>
          <w:b/>
          <w:sz w:val="24"/>
          <w:szCs w:val="24"/>
        </w:rPr>
      </w:pPr>
      <w:r w:rsidRPr="002F3994">
        <w:rPr>
          <w:rStyle w:val="FontStyle12"/>
          <w:b/>
          <w:sz w:val="24"/>
          <w:szCs w:val="24"/>
        </w:rPr>
        <w:t xml:space="preserve">Вирішили: </w:t>
      </w:r>
      <w:r w:rsidR="00793C80" w:rsidRPr="00793C80">
        <w:rPr>
          <w:rStyle w:val="FontStyle12"/>
          <w:sz w:val="24"/>
          <w:szCs w:val="24"/>
        </w:rPr>
        <w:t>Інформацію взяти до відома.</w:t>
      </w:r>
    </w:p>
    <w:p w:rsidR="00B64516" w:rsidRDefault="00B64516" w:rsidP="000F6B72">
      <w:pPr>
        <w:pStyle w:val="Style7"/>
        <w:widowControl/>
        <w:spacing w:before="24"/>
        <w:ind w:firstLine="0"/>
        <w:jc w:val="both"/>
        <w:rPr>
          <w:rStyle w:val="FontStyle12"/>
          <w:b/>
          <w:sz w:val="24"/>
          <w:szCs w:val="24"/>
        </w:rPr>
      </w:pPr>
    </w:p>
    <w:p w:rsidR="000F6B72" w:rsidRPr="002F3994" w:rsidRDefault="000F6B72" w:rsidP="000F6B72">
      <w:pPr>
        <w:pStyle w:val="Style7"/>
        <w:widowControl/>
        <w:spacing w:before="24"/>
        <w:ind w:firstLine="0"/>
        <w:jc w:val="both"/>
        <w:rPr>
          <w:color w:val="000000"/>
          <w:lang w:eastAsia="ru-RU"/>
        </w:rPr>
      </w:pPr>
      <w:r w:rsidRPr="002F3994">
        <w:rPr>
          <w:color w:val="000000"/>
          <w:lang w:eastAsia="ru-RU"/>
        </w:rPr>
        <w:t xml:space="preserve">Голосували:   </w:t>
      </w:r>
    </w:p>
    <w:p w:rsidR="008E2AF0"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w:t>
      </w:r>
      <w:r w:rsidRPr="006F253F">
        <w:rPr>
          <w:rStyle w:val="FontStyle12"/>
          <w:sz w:val="24"/>
          <w:szCs w:val="24"/>
        </w:rPr>
        <w:t xml:space="preserve">«За» - </w:t>
      </w:r>
      <w:r w:rsidR="00481B2B">
        <w:rPr>
          <w:rStyle w:val="FontStyle12"/>
          <w:sz w:val="24"/>
          <w:szCs w:val="24"/>
        </w:rPr>
        <w:t>17</w:t>
      </w:r>
      <w:r>
        <w:rPr>
          <w:rStyle w:val="FontStyle12"/>
          <w:sz w:val="24"/>
          <w:szCs w:val="24"/>
        </w:rPr>
        <w:t xml:space="preserve"> «Проти» - 0 «Утрималось» - 0</w:t>
      </w:r>
    </w:p>
    <w:p w:rsidR="008E2AF0"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В цілому - </w:t>
      </w:r>
      <w:r w:rsidRPr="006F253F">
        <w:rPr>
          <w:rStyle w:val="FontStyle12"/>
          <w:sz w:val="24"/>
          <w:szCs w:val="24"/>
        </w:rPr>
        <w:t xml:space="preserve">«За» - </w:t>
      </w:r>
      <w:r w:rsidR="00481B2B">
        <w:rPr>
          <w:rStyle w:val="FontStyle12"/>
          <w:sz w:val="24"/>
          <w:szCs w:val="24"/>
        </w:rPr>
        <w:t>17</w:t>
      </w:r>
      <w:r>
        <w:rPr>
          <w:rStyle w:val="FontStyle12"/>
          <w:sz w:val="24"/>
          <w:szCs w:val="24"/>
        </w:rPr>
        <w:t xml:space="preserve"> «Проти» - 0 «Утрималось» - 0</w:t>
      </w:r>
    </w:p>
    <w:p w:rsidR="00793C80" w:rsidRPr="002F3994" w:rsidRDefault="00793C80" w:rsidP="008E2AF0">
      <w:pPr>
        <w:pStyle w:val="Style7"/>
        <w:widowControl/>
        <w:spacing w:before="24"/>
        <w:ind w:firstLine="708"/>
        <w:jc w:val="both"/>
        <w:rPr>
          <w:rStyle w:val="FontStyle12"/>
          <w:sz w:val="24"/>
          <w:szCs w:val="24"/>
        </w:rPr>
      </w:pPr>
    </w:p>
    <w:p w:rsidR="00993DD7" w:rsidRPr="002F3994" w:rsidRDefault="00993DD7">
      <w:pPr>
        <w:widowControl/>
        <w:autoSpaceDE/>
        <w:autoSpaceDN/>
        <w:adjustRightInd/>
        <w:rPr>
          <w:b/>
          <w:color w:val="000000"/>
          <w:lang w:eastAsia="ru-RU"/>
        </w:rPr>
      </w:pPr>
    </w:p>
    <w:p w:rsidR="00062E39" w:rsidRPr="002F3994" w:rsidRDefault="00062E39" w:rsidP="00062E39">
      <w:pPr>
        <w:pStyle w:val="Style7"/>
        <w:widowControl/>
        <w:spacing w:before="24"/>
        <w:ind w:firstLine="0"/>
        <w:jc w:val="both"/>
        <w:rPr>
          <w:color w:val="000000"/>
          <w:lang w:eastAsia="ru-RU"/>
        </w:rPr>
      </w:pPr>
      <w:r w:rsidRPr="002F3994">
        <w:rPr>
          <w:b/>
          <w:color w:val="000000"/>
          <w:lang w:eastAsia="ru-RU"/>
        </w:rPr>
        <w:t>З п’ятого питання</w:t>
      </w:r>
      <w:r w:rsidRPr="002F3994">
        <w:t xml:space="preserve"> </w:t>
      </w:r>
      <w:r w:rsidRPr="002F3994">
        <w:rPr>
          <w:color w:val="000000"/>
          <w:lang w:eastAsia="ru-RU"/>
        </w:rPr>
        <w:t>слухали:</w:t>
      </w:r>
    </w:p>
    <w:p w:rsidR="000C475D" w:rsidRDefault="00793C80" w:rsidP="00993DD7">
      <w:pPr>
        <w:pStyle w:val="Style7"/>
        <w:widowControl/>
        <w:spacing w:before="24"/>
        <w:ind w:firstLine="0"/>
        <w:jc w:val="both"/>
        <w:rPr>
          <w:color w:val="000000"/>
          <w:lang w:eastAsia="ru-RU"/>
        </w:rPr>
      </w:pPr>
      <w:r>
        <w:rPr>
          <w:color w:val="000000"/>
          <w:lang w:eastAsia="ru-RU"/>
        </w:rPr>
        <w:t>Голову комітету громадського контролю Портянко Романа Анатолійовича п</w:t>
      </w:r>
      <w:r w:rsidRPr="00793C80">
        <w:rPr>
          <w:color w:val="000000"/>
          <w:lang w:eastAsia="ru-RU"/>
        </w:rPr>
        <w:t xml:space="preserve">ро роботу комісії Громадської ради  Державної служби геології та надр України з перевірки діяльності суб’єктів підприємницької діяльності що походять з Російської Федерації на </w:t>
      </w:r>
      <w:r w:rsidRPr="00793C80">
        <w:rPr>
          <w:color w:val="000000"/>
          <w:lang w:eastAsia="ru-RU"/>
        </w:rPr>
        <w:lastRenderedPageBreak/>
        <w:t>предмет застосування санкцій  та припинення дії спеціальних дозволів країні-агресору згідно Закону України «Про санкції».</w:t>
      </w:r>
    </w:p>
    <w:p w:rsidR="00793C80" w:rsidRDefault="00793C80" w:rsidP="00993DD7">
      <w:pPr>
        <w:pStyle w:val="Style7"/>
        <w:widowControl/>
        <w:spacing w:before="24"/>
        <w:ind w:firstLine="0"/>
        <w:jc w:val="both"/>
        <w:rPr>
          <w:b/>
          <w:color w:val="000000"/>
          <w:lang w:eastAsia="ru-RU"/>
        </w:rPr>
      </w:pPr>
    </w:p>
    <w:p w:rsidR="00062E39" w:rsidRPr="002F3994" w:rsidRDefault="00062E39" w:rsidP="00993DD7">
      <w:pPr>
        <w:pStyle w:val="Style7"/>
        <w:widowControl/>
        <w:spacing w:before="24"/>
        <w:ind w:firstLine="0"/>
        <w:jc w:val="both"/>
        <w:rPr>
          <w:color w:val="000000"/>
          <w:lang w:eastAsia="ru-RU"/>
        </w:rPr>
      </w:pPr>
      <w:r w:rsidRPr="002F3994">
        <w:rPr>
          <w:b/>
          <w:color w:val="000000"/>
          <w:lang w:eastAsia="ru-RU"/>
        </w:rPr>
        <w:t>Вирішили</w:t>
      </w:r>
      <w:r w:rsidRPr="002F3994">
        <w:rPr>
          <w:color w:val="000000"/>
          <w:lang w:eastAsia="ru-RU"/>
        </w:rPr>
        <w:t xml:space="preserve">: </w:t>
      </w:r>
      <w:r w:rsidR="00F36F30">
        <w:rPr>
          <w:color w:val="000000"/>
          <w:lang w:eastAsia="ru-RU"/>
        </w:rPr>
        <w:t xml:space="preserve"> </w:t>
      </w:r>
      <w:r w:rsidR="00F73C96" w:rsidRPr="00F73C96">
        <w:rPr>
          <w:color w:val="000000"/>
          <w:lang w:eastAsia="ru-RU"/>
        </w:rPr>
        <w:t xml:space="preserve">Виходячи з наданої інформації звернутись до Державної служби геології та надр України </w:t>
      </w:r>
      <w:r w:rsidR="00783109">
        <w:rPr>
          <w:color w:val="000000"/>
          <w:lang w:eastAsia="ru-RU"/>
        </w:rPr>
        <w:t xml:space="preserve">з пропозицією про початок процедури включення </w:t>
      </w:r>
      <w:r w:rsidR="00F73C96" w:rsidRPr="00F73C96">
        <w:rPr>
          <w:color w:val="000000"/>
          <w:lang w:eastAsia="ru-RU"/>
        </w:rPr>
        <w:t>Приватн</w:t>
      </w:r>
      <w:r w:rsidR="00783109">
        <w:rPr>
          <w:color w:val="000000"/>
          <w:lang w:eastAsia="ru-RU"/>
        </w:rPr>
        <w:t>ого</w:t>
      </w:r>
      <w:r w:rsidR="00F73C96" w:rsidRPr="00F73C96">
        <w:rPr>
          <w:color w:val="000000"/>
          <w:lang w:eastAsia="ru-RU"/>
        </w:rPr>
        <w:t xml:space="preserve"> акціонерн</w:t>
      </w:r>
      <w:r w:rsidR="00783109">
        <w:rPr>
          <w:color w:val="000000"/>
          <w:lang w:eastAsia="ru-RU"/>
        </w:rPr>
        <w:t>ого</w:t>
      </w:r>
      <w:r w:rsidR="00F73C96" w:rsidRPr="00F73C96">
        <w:rPr>
          <w:color w:val="000000"/>
          <w:lang w:eastAsia="ru-RU"/>
        </w:rPr>
        <w:t xml:space="preserve"> то</w:t>
      </w:r>
      <w:r w:rsidR="00783109">
        <w:rPr>
          <w:color w:val="000000"/>
          <w:lang w:eastAsia="ru-RU"/>
        </w:rPr>
        <w:t>вариства</w:t>
      </w:r>
      <w:r w:rsidR="00F73C96" w:rsidRPr="00F73C96">
        <w:rPr>
          <w:color w:val="000000"/>
          <w:lang w:eastAsia="ru-RU"/>
        </w:rPr>
        <w:t xml:space="preserve"> "Газінвест"</w:t>
      </w:r>
      <w:r w:rsidR="00783109">
        <w:rPr>
          <w:color w:val="000000"/>
          <w:lang w:eastAsia="ru-RU"/>
        </w:rPr>
        <w:t xml:space="preserve"> до санкційного списку</w:t>
      </w:r>
      <w:r w:rsidR="00783109" w:rsidRPr="00783109">
        <w:t xml:space="preserve"> </w:t>
      </w:r>
      <w:r w:rsidR="00783109" w:rsidRPr="00783109">
        <w:rPr>
          <w:color w:val="000000"/>
          <w:lang w:eastAsia="ru-RU"/>
        </w:rPr>
        <w:t>згідно Закону України «Про санкції».</w:t>
      </w:r>
      <w:r w:rsidR="00783109">
        <w:rPr>
          <w:color w:val="000000"/>
          <w:lang w:eastAsia="ru-RU"/>
        </w:rPr>
        <w:t xml:space="preserve"> На час проведення перевірки призупинити дію спеціальних дозволів, виданих ПАТ «Газінвест» </w:t>
      </w:r>
    </w:p>
    <w:p w:rsidR="000C475D" w:rsidRDefault="000C475D" w:rsidP="00993DD7">
      <w:pPr>
        <w:pStyle w:val="Style7"/>
        <w:widowControl/>
        <w:spacing w:before="24"/>
        <w:ind w:firstLine="0"/>
        <w:jc w:val="both"/>
        <w:rPr>
          <w:color w:val="000000"/>
          <w:lang w:eastAsia="ru-RU"/>
        </w:rPr>
      </w:pPr>
    </w:p>
    <w:p w:rsidR="00993DD7" w:rsidRPr="002F3994" w:rsidRDefault="00993DD7" w:rsidP="00993DD7">
      <w:pPr>
        <w:pStyle w:val="Style7"/>
        <w:widowControl/>
        <w:spacing w:before="24"/>
        <w:ind w:firstLine="0"/>
        <w:jc w:val="both"/>
        <w:rPr>
          <w:color w:val="000000"/>
          <w:lang w:eastAsia="ru-RU"/>
        </w:rPr>
      </w:pPr>
      <w:r w:rsidRPr="002F3994">
        <w:rPr>
          <w:color w:val="000000"/>
          <w:lang w:eastAsia="ru-RU"/>
        </w:rPr>
        <w:t xml:space="preserve">Голосували:   </w:t>
      </w:r>
    </w:p>
    <w:p w:rsidR="008E2AF0"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«За» - </w:t>
      </w:r>
      <w:r w:rsidR="00793C80">
        <w:rPr>
          <w:rStyle w:val="FontStyle12"/>
          <w:sz w:val="24"/>
          <w:szCs w:val="24"/>
        </w:rPr>
        <w:t>17</w:t>
      </w:r>
      <w:r w:rsidRPr="002F3994">
        <w:rPr>
          <w:rStyle w:val="FontStyle12"/>
          <w:sz w:val="24"/>
          <w:szCs w:val="24"/>
        </w:rPr>
        <w:t xml:space="preserve">  «Проти» - </w:t>
      </w:r>
      <w:r w:rsidR="00793C80">
        <w:rPr>
          <w:rStyle w:val="FontStyle12"/>
          <w:sz w:val="24"/>
          <w:szCs w:val="24"/>
        </w:rPr>
        <w:t>0 «Утрималось» - 0</w:t>
      </w:r>
    </w:p>
    <w:p w:rsidR="008E2AF0"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В цілому - «За» - </w:t>
      </w:r>
      <w:r w:rsidR="00793C80">
        <w:rPr>
          <w:rStyle w:val="FontStyle12"/>
          <w:sz w:val="24"/>
          <w:szCs w:val="24"/>
        </w:rPr>
        <w:t>17</w:t>
      </w:r>
      <w:r w:rsidRPr="002F3994">
        <w:rPr>
          <w:rStyle w:val="FontStyle12"/>
          <w:sz w:val="24"/>
          <w:szCs w:val="24"/>
        </w:rPr>
        <w:t xml:space="preserve">  «Проти» - </w:t>
      </w:r>
      <w:r w:rsidR="00793C80">
        <w:rPr>
          <w:rStyle w:val="FontStyle12"/>
          <w:sz w:val="24"/>
          <w:szCs w:val="24"/>
        </w:rPr>
        <w:t>0 «Утрималось» - 0</w:t>
      </w:r>
    </w:p>
    <w:p w:rsidR="008E2AF0" w:rsidRPr="002F3994" w:rsidRDefault="008E2AF0" w:rsidP="008E2AF0">
      <w:pPr>
        <w:pStyle w:val="Style7"/>
        <w:widowControl/>
        <w:spacing w:before="24"/>
        <w:ind w:firstLine="708"/>
        <w:jc w:val="both"/>
        <w:rPr>
          <w:rStyle w:val="FontStyle12"/>
          <w:sz w:val="24"/>
          <w:szCs w:val="24"/>
        </w:rPr>
      </w:pPr>
    </w:p>
    <w:p w:rsidR="00062E39" w:rsidRPr="002F3994" w:rsidRDefault="00062E39" w:rsidP="00462813">
      <w:pPr>
        <w:pStyle w:val="Style7"/>
        <w:widowControl/>
        <w:spacing w:before="24"/>
        <w:ind w:firstLine="0"/>
        <w:jc w:val="both"/>
        <w:rPr>
          <w:b/>
          <w:color w:val="000000"/>
          <w:lang w:eastAsia="ru-RU"/>
        </w:rPr>
      </w:pPr>
    </w:p>
    <w:p w:rsidR="00062E39" w:rsidRPr="002F3994" w:rsidRDefault="00062E39" w:rsidP="00462813">
      <w:pPr>
        <w:pStyle w:val="Style7"/>
        <w:widowControl/>
        <w:spacing w:before="24"/>
        <w:ind w:firstLine="0"/>
        <w:jc w:val="both"/>
        <w:rPr>
          <w:color w:val="000000"/>
          <w:lang w:eastAsia="ru-RU"/>
        </w:rPr>
      </w:pPr>
      <w:r w:rsidRPr="002F3994">
        <w:rPr>
          <w:b/>
          <w:color w:val="000000"/>
          <w:lang w:eastAsia="ru-RU"/>
        </w:rPr>
        <w:t xml:space="preserve">З шостого питання </w:t>
      </w:r>
      <w:r w:rsidRPr="002F3994">
        <w:rPr>
          <w:color w:val="000000"/>
          <w:lang w:eastAsia="ru-RU"/>
        </w:rPr>
        <w:t>слухали:</w:t>
      </w:r>
    </w:p>
    <w:p w:rsidR="000C475D" w:rsidRDefault="00DA766F" w:rsidP="00062E39">
      <w:pPr>
        <w:pStyle w:val="Style7"/>
        <w:widowControl/>
        <w:spacing w:before="24"/>
        <w:ind w:firstLine="0"/>
        <w:jc w:val="both"/>
        <w:rPr>
          <w:color w:val="000000"/>
          <w:lang w:eastAsia="ru-RU"/>
        </w:rPr>
      </w:pPr>
      <w:r>
        <w:rPr>
          <w:color w:val="000000"/>
          <w:lang w:eastAsia="ru-RU"/>
        </w:rPr>
        <w:t>І</w:t>
      </w:r>
      <w:r w:rsidR="002D4554" w:rsidRPr="002D4554">
        <w:rPr>
          <w:color w:val="000000"/>
          <w:lang w:eastAsia="ru-RU"/>
        </w:rPr>
        <w:t>нформацію Голови Громадської ради при Державній службі геології та надр Україн</w:t>
      </w:r>
      <w:r w:rsidR="00530657">
        <w:rPr>
          <w:color w:val="000000"/>
          <w:lang w:eastAsia="ru-RU"/>
        </w:rPr>
        <w:t>и  Панкова Олександра Ігоровича про</w:t>
      </w:r>
      <w:r w:rsidR="002D4554" w:rsidRPr="002D4554">
        <w:rPr>
          <w:color w:val="000000"/>
          <w:lang w:eastAsia="ru-RU"/>
        </w:rPr>
        <w:t xml:space="preserve"> </w:t>
      </w:r>
      <w:r w:rsidR="00530657">
        <w:rPr>
          <w:color w:val="000000"/>
          <w:lang w:eastAsia="ru-RU"/>
        </w:rPr>
        <w:t>з</w:t>
      </w:r>
      <w:r w:rsidR="00530657" w:rsidRPr="00530657">
        <w:rPr>
          <w:color w:val="000000"/>
          <w:lang w:eastAsia="ru-RU"/>
        </w:rPr>
        <w:t xml:space="preserve">міни </w:t>
      </w:r>
      <w:r w:rsidR="00B86D60" w:rsidRPr="00B86D60">
        <w:rPr>
          <w:color w:val="000000"/>
          <w:lang w:eastAsia="ru-RU"/>
        </w:rPr>
        <w:t>представників громадських інститутів</w:t>
      </w:r>
      <w:r w:rsidR="00B86D60">
        <w:rPr>
          <w:color w:val="000000"/>
          <w:lang w:eastAsia="ru-RU"/>
        </w:rPr>
        <w:t>.</w:t>
      </w:r>
    </w:p>
    <w:p w:rsidR="00B86D60" w:rsidRDefault="00B86D60" w:rsidP="00062E39">
      <w:pPr>
        <w:pStyle w:val="Style7"/>
        <w:widowControl/>
        <w:spacing w:before="24"/>
        <w:ind w:firstLine="0"/>
        <w:jc w:val="both"/>
        <w:rPr>
          <w:b/>
          <w:color w:val="000000"/>
          <w:lang w:eastAsia="ru-RU"/>
        </w:rPr>
      </w:pPr>
    </w:p>
    <w:p w:rsidR="00062E39" w:rsidRDefault="00062E39" w:rsidP="00062E39">
      <w:pPr>
        <w:pStyle w:val="Style7"/>
        <w:widowControl/>
        <w:spacing w:before="24"/>
        <w:ind w:firstLine="0"/>
        <w:jc w:val="both"/>
        <w:rPr>
          <w:color w:val="000000"/>
          <w:lang w:eastAsia="ru-RU"/>
        </w:rPr>
      </w:pPr>
      <w:r w:rsidRPr="002F3994">
        <w:rPr>
          <w:b/>
          <w:color w:val="000000"/>
          <w:lang w:eastAsia="ru-RU"/>
        </w:rPr>
        <w:t>Вирішили:</w:t>
      </w:r>
      <w:r w:rsidR="00217065">
        <w:rPr>
          <w:color w:val="000000"/>
          <w:lang w:eastAsia="ru-RU"/>
        </w:rPr>
        <w:t xml:space="preserve"> </w:t>
      </w:r>
      <w:r w:rsidR="00B86D60">
        <w:rPr>
          <w:color w:val="000000"/>
          <w:lang w:eastAsia="ru-RU"/>
        </w:rPr>
        <w:t>Затвердити зміни в складі громадської ради:</w:t>
      </w:r>
    </w:p>
    <w:p w:rsidR="00B86D60" w:rsidRDefault="00B86D60" w:rsidP="00062E39">
      <w:pPr>
        <w:pStyle w:val="Style7"/>
        <w:widowControl/>
        <w:spacing w:before="24"/>
        <w:ind w:firstLine="0"/>
        <w:jc w:val="both"/>
        <w:rPr>
          <w:color w:val="000000"/>
          <w:lang w:eastAsia="ru-RU"/>
        </w:rPr>
      </w:pPr>
      <w:r>
        <w:rPr>
          <w:color w:val="000000"/>
          <w:lang w:eastAsia="ru-RU"/>
        </w:rPr>
        <w:t>ГО «Спілка «Лабрадорит»» Первак Назар Михайлович</w:t>
      </w:r>
    </w:p>
    <w:p w:rsidR="00B86D60" w:rsidRDefault="00B86D60" w:rsidP="00062E39">
      <w:pPr>
        <w:pStyle w:val="Style7"/>
        <w:widowControl/>
        <w:spacing w:before="24"/>
        <w:ind w:firstLine="0"/>
        <w:jc w:val="both"/>
        <w:rPr>
          <w:color w:val="000000"/>
          <w:lang w:eastAsia="ru-RU"/>
        </w:rPr>
      </w:pPr>
      <w:r>
        <w:rPr>
          <w:color w:val="000000"/>
          <w:lang w:eastAsia="ru-RU"/>
        </w:rPr>
        <w:t>ГО «Спілка геологів «Самозахист»» Шляхетнюк Ігор Володимирович</w:t>
      </w:r>
    </w:p>
    <w:p w:rsidR="00B86D60" w:rsidRDefault="00B86D60" w:rsidP="00062E39">
      <w:pPr>
        <w:pStyle w:val="Style7"/>
        <w:widowControl/>
        <w:spacing w:before="24"/>
        <w:ind w:firstLine="0"/>
        <w:jc w:val="both"/>
        <w:rPr>
          <w:color w:val="000000"/>
          <w:lang w:eastAsia="ru-RU"/>
        </w:rPr>
      </w:pPr>
      <w:r>
        <w:rPr>
          <w:color w:val="000000"/>
          <w:lang w:eastAsia="ru-RU"/>
        </w:rPr>
        <w:t>ГО «Спілка геологів України» Лівінцева Ганна Анатоліївна</w:t>
      </w:r>
    </w:p>
    <w:p w:rsidR="00B86D60" w:rsidRDefault="00B86D60" w:rsidP="00062E39">
      <w:pPr>
        <w:pStyle w:val="Style7"/>
        <w:widowControl/>
        <w:spacing w:before="24"/>
        <w:ind w:firstLine="0"/>
        <w:jc w:val="both"/>
        <w:rPr>
          <w:color w:val="000000"/>
          <w:lang w:eastAsia="ru-RU"/>
        </w:rPr>
      </w:pPr>
      <w:r>
        <w:rPr>
          <w:color w:val="000000"/>
          <w:lang w:eastAsia="ru-RU"/>
        </w:rPr>
        <w:t>Ввести в дію дані зміни після затвердження змін до Положення про громадську раду. (пункт 1 порядку денного).</w:t>
      </w:r>
    </w:p>
    <w:p w:rsidR="00B86D60" w:rsidRPr="002F3994" w:rsidRDefault="00B86D60" w:rsidP="00062E39">
      <w:pPr>
        <w:pStyle w:val="Style7"/>
        <w:widowControl/>
        <w:spacing w:before="24"/>
        <w:ind w:firstLine="0"/>
        <w:jc w:val="both"/>
        <w:rPr>
          <w:color w:val="000000"/>
          <w:lang w:eastAsia="ru-RU"/>
        </w:rPr>
      </w:pPr>
    </w:p>
    <w:p w:rsidR="00D51B67" w:rsidRPr="002F3994" w:rsidRDefault="00D51B67" w:rsidP="00D51B67">
      <w:pPr>
        <w:pStyle w:val="Style7"/>
        <w:widowControl/>
        <w:spacing w:before="24"/>
        <w:ind w:firstLine="0"/>
        <w:jc w:val="both"/>
        <w:rPr>
          <w:color w:val="000000"/>
          <w:lang w:eastAsia="ru-RU"/>
        </w:rPr>
      </w:pPr>
      <w:r w:rsidRPr="002F3994">
        <w:rPr>
          <w:color w:val="000000"/>
          <w:lang w:eastAsia="ru-RU"/>
        </w:rPr>
        <w:t xml:space="preserve">Голосували:   </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За основу -  «За» - </w:t>
      </w:r>
      <w:r w:rsidR="00481B2B">
        <w:rPr>
          <w:rStyle w:val="FontStyle12"/>
          <w:sz w:val="24"/>
          <w:szCs w:val="24"/>
        </w:rPr>
        <w:t>17</w:t>
      </w:r>
      <w:r w:rsidRPr="002F3994">
        <w:rPr>
          <w:rStyle w:val="FontStyle12"/>
          <w:sz w:val="24"/>
          <w:szCs w:val="24"/>
        </w:rPr>
        <w:t xml:space="preserve">  «Проти» - 0 «Утрималось» - 0</w:t>
      </w:r>
    </w:p>
    <w:p w:rsidR="008E2AF0" w:rsidRPr="002F3994" w:rsidRDefault="008E2AF0" w:rsidP="008E2AF0">
      <w:pPr>
        <w:pStyle w:val="Style7"/>
        <w:widowControl/>
        <w:spacing w:before="24"/>
        <w:ind w:firstLine="708"/>
        <w:jc w:val="both"/>
        <w:rPr>
          <w:rStyle w:val="FontStyle12"/>
          <w:sz w:val="24"/>
          <w:szCs w:val="24"/>
        </w:rPr>
      </w:pPr>
      <w:r w:rsidRPr="002F3994">
        <w:rPr>
          <w:rStyle w:val="FontStyle12"/>
          <w:sz w:val="24"/>
          <w:szCs w:val="24"/>
        </w:rPr>
        <w:t xml:space="preserve">В цілому -  «За» - </w:t>
      </w:r>
      <w:r w:rsidR="00481B2B">
        <w:rPr>
          <w:rStyle w:val="FontStyle12"/>
          <w:sz w:val="24"/>
          <w:szCs w:val="24"/>
        </w:rPr>
        <w:t>17</w:t>
      </w:r>
      <w:r w:rsidRPr="002F3994">
        <w:rPr>
          <w:rStyle w:val="FontStyle12"/>
          <w:sz w:val="24"/>
          <w:szCs w:val="24"/>
        </w:rPr>
        <w:t xml:space="preserve">  «Проти» - 0 «Утрималось» - 0</w:t>
      </w:r>
    </w:p>
    <w:p w:rsidR="00062E39" w:rsidRPr="002F3994" w:rsidRDefault="00062E39" w:rsidP="00062E39">
      <w:pPr>
        <w:pStyle w:val="Style7"/>
        <w:widowControl/>
        <w:spacing w:before="24"/>
        <w:ind w:firstLine="0"/>
        <w:jc w:val="both"/>
        <w:rPr>
          <w:color w:val="000000"/>
          <w:lang w:eastAsia="ru-RU"/>
        </w:rPr>
      </w:pPr>
    </w:p>
    <w:p w:rsidR="00337FFD" w:rsidRPr="002F3994" w:rsidRDefault="00337FFD" w:rsidP="00062E39">
      <w:pPr>
        <w:pStyle w:val="Style7"/>
        <w:widowControl/>
        <w:spacing w:before="24"/>
        <w:ind w:firstLine="0"/>
        <w:jc w:val="both"/>
        <w:rPr>
          <w:color w:val="000000"/>
          <w:lang w:eastAsia="ru-RU"/>
        </w:rPr>
      </w:pPr>
      <w:r w:rsidRPr="002F3994">
        <w:rPr>
          <w:b/>
          <w:color w:val="000000"/>
          <w:lang w:eastAsia="ru-RU"/>
        </w:rPr>
        <w:t>З сьомого питання</w:t>
      </w:r>
      <w:r w:rsidRPr="002F3994">
        <w:rPr>
          <w:color w:val="000000"/>
          <w:lang w:eastAsia="ru-RU"/>
        </w:rPr>
        <w:t xml:space="preserve"> слухали:</w:t>
      </w:r>
    </w:p>
    <w:p w:rsidR="00337FFD" w:rsidRPr="002F3994" w:rsidRDefault="00DA766F" w:rsidP="00062E39">
      <w:pPr>
        <w:pStyle w:val="Style7"/>
        <w:widowControl/>
        <w:spacing w:before="24"/>
        <w:ind w:firstLine="0"/>
        <w:jc w:val="both"/>
        <w:rPr>
          <w:color w:val="000000"/>
          <w:lang w:eastAsia="ru-RU"/>
        </w:rPr>
      </w:pPr>
      <w:r>
        <w:rPr>
          <w:color w:val="000000"/>
          <w:lang w:eastAsia="ru-RU"/>
        </w:rPr>
        <w:t>І</w:t>
      </w:r>
      <w:r w:rsidR="002D4554" w:rsidRPr="002D4554">
        <w:rPr>
          <w:color w:val="000000"/>
          <w:lang w:eastAsia="ru-RU"/>
        </w:rPr>
        <w:t>нформацію Голови Громадської ради при Державній службі геології та надр Україн</w:t>
      </w:r>
      <w:r w:rsidR="00530657">
        <w:rPr>
          <w:color w:val="000000"/>
          <w:lang w:eastAsia="ru-RU"/>
        </w:rPr>
        <w:t>и  Панкова Олександра Ігоровича про</w:t>
      </w:r>
      <w:r w:rsidR="002D4554" w:rsidRPr="002D4554">
        <w:rPr>
          <w:color w:val="000000"/>
          <w:lang w:eastAsia="ru-RU"/>
        </w:rPr>
        <w:t xml:space="preserve"> </w:t>
      </w:r>
      <w:r w:rsidR="00B86D60">
        <w:rPr>
          <w:color w:val="000000"/>
          <w:lang w:eastAsia="ru-RU"/>
        </w:rPr>
        <w:t>судовий позов до Держгеонадр щодо визнання неправочинним діяльності громадської ради.</w:t>
      </w:r>
    </w:p>
    <w:p w:rsidR="00337FFD" w:rsidRDefault="00337FFD" w:rsidP="00337FFD">
      <w:pPr>
        <w:pStyle w:val="Style7"/>
        <w:widowControl/>
        <w:spacing w:before="24"/>
        <w:ind w:firstLine="0"/>
        <w:jc w:val="both"/>
        <w:rPr>
          <w:color w:val="000000"/>
          <w:lang w:eastAsia="ru-RU"/>
        </w:rPr>
      </w:pPr>
      <w:r w:rsidRPr="002F3994">
        <w:rPr>
          <w:b/>
          <w:color w:val="000000"/>
          <w:lang w:eastAsia="ru-RU"/>
        </w:rPr>
        <w:t>Вирішили:</w:t>
      </w:r>
      <w:r w:rsidRPr="002F3994">
        <w:rPr>
          <w:color w:val="000000"/>
          <w:lang w:eastAsia="ru-RU"/>
        </w:rPr>
        <w:t xml:space="preserve">  Інформацію взяти до відома.</w:t>
      </w:r>
      <w:r w:rsidR="00217065">
        <w:rPr>
          <w:color w:val="000000"/>
          <w:lang w:eastAsia="ru-RU"/>
        </w:rPr>
        <w:t xml:space="preserve"> </w:t>
      </w:r>
      <w:r w:rsidR="00B86D60">
        <w:rPr>
          <w:color w:val="000000"/>
          <w:lang w:eastAsia="ru-RU"/>
        </w:rPr>
        <w:t>Доручити Голові</w:t>
      </w:r>
      <w:r w:rsidR="00B86D60" w:rsidRPr="00B86D60">
        <w:rPr>
          <w:color w:val="000000"/>
          <w:lang w:eastAsia="ru-RU"/>
        </w:rPr>
        <w:t xml:space="preserve"> Громадської ради при Державній службі г</w:t>
      </w:r>
      <w:r w:rsidR="00B86D60">
        <w:rPr>
          <w:color w:val="000000"/>
          <w:lang w:eastAsia="ru-RU"/>
        </w:rPr>
        <w:t>еології та надр України  Панкову Олександру</w:t>
      </w:r>
      <w:r w:rsidR="00B86D60" w:rsidRPr="00B86D60">
        <w:rPr>
          <w:color w:val="000000"/>
          <w:lang w:eastAsia="ru-RU"/>
        </w:rPr>
        <w:t xml:space="preserve"> Ігорович</w:t>
      </w:r>
      <w:r w:rsidR="00B86D60">
        <w:rPr>
          <w:color w:val="000000"/>
          <w:lang w:eastAsia="ru-RU"/>
        </w:rPr>
        <w:t>у представляти громадську раду в судових засіданнях з цього питання (за потребою)</w:t>
      </w:r>
      <w:r w:rsidR="00217065">
        <w:rPr>
          <w:color w:val="000000"/>
          <w:lang w:eastAsia="ru-RU"/>
        </w:rPr>
        <w:t>.</w:t>
      </w:r>
    </w:p>
    <w:p w:rsidR="00AD2328" w:rsidRPr="002F3994" w:rsidRDefault="00AD2328" w:rsidP="00337FFD">
      <w:pPr>
        <w:pStyle w:val="Style7"/>
        <w:widowControl/>
        <w:spacing w:before="24"/>
        <w:ind w:firstLine="0"/>
        <w:jc w:val="both"/>
        <w:rPr>
          <w:color w:val="000000"/>
          <w:lang w:eastAsia="ru-RU"/>
        </w:rPr>
      </w:pPr>
      <w:r>
        <w:rPr>
          <w:color w:val="000000"/>
          <w:lang w:eastAsia="ru-RU"/>
        </w:rPr>
        <w:t>\</w:t>
      </w:r>
    </w:p>
    <w:p w:rsidR="00337FFD" w:rsidRPr="002F3994" w:rsidRDefault="00337FFD" w:rsidP="00337FFD">
      <w:pPr>
        <w:pStyle w:val="Style7"/>
        <w:widowControl/>
        <w:spacing w:before="24"/>
        <w:ind w:firstLine="0"/>
        <w:jc w:val="both"/>
        <w:rPr>
          <w:color w:val="000000"/>
          <w:lang w:eastAsia="ru-RU"/>
        </w:rPr>
      </w:pPr>
      <w:r w:rsidRPr="002F3994">
        <w:rPr>
          <w:color w:val="000000"/>
          <w:lang w:eastAsia="ru-RU"/>
        </w:rPr>
        <w:t xml:space="preserve">Голосували: «За» - </w:t>
      </w:r>
      <w:r w:rsidR="00481B2B">
        <w:rPr>
          <w:color w:val="000000"/>
          <w:lang w:eastAsia="ru-RU"/>
        </w:rPr>
        <w:t>17</w:t>
      </w:r>
      <w:r w:rsidRPr="002F3994">
        <w:rPr>
          <w:color w:val="000000"/>
          <w:lang w:eastAsia="ru-RU"/>
        </w:rPr>
        <w:t xml:space="preserve"> «Проти» - 0 «Утрималось» - 0</w:t>
      </w:r>
    </w:p>
    <w:p w:rsidR="00337FFD" w:rsidRPr="002F3994" w:rsidRDefault="00337FFD" w:rsidP="00062E39">
      <w:pPr>
        <w:pStyle w:val="Style7"/>
        <w:widowControl/>
        <w:spacing w:before="24"/>
        <w:ind w:firstLine="0"/>
        <w:jc w:val="both"/>
        <w:rPr>
          <w:color w:val="000000"/>
          <w:lang w:eastAsia="ru-RU"/>
        </w:rPr>
      </w:pPr>
    </w:p>
    <w:p w:rsidR="008A1D34" w:rsidRPr="002F3994" w:rsidRDefault="008A1D34" w:rsidP="00322C05">
      <w:pPr>
        <w:pStyle w:val="Style7"/>
        <w:widowControl/>
        <w:spacing w:before="24"/>
        <w:ind w:firstLine="0"/>
        <w:jc w:val="both"/>
        <w:rPr>
          <w:color w:val="000000"/>
          <w:lang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4"/>
        <w:gridCol w:w="2302"/>
      </w:tblGrid>
      <w:tr w:rsidR="00D43FD8" w:rsidRPr="002F3994" w:rsidTr="00D43FD8">
        <w:tc>
          <w:tcPr>
            <w:tcW w:w="21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Голова Громадської ради</w:t>
            </w:r>
          </w:p>
        </w:tc>
        <w:tc>
          <w:tcPr>
            <w:tcW w:w="1562" w:type="pct"/>
          </w:tcPr>
          <w:p w:rsidR="00D43FD8" w:rsidRPr="002F3994" w:rsidRDefault="00D43FD8" w:rsidP="00D43FD8">
            <w:pPr>
              <w:pStyle w:val="Style7"/>
              <w:widowControl/>
              <w:spacing w:before="24" w:line="600" w:lineRule="auto"/>
              <w:ind w:firstLine="0"/>
              <w:jc w:val="right"/>
              <w:rPr>
                <w:color w:val="000000"/>
                <w:u w:val="single"/>
                <w:lang w:eastAsia="ru-RU"/>
              </w:rPr>
            </w:pPr>
            <w:r w:rsidRPr="002F3994">
              <w:rPr>
                <w:color w:val="000000"/>
                <w:u w:val="single"/>
                <w:lang w:eastAsia="ru-RU"/>
              </w:rPr>
              <w:tab/>
            </w:r>
            <w:r w:rsidRPr="002F3994">
              <w:rPr>
                <w:color w:val="000000"/>
                <w:u w:val="single"/>
                <w:lang w:eastAsia="ru-RU"/>
              </w:rPr>
              <w:tab/>
            </w:r>
            <w:r w:rsidRPr="002F3994">
              <w:rPr>
                <w:color w:val="000000"/>
                <w:u w:val="single"/>
                <w:lang w:eastAsia="ru-RU"/>
              </w:rPr>
              <w:tab/>
            </w:r>
          </w:p>
        </w:tc>
        <w:tc>
          <w:tcPr>
            <w:tcW w:w="12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О.І. Панков</w:t>
            </w:r>
          </w:p>
        </w:tc>
      </w:tr>
      <w:tr w:rsidR="00D43FD8" w:rsidRPr="002F3994" w:rsidTr="00D43FD8">
        <w:tc>
          <w:tcPr>
            <w:tcW w:w="21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Секретар Громадської ради</w:t>
            </w:r>
          </w:p>
        </w:tc>
        <w:tc>
          <w:tcPr>
            <w:tcW w:w="1562" w:type="pct"/>
          </w:tcPr>
          <w:p w:rsidR="00D43FD8" w:rsidRPr="002F3994" w:rsidRDefault="00D43FD8" w:rsidP="00D43FD8">
            <w:pPr>
              <w:pStyle w:val="Style7"/>
              <w:widowControl/>
              <w:spacing w:before="24" w:line="600" w:lineRule="auto"/>
              <w:ind w:firstLine="0"/>
              <w:jc w:val="right"/>
              <w:rPr>
                <w:color w:val="000000"/>
                <w:u w:val="single"/>
                <w:lang w:eastAsia="ru-RU"/>
              </w:rPr>
            </w:pPr>
            <w:r w:rsidRPr="002F3994">
              <w:rPr>
                <w:color w:val="000000"/>
                <w:u w:val="single"/>
                <w:lang w:eastAsia="ru-RU"/>
              </w:rPr>
              <w:tab/>
            </w:r>
            <w:r w:rsidRPr="002F3994">
              <w:rPr>
                <w:color w:val="000000"/>
                <w:u w:val="single"/>
                <w:lang w:eastAsia="ru-RU"/>
              </w:rPr>
              <w:tab/>
            </w:r>
            <w:r w:rsidRPr="002F3994">
              <w:rPr>
                <w:color w:val="000000"/>
                <w:u w:val="single"/>
                <w:lang w:eastAsia="ru-RU"/>
              </w:rPr>
              <w:tab/>
            </w:r>
          </w:p>
        </w:tc>
        <w:tc>
          <w:tcPr>
            <w:tcW w:w="12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В.В. Шпакович</w:t>
            </w:r>
          </w:p>
        </w:tc>
      </w:tr>
    </w:tbl>
    <w:p w:rsidR="000F6B72" w:rsidRPr="002F3994" w:rsidRDefault="000F6B72"/>
    <w:sectPr w:rsidR="000F6B72" w:rsidRPr="002F3994" w:rsidSect="00A01B69">
      <w:footerReference w:type="default" r:id="rId8"/>
      <w:pgSz w:w="11906" w:h="16838"/>
      <w:pgMar w:top="851" w:right="141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5A" w:rsidRDefault="005A4E5A" w:rsidP="000F6B72">
      <w:r>
        <w:separator/>
      </w:r>
    </w:p>
  </w:endnote>
  <w:endnote w:type="continuationSeparator" w:id="0">
    <w:p w:rsidR="005A4E5A" w:rsidRDefault="005A4E5A" w:rsidP="000F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14213"/>
      <w:docPartObj>
        <w:docPartGallery w:val="Page Numbers (Bottom of Page)"/>
        <w:docPartUnique/>
      </w:docPartObj>
    </w:sdtPr>
    <w:sdtEndPr>
      <w:rPr>
        <w:noProof/>
      </w:rPr>
    </w:sdtEndPr>
    <w:sdtContent>
      <w:p w:rsidR="004233AC" w:rsidRDefault="004233AC">
        <w:pPr>
          <w:pStyle w:val="ae"/>
          <w:jc w:val="right"/>
        </w:pPr>
        <w:r>
          <w:fldChar w:fldCharType="begin"/>
        </w:r>
        <w:r>
          <w:instrText xml:space="preserve"> PAGE   \* MERGEFORMAT </w:instrText>
        </w:r>
        <w:r>
          <w:fldChar w:fldCharType="separate"/>
        </w:r>
        <w:r w:rsidR="00F83CDE">
          <w:rPr>
            <w:noProof/>
          </w:rPr>
          <w:t>1</w:t>
        </w:r>
        <w:r>
          <w:rPr>
            <w:noProof/>
          </w:rPr>
          <w:fldChar w:fldCharType="end"/>
        </w:r>
      </w:p>
    </w:sdtContent>
  </w:sdt>
  <w:p w:rsidR="004233AC" w:rsidRDefault="004233A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5A" w:rsidRDefault="005A4E5A" w:rsidP="000F6B72">
      <w:r>
        <w:separator/>
      </w:r>
    </w:p>
  </w:footnote>
  <w:footnote w:type="continuationSeparator" w:id="0">
    <w:p w:rsidR="005A4E5A" w:rsidRDefault="005A4E5A" w:rsidP="000F6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4EC"/>
    <w:multiLevelType w:val="hybridMultilevel"/>
    <w:tmpl w:val="E49A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4243B"/>
    <w:multiLevelType w:val="hybridMultilevel"/>
    <w:tmpl w:val="00AABA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44516F8"/>
    <w:multiLevelType w:val="hybridMultilevel"/>
    <w:tmpl w:val="0F86D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90613F"/>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812E09"/>
    <w:multiLevelType w:val="hybridMultilevel"/>
    <w:tmpl w:val="A1C46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53933"/>
    <w:multiLevelType w:val="hybridMultilevel"/>
    <w:tmpl w:val="5A8E7152"/>
    <w:lvl w:ilvl="0" w:tplc="24A054B6">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34D34C66"/>
    <w:multiLevelType w:val="hybridMultilevel"/>
    <w:tmpl w:val="74320E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B7A07C5"/>
    <w:multiLevelType w:val="hybridMultilevel"/>
    <w:tmpl w:val="B038CF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67B2F1C"/>
    <w:multiLevelType w:val="hybridMultilevel"/>
    <w:tmpl w:val="1D48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D3A79"/>
    <w:multiLevelType w:val="hybridMultilevel"/>
    <w:tmpl w:val="0A14E9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01B3981"/>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1D1EB9"/>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80F5BB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7CE12621"/>
    <w:multiLevelType w:val="hybridMultilevel"/>
    <w:tmpl w:val="16C88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7"/>
  </w:num>
  <w:num w:numId="6">
    <w:abstractNumId w:val="9"/>
  </w:num>
  <w:num w:numId="7">
    <w:abstractNumId w:val="12"/>
  </w:num>
  <w:num w:numId="8">
    <w:abstractNumId w:val="3"/>
  </w:num>
  <w:num w:numId="9">
    <w:abstractNumId w:val="11"/>
  </w:num>
  <w:num w:numId="10">
    <w:abstractNumId w:val="10"/>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CD"/>
    <w:rsid w:val="00016631"/>
    <w:rsid w:val="00016A38"/>
    <w:rsid w:val="00016F1B"/>
    <w:rsid w:val="000279B9"/>
    <w:rsid w:val="00032D2F"/>
    <w:rsid w:val="00053196"/>
    <w:rsid w:val="00062E39"/>
    <w:rsid w:val="000657C3"/>
    <w:rsid w:val="00094397"/>
    <w:rsid w:val="000A7297"/>
    <w:rsid w:val="000B3D51"/>
    <w:rsid w:val="000C475D"/>
    <w:rsid w:val="000D2718"/>
    <w:rsid w:val="000D5800"/>
    <w:rsid w:val="000F31C5"/>
    <w:rsid w:val="000F6B72"/>
    <w:rsid w:val="00100D18"/>
    <w:rsid w:val="00102BF8"/>
    <w:rsid w:val="001343B5"/>
    <w:rsid w:val="001411FF"/>
    <w:rsid w:val="001721D5"/>
    <w:rsid w:val="001934F1"/>
    <w:rsid w:val="001E6936"/>
    <w:rsid w:val="00204429"/>
    <w:rsid w:val="00217065"/>
    <w:rsid w:val="00232969"/>
    <w:rsid w:val="00236D09"/>
    <w:rsid w:val="00247A3E"/>
    <w:rsid w:val="002841FC"/>
    <w:rsid w:val="002A69B1"/>
    <w:rsid w:val="002D4554"/>
    <w:rsid w:val="002E4F8F"/>
    <w:rsid w:val="002F3994"/>
    <w:rsid w:val="00303D5B"/>
    <w:rsid w:val="003066EC"/>
    <w:rsid w:val="0030775F"/>
    <w:rsid w:val="00322C05"/>
    <w:rsid w:val="00326151"/>
    <w:rsid w:val="00337A85"/>
    <w:rsid w:val="00337FFD"/>
    <w:rsid w:val="00396828"/>
    <w:rsid w:val="003A6D24"/>
    <w:rsid w:val="003F31E3"/>
    <w:rsid w:val="003F5435"/>
    <w:rsid w:val="00412415"/>
    <w:rsid w:val="00417496"/>
    <w:rsid w:val="004233AC"/>
    <w:rsid w:val="0043128D"/>
    <w:rsid w:val="00431FCA"/>
    <w:rsid w:val="00462813"/>
    <w:rsid w:val="004679F8"/>
    <w:rsid w:val="0048102D"/>
    <w:rsid w:val="00481B2B"/>
    <w:rsid w:val="004A294A"/>
    <w:rsid w:val="004A69C8"/>
    <w:rsid w:val="004C78A5"/>
    <w:rsid w:val="00501B8F"/>
    <w:rsid w:val="00530657"/>
    <w:rsid w:val="0054757A"/>
    <w:rsid w:val="005A4E5A"/>
    <w:rsid w:val="005D019D"/>
    <w:rsid w:val="00646D99"/>
    <w:rsid w:val="00681613"/>
    <w:rsid w:val="006F253F"/>
    <w:rsid w:val="00745CF8"/>
    <w:rsid w:val="00783109"/>
    <w:rsid w:val="00793C80"/>
    <w:rsid w:val="00816EF0"/>
    <w:rsid w:val="00822755"/>
    <w:rsid w:val="008318EA"/>
    <w:rsid w:val="008328A7"/>
    <w:rsid w:val="0083516E"/>
    <w:rsid w:val="00840301"/>
    <w:rsid w:val="00841CE6"/>
    <w:rsid w:val="008736D3"/>
    <w:rsid w:val="008A1D34"/>
    <w:rsid w:val="008E2AF0"/>
    <w:rsid w:val="00912E1C"/>
    <w:rsid w:val="00984D5A"/>
    <w:rsid w:val="00987C9C"/>
    <w:rsid w:val="00993DD7"/>
    <w:rsid w:val="00997E42"/>
    <w:rsid w:val="009A47FB"/>
    <w:rsid w:val="009C7966"/>
    <w:rsid w:val="009E25A4"/>
    <w:rsid w:val="00A01B69"/>
    <w:rsid w:val="00A06F69"/>
    <w:rsid w:val="00A20728"/>
    <w:rsid w:val="00A20D0A"/>
    <w:rsid w:val="00A57DCF"/>
    <w:rsid w:val="00A628FE"/>
    <w:rsid w:val="00AB37BB"/>
    <w:rsid w:val="00AB4991"/>
    <w:rsid w:val="00AC1F33"/>
    <w:rsid w:val="00AD2328"/>
    <w:rsid w:val="00B160F6"/>
    <w:rsid w:val="00B3166C"/>
    <w:rsid w:val="00B64516"/>
    <w:rsid w:val="00B801A9"/>
    <w:rsid w:val="00B80277"/>
    <w:rsid w:val="00B86D60"/>
    <w:rsid w:val="00BC1380"/>
    <w:rsid w:val="00BC157B"/>
    <w:rsid w:val="00BF488D"/>
    <w:rsid w:val="00C2393D"/>
    <w:rsid w:val="00C311D2"/>
    <w:rsid w:val="00C53786"/>
    <w:rsid w:val="00C87C34"/>
    <w:rsid w:val="00CA663D"/>
    <w:rsid w:val="00CF0638"/>
    <w:rsid w:val="00D0598F"/>
    <w:rsid w:val="00D16392"/>
    <w:rsid w:val="00D40821"/>
    <w:rsid w:val="00D43FD8"/>
    <w:rsid w:val="00D472A3"/>
    <w:rsid w:val="00D51B67"/>
    <w:rsid w:val="00D771FC"/>
    <w:rsid w:val="00D90BF9"/>
    <w:rsid w:val="00D97D3D"/>
    <w:rsid w:val="00DA766F"/>
    <w:rsid w:val="00E41CED"/>
    <w:rsid w:val="00E602C9"/>
    <w:rsid w:val="00E61A78"/>
    <w:rsid w:val="00E7000B"/>
    <w:rsid w:val="00E855BD"/>
    <w:rsid w:val="00EA07BB"/>
    <w:rsid w:val="00EA436F"/>
    <w:rsid w:val="00EE39B8"/>
    <w:rsid w:val="00F31A42"/>
    <w:rsid w:val="00F36F30"/>
    <w:rsid w:val="00F47EAB"/>
    <w:rsid w:val="00F71BCD"/>
    <w:rsid w:val="00F73C96"/>
    <w:rsid w:val="00F83CDE"/>
    <w:rsid w:val="00FE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498E0-8B3B-4B73-8590-AEE1C789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5"/>
    <w:pPr>
      <w:widowControl w:val="0"/>
      <w:autoSpaceDE w:val="0"/>
      <w:autoSpaceDN w:val="0"/>
      <w:adjustRightInd w:val="0"/>
    </w:pPr>
    <w:rPr>
      <w:rFonts w:ascii="Times New Roman" w:eastAsia="Times New Roman" w:hAnsi="Times New Roman"/>
      <w:sz w:val="24"/>
      <w:szCs w:val="24"/>
      <w:lang w:val="uk-UA" w:eastAsia="uk-UA"/>
    </w:rPr>
  </w:style>
  <w:style w:type="paragraph" w:styleId="1">
    <w:name w:val="heading 1"/>
    <w:basedOn w:val="a"/>
    <w:next w:val="a"/>
    <w:link w:val="10"/>
    <w:uiPriority w:val="9"/>
    <w:qFormat/>
    <w:rsid w:val="000F6B72"/>
    <w:pPr>
      <w:keepNext/>
      <w:widowControl/>
      <w:numPr>
        <w:numId w:val="7"/>
      </w:numPr>
      <w:autoSpaceDE/>
      <w:autoSpaceDN/>
      <w:adjustRightInd/>
      <w:spacing w:before="240" w:after="60" w:line="276" w:lineRule="auto"/>
      <w:outlineLvl w:val="0"/>
    </w:pPr>
    <w:rPr>
      <w:rFonts w:ascii="Calibri Light" w:hAnsi="Calibri Light"/>
      <w:b/>
      <w:bCs/>
      <w:kern w:val="32"/>
      <w:sz w:val="32"/>
      <w:szCs w:val="32"/>
      <w:lang w:val="ru-RU" w:eastAsia="en-US"/>
    </w:rPr>
  </w:style>
  <w:style w:type="paragraph" w:styleId="2">
    <w:name w:val="heading 2"/>
    <w:basedOn w:val="a"/>
    <w:next w:val="a"/>
    <w:link w:val="20"/>
    <w:uiPriority w:val="9"/>
    <w:unhideWhenUsed/>
    <w:qFormat/>
    <w:rsid w:val="000F6B72"/>
    <w:pPr>
      <w:keepNext/>
      <w:widowControl/>
      <w:numPr>
        <w:ilvl w:val="1"/>
        <w:numId w:val="7"/>
      </w:numPr>
      <w:autoSpaceDE/>
      <w:autoSpaceDN/>
      <w:adjustRightInd/>
      <w:spacing w:before="240" w:after="60" w:line="276" w:lineRule="auto"/>
      <w:outlineLvl w:val="1"/>
    </w:pPr>
    <w:rPr>
      <w:rFonts w:ascii="Calibri Light" w:hAnsi="Calibri Light"/>
      <w:b/>
      <w:bCs/>
      <w:i/>
      <w:iCs/>
      <w:sz w:val="28"/>
      <w:szCs w:val="28"/>
      <w:lang w:val="ru-RU" w:eastAsia="en-US"/>
    </w:rPr>
  </w:style>
  <w:style w:type="paragraph" w:styleId="3">
    <w:name w:val="heading 3"/>
    <w:basedOn w:val="a"/>
    <w:next w:val="a"/>
    <w:link w:val="30"/>
    <w:uiPriority w:val="9"/>
    <w:semiHidden/>
    <w:unhideWhenUsed/>
    <w:qFormat/>
    <w:rsid w:val="000F6B72"/>
    <w:pPr>
      <w:keepNext/>
      <w:widowControl/>
      <w:numPr>
        <w:ilvl w:val="2"/>
        <w:numId w:val="7"/>
      </w:numPr>
      <w:autoSpaceDE/>
      <w:autoSpaceDN/>
      <w:adjustRightInd/>
      <w:spacing w:before="240" w:after="60" w:line="276" w:lineRule="auto"/>
      <w:outlineLvl w:val="2"/>
    </w:pPr>
    <w:rPr>
      <w:rFonts w:ascii="Calibri Light" w:hAnsi="Calibri Light"/>
      <w:b/>
      <w:bCs/>
      <w:sz w:val="26"/>
      <w:szCs w:val="26"/>
      <w:lang w:val="ru-RU" w:eastAsia="en-US"/>
    </w:rPr>
  </w:style>
  <w:style w:type="paragraph" w:styleId="4">
    <w:name w:val="heading 4"/>
    <w:basedOn w:val="a"/>
    <w:next w:val="a"/>
    <w:link w:val="40"/>
    <w:uiPriority w:val="9"/>
    <w:semiHidden/>
    <w:unhideWhenUsed/>
    <w:qFormat/>
    <w:rsid w:val="000F6B72"/>
    <w:pPr>
      <w:keepNext/>
      <w:widowControl/>
      <w:numPr>
        <w:ilvl w:val="3"/>
        <w:numId w:val="7"/>
      </w:numPr>
      <w:autoSpaceDE/>
      <w:autoSpaceDN/>
      <w:adjustRightInd/>
      <w:spacing w:before="240" w:after="60" w:line="276" w:lineRule="auto"/>
      <w:outlineLvl w:val="3"/>
    </w:pPr>
    <w:rPr>
      <w:rFonts w:ascii="Calibri" w:hAnsi="Calibri"/>
      <w:b/>
      <w:bCs/>
      <w:sz w:val="28"/>
      <w:szCs w:val="28"/>
      <w:lang w:val="ru-RU" w:eastAsia="en-US"/>
    </w:rPr>
  </w:style>
  <w:style w:type="paragraph" w:styleId="5">
    <w:name w:val="heading 5"/>
    <w:basedOn w:val="a"/>
    <w:next w:val="a"/>
    <w:link w:val="50"/>
    <w:uiPriority w:val="9"/>
    <w:semiHidden/>
    <w:unhideWhenUsed/>
    <w:qFormat/>
    <w:rsid w:val="000F6B72"/>
    <w:pPr>
      <w:widowControl/>
      <w:numPr>
        <w:ilvl w:val="4"/>
        <w:numId w:val="7"/>
      </w:numPr>
      <w:autoSpaceDE/>
      <w:autoSpaceDN/>
      <w:adjustRightInd/>
      <w:spacing w:before="240" w:after="60" w:line="276" w:lineRule="auto"/>
      <w:outlineLvl w:val="4"/>
    </w:pPr>
    <w:rPr>
      <w:rFonts w:ascii="Calibri" w:hAnsi="Calibri"/>
      <w:b/>
      <w:bCs/>
      <w:i/>
      <w:iCs/>
      <w:sz w:val="26"/>
      <w:szCs w:val="26"/>
      <w:lang w:val="ru-RU" w:eastAsia="en-US"/>
    </w:rPr>
  </w:style>
  <w:style w:type="paragraph" w:styleId="6">
    <w:name w:val="heading 6"/>
    <w:basedOn w:val="a"/>
    <w:next w:val="a"/>
    <w:link w:val="60"/>
    <w:uiPriority w:val="9"/>
    <w:semiHidden/>
    <w:unhideWhenUsed/>
    <w:qFormat/>
    <w:rsid w:val="000F6B72"/>
    <w:pPr>
      <w:widowControl/>
      <w:numPr>
        <w:ilvl w:val="5"/>
        <w:numId w:val="7"/>
      </w:numPr>
      <w:autoSpaceDE/>
      <w:autoSpaceDN/>
      <w:adjustRightInd/>
      <w:spacing w:before="240" w:after="60" w:line="276" w:lineRule="auto"/>
      <w:outlineLvl w:val="5"/>
    </w:pPr>
    <w:rPr>
      <w:rFonts w:ascii="Calibri" w:hAnsi="Calibri"/>
      <w:b/>
      <w:bCs/>
      <w:sz w:val="22"/>
      <w:szCs w:val="22"/>
      <w:lang w:val="ru-RU" w:eastAsia="en-US"/>
    </w:rPr>
  </w:style>
  <w:style w:type="paragraph" w:styleId="7">
    <w:name w:val="heading 7"/>
    <w:basedOn w:val="a"/>
    <w:next w:val="a"/>
    <w:link w:val="70"/>
    <w:uiPriority w:val="9"/>
    <w:semiHidden/>
    <w:unhideWhenUsed/>
    <w:qFormat/>
    <w:rsid w:val="000F6B72"/>
    <w:pPr>
      <w:widowControl/>
      <w:numPr>
        <w:ilvl w:val="6"/>
        <w:numId w:val="7"/>
      </w:numPr>
      <w:autoSpaceDE/>
      <w:autoSpaceDN/>
      <w:adjustRightInd/>
      <w:spacing w:before="240" w:after="60" w:line="276" w:lineRule="auto"/>
      <w:outlineLvl w:val="6"/>
    </w:pPr>
    <w:rPr>
      <w:rFonts w:ascii="Calibri" w:hAnsi="Calibri"/>
      <w:lang w:val="ru-RU" w:eastAsia="en-US"/>
    </w:rPr>
  </w:style>
  <w:style w:type="paragraph" w:styleId="8">
    <w:name w:val="heading 8"/>
    <w:basedOn w:val="a"/>
    <w:next w:val="a"/>
    <w:link w:val="80"/>
    <w:uiPriority w:val="9"/>
    <w:semiHidden/>
    <w:unhideWhenUsed/>
    <w:qFormat/>
    <w:rsid w:val="000F6B72"/>
    <w:pPr>
      <w:widowControl/>
      <w:numPr>
        <w:ilvl w:val="7"/>
        <w:numId w:val="7"/>
      </w:numPr>
      <w:autoSpaceDE/>
      <w:autoSpaceDN/>
      <w:adjustRightInd/>
      <w:spacing w:before="240" w:after="60" w:line="276" w:lineRule="auto"/>
      <w:outlineLvl w:val="7"/>
    </w:pPr>
    <w:rPr>
      <w:rFonts w:ascii="Calibri" w:hAnsi="Calibri"/>
      <w:i/>
      <w:iCs/>
      <w:lang w:val="ru-RU" w:eastAsia="en-US"/>
    </w:rPr>
  </w:style>
  <w:style w:type="paragraph" w:styleId="9">
    <w:name w:val="heading 9"/>
    <w:basedOn w:val="a"/>
    <w:next w:val="a"/>
    <w:link w:val="90"/>
    <w:uiPriority w:val="9"/>
    <w:semiHidden/>
    <w:unhideWhenUsed/>
    <w:qFormat/>
    <w:rsid w:val="000F6B72"/>
    <w:pPr>
      <w:widowControl/>
      <w:numPr>
        <w:ilvl w:val="8"/>
        <w:numId w:val="7"/>
      </w:numPr>
      <w:autoSpaceDE/>
      <w:autoSpaceDN/>
      <w:adjustRightInd/>
      <w:spacing w:before="240" w:after="60" w:line="276" w:lineRule="auto"/>
      <w:outlineLvl w:val="8"/>
    </w:pPr>
    <w:rPr>
      <w:rFonts w:ascii="Calibri Light" w:hAnsi="Calibri Light"/>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322C05"/>
    <w:rPr>
      <w:sz w:val="20"/>
      <w:szCs w:val="20"/>
    </w:rPr>
  </w:style>
  <w:style w:type="character" w:customStyle="1" w:styleId="a4">
    <w:name w:val="Текст примечания Знак"/>
    <w:link w:val="a3"/>
    <w:semiHidden/>
    <w:rsid w:val="00322C05"/>
    <w:rPr>
      <w:rFonts w:ascii="Times New Roman" w:eastAsia="Times New Roman" w:hAnsi="Times New Roman" w:cs="Times New Roman"/>
      <w:sz w:val="20"/>
      <w:szCs w:val="20"/>
      <w:lang w:eastAsia="uk-UA"/>
    </w:rPr>
  </w:style>
  <w:style w:type="paragraph" w:customStyle="1" w:styleId="Style1">
    <w:name w:val="Style1"/>
    <w:basedOn w:val="a"/>
    <w:rsid w:val="00322C05"/>
    <w:pPr>
      <w:spacing w:line="282" w:lineRule="exact"/>
      <w:jc w:val="center"/>
    </w:pPr>
  </w:style>
  <w:style w:type="paragraph" w:customStyle="1" w:styleId="Style2">
    <w:name w:val="Style2"/>
    <w:basedOn w:val="a"/>
    <w:rsid w:val="00322C05"/>
  </w:style>
  <w:style w:type="paragraph" w:customStyle="1" w:styleId="Style4">
    <w:name w:val="Style4"/>
    <w:basedOn w:val="a"/>
    <w:rsid w:val="00322C05"/>
  </w:style>
  <w:style w:type="paragraph" w:customStyle="1" w:styleId="Style5">
    <w:name w:val="Style5"/>
    <w:basedOn w:val="a"/>
    <w:rsid w:val="00322C05"/>
    <w:pPr>
      <w:spacing w:line="278" w:lineRule="exact"/>
      <w:ind w:firstLine="1094"/>
    </w:pPr>
  </w:style>
  <w:style w:type="paragraph" w:customStyle="1" w:styleId="Style6">
    <w:name w:val="Style6"/>
    <w:basedOn w:val="a"/>
    <w:rsid w:val="00322C05"/>
  </w:style>
  <w:style w:type="paragraph" w:customStyle="1" w:styleId="Style7">
    <w:name w:val="Style7"/>
    <w:basedOn w:val="a"/>
    <w:rsid w:val="00322C05"/>
    <w:pPr>
      <w:spacing w:line="278" w:lineRule="exact"/>
      <w:ind w:firstLine="739"/>
    </w:pPr>
  </w:style>
  <w:style w:type="character" w:styleId="a5">
    <w:name w:val="annotation reference"/>
    <w:semiHidden/>
    <w:unhideWhenUsed/>
    <w:rsid w:val="00322C05"/>
    <w:rPr>
      <w:sz w:val="16"/>
      <w:szCs w:val="16"/>
    </w:rPr>
  </w:style>
  <w:style w:type="character" w:customStyle="1" w:styleId="FontStyle12">
    <w:name w:val="Font Style12"/>
    <w:rsid w:val="00322C05"/>
    <w:rPr>
      <w:rFonts w:ascii="Times New Roman" w:hAnsi="Times New Roman" w:cs="Times New Roman" w:hint="default"/>
      <w:sz w:val="22"/>
      <w:szCs w:val="22"/>
    </w:rPr>
  </w:style>
  <w:style w:type="paragraph" w:styleId="a6">
    <w:name w:val="Balloon Text"/>
    <w:basedOn w:val="a"/>
    <w:link w:val="a7"/>
    <w:uiPriority w:val="99"/>
    <w:semiHidden/>
    <w:unhideWhenUsed/>
    <w:rsid w:val="00322C05"/>
    <w:rPr>
      <w:rFonts w:ascii="Tahoma" w:hAnsi="Tahoma" w:cs="Tahoma"/>
      <w:sz w:val="16"/>
      <w:szCs w:val="16"/>
    </w:rPr>
  </w:style>
  <w:style w:type="character" w:customStyle="1" w:styleId="a7">
    <w:name w:val="Текст выноски Знак"/>
    <w:link w:val="a6"/>
    <w:uiPriority w:val="99"/>
    <w:semiHidden/>
    <w:rsid w:val="00322C05"/>
    <w:rPr>
      <w:rFonts w:ascii="Tahoma" w:eastAsia="Times New Roman" w:hAnsi="Tahoma" w:cs="Tahoma"/>
      <w:sz w:val="16"/>
      <w:szCs w:val="16"/>
      <w:lang w:eastAsia="uk-UA"/>
    </w:rPr>
  </w:style>
  <w:style w:type="paragraph" w:styleId="a8">
    <w:name w:val="List Paragraph"/>
    <w:basedOn w:val="a"/>
    <w:uiPriority w:val="34"/>
    <w:qFormat/>
    <w:rsid w:val="00B801A9"/>
    <w:pPr>
      <w:widowControl/>
      <w:autoSpaceDE/>
      <w:autoSpaceDN/>
      <w:adjustRightInd/>
      <w:ind w:left="720"/>
    </w:pPr>
    <w:rPr>
      <w:rFonts w:ascii="Calibri" w:eastAsia="Calibri" w:hAnsi="Calibri"/>
      <w:sz w:val="22"/>
      <w:szCs w:val="22"/>
      <w:lang w:val="en-US" w:eastAsia="en-US"/>
    </w:rPr>
  </w:style>
  <w:style w:type="table" w:styleId="a9">
    <w:name w:val="Table Grid"/>
    <w:basedOn w:val="a1"/>
    <w:uiPriority w:val="39"/>
    <w:rsid w:val="00B801A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F6B72"/>
    <w:rPr>
      <w:rFonts w:ascii="Calibri Light" w:eastAsia="Times New Roman" w:hAnsi="Calibri Light"/>
      <w:b/>
      <w:bCs/>
      <w:kern w:val="32"/>
      <w:sz w:val="32"/>
      <w:szCs w:val="32"/>
      <w:lang w:val="ru-RU"/>
    </w:rPr>
  </w:style>
  <w:style w:type="character" w:customStyle="1" w:styleId="20">
    <w:name w:val="Заголовок 2 Знак"/>
    <w:basedOn w:val="a0"/>
    <w:link w:val="2"/>
    <w:uiPriority w:val="9"/>
    <w:rsid w:val="000F6B72"/>
    <w:rPr>
      <w:rFonts w:ascii="Calibri Light" w:eastAsia="Times New Roman" w:hAnsi="Calibri Light"/>
      <w:b/>
      <w:bCs/>
      <w:i/>
      <w:iCs/>
      <w:sz w:val="28"/>
      <w:szCs w:val="28"/>
      <w:lang w:val="ru-RU"/>
    </w:rPr>
  </w:style>
  <w:style w:type="character" w:customStyle="1" w:styleId="30">
    <w:name w:val="Заголовок 3 Знак"/>
    <w:basedOn w:val="a0"/>
    <w:link w:val="3"/>
    <w:uiPriority w:val="9"/>
    <w:semiHidden/>
    <w:rsid w:val="000F6B72"/>
    <w:rPr>
      <w:rFonts w:ascii="Calibri Light" w:eastAsia="Times New Roman" w:hAnsi="Calibri Light"/>
      <w:b/>
      <w:bCs/>
      <w:sz w:val="26"/>
      <w:szCs w:val="26"/>
      <w:lang w:val="ru-RU"/>
    </w:rPr>
  </w:style>
  <w:style w:type="character" w:customStyle="1" w:styleId="40">
    <w:name w:val="Заголовок 4 Знак"/>
    <w:basedOn w:val="a0"/>
    <w:link w:val="4"/>
    <w:uiPriority w:val="9"/>
    <w:semiHidden/>
    <w:rsid w:val="000F6B72"/>
    <w:rPr>
      <w:rFonts w:eastAsia="Times New Roman"/>
      <w:b/>
      <w:bCs/>
      <w:sz w:val="28"/>
      <w:szCs w:val="28"/>
      <w:lang w:val="ru-RU"/>
    </w:rPr>
  </w:style>
  <w:style w:type="character" w:customStyle="1" w:styleId="50">
    <w:name w:val="Заголовок 5 Знак"/>
    <w:basedOn w:val="a0"/>
    <w:link w:val="5"/>
    <w:uiPriority w:val="9"/>
    <w:semiHidden/>
    <w:rsid w:val="000F6B72"/>
    <w:rPr>
      <w:rFonts w:eastAsia="Times New Roman"/>
      <w:b/>
      <w:bCs/>
      <w:i/>
      <w:iCs/>
      <w:sz w:val="26"/>
      <w:szCs w:val="26"/>
      <w:lang w:val="ru-RU"/>
    </w:rPr>
  </w:style>
  <w:style w:type="character" w:customStyle="1" w:styleId="60">
    <w:name w:val="Заголовок 6 Знак"/>
    <w:basedOn w:val="a0"/>
    <w:link w:val="6"/>
    <w:uiPriority w:val="9"/>
    <w:semiHidden/>
    <w:rsid w:val="000F6B72"/>
    <w:rPr>
      <w:rFonts w:eastAsia="Times New Roman"/>
      <w:b/>
      <w:bCs/>
      <w:sz w:val="22"/>
      <w:szCs w:val="22"/>
      <w:lang w:val="ru-RU"/>
    </w:rPr>
  </w:style>
  <w:style w:type="character" w:customStyle="1" w:styleId="70">
    <w:name w:val="Заголовок 7 Знак"/>
    <w:basedOn w:val="a0"/>
    <w:link w:val="7"/>
    <w:uiPriority w:val="9"/>
    <w:semiHidden/>
    <w:rsid w:val="000F6B72"/>
    <w:rPr>
      <w:rFonts w:eastAsia="Times New Roman"/>
      <w:sz w:val="24"/>
      <w:szCs w:val="24"/>
      <w:lang w:val="ru-RU"/>
    </w:rPr>
  </w:style>
  <w:style w:type="character" w:customStyle="1" w:styleId="80">
    <w:name w:val="Заголовок 8 Знак"/>
    <w:basedOn w:val="a0"/>
    <w:link w:val="8"/>
    <w:uiPriority w:val="9"/>
    <w:semiHidden/>
    <w:rsid w:val="000F6B72"/>
    <w:rPr>
      <w:rFonts w:eastAsia="Times New Roman"/>
      <w:i/>
      <w:iCs/>
      <w:sz w:val="24"/>
      <w:szCs w:val="24"/>
      <w:lang w:val="ru-RU"/>
    </w:rPr>
  </w:style>
  <w:style w:type="character" w:customStyle="1" w:styleId="90">
    <w:name w:val="Заголовок 9 Знак"/>
    <w:basedOn w:val="a0"/>
    <w:link w:val="9"/>
    <w:uiPriority w:val="9"/>
    <w:semiHidden/>
    <w:rsid w:val="000F6B72"/>
    <w:rPr>
      <w:rFonts w:ascii="Calibri Light" w:eastAsia="Times New Roman" w:hAnsi="Calibri Light"/>
      <w:sz w:val="22"/>
      <w:szCs w:val="22"/>
      <w:lang w:val="ru-RU"/>
    </w:rPr>
  </w:style>
  <w:style w:type="paragraph" w:styleId="aa">
    <w:name w:val="TOC Heading"/>
    <w:basedOn w:val="1"/>
    <w:next w:val="a"/>
    <w:uiPriority w:val="39"/>
    <w:unhideWhenUsed/>
    <w:qFormat/>
    <w:rsid w:val="000F6B72"/>
    <w:pPr>
      <w:keepLines/>
      <w:numPr>
        <w:numId w:val="0"/>
      </w:numPr>
      <w:spacing w:after="0" w:line="259" w:lineRule="auto"/>
      <w:outlineLvl w:val="9"/>
    </w:pPr>
    <w:rPr>
      <w:b w:val="0"/>
      <w:bCs w:val="0"/>
      <w:color w:val="2E74B5"/>
      <w:kern w:val="0"/>
      <w:lang w:val="en-US"/>
    </w:rPr>
  </w:style>
  <w:style w:type="paragraph" w:styleId="11">
    <w:name w:val="toc 1"/>
    <w:basedOn w:val="a"/>
    <w:next w:val="a"/>
    <w:autoRedefine/>
    <w:uiPriority w:val="39"/>
    <w:unhideWhenUsed/>
    <w:rsid w:val="000F6B72"/>
    <w:pPr>
      <w:widowControl/>
      <w:autoSpaceDE/>
      <w:autoSpaceDN/>
      <w:adjustRightInd/>
      <w:spacing w:after="200" w:line="276" w:lineRule="auto"/>
    </w:pPr>
    <w:rPr>
      <w:rFonts w:ascii="Calibri" w:eastAsia="Calibri" w:hAnsi="Calibri"/>
      <w:sz w:val="22"/>
      <w:szCs w:val="22"/>
      <w:lang w:val="ru-RU" w:eastAsia="en-US"/>
    </w:rPr>
  </w:style>
  <w:style w:type="paragraph" w:styleId="21">
    <w:name w:val="toc 2"/>
    <w:basedOn w:val="a"/>
    <w:next w:val="a"/>
    <w:autoRedefine/>
    <w:uiPriority w:val="39"/>
    <w:unhideWhenUsed/>
    <w:rsid w:val="000F6B72"/>
    <w:pPr>
      <w:widowControl/>
      <w:autoSpaceDE/>
      <w:autoSpaceDN/>
      <w:adjustRightInd/>
      <w:spacing w:after="200" w:line="276" w:lineRule="auto"/>
      <w:ind w:left="220"/>
    </w:pPr>
    <w:rPr>
      <w:rFonts w:ascii="Calibri" w:eastAsia="Calibri" w:hAnsi="Calibri"/>
      <w:sz w:val="22"/>
      <w:szCs w:val="22"/>
      <w:lang w:val="ru-RU" w:eastAsia="en-US"/>
    </w:rPr>
  </w:style>
  <w:style w:type="character" w:styleId="ab">
    <w:name w:val="Hyperlink"/>
    <w:uiPriority w:val="99"/>
    <w:unhideWhenUsed/>
    <w:rsid w:val="000F6B72"/>
    <w:rPr>
      <w:color w:val="0563C1"/>
      <w:u w:val="single"/>
    </w:rPr>
  </w:style>
  <w:style w:type="paragraph" w:styleId="ac">
    <w:name w:val="header"/>
    <w:basedOn w:val="a"/>
    <w:link w:val="ad"/>
    <w:uiPriority w:val="99"/>
    <w:unhideWhenUsed/>
    <w:rsid w:val="000F6B72"/>
    <w:pPr>
      <w:tabs>
        <w:tab w:val="center" w:pos="4680"/>
        <w:tab w:val="right" w:pos="9360"/>
      </w:tabs>
    </w:pPr>
  </w:style>
  <w:style w:type="character" w:customStyle="1" w:styleId="ad">
    <w:name w:val="Верхний колонтитул Знак"/>
    <w:basedOn w:val="a0"/>
    <w:link w:val="ac"/>
    <w:uiPriority w:val="99"/>
    <w:rsid w:val="000F6B72"/>
    <w:rPr>
      <w:rFonts w:ascii="Times New Roman" w:eastAsia="Times New Roman" w:hAnsi="Times New Roman"/>
      <w:sz w:val="24"/>
      <w:szCs w:val="24"/>
      <w:lang w:val="uk-UA" w:eastAsia="uk-UA"/>
    </w:rPr>
  </w:style>
  <w:style w:type="paragraph" w:styleId="ae">
    <w:name w:val="footer"/>
    <w:basedOn w:val="a"/>
    <w:link w:val="af"/>
    <w:uiPriority w:val="99"/>
    <w:unhideWhenUsed/>
    <w:rsid w:val="000F6B72"/>
    <w:pPr>
      <w:tabs>
        <w:tab w:val="center" w:pos="4680"/>
        <w:tab w:val="right" w:pos="9360"/>
      </w:tabs>
    </w:pPr>
  </w:style>
  <w:style w:type="character" w:customStyle="1" w:styleId="af">
    <w:name w:val="Нижний колонтитул Знак"/>
    <w:basedOn w:val="a0"/>
    <w:link w:val="ae"/>
    <w:uiPriority w:val="99"/>
    <w:rsid w:val="000F6B72"/>
    <w:rPr>
      <w:rFonts w:ascii="Times New Roman" w:eastAsia="Times New Roman" w:hAnsi="Times New Roman"/>
      <w:sz w:val="24"/>
      <w:szCs w:val="24"/>
      <w:lang w:val="uk-UA" w:eastAsia="uk-UA"/>
    </w:rPr>
  </w:style>
  <w:style w:type="table" w:customStyle="1" w:styleId="12">
    <w:name w:val="Сітка таблиці1"/>
    <w:basedOn w:val="a1"/>
    <w:next w:val="a9"/>
    <w:uiPriority w:val="39"/>
    <w:rsid w:val="004233AC"/>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4693">
      <w:bodyDiv w:val="1"/>
      <w:marLeft w:val="0"/>
      <w:marRight w:val="0"/>
      <w:marTop w:val="0"/>
      <w:marBottom w:val="0"/>
      <w:divBdr>
        <w:top w:val="none" w:sz="0" w:space="0" w:color="auto"/>
        <w:left w:val="none" w:sz="0" w:space="0" w:color="auto"/>
        <w:bottom w:val="none" w:sz="0" w:space="0" w:color="auto"/>
        <w:right w:val="none" w:sz="0" w:space="0" w:color="auto"/>
      </w:divBdr>
    </w:div>
    <w:div w:id="17590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EBC9-7F32-42EE-ADEB-D891F480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3723</Words>
  <Characters>2123</Characters>
  <Application>Microsoft Office Word</Application>
  <DocSecurity>0</DocSecurity>
  <Lines>17</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 Kozyr</cp:lastModifiedBy>
  <cp:revision>2</cp:revision>
  <cp:lastPrinted>2017-04-12T12:32:00Z</cp:lastPrinted>
  <dcterms:created xsi:type="dcterms:W3CDTF">2017-05-18T06:44:00Z</dcterms:created>
  <dcterms:modified xsi:type="dcterms:W3CDTF">2017-05-18T06:44:00Z</dcterms:modified>
</cp:coreProperties>
</file>