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9" w:rsidRPr="00472E69" w:rsidRDefault="00472E69" w:rsidP="00472E69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color w:val="333333"/>
        </w:rPr>
      </w:pPr>
      <w:r w:rsidRPr="00472E6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ПЕРЕЛІК</w:t>
      </w:r>
      <w:r w:rsidRPr="00472E69">
        <w:rPr>
          <w:rFonts w:ascii="Times New Roman" w:eastAsia="Times New Roman" w:hAnsi="Times New Roman" w:cs="Times New Roman"/>
          <w:color w:val="333333"/>
        </w:rPr>
        <w:br/>
      </w:r>
      <w:r w:rsidRPr="00472E6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документів, що подаються разом із заявою про надання спеціального дозволу на користування надрами без проведення аукціону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1877"/>
        <w:gridCol w:w="625"/>
        <w:gridCol w:w="7146"/>
        <w:gridCol w:w="9"/>
      </w:tblGrid>
      <w:tr w:rsidR="00472E69" w:rsidRPr="00472E69" w:rsidTr="00472E69">
        <w:tc>
          <w:tcPr>
            <w:tcW w:w="37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3"/>
            <w:bookmarkEnd w:id="0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користування надрами</w:t>
            </w:r>
          </w:p>
        </w:tc>
        <w:tc>
          <w:tcPr>
            <w:tcW w:w="5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1. Геологічне вивчення; геологічне вивчення, у тому числі дослідно-промислова розробка; геологічне вивчення нафтогазоносних надр, у тому числі дослідно-промислова розробка родовищ, з подальшим видобуванням нафти і газу (промислова розробка родовищ)</w:t>
            </w:r>
          </w:p>
        </w:tc>
        <w:tc>
          <w:tcPr>
            <w:tcW w:w="55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замість зазначеного реєстраційного номера подають копію паспорта із серією, номером та відміткою)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вивчення, потужності підприємства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географічних координат кутових точок ділянки надр (похибка - менш як 1 секунда) із зазначенням її площі, а для геологічного вивчення, у тому числі дослідно-промислової розробки підземних вод, - каталог географічних координат водозабірних споруд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оглядова карта (масштаб 1:200000)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ситуаційний план з нанесеними межами площі геологічного вивчення та географічними координатами її кутових точок (похибка - менш як 1 секунда) у масштабі, який дає змогу перевірити правильність визначення координат, а для геологічного вивчення, у тому числі дослідно-промислової розробки підземних вод, - ситуаційний план з нанесеними водозабірними спорудами та їх географічними координатами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оглядова геологічна карта (масштаб 1:200000 - 1:50000) з лініями проектних геологічних розрізів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гідрогеологічна карта (для родовищ підземних вод)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геологічні розрізи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зазначеного переліку додаються: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проведення геологічного вивчення за рахунок коштів державного бюджету - засвідчена в установленому порядку виписка з пооб’єктного плану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розширення меж ділянки надр, наданої для геологічного вивчення, - результати проведення геологорозвідувальних робіт, які підтверджують факт, що родовище (площа) виходить за межі ділянки надр, наданої в користування для геологічного вивчення родовища (площі)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Видобування корисних копалин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замість зазначеного реєстраційного номера подають копію паспорта із серією, номером та відміткою)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пояснювальна записка з характеристикою об’єкта, стану його геологічного вивчення, методу розробки, обґрунтуванням необхідності використання надр, із зазначенням потужності підприємства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хімічного та бактеріологічного аналізу води строком давності не більш як шість місяців (для родовищ підземних вод)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протоколів, завірені заявником, Державної комісії України по запасах корисних копалин комісії по запасах (Української територіальної комісії по запасах корисних копалин, центральної комісії по запасах корисних копалин, науково-технічних/технічних рад) про затвердження (апробацію) запасів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географічних координат кутових точок ділянки надр (похибка - менш як 1 секунда) із зазначенням її площі, а для видобування підземних вод - каталог географічних координат водозабірних споруд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оглядова карта (масштаб не менш як 1:200000)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ситуаційний план з нанесеними межами площі видобування та географічними координатами її кутових точок (похибка - менш як 1 секунда) у масштабі, який дає змогу перевірити правильність визначення координат, а для підземних вод - ситуаційний план з нанесеними водозабірними спорудами та їх географічними координатами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підрахунку запасів корисної копалини на топографічній основі з нанесеними межами категорії запасів, межами земельного та гірничого відводів (за наявності), контуром ліцензійної площі з географічними координатами кутових точок ділянки надр, а для підземних вод - з нанесеними водозабірними спорудами та їх географічними координатами (похибка - менш як 1 секунда), а також з лініями геологічних розрізів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гідрогеологічна карта (для родовищ підземних вод)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 карта (для родовищ нафти і газу)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 геологічні розрізи з межами категорій запасів та умовними позначками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зазначених документів додаються: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завірена заявником копія висновку з оцінки впливу на довкілля відповідно до </w:t>
            </w:r>
            <w:hyperlink r:id="rId4" w:tgtFrame="_blank" w:history="1">
              <w:r w:rsidRPr="00472E6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Закону України</w:t>
              </w:r>
            </w:hyperlink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оцінку впливу на 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довкілля”</w:t>
            </w:r>
            <w:proofErr w:type="spellEnd"/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підприємств, які розпочинають розробку родовища, - програма робіт із введення родовища в експлуатацію із зазначенням окремих етапів та строку їх проведення, джерел фінансування до досягнення підприємством проектної потужності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продовження строку дії дозволу - завірена заявником копія висновку з оцінки впливу на довкілля відповідно до </w:t>
            </w:r>
            <w:hyperlink r:id="rId5" w:tgtFrame="_blank" w:history="1">
              <w:r w:rsidRPr="00472E6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Закону України</w:t>
              </w:r>
            </w:hyperlink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оцінку впливу на 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довкілля”</w:t>
            </w:r>
            <w:proofErr w:type="spellEnd"/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3. Будівництво та експлуатація підземних споруд, не пов’язаних з видобуванням корисних копалин, у тому числі споруд для підземного зберігання нафти, газу та інших речовин і матеріалів, захоронення шкідливих речовин і відходів виробництва, скидання стічних вод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паспорті, замість зазначеного реєстраційного номера подають копію паспорта із серією, номером та відміткою)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пояснювальна записка з характеристикою об’єкта та обґрунтуванням необхідності використання надр (для комерційного використання надр)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географічних координат кутових точок ділянки надр (похибка - менш як 1 секунда) та її площа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оглядова карта (масштаб більш як 1:200000)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ситуаційний план з нанесеними межами площі ділянки надр та географічними координатами її кутових точок (похибка - менш як 1 секунда) у масштабі, який дає змогу перевірити правильність визначення координат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Створення геологічних територій та об’єктів, що мають важливе наукове, культурне, санітарно-оздоровче значення 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(наукові полігони, геологічні заповідники, заказники, пам’ятки природи, лікувальні, оздоровчі заклади тощо)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замість зазначеного реєстраційного номера подають копію паспорта 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із серією, номером та відміткою)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пояснювальна записка з характеристикою об’єкта та зазначенням мети використання надр, перспективний план розвитку геологічної території (об’єкта) із зазначенням джерел фінансування, програма облаштування території та охорони навколишнього природного середовища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Інституту геологічних наук Національної академії наук про можливість використання об’єкта з науковою та культурною метою (для територій та об’єктів, які мають важливе наукове і культурне значення)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географічних координат кутових точок ділянки надр (похибка - менш як 1 секунда) із зазначенням її площі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оглядова карта (масштаб більш як 1:200000)</w:t>
            </w:r>
          </w:p>
        </w:tc>
      </w:tr>
      <w:tr w:rsidR="00472E69" w:rsidRPr="00472E69" w:rsidTr="00472E69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ситуаційний план з нанесеними межами площі ділянки надр та географічними координатами її кутових точок (похибка - менш як 1 секунда) у масштабі, який дає змогу перевірити правильність визначення координат</w:t>
            </w:r>
          </w:p>
        </w:tc>
      </w:tr>
      <w:tr w:rsidR="00472E69" w:rsidRPr="00472E69" w:rsidTr="00472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412"/>
        </w:trPr>
        <w:tc>
          <w:tcPr>
            <w:tcW w:w="23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2E69" w:rsidRPr="00472E69" w:rsidRDefault="00472E69" w:rsidP="00472E6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4"/>
            <w:bookmarkEnd w:id="1"/>
            <w:r w:rsidRPr="00472E69">
              <w:rPr>
                <w:rFonts w:ascii="Times New Roman" w:eastAsia="Times New Roman" w:hAnsi="Times New Roman" w:cs="Times New Roman"/>
                <w:sz w:val="20"/>
              </w:rPr>
              <w:t>__________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Примітки:</w:t>
            </w:r>
          </w:p>
        </w:tc>
        <w:tc>
          <w:tcPr>
            <w:tcW w:w="168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2E69" w:rsidRPr="00472E69" w:rsidRDefault="00472E69" w:rsidP="00472E69">
            <w:pPr>
              <w:spacing w:after="136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1. Іноземні підприємства додатково подають документ, що підтверджує їх реєстрацію в країні місцезнаходження, зокрема витяг із торговельного, банківського або судового реєстру.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2. Для надання дозволу з метою виконання угод про розподіл продукції подаються документи за переліком, визначеним </w:t>
            </w:r>
            <w:hyperlink r:id="rId6" w:tgtFrame="_blank" w:history="1">
              <w:r w:rsidRPr="00472E69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Законом України</w:t>
              </w:r>
            </w:hyperlink>
            <w:r w:rsidRPr="00472E69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0"/>
              </w:rPr>
              <w:t>“Про</w:t>
            </w:r>
            <w:proofErr w:type="spellEnd"/>
            <w:r w:rsidRPr="00472E69">
              <w:rPr>
                <w:rFonts w:ascii="Times New Roman" w:eastAsia="Times New Roman" w:hAnsi="Times New Roman" w:cs="Times New Roman"/>
                <w:sz w:val="20"/>
              </w:rPr>
              <w:t xml:space="preserve"> угоди про розподіл </w:t>
            </w:r>
            <w:proofErr w:type="spellStart"/>
            <w:r w:rsidRPr="00472E69">
              <w:rPr>
                <w:rFonts w:ascii="Times New Roman" w:eastAsia="Times New Roman" w:hAnsi="Times New Roman" w:cs="Times New Roman"/>
                <w:sz w:val="20"/>
              </w:rPr>
              <w:t>продукції”</w:t>
            </w:r>
            <w:proofErr w:type="spellEnd"/>
            <w:r w:rsidRPr="00472E69">
              <w:rPr>
                <w:rFonts w:ascii="Times New Roman" w:eastAsia="Times New Roman" w:hAnsi="Times New Roman" w:cs="Times New Roman"/>
                <w:sz w:val="20"/>
              </w:rPr>
              <w:t>, у тому числі: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засвідчена копія укладеної угоди про розподіл продукції;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засвідчена копія свідоцтва про державну реєстрацію укладеної угоди про розподіл продукції;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засвідчені копії установчих документів (для юридичних осіб);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замість зазначеного реєстраційного номера подають копію сторінки паспорта з такою відміткою).</w:t>
            </w:r>
            <w:r w:rsidRPr="00472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2E69">
              <w:rPr>
                <w:rFonts w:ascii="Times New Roman" w:eastAsia="Times New Roman" w:hAnsi="Times New Roman" w:cs="Times New Roman"/>
                <w:sz w:val="20"/>
              </w:rPr>
              <w:t>3. У разі надання дозволу відповідно до підпункту 2 пункту 8 Порядку надання спеціальних дозволів на користування надрами результати оцінки впливу на довкілля (висновок з оцінки впливу на довкілля) не подаються, якщо розширення меж ділянки надр відповідає </w:t>
            </w:r>
            <w:hyperlink r:id="rId7" w:anchor="n12" w:tgtFrame="_blank" w:history="1">
              <w:r w:rsidRPr="00472E69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критеріям</w:t>
              </w:r>
            </w:hyperlink>
            <w:r w:rsidRPr="00472E69">
              <w:rPr>
                <w:rFonts w:ascii="Times New Roman" w:eastAsia="Times New Roman" w:hAnsi="Times New Roman" w:cs="Times New Roman"/>
                <w:sz w:val="20"/>
              </w:rPr>
              <w:t> визначення розширень і змін діяльності та об’єктів, які не підлягають оцінці впливу на довкілля, затвердженим постановою Кабінету Міністрів України від 13 грудня 2017 р. № 1010 (Офіційний вісник України, 2018 р., № 3, ст. 115).</w:t>
            </w:r>
          </w:p>
        </w:tc>
      </w:tr>
      <w:tr w:rsidR="00472E69" w:rsidRPr="00472E69" w:rsidTr="00472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27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E69" w:rsidRPr="00472E69" w:rsidRDefault="00472E69" w:rsidP="0047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E69" w:rsidRPr="00472E69" w:rsidRDefault="00472E69" w:rsidP="0047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72E6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72E69"/>
    <w:rsid w:val="0047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72E69"/>
  </w:style>
  <w:style w:type="paragraph" w:customStyle="1" w:styleId="rvps12">
    <w:name w:val="rvps12"/>
    <w:basedOn w:val="a"/>
    <w:rsid w:val="004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2E69"/>
    <w:rPr>
      <w:color w:val="0000FF"/>
      <w:u w:val="single"/>
    </w:rPr>
  </w:style>
  <w:style w:type="character" w:customStyle="1" w:styleId="rvts82">
    <w:name w:val="rvts82"/>
    <w:basedOn w:val="a0"/>
    <w:rsid w:val="00472E69"/>
  </w:style>
  <w:style w:type="paragraph" w:customStyle="1" w:styleId="rvps2">
    <w:name w:val="rvps2"/>
    <w:basedOn w:val="a"/>
    <w:rsid w:val="004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2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10-2017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39-14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hyperlink" Target="https://zakon.rada.gov.ua/laws/show/2059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6098</Words>
  <Characters>3477</Characters>
  <Application>Microsoft Office Word</Application>
  <DocSecurity>0</DocSecurity>
  <Lines>28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m.ushakova</dc:creator>
  <cp:keywords/>
  <dc:description/>
  <cp:lastModifiedBy>m.ushakova</cp:lastModifiedBy>
  <cp:revision>2</cp:revision>
  <dcterms:created xsi:type="dcterms:W3CDTF">2020-09-08T05:49:00Z</dcterms:created>
  <dcterms:modified xsi:type="dcterms:W3CDTF">2020-09-08T05:50:00Z</dcterms:modified>
</cp:coreProperties>
</file>