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7B" w:rsidRPr="001F2FAA" w:rsidRDefault="004B147B" w:rsidP="004B147B">
      <w:pPr>
        <w:jc w:val="center"/>
        <w:rPr>
          <w:rStyle w:val="rvts15"/>
          <w:b/>
          <w:bCs/>
          <w:color w:val="000000"/>
          <w:sz w:val="28"/>
          <w:szCs w:val="28"/>
          <w:bdr w:val="none" w:sz="0" w:space="0" w:color="auto" w:frame="1"/>
          <w:shd w:val="clear" w:color="auto" w:fill="FFFFFF"/>
          <w:lang w:val="uk-UA"/>
        </w:rPr>
      </w:pPr>
      <w:r w:rsidRPr="001F2FAA">
        <w:rPr>
          <w:rStyle w:val="rvts15"/>
          <w:b/>
          <w:bCs/>
          <w:color w:val="000000"/>
          <w:sz w:val="28"/>
          <w:szCs w:val="28"/>
          <w:bdr w:val="none" w:sz="0" w:space="0" w:color="auto" w:frame="1"/>
          <w:shd w:val="clear" w:color="auto" w:fill="FFFFFF"/>
          <w:lang w:val="uk-UA"/>
        </w:rPr>
        <w:t>ПЕРЕЛІК </w:t>
      </w:r>
      <w:r w:rsidRPr="001F2FAA">
        <w:rPr>
          <w:b/>
          <w:color w:val="000000"/>
          <w:lang w:val="uk-UA"/>
        </w:rPr>
        <w:br/>
      </w:r>
      <w:r w:rsidRPr="001F2FAA">
        <w:rPr>
          <w:rStyle w:val="rvts15"/>
          <w:b/>
          <w:bCs/>
          <w:color w:val="000000"/>
          <w:sz w:val="28"/>
          <w:szCs w:val="28"/>
          <w:bdr w:val="none" w:sz="0" w:space="0" w:color="auto" w:frame="1"/>
          <w:shd w:val="clear" w:color="auto" w:fill="FFFFFF"/>
          <w:lang w:val="uk-UA"/>
        </w:rPr>
        <w:t>документів, що подаються разом із заявою про внесення змін до спеціального дозволу на користування надрами</w:t>
      </w:r>
    </w:p>
    <w:p w:rsidR="004B147B" w:rsidRPr="001F2FAA" w:rsidRDefault="004B147B" w:rsidP="004B147B">
      <w:pPr>
        <w:jc w:val="center"/>
        <w:rPr>
          <w:rStyle w:val="rvts15"/>
          <w:b/>
          <w:bCs/>
          <w:color w:val="000000"/>
          <w:sz w:val="28"/>
          <w:szCs w:val="28"/>
          <w:bdr w:val="none" w:sz="0" w:space="0" w:color="auto" w:frame="1"/>
          <w:shd w:val="clear" w:color="auto" w:fill="FFFFFF"/>
          <w:lang w:val="uk-UA"/>
        </w:rPr>
      </w:pPr>
    </w:p>
    <w:p w:rsidR="004B147B" w:rsidRPr="001F2FAA" w:rsidRDefault="004B147B" w:rsidP="004B147B">
      <w:pPr>
        <w:spacing w:after="150"/>
        <w:ind w:firstLine="450"/>
        <w:jc w:val="both"/>
        <w:rPr>
          <w:color w:val="000000"/>
          <w:sz w:val="24"/>
          <w:szCs w:val="24"/>
          <w:lang w:val="uk-UA"/>
        </w:rPr>
      </w:pPr>
      <w:r w:rsidRPr="001F2FAA">
        <w:rPr>
          <w:color w:val="000000"/>
          <w:sz w:val="24"/>
          <w:szCs w:val="24"/>
          <w:lang w:val="uk-UA"/>
        </w:rPr>
        <w:t>Для внесення змін до дозволу заявник подає заяву, в якій зазначаються номер і дата дозволу, разом з:</w:t>
      </w:r>
    </w:p>
    <w:p w:rsidR="004B147B" w:rsidRPr="001F2FAA" w:rsidRDefault="004B147B" w:rsidP="004B147B">
      <w:pPr>
        <w:pStyle w:val="rvps2"/>
        <w:shd w:val="clear" w:color="auto" w:fill="FFFFFF"/>
        <w:spacing w:before="0" w:beforeAutospacing="0" w:after="150" w:afterAutospacing="0"/>
        <w:ind w:firstLine="450"/>
        <w:jc w:val="both"/>
        <w:rPr>
          <w:color w:val="333333"/>
          <w:lang w:eastAsia="en-US"/>
        </w:rPr>
      </w:pPr>
      <w:bookmarkStart w:id="0" w:name="n159"/>
      <w:bookmarkStart w:id="1" w:name="n162"/>
      <w:bookmarkEnd w:id="0"/>
      <w:bookmarkEnd w:id="1"/>
      <w:r w:rsidRPr="001F2FAA">
        <w:rPr>
          <w:color w:val="333333"/>
        </w:rPr>
        <w:t>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подають лише копію паспорта із серією, номером та відміткою);</w:t>
      </w:r>
    </w:p>
    <w:p w:rsidR="004B147B" w:rsidRPr="001F2FAA" w:rsidRDefault="004B147B" w:rsidP="004B147B">
      <w:pPr>
        <w:pStyle w:val="rvps2"/>
        <w:shd w:val="clear" w:color="auto" w:fill="FFFFFF"/>
        <w:spacing w:before="0" w:beforeAutospacing="0" w:after="150" w:afterAutospacing="0"/>
        <w:ind w:firstLine="450"/>
        <w:jc w:val="both"/>
        <w:rPr>
          <w:color w:val="333333"/>
        </w:rPr>
      </w:pPr>
      <w:bookmarkStart w:id="2" w:name="n705"/>
      <w:bookmarkEnd w:id="2"/>
      <w:r w:rsidRPr="001F2FAA">
        <w:rPr>
          <w:color w:val="333333"/>
        </w:rPr>
        <w:t>інформацією (у формі довідки, яка складається надрокористувачем, засвідчується його підписом) про виконання особливих умов дозволу, до якого планується внести зміни, та програми робіт, виконання якої передбачено угодою про умови користування ділянкою;</w:t>
      </w:r>
    </w:p>
    <w:p w:rsidR="004B147B" w:rsidRPr="001F2FAA" w:rsidRDefault="004B147B" w:rsidP="004B147B">
      <w:pPr>
        <w:pStyle w:val="rvps2"/>
        <w:shd w:val="clear" w:color="auto" w:fill="FFFFFF"/>
        <w:spacing w:before="0" w:beforeAutospacing="0" w:after="150" w:afterAutospacing="0"/>
        <w:ind w:firstLine="450"/>
        <w:jc w:val="both"/>
        <w:rPr>
          <w:color w:val="333333"/>
        </w:rPr>
      </w:pPr>
      <w:bookmarkStart w:id="3" w:name="n706"/>
      <w:bookmarkEnd w:id="3"/>
      <w:r w:rsidRPr="001F2FAA">
        <w:rPr>
          <w:color w:val="333333"/>
        </w:rPr>
        <w:t>пояснювальною запискою, яка складається надрокористувачем, засвідчується його підписом та містить обґрунтування необхідності внесення змін до дозволу.</w:t>
      </w:r>
    </w:p>
    <w:p w:rsidR="004B147B" w:rsidRPr="001F2FAA" w:rsidRDefault="004B147B" w:rsidP="004B147B">
      <w:pPr>
        <w:pStyle w:val="rvps2"/>
        <w:shd w:val="clear" w:color="auto" w:fill="FFFFFF"/>
        <w:spacing w:before="0" w:beforeAutospacing="0" w:after="150" w:afterAutospacing="0"/>
        <w:ind w:firstLine="450"/>
        <w:jc w:val="both"/>
        <w:rPr>
          <w:color w:val="333333"/>
          <w:lang w:eastAsia="en-US"/>
        </w:rPr>
      </w:pPr>
      <w:r w:rsidRPr="001F2FAA">
        <w:rPr>
          <w:color w:val="333333"/>
        </w:rPr>
        <w:t>У випадках, передбачених </w:t>
      </w:r>
      <w:hyperlink r:id="rId6" w:anchor="n698" w:history="1">
        <w:r w:rsidRPr="001F2FAA">
          <w:rPr>
            <w:rStyle w:val="a3"/>
            <w:color w:val="006600"/>
          </w:rPr>
          <w:t>підпунктом 3</w:t>
        </w:r>
      </w:hyperlink>
      <w:r w:rsidRPr="001F2FAA">
        <w:rPr>
          <w:color w:val="333333"/>
        </w:rPr>
        <w:t xml:space="preserve"> цього пункту, до зазначених документів заявник додає копію нового протоколу ДКЗ про затвердження кількості запасів та план підрахунку </w:t>
      </w:r>
      <w:bookmarkStart w:id="4" w:name="_GoBack"/>
      <w:bookmarkEnd w:id="4"/>
      <w:r w:rsidRPr="001F2FAA">
        <w:rPr>
          <w:color w:val="333333"/>
        </w:rPr>
        <w:t>запасів відповідно до нього.</w:t>
      </w:r>
    </w:p>
    <w:p w:rsidR="004B147B" w:rsidRPr="001F2FAA" w:rsidRDefault="004B147B" w:rsidP="004B147B">
      <w:pPr>
        <w:pStyle w:val="rvps2"/>
        <w:shd w:val="clear" w:color="auto" w:fill="FFFFFF"/>
        <w:spacing w:before="0" w:beforeAutospacing="0" w:after="150" w:afterAutospacing="0"/>
        <w:ind w:firstLine="450"/>
        <w:jc w:val="both"/>
        <w:rPr>
          <w:color w:val="333333"/>
        </w:rPr>
      </w:pPr>
      <w:bookmarkStart w:id="5" w:name="n708"/>
      <w:bookmarkEnd w:id="5"/>
      <w:r w:rsidRPr="001F2FAA">
        <w:rPr>
          <w:color w:val="333333"/>
        </w:rPr>
        <w:t>У випадках, передбачених </w:t>
      </w:r>
      <w:hyperlink r:id="rId7" w:anchor="n700" w:history="1">
        <w:r w:rsidRPr="001F2FAA">
          <w:rPr>
            <w:rStyle w:val="a3"/>
            <w:color w:val="006600"/>
          </w:rPr>
          <w:t>підпунктами 5-7</w:t>
        </w:r>
      </w:hyperlink>
      <w:r w:rsidRPr="001F2FAA">
        <w:rPr>
          <w:color w:val="333333"/>
        </w:rPr>
        <w:t>  пункту 17 Порядку, до зазначених документів заявник додає:</w:t>
      </w:r>
    </w:p>
    <w:p w:rsidR="004B147B" w:rsidRPr="001F2FAA" w:rsidRDefault="004B147B" w:rsidP="004B147B">
      <w:pPr>
        <w:pStyle w:val="rvps2"/>
        <w:shd w:val="clear" w:color="auto" w:fill="FFFFFF"/>
        <w:spacing w:before="0" w:beforeAutospacing="0" w:after="150" w:afterAutospacing="0"/>
        <w:ind w:firstLine="450"/>
        <w:jc w:val="both"/>
        <w:rPr>
          <w:color w:val="333333"/>
        </w:rPr>
      </w:pPr>
      <w:bookmarkStart w:id="6" w:name="n709"/>
      <w:bookmarkEnd w:id="6"/>
      <w:r w:rsidRPr="001F2FAA">
        <w:rPr>
          <w:color w:val="333333"/>
        </w:rPr>
        <w:t>засвідчені копії установчих документів;</w:t>
      </w:r>
    </w:p>
    <w:p w:rsidR="004B147B" w:rsidRPr="001F2FAA" w:rsidRDefault="004B147B" w:rsidP="004B147B">
      <w:pPr>
        <w:pStyle w:val="rvps2"/>
        <w:shd w:val="clear" w:color="auto" w:fill="FFFFFF"/>
        <w:spacing w:before="0" w:beforeAutospacing="0" w:after="150" w:afterAutospacing="0"/>
        <w:ind w:firstLine="450"/>
        <w:jc w:val="both"/>
        <w:rPr>
          <w:color w:val="333333"/>
        </w:rPr>
      </w:pPr>
      <w:bookmarkStart w:id="7" w:name="n710"/>
      <w:bookmarkEnd w:id="7"/>
      <w:r w:rsidRPr="001F2FAA">
        <w:rPr>
          <w:color w:val="333333"/>
        </w:rPr>
        <w:t>лист-згоду надрокористувача на внесення змін до дозволу (в разі внесення змін до дозволу згідно з </w:t>
      </w:r>
      <w:hyperlink r:id="rId8" w:anchor="n700" w:history="1">
        <w:r w:rsidRPr="001F2FAA">
          <w:rPr>
            <w:rStyle w:val="a3"/>
            <w:color w:val="006600"/>
          </w:rPr>
          <w:t>підпунктом 5</w:t>
        </w:r>
      </w:hyperlink>
      <w:r w:rsidRPr="001F2FAA">
        <w:rPr>
          <w:color w:val="333333"/>
        </w:rPr>
        <w:t>  пункту 17 Порядку).</w:t>
      </w:r>
    </w:p>
    <w:p w:rsidR="001074F1" w:rsidRPr="001F2FAA" w:rsidRDefault="001074F1">
      <w:pPr>
        <w:rPr>
          <w:lang w:val="uk-UA"/>
        </w:rPr>
      </w:pPr>
    </w:p>
    <w:sectPr w:rsidR="001074F1" w:rsidRPr="001F2FAA" w:rsidSect="001457E7">
      <w:headerReference w:type="default" r:id="rId9"/>
      <w:pgSz w:w="11906" w:h="16838"/>
      <w:pgMar w:top="568" w:right="56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2FAA">
      <w:r>
        <w:separator/>
      </w:r>
    </w:p>
  </w:endnote>
  <w:endnote w:type="continuationSeparator" w:id="0">
    <w:p w:rsidR="00000000" w:rsidRDefault="001F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2FAA">
      <w:r>
        <w:separator/>
      </w:r>
    </w:p>
  </w:footnote>
  <w:footnote w:type="continuationSeparator" w:id="0">
    <w:p w:rsidR="00000000" w:rsidRDefault="001F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39" w:rsidRDefault="004B147B">
    <w:pPr>
      <w:pStyle w:val="a4"/>
      <w:jc w:val="center"/>
    </w:pPr>
    <w:r>
      <w:fldChar w:fldCharType="begin"/>
    </w:r>
    <w:r>
      <w:instrText>PAGE   \* MERGEFORMAT</w:instrText>
    </w:r>
    <w:r>
      <w:fldChar w:fldCharType="separate"/>
    </w:r>
    <w:r>
      <w:rPr>
        <w:noProof/>
      </w:rPr>
      <w:t>9</w:t>
    </w:r>
    <w:r>
      <w:fldChar w:fldCharType="end"/>
    </w:r>
  </w:p>
  <w:p w:rsidR="00560F39" w:rsidRDefault="001F2F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6A"/>
    <w:rsid w:val="001074F1"/>
    <w:rsid w:val="001F2FAA"/>
    <w:rsid w:val="004B147B"/>
    <w:rsid w:val="00ED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1634-D2C1-4478-8BEB-FAF6305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7B"/>
    <w:pPr>
      <w:spacing w:after="0" w:line="240" w:lineRule="auto"/>
    </w:pPr>
    <w:rPr>
      <w:rFonts w:eastAsia="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147B"/>
    <w:rPr>
      <w:color w:val="0000FF"/>
      <w:u w:val="single"/>
    </w:rPr>
  </w:style>
  <w:style w:type="paragraph" w:styleId="a4">
    <w:name w:val="header"/>
    <w:basedOn w:val="a"/>
    <w:link w:val="a5"/>
    <w:uiPriority w:val="99"/>
    <w:rsid w:val="004B147B"/>
    <w:pPr>
      <w:tabs>
        <w:tab w:val="center" w:pos="4677"/>
        <w:tab w:val="right" w:pos="9355"/>
      </w:tabs>
    </w:pPr>
    <w:rPr>
      <w:lang w:val="x-none"/>
    </w:rPr>
  </w:style>
  <w:style w:type="character" w:customStyle="1" w:styleId="a5">
    <w:name w:val="Верхний колонтитул Знак"/>
    <w:basedOn w:val="a0"/>
    <w:link w:val="a4"/>
    <w:uiPriority w:val="99"/>
    <w:rsid w:val="004B147B"/>
    <w:rPr>
      <w:rFonts w:eastAsia="Times New Roman" w:cs="Times New Roman"/>
      <w:sz w:val="20"/>
      <w:szCs w:val="20"/>
      <w:lang w:val="x-none" w:eastAsia="uk-UA"/>
    </w:rPr>
  </w:style>
  <w:style w:type="paragraph" w:customStyle="1" w:styleId="rvps2">
    <w:name w:val="rvps2"/>
    <w:basedOn w:val="a"/>
    <w:rsid w:val="004B147B"/>
    <w:pPr>
      <w:spacing w:before="100" w:beforeAutospacing="1" w:after="100" w:afterAutospacing="1"/>
    </w:pPr>
    <w:rPr>
      <w:sz w:val="24"/>
      <w:szCs w:val="24"/>
      <w:lang w:val="uk-UA"/>
    </w:rPr>
  </w:style>
  <w:style w:type="character" w:customStyle="1" w:styleId="rvts15">
    <w:name w:val="rvts15"/>
    <w:rsid w:val="004B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11-%D0%BF" TargetMode="External"/><Relationship Id="rId3" Type="http://schemas.openxmlformats.org/officeDocument/2006/relationships/webSettings" Target="webSettings.xml"/><Relationship Id="rId7" Type="http://schemas.openxmlformats.org/officeDocument/2006/relationships/hyperlink" Target="https://zakon.rada.gov.ua/laws/show/615-201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15-2011-%D0%B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Kyzyma</dc:creator>
  <cp:keywords/>
  <dc:description/>
  <cp:lastModifiedBy>I Kotsiuruba</cp:lastModifiedBy>
  <cp:revision>3</cp:revision>
  <dcterms:created xsi:type="dcterms:W3CDTF">2021-03-23T08:36:00Z</dcterms:created>
  <dcterms:modified xsi:type="dcterms:W3CDTF">2021-03-23T09:19:00Z</dcterms:modified>
</cp:coreProperties>
</file>