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8" w:rsidRDefault="001546F8" w:rsidP="001546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1546F8" w:rsidRDefault="001546F8" w:rsidP="001546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результати здійснення базового відстеж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ення постанови  Кабінету Міністрів України від 25.12.2013 № 972 «Про внесення змін до пункту 3 постанови Кабінету Міністрів України від 8 жовтня 2012 р. № 963»</w:t>
      </w:r>
    </w:p>
    <w:p w:rsidR="001546F8" w:rsidRDefault="001546F8" w:rsidP="001546F8">
      <w:pPr>
        <w:numPr>
          <w:ilvl w:val="0"/>
          <w:numId w:val="1"/>
        </w:numPr>
        <w:tabs>
          <w:tab w:val="left" w:pos="0"/>
          <w:tab w:val="left" w:pos="993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Назва виконавця.</w:t>
      </w:r>
    </w:p>
    <w:p w:rsidR="001546F8" w:rsidRDefault="001546F8" w:rsidP="00426A18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Виконавцем відстеження результативності регуляторного акту є Державна служба геології та надр.</w:t>
      </w:r>
    </w:p>
    <w:p w:rsidR="001546F8" w:rsidRPr="00704077" w:rsidRDefault="001546F8" w:rsidP="001546F8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546F8" w:rsidRDefault="001546F8" w:rsidP="001546F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Цілі прийняття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546F8" w:rsidRPr="001546F8" w:rsidRDefault="001546F8" w:rsidP="00426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Головною метою прийняття регуляторного акту було забезпечення</w:t>
      </w:r>
      <w:r w:rsidRPr="001546F8">
        <w:rPr>
          <w:rFonts w:ascii="Times New Roman" w:hAnsi="Times New Roman"/>
          <w:b/>
          <w:sz w:val="28"/>
          <w:szCs w:val="28"/>
        </w:rPr>
        <w:t xml:space="preserve"> </w:t>
      </w:r>
      <w:r w:rsidRPr="001546F8">
        <w:rPr>
          <w:rFonts w:ascii="Times New Roman" w:hAnsi="Times New Roman"/>
          <w:sz w:val="28"/>
          <w:szCs w:val="28"/>
        </w:rPr>
        <w:t>оптимальн</w:t>
      </w:r>
      <w:r>
        <w:rPr>
          <w:rFonts w:ascii="Times New Roman" w:hAnsi="Times New Roman"/>
          <w:sz w:val="28"/>
          <w:szCs w:val="28"/>
        </w:rPr>
        <w:t>ого</w:t>
      </w:r>
      <w:r w:rsidRPr="001546F8">
        <w:rPr>
          <w:rFonts w:ascii="Times New Roman" w:hAnsi="Times New Roman"/>
          <w:sz w:val="28"/>
          <w:szCs w:val="28"/>
        </w:rPr>
        <w:t xml:space="preserve"> виконання деяких завдань, поставлених у постанові Кабінету Міністрів України від 8 жовтня 2012 р.    № 963 «Про затвердження Порядку державного обліку артезіанських свердловин, облаштування їх засобами вимірювання об’єму видобутих підземних вод» перед Державною службою геології</w:t>
      </w:r>
      <w:r w:rsidRPr="001546F8">
        <w:rPr>
          <w:rFonts w:ascii="Times New Roman" w:hAnsi="Times New Roman"/>
          <w:b/>
          <w:sz w:val="28"/>
          <w:szCs w:val="28"/>
        </w:rPr>
        <w:t xml:space="preserve"> </w:t>
      </w:r>
      <w:r w:rsidRPr="001546F8">
        <w:rPr>
          <w:rFonts w:ascii="Times New Roman" w:hAnsi="Times New Roman"/>
          <w:sz w:val="28"/>
          <w:szCs w:val="28"/>
        </w:rPr>
        <w:t>та надр України, шляхом перенесення термінів їх виконання з 01.01.2013 на 31.12.2015.</w:t>
      </w:r>
    </w:p>
    <w:p w:rsidR="001546F8" w:rsidRDefault="001546F8" w:rsidP="001546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46F8" w:rsidRDefault="001546F8" w:rsidP="00426A1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6A18">
        <w:rPr>
          <w:rFonts w:ascii="Times New Roman" w:eastAsia="Times New Roman" w:hAnsi="Times New Roman"/>
          <w:b/>
          <w:sz w:val="28"/>
          <w:szCs w:val="28"/>
          <w:lang w:eastAsia="ru-RU"/>
        </w:rPr>
        <w:t>Строк виконання заходів з відстеження.</w:t>
      </w:r>
    </w:p>
    <w:p w:rsidR="00426A18" w:rsidRPr="00181ADE" w:rsidRDefault="00181ADE" w:rsidP="00181ADE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ADE">
        <w:rPr>
          <w:rFonts w:ascii="Times New Roman" w:eastAsia="Times New Roman" w:hAnsi="Times New Roman"/>
          <w:sz w:val="28"/>
          <w:szCs w:val="28"/>
          <w:lang w:eastAsia="ru-RU"/>
        </w:rPr>
        <w:t>Зазначене відстеження відповідно до вимог статті 10 Закону України «Про засади державної регуляторної політики у сфері господарської діяльності»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здійснювалося до </w:t>
      </w:r>
      <w:r w:rsidRPr="00C83C6C">
        <w:rPr>
          <w:rFonts w:ascii="Times New Roman" w:hAnsi="Times New Roman"/>
          <w:sz w:val="28"/>
          <w:szCs w:val="28"/>
        </w:rPr>
        <w:t>д</w:t>
      </w:r>
      <w:r w:rsidR="00090465">
        <w:rPr>
          <w:rFonts w:ascii="Times New Roman" w:hAnsi="Times New Roman"/>
          <w:sz w:val="28"/>
          <w:szCs w:val="28"/>
        </w:rPr>
        <w:t>ати набрання чинності цим актом.</w:t>
      </w:r>
    </w:p>
    <w:p w:rsidR="001546F8" w:rsidRPr="00704077" w:rsidRDefault="001546F8" w:rsidP="001546F8">
      <w:pPr>
        <w:spacing w:after="0"/>
        <w:ind w:firstLine="851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546F8" w:rsidRDefault="001546F8" w:rsidP="001546F8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Тип відстеження.</w:t>
      </w:r>
    </w:p>
    <w:p w:rsidR="001546F8" w:rsidRDefault="001546F8" w:rsidP="001546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Дане відстеження є базовим.</w:t>
      </w:r>
    </w:p>
    <w:p w:rsidR="001546F8" w:rsidRPr="00704077" w:rsidRDefault="001546F8" w:rsidP="001546F8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1546F8" w:rsidRDefault="001546F8" w:rsidP="001546F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 одержання результатів відстеження.</w:t>
      </w:r>
    </w:p>
    <w:p w:rsidR="001546F8" w:rsidRDefault="001546F8" w:rsidP="001546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Базове відстеження здійснювалося</w:t>
      </w:r>
      <w:r w:rsidRPr="001546F8"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розгляду пропозицій та зауважень від суб’єктів господарювання, які надійшли до </w:t>
      </w:r>
      <w:proofErr w:type="spellStart"/>
      <w:r w:rsidRPr="001546F8">
        <w:rPr>
          <w:rFonts w:ascii="Times New Roman" w:eastAsia="Times New Roman" w:hAnsi="Times New Roman"/>
          <w:sz w:val="28"/>
          <w:szCs w:val="28"/>
          <w:lang w:eastAsia="ru-RU"/>
        </w:rPr>
        <w:t>Держгеонадр</w:t>
      </w:r>
      <w:proofErr w:type="spellEnd"/>
      <w:r w:rsidRPr="001546F8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46F8" w:rsidRDefault="001546F8" w:rsidP="001546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46F8" w:rsidRDefault="001546F8" w:rsidP="001546F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Дані та припущення, на основі яких відстежувалася результативність, а також способи отримання даних.</w:t>
      </w:r>
    </w:p>
    <w:p w:rsidR="00426A18" w:rsidRPr="00426A18" w:rsidRDefault="001546F8" w:rsidP="00181ADE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Прийняття цієї</w:t>
      </w:r>
      <w:r w:rsidRPr="001546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</w:t>
      </w:r>
      <w:r w:rsidRPr="001546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дозволить</w:t>
      </w:r>
      <w:r w:rsidRPr="00F707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забезпечити</w:t>
      </w:r>
      <w:r w:rsidRPr="00F7072B">
        <w:rPr>
          <w:rFonts w:ascii="Times New Roman" w:hAnsi="Times New Roman"/>
          <w:sz w:val="28"/>
          <w:szCs w:val="28"/>
          <w:lang w:val="uk-UA"/>
        </w:rPr>
        <w:t xml:space="preserve"> розробку та прийняття відповідної нормативної-правової бази, що створить правове підґрунтя для ведення державного реєстру артезіанських свердловин, їх облаштування засобами вимірювання об’єму видобутих підземних вод та функціонування автоматизованої системи обліку видобутих підземних вод.</w:t>
      </w:r>
    </w:p>
    <w:p w:rsidR="001546F8" w:rsidRPr="00704077" w:rsidRDefault="001546F8" w:rsidP="001546F8">
      <w:pPr>
        <w:spacing w:after="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46F8" w:rsidRPr="001546F8" w:rsidRDefault="001546F8" w:rsidP="001546F8">
      <w:pPr>
        <w:numPr>
          <w:ilvl w:val="0"/>
          <w:numId w:val="2"/>
        </w:numPr>
        <w:spacing w:after="0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Кількісні та якісні значення показників результативності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546F8" w:rsidRDefault="001546F8" w:rsidP="001546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Виходячи з цілей запропонованого регуляторного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, зазначених у пункті 2, для відстеження результативності цього регуляторного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обрані такі показники:</w:t>
      </w:r>
    </w:p>
    <w:p w:rsidR="001546F8" w:rsidRDefault="001546F8" w:rsidP="001546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24155">
        <w:rPr>
          <w:rFonts w:ascii="Times New Roman" w:hAnsi="Times New Roman"/>
          <w:sz w:val="28"/>
          <w:szCs w:val="28"/>
        </w:rPr>
        <w:t>озмір надходжень до державних і місцевих</w:t>
      </w:r>
      <w:r>
        <w:rPr>
          <w:rFonts w:ascii="Times New Roman" w:hAnsi="Times New Roman"/>
          <w:sz w:val="28"/>
          <w:szCs w:val="28"/>
        </w:rPr>
        <w:t xml:space="preserve"> бюджетів – залишається незмінним;</w:t>
      </w:r>
    </w:p>
    <w:p w:rsidR="001546F8" w:rsidRDefault="001546F8" w:rsidP="001546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0734D7">
        <w:rPr>
          <w:rFonts w:ascii="Times New Roman" w:hAnsi="Times New Roman"/>
          <w:sz w:val="28"/>
          <w:szCs w:val="28"/>
        </w:rPr>
        <w:t>ількість суб’єктів господарювання дорівню</w:t>
      </w:r>
      <w:r>
        <w:rPr>
          <w:rFonts w:ascii="Times New Roman" w:hAnsi="Times New Roman"/>
          <w:sz w:val="28"/>
          <w:szCs w:val="28"/>
        </w:rPr>
        <w:t>ватиме</w:t>
      </w:r>
      <w:r w:rsidRPr="00073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кількості водокористувачів;</w:t>
      </w:r>
    </w:p>
    <w:p w:rsidR="001546F8" w:rsidRDefault="001546F8" w:rsidP="001546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івень поінформованості суб'єктів господарювання </w:t>
      </w:r>
      <w:r w:rsidRPr="0039679A">
        <w:rPr>
          <w:rFonts w:ascii="Times New Roman" w:hAnsi="Times New Roman"/>
          <w:color w:val="000000"/>
          <w:sz w:val="28"/>
          <w:szCs w:val="28"/>
        </w:rPr>
        <w:t xml:space="preserve">з основних положень </w:t>
      </w:r>
      <w:proofErr w:type="spellStart"/>
      <w:r w:rsidRPr="0039679A">
        <w:rPr>
          <w:rFonts w:ascii="Times New Roman" w:hAnsi="Times New Roman"/>
          <w:color w:val="000000"/>
          <w:sz w:val="28"/>
          <w:szCs w:val="28"/>
        </w:rPr>
        <w:t>акта</w:t>
      </w:r>
      <w:proofErr w:type="spellEnd"/>
      <w:r w:rsidRPr="0039679A">
        <w:rPr>
          <w:rFonts w:ascii="Times New Roman" w:hAnsi="Times New Roman"/>
          <w:color w:val="000000"/>
          <w:sz w:val="28"/>
          <w:szCs w:val="28"/>
        </w:rPr>
        <w:t xml:space="preserve"> – високий, оскільки проект акту розміщено на офіційних </w:t>
      </w:r>
      <w:r w:rsidRPr="0039679A">
        <w:rPr>
          <w:rFonts w:ascii="Times New Roman" w:hAnsi="Times New Roman"/>
          <w:sz w:val="28"/>
          <w:szCs w:val="28"/>
        </w:rPr>
        <w:t xml:space="preserve">веб-сайтах </w:t>
      </w:r>
      <w:proofErr w:type="spellStart"/>
      <w:r w:rsidRPr="0039679A">
        <w:rPr>
          <w:rFonts w:ascii="Times New Roman" w:hAnsi="Times New Roman"/>
          <w:sz w:val="28"/>
          <w:szCs w:val="28"/>
        </w:rPr>
        <w:t>Держгеонадр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46F8" w:rsidRPr="00704077" w:rsidRDefault="001546F8" w:rsidP="001546F8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546F8" w:rsidRDefault="001546F8" w:rsidP="001546F8">
      <w:pPr>
        <w:numPr>
          <w:ilvl w:val="0"/>
          <w:numId w:val="2"/>
        </w:numPr>
        <w:spacing w:after="0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Оцінка результатів реалізації регуляторного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ступеня досягнення визначених цілей.</w:t>
      </w:r>
    </w:p>
    <w:p w:rsidR="001546F8" w:rsidRDefault="001546F8" w:rsidP="001546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Оцінкою результатів реалізації цього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є досягнення показників, які зазначені в пункті 7 цього звіту.</w:t>
      </w:r>
    </w:p>
    <w:p w:rsidR="001546F8" w:rsidRDefault="001546F8" w:rsidP="001546F8"/>
    <w:p w:rsidR="001546F8" w:rsidRDefault="001546F8" w:rsidP="001546F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426A18" w:rsidRPr="00156552" w:rsidTr="002F1AB7">
        <w:tc>
          <w:tcPr>
            <w:tcW w:w="4927" w:type="dxa"/>
          </w:tcPr>
          <w:p w:rsidR="001546F8" w:rsidRPr="00156552" w:rsidRDefault="00426A18" w:rsidP="002F1A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Голова</w:t>
            </w:r>
          </w:p>
        </w:tc>
        <w:tc>
          <w:tcPr>
            <w:tcW w:w="4928" w:type="dxa"/>
          </w:tcPr>
          <w:p w:rsidR="001546F8" w:rsidRPr="00156552" w:rsidRDefault="00426A18" w:rsidP="002F1AB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Р.І.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Сторожев</w:t>
            </w:r>
            <w:proofErr w:type="spellEnd"/>
          </w:p>
        </w:tc>
      </w:tr>
    </w:tbl>
    <w:p w:rsidR="001546F8" w:rsidRDefault="001546F8" w:rsidP="001546F8"/>
    <w:p w:rsidR="0083685D" w:rsidRDefault="0083685D"/>
    <w:sectPr w:rsidR="00836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E0C"/>
    <w:multiLevelType w:val="hybridMultilevel"/>
    <w:tmpl w:val="04546D74"/>
    <w:lvl w:ilvl="0" w:tplc="F67223EE">
      <w:start w:val="6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2B3553"/>
    <w:multiLevelType w:val="hybridMultilevel"/>
    <w:tmpl w:val="14E4D898"/>
    <w:lvl w:ilvl="0" w:tplc="7F12337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F3"/>
    <w:rsid w:val="00090465"/>
    <w:rsid w:val="000F29D9"/>
    <w:rsid w:val="001546F8"/>
    <w:rsid w:val="00181ADE"/>
    <w:rsid w:val="00257A00"/>
    <w:rsid w:val="00426A18"/>
    <w:rsid w:val="006F1BF3"/>
    <w:rsid w:val="0083685D"/>
    <w:rsid w:val="00B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2786-555F-4191-BEF1-1DA7842E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F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F8"/>
    <w:pPr>
      <w:ind w:left="720"/>
      <w:contextualSpacing/>
    </w:pPr>
  </w:style>
  <w:style w:type="table" w:styleId="a4">
    <w:name w:val="Table Grid"/>
    <w:basedOn w:val="a1"/>
    <w:uiPriority w:val="59"/>
    <w:rsid w:val="001546F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1546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46F8"/>
    <w:rPr>
      <w:rFonts w:ascii="Calibri" w:eastAsia="Calibri" w:hAnsi="Calibri" w:cs="Times New Roman"/>
      <w:lang w:val="uk-UA"/>
    </w:rPr>
  </w:style>
  <w:style w:type="paragraph" w:styleId="a7">
    <w:name w:val="No Spacing"/>
    <w:uiPriority w:val="1"/>
    <w:qFormat/>
    <w:rsid w:val="001546F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465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2</cp:revision>
  <cp:lastPrinted>2014-03-14T10:33:00Z</cp:lastPrinted>
  <dcterms:created xsi:type="dcterms:W3CDTF">2014-03-24T11:02:00Z</dcterms:created>
  <dcterms:modified xsi:type="dcterms:W3CDTF">2014-03-24T11:02:00Z</dcterms:modified>
</cp:coreProperties>
</file>