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756" w:rsidRPr="0060244D" w:rsidRDefault="004B0756" w:rsidP="00193E50">
      <w:pPr>
        <w:spacing w:after="0" w:line="360" w:lineRule="auto"/>
        <w:ind w:left="4678"/>
        <w:rPr>
          <w:color w:val="auto"/>
          <w:szCs w:val="28"/>
          <w:lang w:val="uk-UA"/>
        </w:rPr>
      </w:pPr>
      <w:bookmarkStart w:id="0" w:name="_GoBack"/>
      <w:bookmarkEnd w:id="0"/>
      <w:r w:rsidRPr="0060244D">
        <w:rPr>
          <w:color w:val="auto"/>
          <w:szCs w:val="28"/>
          <w:lang w:val="uk-UA"/>
        </w:rPr>
        <w:t>ЗАТВЕРДЖЕНО</w:t>
      </w:r>
    </w:p>
    <w:p w:rsidR="004B0756" w:rsidRPr="0060244D" w:rsidRDefault="004B0756" w:rsidP="00193E50">
      <w:pPr>
        <w:spacing w:after="0" w:line="360" w:lineRule="auto"/>
        <w:ind w:left="4678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Наказ Міністерства захисту довкілля та природних ресурсів України</w:t>
      </w:r>
    </w:p>
    <w:p w:rsidR="00151EB9" w:rsidRPr="0060244D" w:rsidRDefault="004B0756" w:rsidP="00193E50">
      <w:pPr>
        <w:spacing w:after="0" w:line="360" w:lineRule="auto"/>
        <w:ind w:left="4678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______________ №_____________</w:t>
      </w:r>
    </w:p>
    <w:p w:rsidR="00151EB9" w:rsidRPr="0060244D" w:rsidRDefault="00151EB9" w:rsidP="00DD0627">
      <w:pPr>
        <w:spacing w:after="0" w:line="360" w:lineRule="auto"/>
        <w:rPr>
          <w:color w:val="auto"/>
          <w:szCs w:val="28"/>
          <w:lang w:val="uk-UA"/>
        </w:rPr>
      </w:pPr>
    </w:p>
    <w:p w:rsidR="0068769D" w:rsidRPr="0060244D" w:rsidRDefault="0068769D" w:rsidP="00DD0627">
      <w:pPr>
        <w:spacing w:after="0" w:line="360" w:lineRule="auto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>ПОРЯДОК</w:t>
      </w:r>
    </w:p>
    <w:p w:rsidR="00151EB9" w:rsidRPr="0060244D" w:rsidRDefault="00151EB9" w:rsidP="00EA4629">
      <w:pPr>
        <w:spacing w:after="0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>функціонування Державного сховища геологічної інформації</w:t>
      </w:r>
    </w:p>
    <w:p w:rsidR="00151EB9" w:rsidRPr="0060244D" w:rsidRDefault="00151EB9" w:rsidP="00EA4629">
      <w:pPr>
        <w:spacing w:after="0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>та кам’яного матеріалу</w:t>
      </w:r>
    </w:p>
    <w:p w:rsidR="00384895" w:rsidRPr="0060244D" w:rsidRDefault="00384895" w:rsidP="0068769D">
      <w:pPr>
        <w:spacing w:after="0" w:line="240" w:lineRule="auto"/>
        <w:jc w:val="center"/>
        <w:rPr>
          <w:b/>
          <w:color w:val="auto"/>
          <w:szCs w:val="28"/>
          <w:lang w:val="uk-UA"/>
        </w:rPr>
      </w:pPr>
    </w:p>
    <w:p w:rsidR="00151EB9" w:rsidRPr="0060244D" w:rsidRDefault="00151EB9" w:rsidP="0068769D">
      <w:pPr>
        <w:spacing w:after="0" w:line="240" w:lineRule="auto"/>
        <w:jc w:val="both"/>
        <w:rPr>
          <w:color w:val="auto"/>
          <w:szCs w:val="28"/>
          <w:lang w:val="uk-UA"/>
        </w:rPr>
      </w:pPr>
    </w:p>
    <w:p w:rsidR="00384895" w:rsidRPr="0060244D" w:rsidRDefault="003F38A7" w:rsidP="00EA4629">
      <w:pPr>
        <w:spacing w:after="0" w:line="360" w:lineRule="auto"/>
        <w:ind w:firstLine="709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 xml:space="preserve">I. </w:t>
      </w:r>
      <w:r w:rsidR="00151EB9" w:rsidRPr="0060244D">
        <w:rPr>
          <w:b/>
          <w:color w:val="auto"/>
          <w:szCs w:val="28"/>
          <w:lang w:val="uk-UA"/>
        </w:rPr>
        <w:t>Загальні положення</w:t>
      </w:r>
    </w:p>
    <w:p w:rsidR="003F38A7" w:rsidRPr="0060244D" w:rsidRDefault="003F38A7" w:rsidP="00EA4629">
      <w:pPr>
        <w:spacing w:after="0" w:line="240" w:lineRule="auto"/>
        <w:ind w:firstLine="709"/>
        <w:rPr>
          <w:color w:val="auto"/>
          <w:lang w:val="uk-UA"/>
        </w:rPr>
      </w:pPr>
    </w:p>
    <w:p w:rsidR="00A82AE9" w:rsidRPr="0060244D" w:rsidRDefault="00A82AE9" w:rsidP="00EA4629">
      <w:pPr>
        <w:spacing w:after="0" w:line="360" w:lineRule="auto"/>
        <w:ind w:firstLine="709"/>
        <w:contextualSpacing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1. </w:t>
      </w:r>
      <w:r w:rsidR="00151EB9" w:rsidRPr="0060244D">
        <w:rPr>
          <w:color w:val="auto"/>
          <w:szCs w:val="28"/>
          <w:lang w:val="uk-UA"/>
        </w:rPr>
        <w:t xml:space="preserve">Цей Порядок визначає механізм функціонування Державного сховища геологічної інформації та кам’яного матеріалу (далі – Сховище) </w:t>
      </w:r>
      <w:r w:rsidR="006F2766" w:rsidRPr="0060244D">
        <w:rPr>
          <w:color w:val="auto"/>
          <w:szCs w:val="28"/>
          <w:lang w:val="uk-UA"/>
        </w:rPr>
        <w:t xml:space="preserve">в процесі прийняття, зберігання, </w:t>
      </w:r>
      <w:r w:rsidR="00151EB9" w:rsidRPr="0060244D">
        <w:rPr>
          <w:color w:val="auto"/>
          <w:szCs w:val="28"/>
          <w:lang w:val="uk-UA"/>
        </w:rPr>
        <w:t>надання у користування</w:t>
      </w:r>
      <w:r w:rsidR="006F2766" w:rsidRPr="0060244D">
        <w:rPr>
          <w:color w:val="auto"/>
          <w:szCs w:val="28"/>
          <w:lang w:val="uk-UA"/>
        </w:rPr>
        <w:t xml:space="preserve"> </w:t>
      </w:r>
      <w:r w:rsidR="00151EB9" w:rsidRPr="0060244D">
        <w:rPr>
          <w:color w:val="auto"/>
          <w:szCs w:val="28"/>
          <w:lang w:val="uk-UA"/>
        </w:rPr>
        <w:t xml:space="preserve">первинної геологічної інформації, отриманої за рахунок коштів державного бюджету, а також </w:t>
      </w:r>
      <w:r w:rsidR="00BF7068" w:rsidRPr="0060244D">
        <w:rPr>
          <w:color w:val="auto"/>
          <w:szCs w:val="28"/>
          <w:lang w:val="uk-UA"/>
        </w:rPr>
        <w:t xml:space="preserve">створеної </w:t>
      </w:r>
      <w:r w:rsidR="00151EB9" w:rsidRPr="0060244D">
        <w:rPr>
          <w:color w:val="auto"/>
          <w:szCs w:val="28"/>
          <w:lang w:val="uk-UA"/>
        </w:rPr>
        <w:t>за власні ко</w:t>
      </w:r>
      <w:r w:rsidR="00BF7068" w:rsidRPr="0060244D">
        <w:rPr>
          <w:color w:val="auto"/>
          <w:szCs w:val="28"/>
          <w:lang w:val="uk-UA"/>
        </w:rPr>
        <w:t>шти юридичних та фізичних осіб</w:t>
      </w:r>
      <w:r w:rsidR="00151EB9" w:rsidRPr="0060244D">
        <w:rPr>
          <w:color w:val="auto"/>
          <w:szCs w:val="28"/>
          <w:lang w:val="uk-UA"/>
        </w:rPr>
        <w:t xml:space="preserve">, окрім первинної геологічної інформації, яка відноситься до геологічної інформації з обмеженим доступом та/або підпадає під дію Закону України «Про державну таємницю» та Закону України «Про санкції». </w:t>
      </w:r>
    </w:p>
    <w:p w:rsidR="003F38A7" w:rsidRPr="0060244D" w:rsidRDefault="003F38A7" w:rsidP="00EA4629">
      <w:pPr>
        <w:spacing w:after="0" w:line="240" w:lineRule="auto"/>
        <w:ind w:firstLine="709"/>
        <w:contextualSpacing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contextualSpacing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2. У цьому Порядку терміни вживаються у такому значенні:</w:t>
      </w:r>
    </w:p>
    <w:p w:rsidR="00217E4F" w:rsidRPr="0060244D" w:rsidRDefault="00230197" w:rsidP="00EA4629">
      <w:pPr>
        <w:spacing w:after="0" w:line="360" w:lineRule="auto"/>
        <w:ind w:firstLine="709"/>
        <w:contextualSpacing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адміністратор</w:t>
      </w:r>
      <w:r w:rsidR="00BF7068" w:rsidRPr="0060244D">
        <w:rPr>
          <w:color w:val="auto"/>
          <w:szCs w:val="28"/>
          <w:lang w:val="uk-UA"/>
        </w:rPr>
        <w:t xml:space="preserve"> Сховища – </w:t>
      </w:r>
      <w:r w:rsidR="00217E4F" w:rsidRPr="0060244D">
        <w:rPr>
          <w:color w:val="auto"/>
          <w:szCs w:val="28"/>
          <w:lang w:val="uk-UA"/>
        </w:rPr>
        <w:t>визначен</w:t>
      </w:r>
      <w:r w:rsidR="00EA0F49" w:rsidRPr="0060244D">
        <w:rPr>
          <w:color w:val="auto"/>
          <w:szCs w:val="28"/>
          <w:lang w:val="uk-UA"/>
        </w:rPr>
        <w:t>і</w:t>
      </w:r>
      <w:r w:rsidR="00217E4F" w:rsidRPr="0060244D">
        <w:rPr>
          <w:color w:val="auto"/>
          <w:szCs w:val="28"/>
          <w:lang w:val="uk-UA"/>
        </w:rPr>
        <w:t xml:space="preserve"> Держгеонадрами </w:t>
      </w:r>
      <w:r w:rsidR="00DE3C15" w:rsidRPr="0060244D">
        <w:rPr>
          <w:color w:val="auto"/>
          <w:szCs w:val="28"/>
          <w:lang w:val="uk-UA"/>
        </w:rPr>
        <w:t>підприємства, установи, організації</w:t>
      </w:r>
      <w:r w:rsidR="00217E4F" w:rsidRPr="0060244D">
        <w:rPr>
          <w:color w:val="auto"/>
          <w:szCs w:val="28"/>
          <w:lang w:val="uk-UA"/>
        </w:rPr>
        <w:t>, що вход</w:t>
      </w:r>
      <w:r w:rsidR="00EA0F49" w:rsidRPr="0060244D">
        <w:rPr>
          <w:color w:val="auto"/>
          <w:szCs w:val="28"/>
          <w:lang w:val="uk-UA"/>
        </w:rPr>
        <w:t>ять</w:t>
      </w:r>
      <w:r w:rsidR="00217E4F" w:rsidRPr="0060244D">
        <w:rPr>
          <w:color w:val="auto"/>
          <w:szCs w:val="28"/>
          <w:lang w:val="uk-UA"/>
        </w:rPr>
        <w:t xml:space="preserve"> </w:t>
      </w:r>
      <w:r w:rsidR="00B475C1" w:rsidRPr="0060244D">
        <w:rPr>
          <w:color w:val="auto"/>
          <w:szCs w:val="28"/>
          <w:lang w:val="uk-UA"/>
        </w:rPr>
        <w:t>до сфери</w:t>
      </w:r>
      <w:r w:rsidR="00DE3C15" w:rsidRPr="0060244D">
        <w:rPr>
          <w:color w:val="auto"/>
          <w:szCs w:val="28"/>
          <w:lang w:val="uk-UA"/>
        </w:rPr>
        <w:t xml:space="preserve"> її</w:t>
      </w:r>
      <w:r w:rsidR="00B475C1" w:rsidRPr="0060244D">
        <w:rPr>
          <w:color w:val="auto"/>
          <w:szCs w:val="28"/>
          <w:lang w:val="uk-UA"/>
        </w:rPr>
        <w:t xml:space="preserve"> управління</w:t>
      </w:r>
      <w:r w:rsidR="00DE3C15" w:rsidRPr="0060244D">
        <w:rPr>
          <w:color w:val="auto"/>
          <w:szCs w:val="28"/>
          <w:lang w:val="uk-UA"/>
        </w:rPr>
        <w:t>,</w:t>
      </w:r>
      <w:r w:rsidR="00B475C1" w:rsidRPr="0060244D">
        <w:rPr>
          <w:color w:val="auto"/>
          <w:szCs w:val="28"/>
          <w:lang w:val="uk-UA"/>
        </w:rPr>
        <w:t xml:space="preserve"> </w:t>
      </w:r>
      <w:r w:rsidR="00DE3C15" w:rsidRPr="0060244D">
        <w:rPr>
          <w:color w:val="auto"/>
          <w:szCs w:val="28"/>
          <w:lang w:val="uk-UA"/>
        </w:rPr>
        <w:t>та господарські товариства, повноваження з управління корпоративними правами держави щодо яких здійснює Держгеонадра</w:t>
      </w:r>
      <w:r w:rsidR="00217E4F" w:rsidRPr="0060244D">
        <w:rPr>
          <w:color w:val="auto"/>
          <w:szCs w:val="28"/>
          <w:lang w:val="uk-UA"/>
        </w:rPr>
        <w:t>;</w:t>
      </w:r>
    </w:p>
    <w:p w:rsidR="00151EB9" w:rsidRPr="0060244D" w:rsidRDefault="00151EB9" w:rsidP="00EA4629">
      <w:pPr>
        <w:spacing w:after="0" w:line="360" w:lineRule="auto"/>
        <w:ind w:firstLine="709"/>
        <w:contextualSpacing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Державне сховище геологічної інформації та кам’яного матеріалу – спеціально обладнане місце зберігання первинної геологічної інформації, що є державною та приватною власністю з метою її збереження, узагальнення та проведення геолого-геофізи</w:t>
      </w:r>
      <w:r w:rsidR="00FF0AF8" w:rsidRPr="0060244D">
        <w:rPr>
          <w:color w:val="auto"/>
          <w:szCs w:val="28"/>
          <w:lang w:val="uk-UA"/>
        </w:rPr>
        <w:t>чних та лабораторних досліджень;</w:t>
      </w:r>
    </w:p>
    <w:p w:rsidR="00FF0AF8" w:rsidRPr="0060244D" w:rsidRDefault="00EA0F49" w:rsidP="00EA4629">
      <w:pPr>
        <w:spacing w:after="0" w:line="360" w:lineRule="auto"/>
        <w:ind w:firstLine="709"/>
        <w:contextualSpacing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держатель</w:t>
      </w:r>
      <w:r w:rsidR="00DE3C15" w:rsidRPr="0060244D">
        <w:rPr>
          <w:color w:val="auto"/>
          <w:szCs w:val="28"/>
          <w:lang w:val="uk-UA"/>
        </w:rPr>
        <w:t xml:space="preserve"> Сховища </w:t>
      </w:r>
      <w:r w:rsidR="00BF7068" w:rsidRPr="0060244D">
        <w:rPr>
          <w:color w:val="auto"/>
          <w:szCs w:val="28"/>
          <w:lang w:val="uk-UA"/>
        </w:rPr>
        <w:t>–</w:t>
      </w:r>
      <w:r w:rsidR="00DE3C15" w:rsidRPr="0060244D">
        <w:rPr>
          <w:color w:val="auto"/>
          <w:szCs w:val="28"/>
          <w:lang w:val="uk-UA"/>
        </w:rPr>
        <w:t xml:space="preserve"> Держгеонадра</w:t>
      </w:r>
      <w:r w:rsidR="00FF0AF8" w:rsidRPr="0060244D">
        <w:rPr>
          <w:color w:val="auto"/>
          <w:szCs w:val="28"/>
          <w:lang w:val="uk-UA"/>
        </w:rPr>
        <w:t>.</w:t>
      </w:r>
    </w:p>
    <w:p w:rsidR="003F38A7" w:rsidRPr="0060244D" w:rsidRDefault="004B0756" w:rsidP="0053431B">
      <w:pPr>
        <w:spacing w:after="0" w:line="360" w:lineRule="auto"/>
        <w:ind w:firstLine="709"/>
        <w:contextualSpacing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lastRenderedPageBreak/>
        <w:t xml:space="preserve">Інші терміни вживаються у значеннях, наведених у </w:t>
      </w:r>
      <w:hyperlink r:id="rId8" w:anchor="n15" w:tgtFrame="_blank" w:history="1">
        <w:r w:rsidRPr="0060244D">
          <w:rPr>
            <w:rStyle w:val="a4"/>
            <w:color w:val="auto"/>
            <w:szCs w:val="28"/>
            <w:u w:val="none"/>
            <w:lang w:val="uk-UA"/>
          </w:rPr>
          <w:t>Порядку розпорядження геологічною інформацією</w:t>
        </w:r>
      </w:hyperlink>
      <w:r w:rsidRPr="0060244D">
        <w:rPr>
          <w:color w:val="auto"/>
          <w:szCs w:val="28"/>
          <w:lang w:val="uk-UA"/>
        </w:rPr>
        <w:t>, затвердженому постановою Кабінету Міністрів України від 07 листопада 2018 року № 939, та інших нормативно-правових актах у сфері геологічного вивчення та раціонального використання надр.</w:t>
      </w:r>
    </w:p>
    <w:p w:rsidR="00242C2B" w:rsidRPr="0060244D" w:rsidRDefault="00242C2B" w:rsidP="00242C2B">
      <w:pPr>
        <w:spacing w:after="0" w:line="240" w:lineRule="auto"/>
        <w:ind w:firstLine="709"/>
        <w:contextualSpacing/>
        <w:jc w:val="both"/>
        <w:rPr>
          <w:color w:val="auto"/>
          <w:szCs w:val="28"/>
          <w:lang w:val="uk-UA"/>
        </w:rPr>
      </w:pPr>
    </w:p>
    <w:p w:rsidR="003F38A7" w:rsidRPr="0060244D" w:rsidRDefault="00151EB9" w:rsidP="00226B9F">
      <w:pPr>
        <w:spacing w:after="0" w:line="360" w:lineRule="auto"/>
        <w:ind w:firstLine="709"/>
        <w:jc w:val="both"/>
        <w:rPr>
          <w:color w:val="auto"/>
          <w:szCs w:val="28"/>
        </w:rPr>
      </w:pPr>
      <w:r w:rsidRPr="0060244D">
        <w:rPr>
          <w:color w:val="auto"/>
          <w:szCs w:val="28"/>
          <w:lang w:val="uk-UA"/>
        </w:rPr>
        <w:t>3. Первинна геологічна інформація</w:t>
      </w:r>
      <w:r w:rsidR="00226B9F" w:rsidRPr="0060244D">
        <w:rPr>
          <w:color w:val="auto"/>
          <w:szCs w:val="28"/>
        </w:rPr>
        <w:t>, створена (</w:t>
      </w:r>
      <w:proofErr w:type="spellStart"/>
      <w:r w:rsidR="00226B9F" w:rsidRPr="0060244D">
        <w:rPr>
          <w:color w:val="auto"/>
          <w:szCs w:val="28"/>
        </w:rPr>
        <w:t>придбана</w:t>
      </w:r>
      <w:proofErr w:type="spellEnd"/>
      <w:r w:rsidR="00226B9F" w:rsidRPr="0060244D">
        <w:rPr>
          <w:color w:val="auto"/>
          <w:szCs w:val="28"/>
        </w:rPr>
        <w:t xml:space="preserve">) за </w:t>
      </w:r>
      <w:proofErr w:type="spellStart"/>
      <w:r w:rsidR="00226B9F" w:rsidRPr="0060244D">
        <w:rPr>
          <w:color w:val="auto"/>
          <w:szCs w:val="28"/>
        </w:rPr>
        <w:t>кошти</w:t>
      </w:r>
      <w:proofErr w:type="spellEnd"/>
      <w:r w:rsidR="00226B9F" w:rsidRPr="0060244D">
        <w:rPr>
          <w:color w:val="auto"/>
          <w:szCs w:val="28"/>
        </w:rPr>
        <w:t xml:space="preserve"> державного бюджету, є державною </w:t>
      </w:r>
      <w:proofErr w:type="spellStart"/>
      <w:r w:rsidR="00226B9F" w:rsidRPr="0060244D">
        <w:rPr>
          <w:color w:val="auto"/>
          <w:szCs w:val="28"/>
        </w:rPr>
        <w:t>власністю</w:t>
      </w:r>
      <w:proofErr w:type="spellEnd"/>
      <w:r w:rsidR="00226B9F" w:rsidRPr="0060244D">
        <w:rPr>
          <w:color w:val="auto"/>
          <w:szCs w:val="28"/>
        </w:rPr>
        <w:t>.</w:t>
      </w:r>
    </w:p>
    <w:p w:rsidR="00242C2B" w:rsidRPr="0060244D" w:rsidRDefault="00242C2B" w:rsidP="00242C2B">
      <w:pPr>
        <w:spacing w:after="0" w:line="240" w:lineRule="auto"/>
        <w:ind w:firstLine="709"/>
        <w:contextualSpacing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4. </w:t>
      </w:r>
      <w:proofErr w:type="spellStart"/>
      <w:r w:rsidR="00226B9F" w:rsidRPr="0060244D">
        <w:rPr>
          <w:color w:val="auto"/>
          <w:szCs w:val="28"/>
        </w:rPr>
        <w:t>Геологічна</w:t>
      </w:r>
      <w:proofErr w:type="spellEnd"/>
      <w:r w:rsidR="00226B9F" w:rsidRPr="0060244D">
        <w:rPr>
          <w:color w:val="auto"/>
          <w:szCs w:val="28"/>
        </w:rPr>
        <w:t xml:space="preserve"> </w:t>
      </w:r>
      <w:proofErr w:type="spellStart"/>
      <w:r w:rsidR="00226B9F" w:rsidRPr="0060244D">
        <w:rPr>
          <w:color w:val="auto"/>
          <w:szCs w:val="28"/>
        </w:rPr>
        <w:t>інформація</w:t>
      </w:r>
      <w:proofErr w:type="spellEnd"/>
      <w:r w:rsidR="00226B9F" w:rsidRPr="0060244D">
        <w:rPr>
          <w:color w:val="auto"/>
          <w:szCs w:val="28"/>
        </w:rPr>
        <w:t>, створена (</w:t>
      </w:r>
      <w:proofErr w:type="spellStart"/>
      <w:r w:rsidR="00226B9F" w:rsidRPr="0060244D">
        <w:rPr>
          <w:color w:val="auto"/>
          <w:szCs w:val="28"/>
        </w:rPr>
        <w:t>придбана</w:t>
      </w:r>
      <w:proofErr w:type="spellEnd"/>
      <w:r w:rsidR="00226B9F" w:rsidRPr="0060244D">
        <w:rPr>
          <w:color w:val="auto"/>
          <w:szCs w:val="28"/>
        </w:rPr>
        <w:t xml:space="preserve">) за </w:t>
      </w:r>
      <w:proofErr w:type="spellStart"/>
      <w:r w:rsidR="00226B9F" w:rsidRPr="0060244D">
        <w:rPr>
          <w:color w:val="auto"/>
          <w:szCs w:val="28"/>
        </w:rPr>
        <w:t>власні</w:t>
      </w:r>
      <w:proofErr w:type="spellEnd"/>
      <w:r w:rsidR="00226B9F" w:rsidRPr="0060244D">
        <w:rPr>
          <w:color w:val="auto"/>
          <w:szCs w:val="28"/>
        </w:rPr>
        <w:t xml:space="preserve"> </w:t>
      </w:r>
      <w:proofErr w:type="spellStart"/>
      <w:r w:rsidR="00226B9F" w:rsidRPr="0060244D">
        <w:rPr>
          <w:color w:val="auto"/>
          <w:szCs w:val="28"/>
        </w:rPr>
        <w:t>кошти</w:t>
      </w:r>
      <w:proofErr w:type="spellEnd"/>
      <w:r w:rsidR="00226B9F" w:rsidRPr="0060244D">
        <w:rPr>
          <w:color w:val="auto"/>
          <w:szCs w:val="28"/>
        </w:rPr>
        <w:t xml:space="preserve"> </w:t>
      </w:r>
      <w:proofErr w:type="spellStart"/>
      <w:r w:rsidR="00226B9F" w:rsidRPr="0060244D">
        <w:rPr>
          <w:color w:val="auto"/>
          <w:szCs w:val="28"/>
        </w:rPr>
        <w:t>юридичних</w:t>
      </w:r>
      <w:proofErr w:type="spellEnd"/>
      <w:r w:rsidR="00226B9F" w:rsidRPr="0060244D">
        <w:rPr>
          <w:color w:val="auto"/>
          <w:szCs w:val="28"/>
        </w:rPr>
        <w:t xml:space="preserve"> та </w:t>
      </w:r>
      <w:proofErr w:type="spellStart"/>
      <w:r w:rsidR="00226B9F" w:rsidRPr="0060244D">
        <w:rPr>
          <w:color w:val="auto"/>
          <w:szCs w:val="28"/>
        </w:rPr>
        <w:t>фізичних</w:t>
      </w:r>
      <w:proofErr w:type="spellEnd"/>
      <w:r w:rsidR="00226B9F" w:rsidRPr="0060244D">
        <w:rPr>
          <w:color w:val="auto"/>
          <w:szCs w:val="28"/>
        </w:rPr>
        <w:t xml:space="preserve"> </w:t>
      </w:r>
      <w:proofErr w:type="spellStart"/>
      <w:r w:rsidR="00226B9F" w:rsidRPr="0060244D">
        <w:rPr>
          <w:color w:val="auto"/>
          <w:szCs w:val="28"/>
        </w:rPr>
        <w:t>осіб</w:t>
      </w:r>
      <w:proofErr w:type="spellEnd"/>
      <w:r w:rsidR="00226B9F" w:rsidRPr="0060244D">
        <w:rPr>
          <w:color w:val="auto"/>
          <w:szCs w:val="28"/>
        </w:rPr>
        <w:t xml:space="preserve">, є </w:t>
      </w:r>
      <w:proofErr w:type="spellStart"/>
      <w:r w:rsidR="00226B9F" w:rsidRPr="0060244D">
        <w:rPr>
          <w:color w:val="auto"/>
          <w:szCs w:val="28"/>
        </w:rPr>
        <w:t>їх</w:t>
      </w:r>
      <w:proofErr w:type="spellEnd"/>
      <w:r w:rsidR="00226B9F" w:rsidRPr="0060244D">
        <w:rPr>
          <w:color w:val="auto"/>
          <w:szCs w:val="28"/>
        </w:rPr>
        <w:t xml:space="preserve"> </w:t>
      </w:r>
      <w:proofErr w:type="spellStart"/>
      <w:r w:rsidR="00226B9F" w:rsidRPr="0060244D">
        <w:rPr>
          <w:color w:val="auto"/>
          <w:szCs w:val="28"/>
        </w:rPr>
        <w:t>власністю</w:t>
      </w:r>
      <w:proofErr w:type="spellEnd"/>
      <w:r w:rsidR="00226B9F" w:rsidRPr="0060244D">
        <w:rPr>
          <w:color w:val="auto"/>
          <w:szCs w:val="28"/>
        </w:rPr>
        <w:t>. </w:t>
      </w:r>
    </w:p>
    <w:p w:rsidR="003F38A7" w:rsidRPr="0060244D" w:rsidRDefault="003F38A7" w:rsidP="00EA0F49">
      <w:pPr>
        <w:spacing w:after="0" w:line="240" w:lineRule="auto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 xml:space="preserve">ІI. Обов’язки </w:t>
      </w:r>
      <w:r w:rsidR="006F2766" w:rsidRPr="0060244D">
        <w:rPr>
          <w:b/>
          <w:color w:val="auto"/>
          <w:szCs w:val="28"/>
          <w:lang w:val="uk-UA"/>
        </w:rPr>
        <w:t>держателя</w:t>
      </w:r>
      <w:r w:rsidRPr="0060244D">
        <w:rPr>
          <w:b/>
          <w:color w:val="auto"/>
          <w:szCs w:val="28"/>
          <w:lang w:val="uk-UA"/>
        </w:rPr>
        <w:t xml:space="preserve"> </w:t>
      </w:r>
      <w:r w:rsidR="00017D61" w:rsidRPr="0060244D">
        <w:rPr>
          <w:b/>
          <w:color w:val="auto"/>
          <w:szCs w:val="28"/>
          <w:lang w:val="en-US"/>
        </w:rPr>
        <w:t>C</w:t>
      </w:r>
      <w:r w:rsidRPr="0060244D">
        <w:rPr>
          <w:b/>
          <w:color w:val="auto"/>
          <w:szCs w:val="28"/>
          <w:lang w:val="uk-UA"/>
        </w:rPr>
        <w:t>ховища</w:t>
      </w:r>
    </w:p>
    <w:p w:rsidR="003F38A7" w:rsidRPr="0060244D" w:rsidRDefault="003F38A7" w:rsidP="00EA4629">
      <w:pPr>
        <w:spacing w:after="0" w:line="240" w:lineRule="auto"/>
        <w:ind w:firstLine="709"/>
        <w:jc w:val="center"/>
        <w:rPr>
          <w:b/>
          <w:color w:val="auto"/>
          <w:szCs w:val="28"/>
          <w:lang w:val="uk-UA"/>
        </w:rPr>
      </w:pPr>
    </w:p>
    <w:p w:rsidR="00151EB9" w:rsidRPr="0060244D" w:rsidRDefault="003F38A7" w:rsidP="00E87C0B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1. </w:t>
      </w:r>
      <w:r w:rsidR="00151EB9" w:rsidRPr="0060244D">
        <w:rPr>
          <w:color w:val="auto"/>
          <w:szCs w:val="28"/>
          <w:lang w:val="uk-UA"/>
        </w:rPr>
        <w:t>Організовує інвентаризацію геологічної інформації, що є державною власністю та внесення відомостей про таку інформацію до каталогу відомостей про геологічну інформацію.</w:t>
      </w:r>
    </w:p>
    <w:p w:rsidR="003F38A7" w:rsidRPr="0060244D" w:rsidRDefault="003F38A7" w:rsidP="00E87C0B">
      <w:pPr>
        <w:spacing w:after="0" w:line="240" w:lineRule="auto"/>
        <w:ind w:firstLine="709"/>
        <w:rPr>
          <w:color w:val="auto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2. Визначає та змінює </w:t>
      </w:r>
      <w:r w:rsidR="00F52758" w:rsidRPr="0060244D">
        <w:rPr>
          <w:color w:val="auto"/>
          <w:szCs w:val="28"/>
          <w:lang w:val="uk-UA"/>
        </w:rPr>
        <w:t>а</w:t>
      </w:r>
      <w:r w:rsidRPr="0060244D">
        <w:rPr>
          <w:color w:val="auto"/>
          <w:szCs w:val="28"/>
          <w:lang w:val="uk-UA"/>
        </w:rPr>
        <w:t>дміністратора Сховища, мі</w:t>
      </w:r>
      <w:r w:rsidR="00217E4F" w:rsidRPr="0060244D">
        <w:rPr>
          <w:color w:val="auto"/>
          <w:szCs w:val="28"/>
          <w:lang w:val="uk-UA"/>
        </w:rPr>
        <w:t xml:space="preserve">сця зберігання </w:t>
      </w:r>
      <w:r w:rsidRPr="0060244D">
        <w:rPr>
          <w:color w:val="auto"/>
          <w:szCs w:val="28"/>
          <w:lang w:val="uk-UA"/>
        </w:rPr>
        <w:t>первинної геологічної інформації, що є державною власністю.</w:t>
      </w:r>
    </w:p>
    <w:p w:rsidR="003F38A7" w:rsidRPr="0060244D" w:rsidRDefault="003F38A7" w:rsidP="00E87C0B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151EB9" w:rsidRPr="0060244D" w:rsidRDefault="00217E4F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3. </w:t>
      </w:r>
      <w:r w:rsidR="000611A4">
        <w:rPr>
          <w:color w:val="auto"/>
          <w:szCs w:val="28"/>
          <w:lang w:val="uk-UA"/>
        </w:rPr>
        <w:t>О</w:t>
      </w:r>
      <w:r w:rsidR="00230197" w:rsidRPr="0060244D">
        <w:rPr>
          <w:color w:val="auto"/>
          <w:szCs w:val="28"/>
          <w:lang w:val="uk-UA"/>
        </w:rPr>
        <w:t>прилюднює</w:t>
      </w:r>
      <w:r w:rsidR="00151EB9" w:rsidRPr="0060244D">
        <w:rPr>
          <w:color w:val="auto"/>
          <w:szCs w:val="28"/>
          <w:lang w:val="uk-UA"/>
        </w:rPr>
        <w:t xml:space="preserve"> </w:t>
      </w:r>
      <w:r w:rsidR="00B85697" w:rsidRPr="0060244D">
        <w:rPr>
          <w:color w:val="auto"/>
          <w:szCs w:val="28"/>
          <w:lang w:val="uk-UA"/>
        </w:rPr>
        <w:t xml:space="preserve">на своєму офіційному вебсайті </w:t>
      </w:r>
      <w:r w:rsidR="00CE2832">
        <w:rPr>
          <w:color w:val="auto"/>
          <w:szCs w:val="28"/>
          <w:lang w:val="uk-UA"/>
        </w:rPr>
        <w:t>правила</w:t>
      </w:r>
      <w:r w:rsidR="00151EB9" w:rsidRPr="0060244D">
        <w:rPr>
          <w:color w:val="auto"/>
          <w:szCs w:val="28"/>
          <w:lang w:val="uk-UA"/>
        </w:rPr>
        <w:t xml:space="preserve"> доступу до геологічної інформації, що є державною власністю</w:t>
      </w:r>
      <w:r w:rsidR="005426D7" w:rsidRPr="0060244D">
        <w:rPr>
          <w:color w:val="auto"/>
          <w:szCs w:val="28"/>
          <w:lang w:val="uk-UA"/>
        </w:rPr>
        <w:t>,</w:t>
      </w:r>
      <w:r w:rsidR="00151EB9" w:rsidRPr="0060244D">
        <w:rPr>
          <w:color w:val="auto"/>
          <w:szCs w:val="28"/>
          <w:lang w:val="uk-UA"/>
        </w:rPr>
        <w:t xml:space="preserve"> та знаходиться на зберіганні у Сховищі відповідно до законодавства. </w:t>
      </w:r>
    </w:p>
    <w:p w:rsidR="003F38A7" w:rsidRPr="0060244D" w:rsidRDefault="003F38A7" w:rsidP="00EA0F49">
      <w:pPr>
        <w:spacing w:after="0" w:line="240" w:lineRule="auto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>ІI</w:t>
      </w:r>
      <w:r w:rsidR="005C1BD5" w:rsidRPr="0060244D">
        <w:rPr>
          <w:b/>
          <w:color w:val="auto"/>
          <w:szCs w:val="28"/>
          <w:lang w:val="uk-UA"/>
        </w:rPr>
        <w:t>І</w:t>
      </w:r>
      <w:r w:rsidRPr="0060244D">
        <w:rPr>
          <w:b/>
          <w:color w:val="auto"/>
          <w:szCs w:val="28"/>
          <w:lang w:val="uk-UA"/>
        </w:rPr>
        <w:t xml:space="preserve">. Обов’язки адміністратора </w:t>
      </w:r>
      <w:r w:rsidR="005C1BD5" w:rsidRPr="0060244D">
        <w:rPr>
          <w:b/>
          <w:color w:val="auto"/>
          <w:szCs w:val="28"/>
          <w:lang w:val="uk-UA"/>
        </w:rPr>
        <w:t>С</w:t>
      </w:r>
      <w:r w:rsidRPr="0060244D">
        <w:rPr>
          <w:b/>
          <w:color w:val="auto"/>
          <w:szCs w:val="28"/>
          <w:lang w:val="uk-UA"/>
        </w:rPr>
        <w:t>ховища</w:t>
      </w:r>
    </w:p>
    <w:p w:rsidR="003F38A7" w:rsidRPr="0060244D" w:rsidRDefault="003F38A7" w:rsidP="00EA4629">
      <w:pPr>
        <w:spacing w:after="0" w:line="240" w:lineRule="auto"/>
        <w:ind w:firstLine="709"/>
        <w:jc w:val="center"/>
        <w:rPr>
          <w:b/>
          <w:color w:val="auto"/>
          <w:szCs w:val="28"/>
          <w:lang w:val="uk-UA"/>
        </w:rPr>
      </w:pPr>
    </w:p>
    <w:p w:rsidR="00151EB9" w:rsidRPr="0060244D" w:rsidRDefault="003F38A7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1. </w:t>
      </w:r>
      <w:r w:rsidR="00151EB9" w:rsidRPr="0060244D">
        <w:rPr>
          <w:color w:val="auto"/>
          <w:szCs w:val="28"/>
          <w:lang w:val="uk-UA"/>
        </w:rPr>
        <w:t>Виконання функцій із прийняття на зберігання</w:t>
      </w:r>
      <w:r w:rsidR="00EA0F49" w:rsidRPr="0060244D">
        <w:rPr>
          <w:color w:val="auto"/>
          <w:szCs w:val="28"/>
          <w:lang w:val="uk-UA"/>
        </w:rPr>
        <w:t xml:space="preserve"> та</w:t>
      </w:r>
      <w:r w:rsidR="00151EB9" w:rsidRPr="0060244D">
        <w:rPr>
          <w:color w:val="auto"/>
          <w:szCs w:val="28"/>
          <w:lang w:val="uk-UA"/>
        </w:rPr>
        <w:t xml:space="preserve"> зберігання первинної геологічної інформації та кам’яного матеріалу, забезпечення функціонування Сховища, надання у користування первинної геологічної інформації та кам’яного матеріалу покладається на </w:t>
      </w:r>
      <w:r w:rsidR="005C1BD5" w:rsidRPr="0060244D">
        <w:rPr>
          <w:color w:val="auto"/>
          <w:szCs w:val="28"/>
          <w:lang w:val="uk-UA"/>
        </w:rPr>
        <w:t>а</w:t>
      </w:r>
      <w:r w:rsidR="00151EB9" w:rsidRPr="0060244D">
        <w:rPr>
          <w:color w:val="auto"/>
          <w:szCs w:val="28"/>
          <w:lang w:val="uk-UA"/>
        </w:rPr>
        <w:t>дміністратора Сховища</w:t>
      </w:r>
      <w:r w:rsidR="00476A8A" w:rsidRPr="0060244D">
        <w:rPr>
          <w:color w:val="auto"/>
          <w:szCs w:val="28"/>
          <w:lang w:val="uk-UA"/>
        </w:rPr>
        <w:t>,</w:t>
      </w:r>
      <w:r w:rsidR="00151EB9" w:rsidRPr="0060244D">
        <w:rPr>
          <w:color w:val="auto"/>
          <w:szCs w:val="28"/>
          <w:lang w:val="uk-UA"/>
        </w:rPr>
        <w:t xml:space="preserve"> визначеного Держгеонадрами відповідно до укладеного договору.</w:t>
      </w:r>
    </w:p>
    <w:p w:rsidR="003F38A7" w:rsidRPr="0060244D" w:rsidRDefault="003F38A7" w:rsidP="00EA4629">
      <w:pPr>
        <w:spacing w:after="0" w:line="240" w:lineRule="auto"/>
        <w:ind w:firstLine="709"/>
        <w:rPr>
          <w:color w:val="auto"/>
          <w:lang w:val="uk-UA"/>
        </w:rPr>
      </w:pPr>
    </w:p>
    <w:p w:rsidR="00444A58" w:rsidRPr="0060244D" w:rsidRDefault="00151EB9" w:rsidP="00EA4629">
      <w:pPr>
        <w:spacing w:after="0" w:line="360" w:lineRule="auto"/>
        <w:ind w:left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2. Адміністратор Сховища відповідно до покладених на нього завдань</w:t>
      </w:r>
      <w:r w:rsidR="00444A58" w:rsidRPr="0060244D">
        <w:rPr>
          <w:color w:val="auto"/>
          <w:szCs w:val="28"/>
          <w:lang w:val="uk-UA"/>
        </w:rPr>
        <w:t>:</w:t>
      </w:r>
      <w:r w:rsidRPr="0060244D">
        <w:rPr>
          <w:color w:val="auto"/>
          <w:szCs w:val="28"/>
          <w:lang w:val="uk-UA"/>
        </w:rPr>
        <w:t xml:space="preserve"> забезпечує </w:t>
      </w:r>
      <w:r w:rsidR="00444A58" w:rsidRPr="0060244D">
        <w:rPr>
          <w:color w:val="auto"/>
          <w:szCs w:val="28"/>
          <w:lang w:val="uk-UA"/>
        </w:rPr>
        <w:t xml:space="preserve"> </w:t>
      </w:r>
      <w:r w:rsidRPr="0060244D">
        <w:rPr>
          <w:color w:val="auto"/>
          <w:szCs w:val="28"/>
          <w:lang w:val="uk-UA"/>
        </w:rPr>
        <w:t xml:space="preserve">якісне </w:t>
      </w:r>
      <w:r w:rsidR="00444A58" w:rsidRPr="0060244D">
        <w:rPr>
          <w:color w:val="auto"/>
          <w:szCs w:val="28"/>
          <w:lang w:val="uk-UA"/>
        </w:rPr>
        <w:t xml:space="preserve"> </w:t>
      </w:r>
      <w:r w:rsidRPr="0060244D">
        <w:rPr>
          <w:color w:val="auto"/>
          <w:szCs w:val="28"/>
          <w:lang w:val="uk-UA"/>
        </w:rPr>
        <w:t xml:space="preserve">зберігання </w:t>
      </w:r>
      <w:r w:rsidR="00444A58" w:rsidRPr="0060244D">
        <w:rPr>
          <w:color w:val="auto"/>
          <w:szCs w:val="28"/>
          <w:lang w:val="uk-UA"/>
        </w:rPr>
        <w:t xml:space="preserve"> </w:t>
      </w:r>
      <w:r w:rsidRPr="0060244D">
        <w:rPr>
          <w:color w:val="auto"/>
          <w:szCs w:val="28"/>
          <w:lang w:val="uk-UA"/>
        </w:rPr>
        <w:t xml:space="preserve">та </w:t>
      </w:r>
      <w:r w:rsidR="00444A58" w:rsidRPr="0060244D">
        <w:rPr>
          <w:color w:val="auto"/>
          <w:szCs w:val="28"/>
          <w:lang w:val="uk-UA"/>
        </w:rPr>
        <w:t xml:space="preserve"> </w:t>
      </w:r>
      <w:r w:rsidRPr="0060244D">
        <w:rPr>
          <w:color w:val="auto"/>
          <w:szCs w:val="28"/>
          <w:lang w:val="uk-UA"/>
        </w:rPr>
        <w:t>систе</w:t>
      </w:r>
      <w:r w:rsidR="00444A58" w:rsidRPr="0060244D">
        <w:rPr>
          <w:color w:val="auto"/>
          <w:szCs w:val="28"/>
          <w:lang w:val="uk-UA"/>
        </w:rPr>
        <w:t>матизацію  первинної  геологічної</w:t>
      </w:r>
    </w:p>
    <w:p w:rsidR="00151EB9" w:rsidRPr="0060244D" w:rsidRDefault="00151EB9" w:rsidP="00EA4629">
      <w:pPr>
        <w:spacing w:after="0" w:line="360" w:lineRule="auto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інформації;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організовує належн</w:t>
      </w:r>
      <w:r w:rsidR="005A47A0" w:rsidRPr="0060244D">
        <w:rPr>
          <w:color w:val="auto"/>
          <w:szCs w:val="28"/>
          <w:lang w:val="uk-UA"/>
        </w:rPr>
        <w:t>е</w:t>
      </w:r>
      <w:r w:rsidRPr="0060244D">
        <w:rPr>
          <w:color w:val="auto"/>
          <w:szCs w:val="28"/>
          <w:lang w:val="uk-UA"/>
        </w:rPr>
        <w:t xml:space="preserve"> прий</w:t>
      </w:r>
      <w:r w:rsidR="005A47A0" w:rsidRPr="0060244D">
        <w:rPr>
          <w:color w:val="auto"/>
          <w:szCs w:val="28"/>
          <w:lang w:val="uk-UA"/>
        </w:rPr>
        <w:t>мання</w:t>
      </w:r>
      <w:r w:rsidRPr="0060244D">
        <w:rPr>
          <w:color w:val="auto"/>
          <w:szCs w:val="28"/>
          <w:lang w:val="uk-UA"/>
        </w:rPr>
        <w:t xml:space="preserve"> та видачу первинної геологічної інформації;</w:t>
      </w:r>
    </w:p>
    <w:p w:rsidR="00151EB9" w:rsidRPr="0060244D" w:rsidRDefault="00230197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надає</w:t>
      </w:r>
      <w:r w:rsidR="00151EB9" w:rsidRPr="0060244D">
        <w:rPr>
          <w:color w:val="auto"/>
          <w:szCs w:val="28"/>
          <w:lang w:val="uk-UA"/>
        </w:rPr>
        <w:t xml:space="preserve"> відомості про первинну геологічну інформацію</w:t>
      </w:r>
      <w:r w:rsidRPr="0060244D">
        <w:rPr>
          <w:color w:val="auto"/>
          <w:szCs w:val="28"/>
          <w:lang w:val="uk-UA"/>
        </w:rPr>
        <w:t xml:space="preserve"> для </w:t>
      </w:r>
      <w:r w:rsidR="00B01DB7" w:rsidRPr="0060244D">
        <w:rPr>
          <w:color w:val="auto"/>
          <w:szCs w:val="28"/>
          <w:lang w:val="uk-UA"/>
        </w:rPr>
        <w:t xml:space="preserve">її </w:t>
      </w:r>
      <w:r w:rsidRPr="0060244D">
        <w:rPr>
          <w:color w:val="auto"/>
          <w:szCs w:val="28"/>
          <w:lang w:val="uk-UA"/>
        </w:rPr>
        <w:t>внесення</w:t>
      </w:r>
      <w:r w:rsidR="00151EB9" w:rsidRPr="0060244D">
        <w:rPr>
          <w:color w:val="auto"/>
          <w:szCs w:val="28"/>
          <w:lang w:val="uk-UA"/>
        </w:rPr>
        <w:t xml:space="preserve"> до каталогу відомостей про геологічну інформацію;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організовує аналітично-інформаційну роботу за рахунок системного проведення науково-технічних нарад, семінарів, конференцій і виставок за напрямком роботи з питань зберігання та систематизації первинної геологічної інформації.</w:t>
      </w:r>
    </w:p>
    <w:p w:rsidR="003F38A7" w:rsidRPr="0060244D" w:rsidRDefault="003F38A7" w:rsidP="00EA4629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3. Адміністратор Сховища проводить наукові дослідження, а саме:</w:t>
      </w:r>
    </w:p>
    <w:p w:rsidR="00B01DB7" w:rsidRPr="0060244D" w:rsidRDefault="00B01DB7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розроблення методології збору, зберігання, обробки та аналізу первинної геологічної інформації;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розроблення методології створення колекцій кам’яного матеріалу;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створення еталонних колекцій типових породних комплексів та р</w:t>
      </w:r>
      <w:r w:rsidR="00384895" w:rsidRPr="0060244D">
        <w:rPr>
          <w:color w:val="auto"/>
          <w:szCs w:val="28"/>
          <w:lang w:val="uk-UA"/>
        </w:rPr>
        <w:t>одовищ певних генетичних типів.</w:t>
      </w:r>
    </w:p>
    <w:p w:rsidR="003F38A7" w:rsidRPr="0060244D" w:rsidRDefault="003F38A7" w:rsidP="00EA4629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>ІІ</w:t>
      </w:r>
      <w:r w:rsidR="005C1BD5" w:rsidRPr="0060244D">
        <w:rPr>
          <w:b/>
          <w:color w:val="auto"/>
          <w:szCs w:val="28"/>
          <w:lang w:val="en-US"/>
        </w:rPr>
        <w:t>V</w:t>
      </w:r>
      <w:r w:rsidRPr="0060244D">
        <w:rPr>
          <w:b/>
          <w:color w:val="auto"/>
          <w:szCs w:val="28"/>
          <w:lang w:val="uk-UA"/>
        </w:rPr>
        <w:t xml:space="preserve">. </w:t>
      </w:r>
      <w:r w:rsidR="00EB32B5" w:rsidRPr="0060244D">
        <w:rPr>
          <w:b/>
          <w:color w:val="auto"/>
          <w:szCs w:val="28"/>
          <w:lang w:val="uk-UA"/>
        </w:rPr>
        <w:t>О</w:t>
      </w:r>
      <w:r w:rsidRPr="0060244D">
        <w:rPr>
          <w:b/>
          <w:color w:val="auto"/>
          <w:szCs w:val="28"/>
          <w:lang w:val="uk-UA"/>
        </w:rPr>
        <w:t>бл</w:t>
      </w:r>
      <w:r w:rsidR="00266BBB" w:rsidRPr="0060244D">
        <w:rPr>
          <w:b/>
          <w:color w:val="auto"/>
          <w:szCs w:val="28"/>
          <w:lang w:val="uk-UA"/>
        </w:rPr>
        <w:t>ік</w:t>
      </w:r>
      <w:r w:rsidRPr="0060244D">
        <w:rPr>
          <w:b/>
          <w:color w:val="auto"/>
          <w:szCs w:val="28"/>
          <w:lang w:val="uk-UA"/>
        </w:rPr>
        <w:t xml:space="preserve"> первинної геологічної інформації та кам’яного матеріалу</w:t>
      </w:r>
    </w:p>
    <w:p w:rsidR="00EA4629" w:rsidRPr="0060244D" w:rsidRDefault="00EA4629" w:rsidP="00EA4629">
      <w:pPr>
        <w:spacing w:after="0" w:line="240" w:lineRule="auto"/>
        <w:ind w:firstLine="709"/>
        <w:jc w:val="center"/>
        <w:rPr>
          <w:b/>
          <w:color w:val="auto"/>
          <w:szCs w:val="28"/>
          <w:lang w:val="uk-UA"/>
        </w:rPr>
      </w:pPr>
    </w:p>
    <w:p w:rsidR="00151EB9" w:rsidRPr="0060244D" w:rsidRDefault="003F38A7" w:rsidP="00B029C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1. </w:t>
      </w:r>
      <w:r w:rsidR="00151EB9" w:rsidRPr="0060244D">
        <w:rPr>
          <w:color w:val="auto"/>
          <w:szCs w:val="28"/>
          <w:lang w:val="uk-UA"/>
        </w:rPr>
        <w:t xml:space="preserve">Облік первинної геологічної інформації та кам’яного матеріалу </w:t>
      </w:r>
      <w:r w:rsidR="0088444C" w:rsidRPr="0060244D">
        <w:rPr>
          <w:color w:val="auto"/>
          <w:szCs w:val="28"/>
          <w:lang w:val="uk-UA"/>
        </w:rPr>
        <w:t>здійснюється</w:t>
      </w:r>
      <w:r w:rsidR="00151EB9" w:rsidRPr="0060244D">
        <w:rPr>
          <w:color w:val="auto"/>
          <w:szCs w:val="28"/>
          <w:lang w:val="uk-UA"/>
        </w:rPr>
        <w:t xml:space="preserve"> </w:t>
      </w:r>
      <w:r w:rsidR="00EB32B5" w:rsidRPr="0060244D">
        <w:rPr>
          <w:color w:val="auto"/>
          <w:szCs w:val="28"/>
          <w:lang w:val="uk-UA"/>
        </w:rPr>
        <w:t>а</w:t>
      </w:r>
      <w:r w:rsidR="00151EB9" w:rsidRPr="0060244D">
        <w:rPr>
          <w:color w:val="auto"/>
          <w:szCs w:val="28"/>
          <w:lang w:val="uk-UA"/>
        </w:rPr>
        <w:t>дміністратором Сховища.</w:t>
      </w:r>
    </w:p>
    <w:p w:rsidR="003F38A7" w:rsidRPr="0060244D" w:rsidRDefault="003F38A7" w:rsidP="00EA4629">
      <w:pPr>
        <w:spacing w:after="0" w:line="240" w:lineRule="auto"/>
        <w:ind w:firstLine="709"/>
        <w:rPr>
          <w:color w:val="auto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2. Система обліку </w:t>
      </w:r>
      <w:r w:rsidR="00EB32B5" w:rsidRPr="0060244D">
        <w:rPr>
          <w:color w:val="auto"/>
          <w:szCs w:val="28"/>
          <w:lang w:val="uk-UA"/>
        </w:rPr>
        <w:t xml:space="preserve">первинної геологічної інформації та кам’яного матеріалу </w:t>
      </w:r>
      <w:r w:rsidRPr="0060244D">
        <w:rPr>
          <w:color w:val="auto"/>
          <w:szCs w:val="28"/>
          <w:lang w:val="uk-UA"/>
        </w:rPr>
        <w:t>передбачає впровадження техн</w:t>
      </w:r>
      <w:r w:rsidR="00EA0F49" w:rsidRPr="0060244D">
        <w:rPr>
          <w:color w:val="auto"/>
          <w:szCs w:val="28"/>
          <w:lang w:val="uk-UA"/>
        </w:rPr>
        <w:t xml:space="preserve">ології </w:t>
      </w:r>
      <w:proofErr w:type="spellStart"/>
      <w:r w:rsidR="00EA0F49" w:rsidRPr="0060244D">
        <w:rPr>
          <w:color w:val="auto"/>
          <w:szCs w:val="28"/>
          <w:lang w:val="uk-UA"/>
        </w:rPr>
        <w:t>Barcode</w:t>
      </w:r>
      <w:proofErr w:type="spellEnd"/>
      <w:r w:rsidR="00EA0F49" w:rsidRPr="0060244D">
        <w:rPr>
          <w:color w:val="auto"/>
          <w:szCs w:val="28"/>
          <w:lang w:val="uk-UA"/>
        </w:rPr>
        <w:t xml:space="preserve"> (штриховий код).</w:t>
      </w:r>
    </w:p>
    <w:p w:rsidR="00EA4629" w:rsidRPr="0060244D" w:rsidRDefault="00EA4629" w:rsidP="00EA4629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3. Облік первинної геологічної інформації та кам’яного матеріалу здійснюється в електронній інвентарній книзі (далі </w:t>
      </w:r>
      <w:r w:rsidR="00AB4BF6" w:rsidRPr="0060244D">
        <w:rPr>
          <w:color w:val="auto"/>
          <w:szCs w:val="28"/>
          <w:lang w:val="uk-UA"/>
        </w:rPr>
        <w:t>–</w:t>
      </w:r>
      <w:r w:rsidRPr="0060244D">
        <w:rPr>
          <w:color w:val="auto"/>
          <w:szCs w:val="28"/>
          <w:lang w:val="uk-UA"/>
        </w:rPr>
        <w:t xml:space="preserve"> інвентарна книга), яка є невід’ємною частиною системи обліку.</w:t>
      </w:r>
    </w:p>
    <w:p w:rsidR="003F38A7" w:rsidRPr="0060244D" w:rsidRDefault="003F38A7" w:rsidP="00EA4629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88444C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lastRenderedPageBreak/>
        <w:t>4. Кожній одиниці первинної геологічної інформації та кам’яного матеріалу, відповідно до запису в інвентарній книзі, присвоюється окремий інвентарний номер.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Матеріальні носії первинної геологічної інформації та кам’яного матеріалу, що зберігається у Сховищі, повинні мати етикетку з інформацією для спрощення ідентифікації.</w:t>
      </w:r>
    </w:p>
    <w:p w:rsidR="003F38A7" w:rsidRPr="0060244D" w:rsidRDefault="003F38A7" w:rsidP="00EA4629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3F38A7" w:rsidRPr="0060244D" w:rsidRDefault="00151EB9" w:rsidP="0088444C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5. На кожній одиниці первинної геологічної інформації та кам’яного матеріалу на паперовому носії інвентарний номер проставляється на обкладинці палітурки кожної одиниці зберігання в верхньому кутку і на титульному аркуші. Цей же номер проставляється на кожному окремому додатку.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У разі </w:t>
      </w:r>
      <w:r w:rsidR="0088444C" w:rsidRPr="0060244D">
        <w:rPr>
          <w:color w:val="auto"/>
          <w:szCs w:val="28"/>
          <w:lang w:val="uk-UA"/>
        </w:rPr>
        <w:t xml:space="preserve">здійснення </w:t>
      </w:r>
      <w:r w:rsidRPr="0060244D">
        <w:rPr>
          <w:color w:val="auto"/>
          <w:szCs w:val="28"/>
          <w:lang w:val="uk-UA"/>
        </w:rPr>
        <w:t>виправл</w:t>
      </w:r>
      <w:r w:rsidR="0088444C" w:rsidRPr="0060244D">
        <w:rPr>
          <w:color w:val="auto"/>
          <w:szCs w:val="28"/>
          <w:lang w:val="uk-UA"/>
        </w:rPr>
        <w:t xml:space="preserve">ень </w:t>
      </w:r>
      <w:r w:rsidRPr="0060244D">
        <w:rPr>
          <w:color w:val="auto"/>
          <w:szCs w:val="28"/>
          <w:lang w:val="uk-UA"/>
        </w:rPr>
        <w:t>в інвентарній книзі</w:t>
      </w:r>
      <w:r w:rsidR="0088444C" w:rsidRPr="0060244D">
        <w:rPr>
          <w:color w:val="auto"/>
          <w:szCs w:val="28"/>
          <w:lang w:val="uk-UA"/>
        </w:rPr>
        <w:t xml:space="preserve">, в ній </w:t>
      </w:r>
      <w:r w:rsidRPr="0060244D">
        <w:rPr>
          <w:color w:val="auto"/>
          <w:szCs w:val="28"/>
          <w:lang w:val="uk-UA"/>
        </w:rPr>
        <w:t>зазначається прізвище, ім’я, по-батькові</w:t>
      </w:r>
      <w:r w:rsidR="00C92CFD" w:rsidRPr="0060244D">
        <w:rPr>
          <w:color w:val="auto"/>
          <w:szCs w:val="28"/>
          <w:lang w:val="uk-UA"/>
        </w:rPr>
        <w:t xml:space="preserve"> (за наявності)</w:t>
      </w:r>
      <w:r w:rsidRPr="0060244D">
        <w:rPr>
          <w:color w:val="auto"/>
          <w:szCs w:val="28"/>
          <w:lang w:val="uk-UA"/>
        </w:rPr>
        <w:t xml:space="preserve"> та посада особи, яка зробила виправлення, з фіксацією цієї події у відповідному системному файлі реєстрації.</w:t>
      </w:r>
    </w:p>
    <w:p w:rsidR="003F38A7" w:rsidRPr="0060244D" w:rsidRDefault="003F38A7" w:rsidP="0088444C">
      <w:pPr>
        <w:spacing w:after="0" w:line="240" w:lineRule="auto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center"/>
        <w:rPr>
          <w:b/>
          <w:color w:val="auto"/>
          <w:szCs w:val="28"/>
          <w:lang w:val="uk-UA"/>
        </w:rPr>
      </w:pPr>
      <w:r w:rsidRPr="0060244D">
        <w:rPr>
          <w:b/>
          <w:color w:val="auto"/>
          <w:szCs w:val="28"/>
          <w:lang w:val="uk-UA"/>
        </w:rPr>
        <w:t xml:space="preserve">V. </w:t>
      </w:r>
      <w:r w:rsidR="00347705" w:rsidRPr="0060244D">
        <w:rPr>
          <w:b/>
          <w:color w:val="auto"/>
          <w:szCs w:val="28"/>
          <w:lang w:val="uk-UA"/>
        </w:rPr>
        <w:t>Зберігання</w:t>
      </w:r>
      <w:r w:rsidRPr="0060244D">
        <w:rPr>
          <w:b/>
          <w:color w:val="auto"/>
          <w:szCs w:val="28"/>
          <w:lang w:val="uk-UA"/>
        </w:rPr>
        <w:t xml:space="preserve"> первинної геологічної інформації та кам’яного матеріалу</w:t>
      </w:r>
    </w:p>
    <w:p w:rsidR="003F38A7" w:rsidRPr="0060244D" w:rsidRDefault="003F38A7" w:rsidP="00EA4629">
      <w:pPr>
        <w:spacing w:after="0" w:line="240" w:lineRule="auto"/>
        <w:ind w:firstLine="709"/>
        <w:jc w:val="center"/>
        <w:rPr>
          <w:b/>
          <w:color w:val="auto"/>
          <w:szCs w:val="28"/>
          <w:lang w:val="uk-UA"/>
        </w:rPr>
      </w:pPr>
    </w:p>
    <w:p w:rsidR="00B62315" w:rsidRPr="0060244D" w:rsidRDefault="00B62315" w:rsidP="00B62315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1. </w:t>
      </w:r>
      <w:r w:rsidR="00151EB9" w:rsidRPr="0060244D">
        <w:rPr>
          <w:color w:val="auto"/>
          <w:szCs w:val="28"/>
          <w:lang w:val="uk-UA"/>
        </w:rPr>
        <w:t xml:space="preserve">Зберігання первинної геологічної інформації та кам’яного матеріалу здійснюється у </w:t>
      </w:r>
      <w:r w:rsidRPr="0060244D">
        <w:rPr>
          <w:color w:val="auto"/>
          <w:szCs w:val="28"/>
          <w:lang w:val="uk-UA"/>
        </w:rPr>
        <w:t xml:space="preserve">спеціально обладнаних місцях зберігання </w:t>
      </w:r>
      <w:r w:rsidR="00151EB9" w:rsidRPr="0060244D">
        <w:rPr>
          <w:color w:val="auto"/>
          <w:szCs w:val="28"/>
          <w:lang w:val="uk-UA"/>
        </w:rPr>
        <w:t xml:space="preserve">із відповідними кліматичними умовами. </w:t>
      </w:r>
    </w:p>
    <w:p w:rsidR="003F38A7" w:rsidRPr="0060244D" w:rsidRDefault="003F38A7" w:rsidP="00EA4629">
      <w:pPr>
        <w:spacing w:after="0" w:line="240" w:lineRule="auto"/>
        <w:ind w:firstLine="709"/>
        <w:rPr>
          <w:color w:val="auto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2. Постійному зберіганню підлягає первинна геологічна інформація, представлена у вигляді керна по завершених параметричних, пошукових, картувальних та розвідувальних свердловинах після її геологічної обробки, що включає документацію, опробування, відбір зразків, а саме: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відомості та/або дані, отримані під час користування надрами у результаті проведення досліджень геологічних об’єктів в їх природному заляганні, зразках, пробах, а також моніторингу стану надр;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lastRenderedPageBreak/>
        <w:t>документація маршрутів, об’єктів і пунктів спостереження (в тому числі шахт, розрізів, кар’єрів, родовищ, проявів, гірничих виробок, свердловин, водних об’єктів, тощо</w:t>
      </w:r>
      <w:r w:rsidR="00D66477" w:rsidRPr="0060244D">
        <w:rPr>
          <w:color w:val="auto"/>
          <w:szCs w:val="28"/>
          <w:lang w:val="uk-UA"/>
        </w:rPr>
        <w:t>)</w:t>
      </w:r>
      <w:r w:rsidRPr="0060244D">
        <w:rPr>
          <w:color w:val="auto"/>
          <w:szCs w:val="28"/>
          <w:lang w:val="uk-UA"/>
        </w:rPr>
        <w:t>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зразки гірських порід, керну, орієнтованого керну, пластових рідин, флюїдів, інших природних утворень та їх опис, польові журнали відбору зразків і проб природних геологічних матеріалів, розподілу зразків і проб за видами аналізів;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каталоги координат і картограми геологічних об’єктів, площ робіт, профілів, свердловин, пунктів спостережень і відбору проб;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звіти і матеріали лабораторно-аналітичних досліджень;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документація польових геолого</w:t>
      </w:r>
      <w:r w:rsidR="00D66477" w:rsidRPr="0060244D">
        <w:rPr>
          <w:color w:val="auto"/>
          <w:szCs w:val="28"/>
          <w:lang w:val="uk-UA"/>
        </w:rPr>
        <w:t>-</w:t>
      </w:r>
      <w:r w:rsidRPr="0060244D">
        <w:rPr>
          <w:color w:val="auto"/>
          <w:szCs w:val="28"/>
          <w:lang w:val="uk-UA"/>
        </w:rPr>
        <w:t>геофізичних спостережень, первинні цифрові записи всіх видів спостережень, польова графіка;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документація щодо проведення гірничопрохідницьких і бурових робіт;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документація щодо проведення свердловинних досліджень і випробувань;</w:t>
      </w: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документація щодо проведення моніторингу стану надр.</w:t>
      </w:r>
    </w:p>
    <w:p w:rsidR="003F38A7" w:rsidRPr="0060244D" w:rsidRDefault="003F38A7" w:rsidP="00EA4629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3. Для забезпечення можливості перегляду керну, приміщення для його зберігання повинні бути обладнані спеціальними стелажами, які влаштовуються з розрахунком вільного доступу (при необхідності спеціальної техніки) до скриньок, де зберігається керн.</w:t>
      </w:r>
    </w:p>
    <w:p w:rsidR="003F38A7" w:rsidRPr="0060244D" w:rsidRDefault="003F38A7" w:rsidP="00EA4629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D66477" w:rsidRPr="0060244D" w:rsidRDefault="00151EB9" w:rsidP="0068769D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4. Розміщення керну на стелажах проводиться згідно з нумерацією скриньок по кожній свердловині.</w:t>
      </w:r>
    </w:p>
    <w:p w:rsidR="00D66477" w:rsidRPr="0060244D" w:rsidRDefault="00151EB9" w:rsidP="0068769D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Для зручності пошуку керну необхідних свердловин на лицьову сторону скриньок вивішується табличка із зазначенням інвентарного номеру і штрихового коду.</w:t>
      </w:r>
    </w:p>
    <w:p w:rsidR="00151EB9" w:rsidRPr="0060244D" w:rsidRDefault="00151EB9" w:rsidP="0068769D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На торець стелажу з боку проходу вивішується табличка із зазначенням номер</w:t>
      </w:r>
      <w:r w:rsidR="00C42586" w:rsidRPr="0060244D">
        <w:rPr>
          <w:color w:val="auto"/>
          <w:szCs w:val="28"/>
          <w:lang w:val="uk-UA"/>
        </w:rPr>
        <w:t>у</w:t>
      </w:r>
      <w:r w:rsidRPr="0060244D">
        <w:rPr>
          <w:color w:val="auto"/>
          <w:szCs w:val="28"/>
          <w:lang w:val="uk-UA"/>
        </w:rPr>
        <w:t xml:space="preserve"> колекції, ділянки буріння, номерів свердловин і року їх проходки.</w:t>
      </w:r>
    </w:p>
    <w:p w:rsidR="003F38A7" w:rsidRPr="0060244D" w:rsidRDefault="003F38A7" w:rsidP="0068769D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151EB9" w:rsidRPr="0060244D" w:rsidRDefault="00151EB9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lastRenderedPageBreak/>
        <w:t>5. Колекції кам’яного матеріалу за типовими породними комплексами та еталонними родовищами корисних копалин, а також керн опорних свердловин зберігається довічно.</w:t>
      </w:r>
    </w:p>
    <w:p w:rsidR="003F38A7" w:rsidRPr="0060244D" w:rsidRDefault="003F38A7" w:rsidP="00A70D41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3F38A7" w:rsidRPr="0060244D" w:rsidRDefault="00151EB9" w:rsidP="00A70D41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6. Керн картувальних, пошукових і розвідувальних свердловин підлягає зберіганню у скороченому вигляді (у вигляді представницьких зразків).</w:t>
      </w:r>
    </w:p>
    <w:p w:rsidR="00A70D41" w:rsidRPr="0060244D" w:rsidRDefault="00A70D41" w:rsidP="00A70D41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151EB9" w:rsidRPr="0060244D" w:rsidRDefault="00A70D41" w:rsidP="00EA4629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>7</w:t>
      </w:r>
      <w:r w:rsidR="00151EB9" w:rsidRPr="0060244D">
        <w:rPr>
          <w:color w:val="auto"/>
          <w:szCs w:val="28"/>
          <w:lang w:val="uk-UA"/>
        </w:rPr>
        <w:t>. Первинна геологічн</w:t>
      </w:r>
      <w:r w:rsidR="00CB01AD" w:rsidRPr="0060244D">
        <w:rPr>
          <w:color w:val="auto"/>
          <w:szCs w:val="28"/>
          <w:lang w:val="uk-UA"/>
        </w:rPr>
        <w:t>а інформація та кам’ян</w:t>
      </w:r>
      <w:r w:rsidR="00C42586" w:rsidRPr="0060244D">
        <w:rPr>
          <w:color w:val="auto"/>
          <w:szCs w:val="28"/>
          <w:lang w:val="uk-UA"/>
        </w:rPr>
        <w:t>ий матеріал</w:t>
      </w:r>
      <w:r w:rsidR="00151EB9" w:rsidRPr="0060244D">
        <w:rPr>
          <w:color w:val="auto"/>
          <w:szCs w:val="28"/>
          <w:lang w:val="uk-UA"/>
        </w:rPr>
        <w:t xml:space="preserve"> підлягає зберіганню як у матеріальному, так і </w:t>
      </w:r>
      <w:r w:rsidR="00C42586" w:rsidRPr="0060244D">
        <w:rPr>
          <w:color w:val="auto"/>
          <w:szCs w:val="28"/>
          <w:lang w:val="uk-UA"/>
        </w:rPr>
        <w:t xml:space="preserve">у </w:t>
      </w:r>
      <w:r w:rsidR="00151EB9" w:rsidRPr="0060244D">
        <w:rPr>
          <w:color w:val="auto"/>
          <w:szCs w:val="28"/>
          <w:lang w:val="uk-UA"/>
        </w:rPr>
        <w:t>цифровому вигляді (кам’яний матеріал – у вигляді цифрових фотознімків, паперова документація – у сканованому вигляді, електронні</w:t>
      </w:r>
      <w:r w:rsidR="00384895" w:rsidRPr="0060244D">
        <w:rPr>
          <w:color w:val="auto"/>
          <w:szCs w:val="28"/>
          <w:lang w:val="uk-UA"/>
        </w:rPr>
        <w:t xml:space="preserve"> документи – у вигляді файлів).</w:t>
      </w:r>
    </w:p>
    <w:p w:rsidR="00A70D41" w:rsidRPr="0060244D" w:rsidRDefault="00A70D41" w:rsidP="00A70D41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A70D41" w:rsidRPr="0060244D" w:rsidRDefault="00A70D41" w:rsidP="00A70D41">
      <w:pPr>
        <w:spacing w:after="0" w:line="360" w:lineRule="auto"/>
        <w:ind w:firstLine="709"/>
        <w:jc w:val="both"/>
        <w:rPr>
          <w:color w:val="auto"/>
          <w:szCs w:val="28"/>
          <w:lang w:val="uk-UA"/>
        </w:rPr>
      </w:pPr>
      <w:r w:rsidRPr="0060244D">
        <w:rPr>
          <w:color w:val="auto"/>
          <w:szCs w:val="28"/>
          <w:lang w:val="uk-UA"/>
        </w:rPr>
        <w:t xml:space="preserve">8. Визначення </w:t>
      </w:r>
      <w:r w:rsidR="00D37318" w:rsidRPr="0060244D">
        <w:rPr>
          <w:color w:val="auto"/>
          <w:szCs w:val="28"/>
          <w:lang w:val="uk-UA"/>
        </w:rPr>
        <w:t>строків</w:t>
      </w:r>
      <w:r w:rsidRPr="0060244D">
        <w:rPr>
          <w:color w:val="auto"/>
          <w:szCs w:val="28"/>
          <w:lang w:val="uk-UA"/>
        </w:rPr>
        <w:t xml:space="preserve"> зберігання первинної геологічної інформації</w:t>
      </w:r>
      <w:r w:rsidR="00D37318" w:rsidRPr="0060244D">
        <w:rPr>
          <w:color w:val="auto"/>
          <w:szCs w:val="28"/>
          <w:lang w:val="uk-UA"/>
        </w:rPr>
        <w:t xml:space="preserve"> та кам’яного матеріалу</w:t>
      </w:r>
      <w:r w:rsidRPr="0060244D">
        <w:rPr>
          <w:color w:val="auto"/>
          <w:szCs w:val="28"/>
          <w:lang w:val="uk-UA"/>
        </w:rPr>
        <w:t xml:space="preserve"> здійснюється Держгеонадрами за поданням адміні</w:t>
      </w:r>
      <w:r w:rsidR="00DA032C" w:rsidRPr="0060244D">
        <w:rPr>
          <w:color w:val="auto"/>
          <w:szCs w:val="28"/>
          <w:lang w:val="uk-UA"/>
        </w:rPr>
        <w:t>стратора Сховища.</w:t>
      </w:r>
    </w:p>
    <w:p w:rsidR="00347705" w:rsidRPr="0060244D" w:rsidRDefault="00347705" w:rsidP="0068769D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68769D" w:rsidRPr="0060244D" w:rsidRDefault="0068769D" w:rsidP="0068769D">
      <w:pPr>
        <w:spacing w:after="0" w:line="240" w:lineRule="auto"/>
        <w:ind w:firstLine="709"/>
        <w:jc w:val="both"/>
        <w:rPr>
          <w:color w:val="auto"/>
          <w:szCs w:val="28"/>
          <w:lang w:val="uk-UA"/>
        </w:rPr>
      </w:pPr>
    </w:p>
    <w:p w:rsidR="00637261" w:rsidRPr="0060244D" w:rsidRDefault="00637261" w:rsidP="00E87C0B">
      <w:pPr>
        <w:shd w:val="clear" w:color="auto" w:fill="FFFFFF"/>
        <w:tabs>
          <w:tab w:val="left" w:pos="7088"/>
        </w:tabs>
        <w:spacing w:after="0" w:line="360" w:lineRule="auto"/>
        <w:jc w:val="both"/>
        <w:textAlignment w:val="baseline"/>
        <w:rPr>
          <w:rFonts w:eastAsia="Times New Roman"/>
          <w:b/>
          <w:iCs/>
          <w:color w:val="auto"/>
          <w:szCs w:val="28"/>
          <w:lang w:val="uk-UA"/>
        </w:rPr>
      </w:pPr>
      <w:r w:rsidRPr="0060244D">
        <w:rPr>
          <w:rFonts w:eastAsia="Times New Roman"/>
          <w:b/>
          <w:iCs/>
          <w:color w:val="auto"/>
          <w:szCs w:val="28"/>
          <w:lang w:val="uk-UA"/>
        </w:rPr>
        <w:t>Директор Департаменту</w:t>
      </w:r>
    </w:p>
    <w:p w:rsidR="00637261" w:rsidRPr="0060244D" w:rsidRDefault="00637261" w:rsidP="00E87C0B">
      <w:pPr>
        <w:shd w:val="clear" w:color="auto" w:fill="FFFFFF"/>
        <w:tabs>
          <w:tab w:val="left" w:pos="7088"/>
        </w:tabs>
        <w:spacing w:after="0" w:line="360" w:lineRule="auto"/>
        <w:jc w:val="both"/>
        <w:textAlignment w:val="baseline"/>
        <w:rPr>
          <w:rFonts w:eastAsia="Times New Roman"/>
          <w:b/>
          <w:iCs/>
          <w:color w:val="auto"/>
          <w:szCs w:val="28"/>
          <w:lang w:val="uk-UA"/>
        </w:rPr>
      </w:pPr>
      <w:r w:rsidRPr="0060244D">
        <w:rPr>
          <w:rFonts w:eastAsia="Times New Roman"/>
          <w:b/>
          <w:iCs/>
          <w:color w:val="auto"/>
          <w:szCs w:val="28"/>
          <w:lang w:val="uk-UA"/>
        </w:rPr>
        <w:t>з питань надрокористування</w:t>
      </w:r>
    </w:p>
    <w:p w:rsidR="00637261" w:rsidRPr="0060244D" w:rsidRDefault="00637261" w:rsidP="00E87C0B">
      <w:pPr>
        <w:shd w:val="clear" w:color="auto" w:fill="FFFFFF"/>
        <w:tabs>
          <w:tab w:val="left" w:pos="7088"/>
        </w:tabs>
        <w:spacing w:after="0" w:line="360" w:lineRule="auto"/>
        <w:jc w:val="both"/>
        <w:textAlignment w:val="baseline"/>
        <w:rPr>
          <w:rFonts w:eastAsia="Times New Roman"/>
          <w:b/>
          <w:iCs/>
          <w:color w:val="auto"/>
          <w:szCs w:val="28"/>
          <w:lang w:val="uk-UA"/>
        </w:rPr>
      </w:pPr>
      <w:r w:rsidRPr="0060244D">
        <w:rPr>
          <w:rFonts w:eastAsia="Times New Roman"/>
          <w:b/>
          <w:iCs/>
          <w:color w:val="auto"/>
          <w:szCs w:val="28"/>
          <w:lang w:val="uk-UA"/>
        </w:rPr>
        <w:t>та відновлення довкілля</w:t>
      </w:r>
      <w:r w:rsidRPr="0060244D">
        <w:rPr>
          <w:rFonts w:eastAsia="Times New Roman"/>
          <w:b/>
          <w:iCs/>
          <w:color w:val="auto"/>
          <w:szCs w:val="28"/>
          <w:lang w:val="uk-UA"/>
        </w:rPr>
        <w:tab/>
        <w:t>Олександр ШУСТ</w:t>
      </w:r>
    </w:p>
    <w:p w:rsidR="008C77FB" w:rsidRPr="0060244D" w:rsidRDefault="008C77FB" w:rsidP="00EA4629">
      <w:pPr>
        <w:spacing w:after="0" w:line="360" w:lineRule="auto"/>
        <w:jc w:val="both"/>
        <w:rPr>
          <w:b/>
          <w:color w:val="auto"/>
          <w:szCs w:val="28"/>
          <w:lang w:val="uk-UA"/>
        </w:rPr>
      </w:pPr>
    </w:p>
    <w:sectPr w:rsidR="008C77FB" w:rsidRPr="0060244D" w:rsidSect="00B475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BF" w:rsidRDefault="00594CBF" w:rsidP="00B475C1">
      <w:pPr>
        <w:spacing w:after="0" w:line="240" w:lineRule="auto"/>
      </w:pPr>
      <w:r>
        <w:separator/>
      </w:r>
    </w:p>
  </w:endnote>
  <w:endnote w:type="continuationSeparator" w:id="0">
    <w:p w:rsidR="00594CBF" w:rsidRDefault="00594CBF" w:rsidP="00B4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BF" w:rsidRDefault="00594CBF" w:rsidP="00B475C1">
      <w:pPr>
        <w:spacing w:after="0" w:line="240" w:lineRule="auto"/>
      </w:pPr>
      <w:r>
        <w:separator/>
      </w:r>
    </w:p>
  </w:footnote>
  <w:footnote w:type="continuationSeparator" w:id="0">
    <w:p w:rsidR="00594CBF" w:rsidRDefault="00594CBF" w:rsidP="00B4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069642"/>
      <w:docPartObj>
        <w:docPartGallery w:val="Page Numbers (Top of Page)"/>
        <w:docPartUnique/>
      </w:docPartObj>
    </w:sdtPr>
    <w:sdtEndPr/>
    <w:sdtContent>
      <w:p w:rsidR="00B475C1" w:rsidRDefault="00B47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23">
          <w:rPr>
            <w:noProof/>
          </w:rPr>
          <w:t>4</w:t>
        </w:r>
        <w:r>
          <w:fldChar w:fldCharType="end"/>
        </w:r>
      </w:p>
    </w:sdtContent>
  </w:sdt>
  <w:p w:rsidR="00B475C1" w:rsidRDefault="00B475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5CAD"/>
    <w:multiLevelType w:val="hybridMultilevel"/>
    <w:tmpl w:val="6B145CB0"/>
    <w:lvl w:ilvl="0" w:tplc="3EA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00C27"/>
    <w:multiLevelType w:val="hybridMultilevel"/>
    <w:tmpl w:val="9FE22B06"/>
    <w:lvl w:ilvl="0" w:tplc="A3E4F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93313"/>
    <w:multiLevelType w:val="hybridMultilevel"/>
    <w:tmpl w:val="5DD423EC"/>
    <w:lvl w:ilvl="0" w:tplc="74BA8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027592"/>
    <w:multiLevelType w:val="hybridMultilevel"/>
    <w:tmpl w:val="C7127082"/>
    <w:lvl w:ilvl="0" w:tplc="7CFEAA7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D723AC"/>
    <w:multiLevelType w:val="hybridMultilevel"/>
    <w:tmpl w:val="82F8D8A2"/>
    <w:lvl w:ilvl="0" w:tplc="68A60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183FFA"/>
    <w:multiLevelType w:val="hybridMultilevel"/>
    <w:tmpl w:val="B7C2029A"/>
    <w:lvl w:ilvl="0" w:tplc="65A8514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8F56A4"/>
    <w:multiLevelType w:val="hybridMultilevel"/>
    <w:tmpl w:val="B29CBD8A"/>
    <w:lvl w:ilvl="0" w:tplc="2E746A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AC1EED"/>
    <w:multiLevelType w:val="hybridMultilevel"/>
    <w:tmpl w:val="341A541A"/>
    <w:lvl w:ilvl="0" w:tplc="08004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794E5F"/>
    <w:multiLevelType w:val="hybridMultilevel"/>
    <w:tmpl w:val="7C1A86CC"/>
    <w:lvl w:ilvl="0" w:tplc="69C87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143807"/>
    <w:multiLevelType w:val="hybridMultilevel"/>
    <w:tmpl w:val="92B8FFB2"/>
    <w:lvl w:ilvl="0" w:tplc="09FC460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CA02FA"/>
    <w:multiLevelType w:val="hybridMultilevel"/>
    <w:tmpl w:val="02FCB6A4"/>
    <w:lvl w:ilvl="0" w:tplc="CE041A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32"/>
    <w:rsid w:val="00017D61"/>
    <w:rsid w:val="000611A4"/>
    <w:rsid w:val="00084676"/>
    <w:rsid w:val="00151EB9"/>
    <w:rsid w:val="0016486B"/>
    <w:rsid w:val="00193E50"/>
    <w:rsid w:val="001A1656"/>
    <w:rsid w:val="00217E4F"/>
    <w:rsid w:val="00226B9F"/>
    <w:rsid w:val="00230197"/>
    <w:rsid w:val="00242C2B"/>
    <w:rsid w:val="00266BBB"/>
    <w:rsid w:val="002C02BE"/>
    <w:rsid w:val="002C6F05"/>
    <w:rsid w:val="00303313"/>
    <w:rsid w:val="0031183C"/>
    <w:rsid w:val="00320EBC"/>
    <w:rsid w:val="00334546"/>
    <w:rsid w:val="00347705"/>
    <w:rsid w:val="00384895"/>
    <w:rsid w:val="00391B2F"/>
    <w:rsid w:val="00395D90"/>
    <w:rsid w:val="003C1DAB"/>
    <w:rsid w:val="003D1222"/>
    <w:rsid w:val="003F1C7B"/>
    <w:rsid w:val="003F38A7"/>
    <w:rsid w:val="00405C1F"/>
    <w:rsid w:val="00434D2D"/>
    <w:rsid w:val="00444A58"/>
    <w:rsid w:val="0044505E"/>
    <w:rsid w:val="00476A8A"/>
    <w:rsid w:val="004B0756"/>
    <w:rsid w:val="004D49B1"/>
    <w:rsid w:val="004F7F97"/>
    <w:rsid w:val="0053431B"/>
    <w:rsid w:val="005426D7"/>
    <w:rsid w:val="00551F92"/>
    <w:rsid w:val="00594CBF"/>
    <w:rsid w:val="005A47A0"/>
    <w:rsid w:val="005C1BD5"/>
    <w:rsid w:val="005E77E9"/>
    <w:rsid w:val="0060244D"/>
    <w:rsid w:val="00637261"/>
    <w:rsid w:val="0067307E"/>
    <w:rsid w:val="0068769D"/>
    <w:rsid w:val="006E4178"/>
    <w:rsid w:val="006F2766"/>
    <w:rsid w:val="007114C9"/>
    <w:rsid w:val="00731332"/>
    <w:rsid w:val="007336BC"/>
    <w:rsid w:val="00765123"/>
    <w:rsid w:val="007742D5"/>
    <w:rsid w:val="00784B1B"/>
    <w:rsid w:val="007E5FDA"/>
    <w:rsid w:val="0086654F"/>
    <w:rsid w:val="008818AA"/>
    <w:rsid w:val="0088444C"/>
    <w:rsid w:val="008B48F8"/>
    <w:rsid w:val="008C77FB"/>
    <w:rsid w:val="00915777"/>
    <w:rsid w:val="00975D3C"/>
    <w:rsid w:val="00A1643D"/>
    <w:rsid w:val="00A265A9"/>
    <w:rsid w:val="00A46D47"/>
    <w:rsid w:val="00A64EE2"/>
    <w:rsid w:val="00A70D41"/>
    <w:rsid w:val="00A821B6"/>
    <w:rsid w:val="00A82AE9"/>
    <w:rsid w:val="00AA37A3"/>
    <w:rsid w:val="00AB4BF6"/>
    <w:rsid w:val="00AE208C"/>
    <w:rsid w:val="00B01DB7"/>
    <w:rsid w:val="00B029C9"/>
    <w:rsid w:val="00B475C1"/>
    <w:rsid w:val="00B62315"/>
    <w:rsid w:val="00B64ABF"/>
    <w:rsid w:val="00B718AE"/>
    <w:rsid w:val="00B85697"/>
    <w:rsid w:val="00B9747D"/>
    <w:rsid w:val="00BC666C"/>
    <w:rsid w:val="00BF4296"/>
    <w:rsid w:val="00BF7068"/>
    <w:rsid w:val="00C42586"/>
    <w:rsid w:val="00C57BBA"/>
    <w:rsid w:val="00C92CFD"/>
    <w:rsid w:val="00CB01AD"/>
    <w:rsid w:val="00CE2832"/>
    <w:rsid w:val="00CE4657"/>
    <w:rsid w:val="00D07C38"/>
    <w:rsid w:val="00D37318"/>
    <w:rsid w:val="00D437AF"/>
    <w:rsid w:val="00D66477"/>
    <w:rsid w:val="00DA032C"/>
    <w:rsid w:val="00DD0627"/>
    <w:rsid w:val="00DE3C15"/>
    <w:rsid w:val="00E55F0C"/>
    <w:rsid w:val="00E70B08"/>
    <w:rsid w:val="00E807B7"/>
    <w:rsid w:val="00E87C0B"/>
    <w:rsid w:val="00E95DAF"/>
    <w:rsid w:val="00EA0F49"/>
    <w:rsid w:val="00EA4629"/>
    <w:rsid w:val="00EB32B5"/>
    <w:rsid w:val="00F4646B"/>
    <w:rsid w:val="00F52758"/>
    <w:rsid w:val="00F66F51"/>
    <w:rsid w:val="00FE2B49"/>
    <w:rsid w:val="00FE7FF4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61258-2F9D-4B82-833E-D0C62AE6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7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07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5C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5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75C1"/>
  </w:style>
  <w:style w:type="paragraph" w:styleId="a9">
    <w:name w:val="footer"/>
    <w:basedOn w:val="a"/>
    <w:link w:val="aa"/>
    <w:uiPriority w:val="99"/>
    <w:unhideWhenUsed/>
    <w:rsid w:val="00B475C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7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39-2018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617F5-98EA-4470-9088-DFF69884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Lytvynova</dc:creator>
  <cp:keywords/>
  <dc:description/>
  <cp:lastModifiedBy>A Korol</cp:lastModifiedBy>
  <cp:revision>111</cp:revision>
  <cp:lastPrinted>2021-01-04T07:39:00Z</cp:lastPrinted>
  <dcterms:created xsi:type="dcterms:W3CDTF">2020-12-14T11:15:00Z</dcterms:created>
  <dcterms:modified xsi:type="dcterms:W3CDTF">2021-01-04T07:39:00Z</dcterms:modified>
</cp:coreProperties>
</file>