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DA" w:rsidRDefault="009667DA" w:rsidP="009667DA">
      <w:pPr>
        <w:suppressAutoHyphens/>
        <w:autoSpaceDN w:val="0"/>
        <w:jc w:val="center"/>
        <w:textAlignment w:val="baseline"/>
        <w:rPr>
          <w:rFonts w:eastAsia="SimSun"/>
          <w:color w:val="000000"/>
          <w:kern w:val="3"/>
          <w:sz w:val="28"/>
          <w:szCs w:val="28"/>
          <w:lang w:val="uk-UA" w:eastAsia="en-US"/>
        </w:rPr>
      </w:pPr>
      <w:r>
        <w:rPr>
          <w:rFonts w:eastAsia="SimSun"/>
          <w:color w:val="000000"/>
          <w:kern w:val="3"/>
          <w:sz w:val="28"/>
          <w:szCs w:val="28"/>
          <w:lang w:val="uk-UA" w:eastAsia="en-US"/>
        </w:rPr>
        <w:t>АНАЛІЗ РЕГУЛЯТОРНОГО ВПЛИВУ</w:t>
      </w:r>
    </w:p>
    <w:p w:rsidR="009667DA" w:rsidRDefault="009667DA" w:rsidP="009667DA">
      <w:pPr>
        <w:suppressAutoHyphens/>
        <w:autoSpaceDN w:val="0"/>
        <w:jc w:val="center"/>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t xml:space="preserve">до проекту наказу Міністерства захисту довкілля  та природних                      ресурсів України «Про затвердження Регламенту подання на розгляд до Державної комісії України по запасах корисних копалин матеріалів </w:t>
      </w:r>
      <w:r>
        <w:rPr>
          <w:color w:val="000000"/>
          <w:kern w:val="3"/>
          <w:sz w:val="28"/>
          <w:szCs w:val="28"/>
          <w:lang w:val="uk-UA"/>
        </w:rPr>
        <w:t>геолого-економічної оцінки запасів нафти, газу і супутніх компонентів, вимоги до їх оформлення  та змісту</w:t>
      </w:r>
      <w:r>
        <w:rPr>
          <w:rFonts w:eastAsia="SimSun"/>
          <w:bCs/>
          <w:color w:val="000000"/>
          <w:kern w:val="3"/>
          <w:sz w:val="28"/>
          <w:szCs w:val="28"/>
          <w:lang w:val="uk-UA" w:eastAsia="en-US"/>
        </w:rPr>
        <w:t>»</w:t>
      </w:r>
    </w:p>
    <w:p w:rsidR="009667DA" w:rsidRDefault="009667DA" w:rsidP="009667DA">
      <w:pPr>
        <w:suppressAutoHyphens/>
        <w:autoSpaceDN w:val="0"/>
        <w:jc w:val="center"/>
        <w:textAlignment w:val="baseline"/>
        <w:rPr>
          <w:rFonts w:eastAsia="SimSun"/>
          <w:b/>
          <w:color w:val="000000"/>
          <w:kern w:val="3"/>
          <w:sz w:val="22"/>
          <w:szCs w:val="22"/>
          <w:lang w:val="uk-UA" w:eastAsia="en-US"/>
        </w:rPr>
      </w:pPr>
    </w:p>
    <w:p w:rsidR="009667DA" w:rsidRDefault="009667DA" w:rsidP="009667DA">
      <w:pPr>
        <w:widowControl w:val="0"/>
        <w:numPr>
          <w:ilvl w:val="0"/>
          <w:numId w:val="2"/>
        </w:numPr>
        <w:suppressAutoHyphens/>
        <w:autoSpaceDN w:val="0"/>
        <w:spacing w:after="160" w:line="256" w:lineRule="auto"/>
        <w:jc w:val="center"/>
        <w:textAlignment w:val="baseline"/>
        <w:rPr>
          <w:rFonts w:eastAsia="SimSun"/>
          <w:b/>
          <w:color w:val="000000"/>
          <w:kern w:val="3"/>
          <w:sz w:val="28"/>
          <w:szCs w:val="28"/>
          <w:lang w:val="uk-UA" w:eastAsia="en-US"/>
        </w:rPr>
      </w:pPr>
      <w:r>
        <w:rPr>
          <w:rFonts w:eastAsia="SimSun"/>
          <w:b/>
          <w:color w:val="000000"/>
          <w:kern w:val="3"/>
          <w:sz w:val="28"/>
          <w:szCs w:val="28"/>
          <w:lang w:val="uk-UA" w:eastAsia="en-US"/>
        </w:rPr>
        <w:t>Визначення проблеми</w:t>
      </w:r>
    </w:p>
    <w:p w:rsidR="009667DA" w:rsidRDefault="009667DA" w:rsidP="009667DA">
      <w:pPr>
        <w:suppressAutoHyphens/>
        <w:autoSpaceDN w:val="0"/>
        <w:jc w:val="center"/>
        <w:textAlignment w:val="baseline"/>
        <w:rPr>
          <w:rFonts w:eastAsia="SimSun"/>
          <w:b/>
          <w:color w:val="000000"/>
          <w:kern w:val="3"/>
          <w:sz w:val="28"/>
          <w:szCs w:val="28"/>
          <w:lang w:val="uk-UA" w:eastAsia="en-US"/>
        </w:rPr>
      </w:pP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Calibri"/>
          <w:color w:val="000000"/>
          <w:kern w:val="3"/>
          <w:sz w:val="28"/>
          <w:szCs w:val="28"/>
          <w:lang w:val="uk-UA" w:eastAsia="en-US"/>
        </w:rPr>
        <w:t xml:space="preserve"> Міністерством захисту довкілля та природних ресурсів України розроблено </w:t>
      </w:r>
      <w:proofErr w:type="spellStart"/>
      <w:r>
        <w:rPr>
          <w:rFonts w:eastAsia="Calibri"/>
          <w:color w:val="000000"/>
          <w:kern w:val="3"/>
          <w:sz w:val="28"/>
          <w:szCs w:val="28"/>
          <w:lang w:val="uk-UA" w:eastAsia="en-US"/>
        </w:rPr>
        <w:t>проєкт</w:t>
      </w:r>
      <w:proofErr w:type="spellEnd"/>
      <w:r>
        <w:rPr>
          <w:rFonts w:eastAsia="Calibri"/>
          <w:color w:val="000000"/>
          <w:kern w:val="3"/>
          <w:sz w:val="28"/>
          <w:szCs w:val="28"/>
          <w:lang w:val="uk-UA" w:eastAsia="en-US"/>
        </w:rPr>
        <w:t xml:space="preserve"> наказу «Про затвердження Регламенту подання на розгляд до Державної комісії України по запасах корисних копалин матеріалів </w:t>
      </w:r>
      <w:r>
        <w:rPr>
          <w:color w:val="000000"/>
          <w:kern w:val="3"/>
          <w:sz w:val="28"/>
          <w:szCs w:val="28"/>
          <w:lang w:val="uk-UA"/>
        </w:rPr>
        <w:t>геолого-економічної оцінки запасів нафти, газу і супутніх компонентів, вимоги до їх оформлення та змісту</w:t>
      </w:r>
      <w:r>
        <w:rPr>
          <w:rFonts w:eastAsia="Calibri"/>
          <w:bCs/>
          <w:color w:val="000000"/>
          <w:kern w:val="3"/>
          <w:sz w:val="28"/>
          <w:szCs w:val="28"/>
          <w:lang w:val="uk-UA" w:eastAsia="en-US"/>
        </w:rPr>
        <w:t>»</w:t>
      </w:r>
      <w:r>
        <w:rPr>
          <w:bCs/>
          <w:color w:val="000000"/>
          <w:kern w:val="3"/>
          <w:sz w:val="28"/>
          <w:szCs w:val="28"/>
          <w:lang w:val="uk-UA"/>
        </w:rPr>
        <w:t xml:space="preserve"> </w:t>
      </w:r>
      <w:r>
        <w:rPr>
          <w:rFonts w:eastAsia="Calibri"/>
          <w:color w:val="000000"/>
          <w:kern w:val="3"/>
          <w:sz w:val="28"/>
          <w:szCs w:val="28"/>
          <w:lang w:val="uk-UA" w:eastAsia="en-US"/>
        </w:rPr>
        <w:t xml:space="preserve">(далі – </w:t>
      </w:r>
      <w:proofErr w:type="spellStart"/>
      <w:r>
        <w:rPr>
          <w:rFonts w:eastAsia="Calibri"/>
          <w:color w:val="000000"/>
          <w:kern w:val="3"/>
          <w:sz w:val="28"/>
          <w:szCs w:val="28"/>
          <w:lang w:val="uk-UA" w:eastAsia="en-US"/>
        </w:rPr>
        <w:t>проєкт</w:t>
      </w:r>
      <w:proofErr w:type="spellEnd"/>
      <w:r>
        <w:rPr>
          <w:rFonts w:eastAsia="Calibri"/>
          <w:color w:val="000000"/>
          <w:kern w:val="3"/>
          <w:sz w:val="28"/>
          <w:szCs w:val="28"/>
          <w:lang w:val="uk-UA" w:eastAsia="en-US"/>
        </w:rPr>
        <w:t xml:space="preserve"> наказу) з метою реалізації повноважень Державної служби геології та надр України, визначених статтею 32 Закону України “Про нафту і газ” та встановлення єдиного підходу до оформлення і змісту геолого-економічних оцінок запасів нафти і газу та супутніх компонентів та подання їх на експертизу до </w:t>
      </w:r>
      <w:r>
        <w:rPr>
          <w:rFonts w:eastAsia="SimSun"/>
          <w:color w:val="1C1C1C"/>
          <w:kern w:val="3"/>
          <w:sz w:val="28"/>
          <w:szCs w:val="28"/>
          <w:lang w:val="uk-UA" w:eastAsia="en-US"/>
        </w:rPr>
        <w:t>Державної комісії України по запасах корисних копалин (далі – ДКЗ)</w:t>
      </w:r>
      <w:r>
        <w:rPr>
          <w:rFonts w:eastAsia="Calibri"/>
          <w:color w:val="000000"/>
          <w:kern w:val="3"/>
          <w:sz w:val="28"/>
          <w:szCs w:val="28"/>
          <w:lang w:val="uk-UA" w:eastAsia="en-US"/>
        </w:rPr>
        <w:t>.</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 xml:space="preserve">Відповідно до Положення про Державну службу  геології та надр України, затвердженого постановою Кабінету Міністрів України від 30.12.2015 № 1174 (далі – Положення про </w:t>
      </w:r>
      <w:proofErr w:type="spellStart"/>
      <w:r>
        <w:rPr>
          <w:rFonts w:eastAsia="SimSun"/>
          <w:color w:val="000000"/>
          <w:kern w:val="3"/>
          <w:sz w:val="28"/>
          <w:szCs w:val="28"/>
          <w:lang w:val="uk-UA" w:eastAsia="en-US"/>
        </w:rPr>
        <w:t>Держгеонадра</w:t>
      </w:r>
      <w:proofErr w:type="spellEnd"/>
      <w:r>
        <w:rPr>
          <w:rFonts w:eastAsia="SimSun"/>
          <w:color w:val="000000"/>
          <w:kern w:val="3"/>
          <w:sz w:val="28"/>
          <w:szCs w:val="28"/>
          <w:lang w:val="uk-UA" w:eastAsia="en-US"/>
        </w:rPr>
        <w:t xml:space="preserve">), до повноважень </w:t>
      </w:r>
      <w:proofErr w:type="spellStart"/>
      <w:r>
        <w:rPr>
          <w:rFonts w:eastAsia="SimSun"/>
          <w:color w:val="000000"/>
          <w:kern w:val="3"/>
          <w:sz w:val="28"/>
          <w:szCs w:val="28"/>
          <w:lang w:val="uk-UA" w:eastAsia="en-US"/>
        </w:rPr>
        <w:t>Держгеонадр</w:t>
      </w:r>
      <w:proofErr w:type="spellEnd"/>
      <w:r>
        <w:rPr>
          <w:rFonts w:eastAsia="SimSun"/>
          <w:color w:val="000000"/>
          <w:kern w:val="3"/>
          <w:sz w:val="28"/>
          <w:szCs w:val="28"/>
          <w:lang w:val="uk-UA" w:eastAsia="en-US"/>
        </w:rPr>
        <w:t xml:space="preserve"> входить затвердження в установленому порядку геолого-економічної оцінки запасів нафти, газу та супутніх компонентів, здійснення державної  реєстрації та ведення обліку робіт і досліджень, пов’язаних з геологічним вивченням надр.</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t xml:space="preserve">Враховуючи зазначене Верховною Радою України </w:t>
      </w:r>
      <w:r>
        <w:rPr>
          <w:color w:val="000000"/>
          <w:kern w:val="3"/>
          <w:sz w:val="28"/>
          <w:szCs w:val="28"/>
          <w:lang w:val="uk-UA"/>
        </w:rPr>
        <w:t xml:space="preserve">прийнято Закон України «Про нафту і газ» (далі – Закон), який регулює </w:t>
      </w:r>
      <w:r>
        <w:rPr>
          <w:rFonts w:eastAsia="SimSun"/>
          <w:color w:val="000000"/>
          <w:kern w:val="3"/>
          <w:sz w:val="28"/>
          <w:szCs w:val="28"/>
          <w:lang w:val="uk-UA" w:eastAsia="en-US"/>
        </w:rPr>
        <w:t>відносини, що виникають у зв'язку з геологічним вивченням нафтогазоносності надр, розробкою родовищ нафти і газу, зберіганням, транспортуванням та реалізацією нафти, газу та продуктів їх переробки, незалежно від форм власності господарюючих суб'єктів - учасників таких відносин.</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bookmarkStart w:id="0" w:name="w11"/>
      <w:r>
        <w:rPr>
          <w:rFonts w:eastAsia="SimSun"/>
          <w:kern w:val="3"/>
          <w:sz w:val="28"/>
          <w:szCs w:val="28"/>
          <w:lang w:val="uk-UA" w:eastAsia="en-US"/>
        </w:rPr>
        <w:t xml:space="preserve">Відповідно до статті 1 Закону </w:t>
      </w:r>
      <w:bookmarkEnd w:id="0"/>
      <w:r>
        <w:rPr>
          <w:rFonts w:eastAsia="SimSun"/>
          <w:kern w:val="3"/>
          <w:sz w:val="28"/>
          <w:szCs w:val="28"/>
          <w:lang w:val="uk-UA" w:eastAsia="en-US"/>
        </w:rPr>
        <w:t xml:space="preserve">користувач </w:t>
      </w:r>
      <w:r>
        <w:rPr>
          <w:rFonts w:eastAsia="SimSun"/>
          <w:color w:val="000000"/>
          <w:kern w:val="3"/>
          <w:sz w:val="28"/>
          <w:szCs w:val="28"/>
          <w:lang w:val="uk-UA" w:eastAsia="en-US"/>
        </w:rPr>
        <w:t>нафтогазоносними надрами – це юридична або фізична особа, що має спеціальний дозвіл на користування нафтогазоносними надрами з метою пошуку та розвідки родовищ нафти і газу, видобутку нафти і газу або їх зберігання, повернення (захоронення) супутніх і стічних вод, інших відходів, що видобуваються в процесі розвідки і розробки родовищ нафти і газу.</w:t>
      </w:r>
    </w:p>
    <w:p w:rsidR="009667DA" w:rsidRDefault="009667DA" w:rsidP="009667DA">
      <w:pPr>
        <w:suppressAutoHyphens/>
        <w:autoSpaceDN w:val="0"/>
        <w:ind w:firstLine="645"/>
        <w:jc w:val="both"/>
        <w:textAlignment w:val="baseline"/>
        <w:rPr>
          <w:rFonts w:ascii="Calibri" w:eastAsia="SimSun" w:hAnsi="Calibri" w:cs="Tahoma"/>
          <w:kern w:val="3"/>
          <w:sz w:val="22"/>
          <w:szCs w:val="22"/>
          <w:lang w:eastAsia="en-US"/>
        </w:rPr>
      </w:pPr>
      <w:r>
        <w:rPr>
          <w:color w:val="000000"/>
          <w:kern w:val="3"/>
          <w:sz w:val="28"/>
          <w:szCs w:val="28"/>
          <w:lang w:val="uk-UA"/>
        </w:rPr>
        <w:t>О</w:t>
      </w:r>
      <w:r>
        <w:rPr>
          <w:rFonts w:eastAsia="SimSun"/>
          <w:color w:val="000000"/>
          <w:kern w:val="3"/>
          <w:sz w:val="28"/>
          <w:szCs w:val="28"/>
          <w:lang w:val="uk-UA" w:eastAsia="en-US"/>
        </w:rPr>
        <w:t>бов’язок щодо підготовки матеріалів геолого-економічної оцінки запасів нафти, газу та супутніх компонентів та подання їх на державну експертизу покладено на користувачів надр.</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Так, у статті 32 Закону користувач нафтогазоносними надрами, який здійснює роботи з геологічного вивчення нафтогазоносності надр, після їх завершення складає геологічний звіт про виконані роботи та їх результати і передає його до Державного інформаційного геологічного фонду України.</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 xml:space="preserve">Розвідувальні роботи на родовищах нафти і газу завершуються шляхом затвердження </w:t>
      </w:r>
      <w:proofErr w:type="spellStart"/>
      <w:r>
        <w:rPr>
          <w:rFonts w:eastAsia="SimSun"/>
          <w:color w:val="000000"/>
          <w:kern w:val="3"/>
          <w:sz w:val="28"/>
          <w:szCs w:val="28"/>
          <w:lang w:val="uk-UA" w:eastAsia="en-US"/>
        </w:rPr>
        <w:t>Держгеонадрами</w:t>
      </w:r>
      <w:proofErr w:type="spellEnd"/>
      <w:r>
        <w:rPr>
          <w:rFonts w:eastAsia="SimSun"/>
          <w:color w:val="000000"/>
          <w:kern w:val="3"/>
          <w:sz w:val="28"/>
          <w:szCs w:val="28"/>
          <w:lang w:val="uk-UA" w:eastAsia="en-US"/>
        </w:rPr>
        <w:t xml:space="preserve">, або іншими уповноваженими підприємствами, </w:t>
      </w:r>
      <w:r>
        <w:rPr>
          <w:rFonts w:eastAsia="SimSun"/>
          <w:color w:val="000000"/>
          <w:kern w:val="3"/>
          <w:sz w:val="28"/>
          <w:szCs w:val="28"/>
          <w:lang w:val="uk-UA" w:eastAsia="en-US"/>
        </w:rPr>
        <w:lastRenderedPageBreak/>
        <w:t>установами чи організаціями геолого-економічної оцінки запасів нафти і газу та супутніх компонентів у порядку, встановленому Кабінетом Міністрів України.</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Звіт про геолого-економічну оцінку запасів передається до Державного інформаційного геологічного фонду України, для обліку запасів нафти, газу і конденсату, здійснення планування їх видобутку.</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Відповідно до пункту 4 Положення про порядок проведення державної експертизи та оцінки запасів корисних копалин, затвердженого постановою Кабінету Міністрів України від 22.12.1994 № 865 (із змінами) (далі – Порядок), державна експертиза та оцінка запасів корисних копалин проводиться ДКЗ.</w:t>
      </w:r>
    </w:p>
    <w:p w:rsidR="009667DA" w:rsidRDefault="009667DA" w:rsidP="009667DA">
      <w:pPr>
        <w:suppressAutoHyphens/>
        <w:autoSpaceDN w:val="0"/>
        <w:ind w:firstLine="645"/>
        <w:jc w:val="both"/>
        <w:textAlignment w:val="baseline"/>
        <w:rPr>
          <w:rFonts w:eastAsia="SimSun"/>
          <w:kern w:val="3"/>
          <w:sz w:val="28"/>
          <w:szCs w:val="28"/>
          <w:lang w:val="uk-UA" w:eastAsia="en-US"/>
        </w:rPr>
      </w:pPr>
      <w:r>
        <w:rPr>
          <w:rFonts w:eastAsia="SimSun"/>
          <w:kern w:val="3"/>
          <w:sz w:val="28"/>
          <w:szCs w:val="28"/>
          <w:lang w:val="uk-UA" w:eastAsia="en-US"/>
        </w:rPr>
        <w:t>Відповідно до пункту 24 Порядку у разі подання на державну експертизу та оцінку матеріалів геолого-економічної оцінки, що не дають змоги достовірно оцінити кількість або якість запасів корисних копалин, їх промислове значення, гірничо-геологічні та інші умови залягання або коли склад і зміст зазначених матеріалів не відповідає вимогам відповідних нормативно-правових актів, ДКЗ утримується від оцінки запасів корисних копалин і всі подані  матеріали  повертає замовнику.</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color w:val="000000"/>
          <w:kern w:val="3"/>
          <w:sz w:val="28"/>
          <w:szCs w:val="28"/>
          <w:lang w:val="uk-UA" w:eastAsia="uk-UA"/>
        </w:rPr>
        <w:t>У разі неналежного оформлення матеріалів геолого-економічної оцінки здійснюється їх доопрацювання користувачами надр, що сповільнює процедуру розгляду наданих матеріалів, внаслідок чого об'єкти геолого-економічної оцінки не вводяться у подальшу розробку, що зумовлює зменшення прибутку суб'єкта господарювання та не покриває його витрат на здійснення заходів передбачених спеціальним дозволом на користування нафтогазоносними надрами.</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На даний час у сфері геологічного вивчення та раціонального використання надр діє наказ Державної комісії по запасах корисних копалин при Комітеті України з питань геології та використання надр від 18.10.1999 № 120                        «Про затвердження Інструкції про зміст, оформлення та порядок подання в ДКЗ України матеріалів геолого-економічної оцінки родовищ нафти і газу» зареєстрований в Міністерстві юстиції України 10.12.1999 за № 853/4146 (далі – Інструкція), положення якого не відповідають вимогам чинного  законодавства у сферах надання адміністративних послуг, ліцензування господарської діяльності, державної реєстрації нормативно-правових актів, геології та користування надрами та потребують приведення у відповідність до вимог законодавства у цих сферах.</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t xml:space="preserve">Так, у пункті 9.8 Інструкції визначено, що за родовищами, що розробляються більш ніж одним </w:t>
      </w:r>
      <w:proofErr w:type="spellStart"/>
      <w:r>
        <w:rPr>
          <w:rFonts w:eastAsia="SimSun"/>
          <w:color w:val="000000"/>
          <w:kern w:val="3"/>
          <w:sz w:val="28"/>
          <w:szCs w:val="28"/>
          <w:lang w:val="uk-UA" w:eastAsia="en-US"/>
        </w:rPr>
        <w:t>надрокористувачем</w:t>
      </w:r>
      <w:proofErr w:type="spellEnd"/>
      <w:r>
        <w:rPr>
          <w:rFonts w:eastAsia="SimSun"/>
          <w:color w:val="000000"/>
          <w:kern w:val="3"/>
          <w:sz w:val="28"/>
          <w:szCs w:val="28"/>
          <w:lang w:val="uk-UA" w:eastAsia="en-US"/>
        </w:rPr>
        <w:t xml:space="preserve">, матеріали ГЕО подаються на державну експертизу після узгодження з усіма </w:t>
      </w:r>
      <w:proofErr w:type="spellStart"/>
      <w:r>
        <w:rPr>
          <w:rFonts w:eastAsia="SimSun"/>
          <w:color w:val="000000"/>
          <w:kern w:val="3"/>
          <w:sz w:val="28"/>
          <w:szCs w:val="28"/>
          <w:lang w:val="uk-UA" w:eastAsia="en-US"/>
        </w:rPr>
        <w:t>надрокористувачами</w:t>
      </w:r>
      <w:proofErr w:type="spellEnd"/>
      <w:r>
        <w:rPr>
          <w:rFonts w:eastAsia="SimSun"/>
          <w:color w:val="000000"/>
          <w:kern w:val="3"/>
          <w:sz w:val="28"/>
          <w:szCs w:val="28"/>
          <w:lang w:val="uk-UA" w:eastAsia="en-US"/>
        </w:rPr>
        <w:t xml:space="preserve"> і органом державної влади, </w:t>
      </w:r>
      <w:r>
        <w:rPr>
          <w:rFonts w:eastAsia="SimSun"/>
          <w:i/>
          <w:color w:val="000000"/>
          <w:kern w:val="3"/>
          <w:sz w:val="28"/>
          <w:szCs w:val="28"/>
          <w:lang w:val="uk-UA" w:eastAsia="en-US"/>
        </w:rPr>
        <w:t>що видав ліцензію на користування надрами</w:t>
      </w:r>
      <w:r>
        <w:rPr>
          <w:rFonts w:eastAsia="SimSun"/>
          <w:color w:val="000000"/>
          <w:kern w:val="3"/>
          <w:sz w:val="28"/>
          <w:szCs w:val="28"/>
          <w:lang w:val="uk-UA" w:eastAsia="en-US"/>
        </w:rPr>
        <w:t>.</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t xml:space="preserve">Відповідно до статті 11 Закону визначено, що користування нафтогазоносними надрами, пошук і розвідка родовищ нафти і газу, їх експлуатація, спорудження та експлуатація підземних сховищ для зберігання нафти і газу здійснюються лише за наявності </w:t>
      </w:r>
      <w:r>
        <w:rPr>
          <w:rFonts w:eastAsia="SimSun"/>
          <w:i/>
          <w:color w:val="000000"/>
          <w:kern w:val="3"/>
          <w:sz w:val="28"/>
          <w:szCs w:val="28"/>
          <w:lang w:val="uk-UA" w:eastAsia="en-US"/>
        </w:rPr>
        <w:t>спеціального дозволу</w:t>
      </w:r>
      <w:r>
        <w:rPr>
          <w:rFonts w:eastAsia="SimSun"/>
          <w:color w:val="000000"/>
          <w:kern w:val="3"/>
          <w:sz w:val="28"/>
          <w:szCs w:val="28"/>
          <w:lang w:val="uk-UA" w:eastAsia="en-US"/>
        </w:rPr>
        <w:t xml:space="preserve"> на користування нафтогазоносними надрами, що надаються </w:t>
      </w:r>
      <w:proofErr w:type="spellStart"/>
      <w:r>
        <w:rPr>
          <w:rFonts w:eastAsia="SimSun"/>
          <w:color w:val="000000"/>
          <w:kern w:val="3"/>
          <w:sz w:val="28"/>
          <w:szCs w:val="28"/>
          <w:lang w:val="uk-UA" w:eastAsia="en-US"/>
        </w:rPr>
        <w:t>Держгеонадрами</w:t>
      </w:r>
      <w:proofErr w:type="spellEnd"/>
      <w:r>
        <w:rPr>
          <w:rFonts w:eastAsia="SimSun"/>
          <w:color w:val="000000"/>
          <w:kern w:val="3"/>
          <w:sz w:val="28"/>
          <w:szCs w:val="28"/>
          <w:lang w:val="uk-UA" w:eastAsia="en-US"/>
        </w:rPr>
        <w:t>, на умовах, визначених законодавством.</w:t>
      </w:r>
    </w:p>
    <w:p w:rsidR="009667DA" w:rsidRDefault="009667DA" w:rsidP="009667DA">
      <w:pPr>
        <w:suppressAutoHyphens/>
        <w:autoSpaceDN w:val="0"/>
        <w:ind w:firstLine="645"/>
        <w:jc w:val="both"/>
        <w:textAlignment w:val="baseline"/>
        <w:rPr>
          <w:rFonts w:ascii="Calibri" w:eastAsia="SimSun" w:hAnsi="Calibri" w:cs="Tahoma"/>
          <w:kern w:val="3"/>
          <w:sz w:val="22"/>
          <w:szCs w:val="22"/>
          <w:lang w:eastAsia="en-US"/>
        </w:rPr>
      </w:pPr>
      <w:r>
        <w:rPr>
          <w:rFonts w:eastAsia="SimSun"/>
          <w:color w:val="000000"/>
          <w:kern w:val="3"/>
          <w:sz w:val="28"/>
          <w:szCs w:val="28"/>
          <w:lang w:val="uk-UA" w:eastAsia="en-US"/>
        </w:rPr>
        <w:t>Спеціальний дозвіл на користування нафтогазоносними надрами включений до Переліку документів дозвільного характеру, затвердженого Законом України від 19.05.2011 № 3392 “</w:t>
      </w:r>
      <w:r>
        <w:rPr>
          <w:rFonts w:eastAsia="SimSun" w:cs="Tahoma"/>
          <w:color w:val="000000"/>
          <w:kern w:val="3"/>
          <w:sz w:val="28"/>
          <w:szCs w:val="28"/>
          <w:lang w:val="uk-UA" w:eastAsia="en-US"/>
        </w:rPr>
        <w:t>Про Перелік документів дозвільного характеру у сфері господарської діяльності</w:t>
      </w:r>
      <w:r>
        <w:rPr>
          <w:rFonts w:eastAsia="SimSun"/>
          <w:color w:val="000000"/>
          <w:kern w:val="3"/>
          <w:sz w:val="28"/>
          <w:szCs w:val="28"/>
          <w:lang w:val="uk-UA" w:eastAsia="en-US"/>
        </w:rPr>
        <w:t>”.</w:t>
      </w:r>
    </w:p>
    <w:p w:rsidR="009667DA" w:rsidRDefault="009667DA" w:rsidP="009667DA">
      <w:pPr>
        <w:suppressAutoHyphens/>
        <w:autoSpaceDN w:val="0"/>
        <w:ind w:firstLine="645"/>
        <w:jc w:val="both"/>
        <w:textAlignment w:val="baseline"/>
        <w:rPr>
          <w:rFonts w:ascii="Calibri" w:eastAsia="SimSun" w:hAnsi="Calibri" w:cs="Tahoma"/>
          <w:kern w:val="3"/>
          <w:sz w:val="22"/>
          <w:szCs w:val="22"/>
          <w:lang w:eastAsia="en-US"/>
        </w:rPr>
      </w:pPr>
      <w:r>
        <w:rPr>
          <w:rFonts w:eastAsia="SimSun"/>
          <w:color w:val="000000"/>
          <w:kern w:val="3"/>
          <w:sz w:val="28"/>
          <w:szCs w:val="28"/>
          <w:lang w:val="uk-UA" w:eastAsia="en-US"/>
        </w:rPr>
        <w:lastRenderedPageBreak/>
        <w:t xml:space="preserve">Норма щодо видачі ліцензії на користування надрами не передбачена законами України «Про ліцензування певних видів господарської діяльності» і «Про нафту і газ» та не відповідає принципам державної регуляторної політики щодо доцільності та адекватності державного регулювання і підлягає </w:t>
      </w:r>
      <w:r>
        <w:rPr>
          <w:rFonts w:eastAsia="SimSun"/>
          <w:i/>
          <w:color w:val="000000"/>
          <w:kern w:val="3"/>
          <w:sz w:val="28"/>
          <w:szCs w:val="28"/>
          <w:lang w:val="uk-UA" w:eastAsia="en-US"/>
        </w:rPr>
        <w:t>виключенню</w:t>
      </w:r>
      <w:r>
        <w:rPr>
          <w:rFonts w:eastAsia="SimSun"/>
          <w:color w:val="000000"/>
          <w:kern w:val="3"/>
          <w:sz w:val="28"/>
          <w:szCs w:val="28"/>
          <w:lang w:val="uk-UA" w:eastAsia="en-US"/>
        </w:rPr>
        <w:t xml:space="preserve"> як і положення пункту 9.6 Інструкції, відповідно до якого </w:t>
      </w:r>
      <w:r>
        <w:rPr>
          <w:rFonts w:eastAsia="SimSun"/>
          <w:kern w:val="3"/>
          <w:sz w:val="28"/>
          <w:szCs w:val="28"/>
          <w:lang w:val="uk-UA" w:eastAsia="en-US"/>
        </w:rPr>
        <w:t>передача  у промислове освоєння не повністю розвіданого і підготовленого до розробки родовища вуглеводнів, на умовах економічного ризику, користувачі надр повинні подавати матеріали ГЕО на експертизу і затвердження запасів в ДКЗ України в термін, визначений ліцензією на користування надрами.</w:t>
      </w:r>
    </w:p>
    <w:p w:rsidR="009667DA" w:rsidRDefault="009667DA" w:rsidP="009667DA">
      <w:pPr>
        <w:suppressAutoHyphens/>
        <w:autoSpaceDN w:val="0"/>
        <w:ind w:firstLine="645"/>
        <w:jc w:val="both"/>
        <w:textAlignment w:val="baseline"/>
        <w:rPr>
          <w:rFonts w:eastAsia="SimSun"/>
          <w:kern w:val="3"/>
          <w:sz w:val="28"/>
          <w:szCs w:val="28"/>
          <w:lang w:val="uk-UA" w:eastAsia="en-US"/>
        </w:rPr>
      </w:pPr>
      <w:r>
        <w:rPr>
          <w:rFonts w:eastAsia="SimSun"/>
          <w:kern w:val="3"/>
          <w:sz w:val="28"/>
          <w:szCs w:val="28"/>
          <w:lang w:val="uk-UA" w:eastAsia="en-US"/>
        </w:rPr>
        <w:t xml:space="preserve">Зазначена норма суперечить і підпункту 24 пункту 4 Положення про </w:t>
      </w:r>
      <w:proofErr w:type="spellStart"/>
      <w:r>
        <w:rPr>
          <w:rFonts w:eastAsia="SimSun"/>
          <w:kern w:val="3"/>
          <w:sz w:val="28"/>
          <w:szCs w:val="28"/>
          <w:lang w:val="uk-UA" w:eastAsia="en-US"/>
        </w:rPr>
        <w:t>Держгеонадра</w:t>
      </w:r>
      <w:proofErr w:type="spellEnd"/>
      <w:r>
        <w:rPr>
          <w:rFonts w:eastAsia="SimSun"/>
          <w:kern w:val="3"/>
          <w:sz w:val="28"/>
          <w:szCs w:val="28"/>
          <w:lang w:val="uk-UA" w:eastAsia="en-US"/>
        </w:rPr>
        <w:t>.</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t xml:space="preserve">Також у пункті 9.11 Інструкції встановлено вимогу щодо </w:t>
      </w:r>
      <w:r>
        <w:rPr>
          <w:rFonts w:eastAsia="SimSun"/>
          <w:i/>
          <w:color w:val="000000"/>
          <w:kern w:val="3"/>
          <w:sz w:val="28"/>
          <w:szCs w:val="28"/>
          <w:lang w:val="uk-UA" w:eastAsia="en-US"/>
        </w:rPr>
        <w:t xml:space="preserve">подання </w:t>
      </w:r>
      <w:r>
        <w:rPr>
          <w:rFonts w:eastAsia="SimSun"/>
          <w:color w:val="000000"/>
          <w:kern w:val="3"/>
          <w:sz w:val="28"/>
          <w:szCs w:val="28"/>
          <w:lang w:val="uk-UA" w:eastAsia="en-US"/>
        </w:rPr>
        <w:t xml:space="preserve">разом з матеріалами геолого-економічної оцінки родовищ, які направляються в ДКЗ, </w:t>
      </w:r>
      <w:r>
        <w:rPr>
          <w:rFonts w:eastAsia="SimSun"/>
          <w:i/>
          <w:color w:val="000000"/>
          <w:kern w:val="3"/>
          <w:sz w:val="28"/>
          <w:szCs w:val="28"/>
          <w:lang w:val="uk-UA" w:eastAsia="en-US"/>
        </w:rPr>
        <w:t>спеціального дозволу</w:t>
      </w:r>
      <w:r>
        <w:rPr>
          <w:rFonts w:eastAsia="SimSun"/>
          <w:color w:val="000000"/>
          <w:kern w:val="3"/>
          <w:sz w:val="28"/>
          <w:szCs w:val="28"/>
          <w:lang w:val="uk-UA" w:eastAsia="en-US"/>
        </w:rPr>
        <w:t xml:space="preserve"> на користування надрами, яка ускладнює процедуру подання документів користувачем нафтогазоносних надр та суперечить частині сьомій статті 9 Закону України «Про адміністративні послуги».</w:t>
      </w:r>
    </w:p>
    <w:p w:rsidR="009667DA" w:rsidRDefault="009667DA" w:rsidP="009667DA">
      <w:pPr>
        <w:suppressAutoHyphens/>
        <w:autoSpaceDN w:val="0"/>
        <w:ind w:firstLine="645"/>
        <w:jc w:val="both"/>
        <w:textAlignment w:val="baseline"/>
        <w:rPr>
          <w:rFonts w:eastAsia="SimSun"/>
          <w:i/>
          <w:color w:val="000000"/>
          <w:kern w:val="3"/>
          <w:sz w:val="28"/>
          <w:szCs w:val="28"/>
          <w:lang w:val="uk-UA" w:eastAsia="en-US"/>
        </w:rPr>
      </w:pPr>
      <w:r>
        <w:rPr>
          <w:rFonts w:eastAsia="SimSun"/>
          <w:i/>
          <w:color w:val="000000"/>
          <w:kern w:val="3"/>
          <w:sz w:val="28"/>
          <w:szCs w:val="28"/>
          <w:lang w:val="uk-UA" w:eastAsia="en-US"/>
        </w:rPr>
        <w:t>Тому зазначену норму необхідно виключити для забезпечення збалансованості державного регулювання.</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Calibri"/>
          <w:kern w:val="3"/>
          <w:sz w:val="28"/>
          <w:szCs w:val="28"/>
          <w:lang w:val="uk-UA" w:eastAsia="en-US"/>
        </w:rPr>
        <w:t xml:space="preserve">Відповідно до абзацу третього пункту 2 </w:t>
      </w:r>
      <w:r>
        <w:rPr>
          <w:rFonts w:eastAsia="Calibri"/>
          <w:color w:val="000000"/>
          <w:kern w:val="3"/>
          <w:sz w:val="28"/>
          <w:szCs w:val="28"/>
          <w:lang w:val="uk-UA" w:eastAsia="en-US"/>
        </w:rPr>
        <w:t xml:space="preserve">Положення про державну реєстрацію нормативно-правових актів міністерств та інших органів виконавчої влади, затвердженого постановою Кабінету Міністрів України від 28.12.1992  № 731 (зі змінами), </w:t>
      </w:r>
      <w:r>
        <w:rPr>
          <w:rFonts w:eastAsia="Calibri"/>
          <w:iCs/>
          <w:kern w:val="3"/>
          <w:sz w:val="28"/>
          <w:szCs w:val="28"/>
          <w:lang w:val="uk-UA" w:eastAsia="en-US"/>
        </w:rPr>
        <w:t xml:space="preserve">суб’єкти </w:t>
      </w:r>
      <w:proofErr w:type="spellStart"/>
      <w:r>
        <w:rPr>
          <w:rFonts w:eastAsia="Calibri"/>
          <w:iCs/>
          <w:kern w:val="3"/>
          <w:sz w:val="28"/>
          <w:szCs w:val="28"/>
          <w:lang w:val="uk-UA" w:eastAsia="en-US"/>
        </w:rPr>
        <w:t>нормотворення</w:t>
      </w:r>
      <w:proofErr w:type="spellEnd"/>
      <w:r>
        <w:rPr>
          <w:rFonts w:eastAsia="Calibri"/>
          <w:iCs/>
          <w:kern w:val="3"/>
          <w:sz w:val="28"/>
          <w:szCs w:val="28"/>
          <w:lang w:val="uk-UA" w:eastAsia="en-US"/>
        </w:rPr>
        <w:t xml:space="preserve"> повинні забезпечувати постійний перегляд виданих нормативно-правових актів </w:t>
      </w:r>
      <w:r>
        <w:rPr>
          <w:rFonts w:eastAsia="Calibri"/>
          <w:kern w:val="3"/>
          <w:sz w:val="28"/>
          <w:szCs w:val="28"/>
          <w:lang w:val="uk-UA" w:eastAsia="en-US"/>
        </w:rPr>
        <w:t>з метою приведення їх у відповідність до законодавства.</w:t>
      </w:r>
    </w:p>
    <w:p w:rsidR="009667DA" w:rsidRDefault="009667DA" w:rsidP="009667DA">
      <w:pPr>
        <w:suppressAutoHyphens/>
        <w:autoSpaceDN w:val="0"/>
        <w:ind w:firstLine="645"/>
        <w:jc w:val="both"/>
        <w:textAlignment w:val="baseline"/>
        <w:rPr>
          <w:rFonts w:ascii="Calibri" w:eastAsia="SimSun" w:hAnsi="Calibri" w:cs="Tahoma"/>
          <w:kern w:val="3"/>
          <w:sz w:val="22"/>
          <w:szCs w:val="22"/>
          <w:lang w:eastAsia="en-US"/>
        </w:rPr>
      </w:pPr>
      <w:r>
        <w:rPr>
          <w:rFonts w:eastAsia="Calibri"/>
          <w:kern w:val="3"/>
          <w:sz w:val="28"/>
          <w:szCs w:val="28"/>
          <w:lang w:val="uk-UA" w:eastAsia="en-US"/>
        </w:rPr>
        <w:t>Крім того, відповідно до листа Мін'юсту від 31.01.2020 № 974/10.1.4/26-10 зазначений нормативно-правовий акт потребує перегляду та приведення у відповідність до чинного законодавства.</w:t>
      </w:r>
    </w:p>
    <w:p w:rsidR="009667DA" w:rsidRDefault="009667DA" w:rsidP="009667DA">
      <w:pPr>
        <w:suppressAutoHyphens/>
        <w:autoSpaceDN w:val="0"/>
        <w:ind w:firstLine="645"/>
        <w:jc w:val="both"/>
        <w:textAlignment w:val="baseline"/>
        <w:rPr>
          <w:rFonts w:ascii="Calibri" w:eastAsia="SimSun" w:hAnsi="Calibri" w:cs="Tahoma"/>
          <w:kern w:val="3"/>
          <w:sz w:val="22"/>
          <w:szCs w:val="22"/>
          <w:lang w:eastAsia="en-US"/>
        </w:rPr>
      </w:pPr>
      <w:r>
        <w:rPr>
          <w:kern w:val="3"/>
          <w:sz w:val="28"/>
          <w:szCs w:val="28"/>
          <w:lang w:val="uk-UA"/>
        </w:rPr>
        <w:t xml:space="preserve">У зв’язку з наведеним виникає необхідність у затвердженні </w:t>
      </w:r>
      <w:r>
        <w:rPr>
          <w:color w:val="000000"/>
          <w:kern w:val="3"/>
          <w:sz w:val="28"/>
          <w:szCs w:val="28"/>
          <w:lang w:val="uk-UA"/>
        </w:rPr>
        <w:t xml:space="preserve">Регламенту подання на розгляд до Державної комісії України по запасах корисних копалин матеріалів геолого-економічної оцінки запасів нафти, газу і супутніх компонентів, вимоги до їх оформлення та змісту </w:t>
      </w:r>
      <w:r>
        <w:rPr>
          <w:kern w:val="3"/>
          <w:sz w:val="28"/>
          <w:szCs w:val="28"/>
          <w:lang w:val="uk-UA"/>
        </w:rPr>
        <w:t>із урахуванням змін у законодавстві та вимог до підготовки нормативно-правових актів</w:t>
      </w:r>
      <w:r>
        <w:rPr>
          <w:rFonts w:eastAsia="Calibri"/>
          <w:color w:val="000000"/>
          <w:kern w:val="3"/>
          <w:sz w:val="28"/>
          <w:szCs w:val="28"/>
          <w:lang w:val="uk-UA" w:eastAsia="en-US"/>
        </w:rPr>
        <w:t>.</w:t>
      </w:r>
    </w:p>
    <w:p w:rsidR="009667DA" w:rsidRDefault="009667DA" w:rsidP="009667DA">
      <w:pPr>
        <w:suppressAutoHyphens/>
        <w:autoSpaceDN w:val="0"/>
        <w:ind w:firstLine="645"/>
        <w:jc w:val="both"/>
        <w:textAlignment w:val="baseline"/>
        <w:rPr>
          <w:rFonts w:ascii="Calibri" w:eastAsia="SimSun" w:hAnsi="Calibri" w:cs="Tahoma"/>
          <w:kern w:val="3"/>
          <w:sz w:val="22"/>
          <w:szCs w:val="22"/>
          <w:lang w:eastAsia="en-US"/>
        </w:rPr>
      </w:pPr>
      <w:r>
        <w:rPr>
          <w:rFonts w:eastAsia="SimSun"/>
          <w:i/>
          <w:color w:val="000000"/>
          <w:kern w:val="3"/>
          <w:sz w:val="28"/>
          <w:szCs w:val="28"/>
          <w:lang w:val="uk-UA" w:eastAsia="en-US"/>
        </w:rPr>
        <w:t xml:space="preserve">Прийняття запропонованого </w:t>
      </w:r>
      <w:proofErr w:type="spellStart"/>
      <w:r>
        <w:rPr>
          <w:rFonts w:eastAsia="SimSun"/>
          <w:i/>
          <w:color w:val="000000"/>
          <w:kern w:val="3"/>
          <w:sz w:val="28"/>
          <w:szCs w:val="28"/>
          <w:lang w:val="uk-UA" w:eastAsia="en-US"/>
        </w:rPr>
        <w:t>проєкту</w:t>
      </w:r>
      <w:proofErr w:type="spellEnd"/>
      <w:r>
        <w:rPr>
          <w:rFonts w:eastAsia="SimSun"/>
          <w:i/>
          <w:color w:val="000000"/>
          <w:kern w:val="3"/>
          <w:sz w:val="28"/>
          <w:szCs w:val="28"/>
          <w:lang w:val="uk-UA" w:eastAsia="en-US"/>
        </w:rPr>
        <w:t xml:space="preserve"> спростить виконання суб'єктами господарювання вимог державного регулювання забезпечивши їх єдиними вимогами до оформлення матеріалів геолого-економічної оцінки, усуне неузгодженості з чинними нормативно-правовими актами та забезпечить ефективне державне регулювання зазначеної сфери.</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 xml:space="preserve">Матеріали геолого-економічної оцінки родовищ, інформація про затверджені запаси, їх межі відносно інших ділянок надр використовуються </w:t>
      </w:r>
      <w:proofErr w:type="spellStart"/>
      <w:r>
        <w:rPr>
          <w:rFonts w:eastAsia="SimSun"/>
          <w:color w:val="000000"/>
          <w:kern w:val="3"/>
          <w:sz w:val="28"/>
          <w:szCs w:val="28"/>
          <w:lang w:val="uk-UA" w:eastAsia="en-US"/>
        </w:rPr>
        <w:t>Держгеонадрами</w:t>
      </w:r>
      <w:proofErr w:type="spellEnd"/>
      <w:r>
        <w:rPr>
          <w:rFonts w:eastAsia="SimSun"/>
          <w:color w:val="000000"/>
          <w:kern w:val="3"/>
          <w:sz w:val="28"/>
          <w:szCs w:val="28"/>
          <w:lang w:val="uk-UA" w:eastAsia="en-US"/>
        </w:rPr>
        <w:t xml:space="preserve"> під час прийняття рішення про надання (продовження) спецдозволів на користування надрами.</w:t>
      </w:r>
    </w:p>
    <w:p w:rsidR="009667DA" w:rsidRDefault="009667DA" w:rsidP="009667DA">
      <w:pPr>
        <w:suppressAutoHyphens/>
        <w:autoSpaceDN w:val="0"/>
        <w:ind w:firstLine="645"/>
        <w:jc w:val="both"/>
        <w:textAlignment w:val="baseline"/>
        <w:rPr>
          <w:rFonts w:eastAsia="SimSun"/>
          <w:i/>
          <w:color w:val="000000"/>
          <w:kern w:val="3"/>
          <w:sz w:val="28"/>
          <w:szCs w:val="28"/>
          <w:lang w:val="uk-UA" w:eastAsia="en-US"/>
        </w:rPr>
      </w:pPr>
      <w:r>
        <w:rPr>
          <w:rFonts w:eastAsia="SimSun"/>
          <w:i/>
          <w:color w:val="000000"/>
          <w:kern w:val="3"/>
          <w:sz w:val="28"/>
          <w:szCs w:val="28"/>
          <w:lang w:val="uk-UA" w:eastAsia="en-US"/>
        </w:rPr>
        <w:t>У разі відсутності матеріалів геолого-економічної оцінки родовища зупиняється дія спецдозволу і, як наслідок, видобуток вуглеводнів.</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Крім того, за результатами затверджених запасів, ведеться облік запасів та їх руху і складається Державний баланс запасів вуглеводнів, об'єктивна інформація з якого використовується для визначення основ енергетичної політики держави.</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lastRenderedPageBreak/>
        <w:t xml:space="preserve">Так, для збільшення видобутку нафти і газу Кабінетом Міністрів України доручено ПАТ «Укргазвидобування» збільшити видобуток газу у 2020 році і вийти на рівень 20 </w:t>
      </w:r>
      <w:proofErr w:type="spellStart"/>
      <w:r>
        <w:rPr>
          <w:rFonts w:eastAsia="SimSun"/>
          <w:color w:val="000000"/>
          <w:kern w:val="3"/>
          <w:sz w:val="28"/>
          <w:szCs w:val="28"/>
          <w:lang w:val="uk-UA" w:eastAsia="en-US"/>
        </w:rPr>
        <w:t>млдр</w:t>
      </w:r>
      <w:proofErr w:type="spellEnd"/>
      <w:r>
        <w:rPr>
          <w:rFonts w:eastAsia="SimSun"/>
          <w:color w:val="000000"/>
          <w:kern w:val="3"/>
          <w:sz w:val="28"/>
          <w:szCs w:val="28"/>
          <w:lang w:val="uk-UA" w:eastAsia="en-US"/>
        </w:rPr>
        <w:t>. м³. Без знання кількості наявних видобувних запасів, приросту запасів, геолого-економічної доцільності буріння нових свердловин на ці запаси, виконати це завдання буде неможливо.</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SimSun" w:cs="Tahoma"/>
          <w:color w:val="000000"/>
          <w:kern w:val="3"/>
          <w:sz w:val="28"/>
          <w:szCs w:val="28"/>
          <w:lang w:val="uk-UA" w:eastAsia="en-US"/>
        </w:rPr>
        <w:t>Відповідно до пункту 4 Порядку надання спеціальних дозволів на користування надрами, затвердженого постановою Кабінету Міністрів України від</w:t>
      </w:r>
      <w:r>
        <w:rPr>
          <w:rFonts w:eastAsia="SimSun" w:cs="Tahoma"/>
          <w:b/>
          <w:bCs/>
          <w:color w:val="000000"/>
          <w:kern w:val="3"/>
          <w:sz w:val="28"/>
          <w:szCs w:val="28"/>
          <w:lang w:val="uk-UA" w:eastAsia="en-US"/>
        </w:rPr>
        <w:t xml:space="preserve"> </w:t>
      </w:r>
      <w:r>
        <w:rPr>
          <w:rFonts w:eastAsia="SimSun" w:cs="Tahoma"/>
          <w:bCs/>
          <w:color w:val="000000"/>
          <w:kern w:val="3"/>
          <w:sz w:val="28"/>
          <w:szCs w:val="28"/>
          <w:lang w:val="uk-UA" w:eastAsia="en-US"/>
        </w:rPr>
        <w:t xml:space="preserve">30.05.2011 № 615 </w:t>
      </w:r>
      <w:r>
        <w:rPr>
          <w:rFonts w:eastAsia="SimSun" w:cs="Tahoma"/>
          <w:color w:val="000000"/>
          <w:kern w:val="3"/>
          <w:sz w:val="28"/>
          <w:szCs w:val="28"/>
          <w:lang w:val="uk-UA" w:eastAsia="en-US"/>
        </w:rPr>
        <w:t>(в редакції постанови Кабінету Міністрі</w:t>
      </w:r>
      <w:r>
        <w:rPr>
          <w:rFonts w:eastAsia="SimSun" w:cs="Tahoma"/>
          <w:kern w:val="3"/>
          <w:sz w:val="28"/>
          <w:szCs w:val="28"/>
          <w:lang w:val="uk-UA" w:eastAsia="en-US"/>
        </w:rPr>
        <w:t>в України від 19.02.2020 № 124)</w:t>
      </w:r>
      <w:r>
        <w:rPr>
          <w:rFonts w:eastAsia="SimSun" w:cs="Tahoma"/>
          <w:bCs/>
          <w:kern w:val="3"/>
          <w:sz w:val="28"/>
          <w:szCs w:val="28"/>
          <w:lang w:val="uk-UA" w:eastAsia="en-US"/>
        </w:rPr>
        <w:t>,</w:t>
      </w:r>
      <w:r>
        <w:rPr>
          <w:rFonts w:eastAsia="SimSun" w:cs="Tahoma"/>
          <w:kern w:val="3"/>
          <w:sz w:val="28"/>
          <w:szCs w:val="28"/>
          <w:lang w:val="uk-UA" w:eastAsia="en-US"/>
        </w:rPr>
        <w:t xml:space="preserve"> дозвіл на видобування корисних копалин (промислову розробку їх родовищ) надається після проведення експертизи та оцінки розвіданих запасів корисних копалин в установленому порядку.</w:t>
      </w:r>
    </w:p>
    <w:p w:rsidR="009667DA" w:rsidRDefault="009667DA" w:rsidP="009667DA">
      <w:pPr>
        <w:suppressAutoHyphens/>
        <w:autoSpaceDN w:val="0"/>
        <w:ind w:firstLine="64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Здійснення підрахунку запасів за єдиними правилами дає об’єктивну уніфіковану і цілісну інформацію про реальну кількість запасів нафти, газу і конденсату в Україні, прогнозування їх збільшення при відповідних інвестиціях і бурінні нових свердловин, залучення передових технологій.</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Calibri"/>
          <w:kern w:val="3"/>
          <w:sz w:val="28"/>
          <w:szCs w:val="28"/>
          <w:lang w:val="uk-UA" w:eastAsia="en-US"/>
        </w:rPr>
        <w:t>Здійснення оцінки</w:t>
      </w:r>
      <w:r>
        <w:rPr>
          <w:rFonts w:eastAsia="SimSun"/>
          <w:color w:val="000000"/>
          <w:kern w:val="3"/>
          <w:sz w:val="28"/>
          <w:szCs w:val="28"/>
          <w:lang w:val="uk-UA" w:eastAsia="en-US"/>
        </w:rPr>
        <w:t xml:space="preserve"> матеріалів геолого-економічної оцінки </w:t>
      </w:r>
      <w:r>
        <w:rPr>
          <w:color w:val="000000"/>
          <w:kern w:val="3"/>
          <w:sz w:val="28"/>
          <w:szCs w:val="28"/>
          <w:lang w:val="uk-UA"/>
        </w:rPr>
        <w:t>запасів нафти, газу і супутніх компонентів</w:t>
      </w:r>
      <w:r>
        <w:rPr>
          <w:rFonts w:eastAsia="SimSun"/>
          <w:color w:val="000000"/>
          <w:kern w:val="3"/>
          <w:sz w:val="28"/>
          <w:szCs w:val="28"/>
          <w:lang w:val="uk-UA" w:eastAsia="en-US"/>
        </w:rPr>
        <w:t xml:space="preserve"> </w:t>
      </w:r>
      <w:r>
        <w:rPr>
          <w:rFonts w:eastAsia="Calibri"/>
          <w:kern w:val="3"/>
          <w:sz w:val="28"/>
          <w:szCs w:val="28"/>
          <w:lang w:val="uk-UA" w:eastAsia="en-US"/>
        </w:rPr>
        <w:t>без затвердження вимог щодо їх оформлення, змісту та регламенту подання для проведення експертизи ДКЗ та без усунення їх невідповідності чинному законодавству призведе до того, що:</w:t>
      </w:r>
    </w:p>
    <w:p w:rsidR="009667DA" w:rsidRDefault="009667DA" w:rsidP="009667DA">
      <w:pPr>
        <w:suppressAutoHyphens/>
        <w:autoSpaceDN w:val="0"/>
        <w:ind w:firstLine="645"/>
        <w:jc w:val="both"/>
        <w:textAlignment w:val="baseline"/>
        <w:rPr>
          <w:rFonts w:ascii="Calibri" w:eastAsia="SimSun" w:hAnsi="Calibri" w:cs="Tahoma"/>
          <w:kern w:val="3"/>
          <w:sz w:val="22"/>
          <w:szCs w:val="22"/>
          <w:lang w:val="uk-UA" w:eastAsia="en-US"/>
        </w:rPr>
      </w:pPr>
      <w:r>
        <w:rPr>
          <w:rFonts w:eastAsia="Calibri"/>
          <w:kern w:val="3"/>
          <w:sz w:val="28"/>
          <w:szCs w:val="28"/>
          <w:lang w:val="uk-UA" w:eastAsia="en-US"/>
        </w:rPr>
        <w:t xml:space="preserve">у сфері геологічного вивчення і використання надр буде відсутній визначений </w:t>
      </w:r>
      <w:r>
        <w:rPr>
          <w:rFonts w:eastAsia="Calibri"/>
          <w:color w:val="000000"/>
          <w:kern w:val="3"/>
          <w:sz w:val="28"/>
          <w:szCs w:val="28"/>
          <w:lang w:val="uk-UA" w:eastAsia="en-US"/>
        </w:rPr>
        <w:t>механізм подання, а також вимоги до змісту та оформлення геолого-економічної оцінки розвіданих родовищ (покладів) вуглеводнів, попередньої і початкової геолого-економічних оцінок об'єктів геологорозвідувальних робіт на нафту і газ, що подаються користувачами надр</w:t>
      </w:r>
      <w:r>
        <w:rPr>
          <w:rFonts w:eastAsia="Calibri"/>
          <w:kern w:val="3"/>
          <w:sz w:val="28"/>
          <w:szCs w:val="28"/>
          <w:lang w:val="uk-UA" w:eastAsia="en-US"/>
        </w:rPr>
        <w:t>;</w:t>
      </w:r>
    </w:p>
    <w:p w:rsidR="009667DA" w:rsidRDefault="009667DA" w:rsidP="009667DA">
      <w:pPr>
        <w:suppressAutoHyphens/>
        <w:autoSpaceDN w:val="0"/>
        <w:ind w:firstLine="645"/>
        <w:jc w:val="both"/>
        <w:textAlignment w:val="baseline"/>
        <w:rPr>
          <w:rFonts w:eastAsia="SimSun"/>
          <w:kern w:val="3"/>
          <w:sz w:val="28"/>
          <w:szCs w:val="28"/>
          <w:lang w:val="uk-UA" w:eastAsia="en-US"/>
        </w:rPr>
      </w:pPr>
      <w:r>
        <w:rPr>
          <w:rFonts w:eastAsia="SimSun"/>
          <w:kern w:val="3"/>
          <w:sz w:val="28"/>
          <w:szCs w:val="28"/>
          <w:lang w:val="uk-UA" w:eastAsia="en-US"/>
        </w:rPr>
        <w:t>унеможливиться об'єктивна оцінка мінерально-сировинної бази держави на основі єдиних науково-методичних критеріїв;</w:t>
      </w:r>
    </w:p>
    <w:p w:rsidR="009667DA" w:rsidRDefault="009667DA" w:rsidP="009667DA">
      <w:pPr>
        <w:suppressAutoHyphens/>
        <w:autoSpaceDN w:val="0"/>
        <w:ind w:firstLine="645"/>
        <w:jc w:val="both"/>
        <w:textAlignment w:val="baseline"/>
        <w:rPr>
          <w:rFonts w:eastAsia="SimSun"/>
          <w:kern w:val="3"/>
          <w:sz w:val="28"/>
          <w:szCs w:val="28"/>
          <w:lang w:val="uk-UA" w:eastAsia="en-US"/>
        </w:rPr>
      </w:pPr>
      <w:r>
        <w:rPr>
          <w:rFonts w:eastAsia="SimSun"/>
          <w:kern w:val="3"/>
          <w:sz w:val="28"/>
          <w:szCs w:val="28"/>
          <w:lang w:val="uk-UA" w:eastAsia="en-US"/>
        </w:rPr>
        <w:t>не буде забезпечено достовірність оцінених запасів корисних копалин і  відповідності  їх  якісних  показників  запланованим  напрямам використання;</w:t>
      </w:r>
    </w:p>
    <w:p w:rsidR="009667DA" w:rsidRDefault="009667DA" w:rsidP="009667DA">
      <w:pPr>
        <w:suppressAutoHyphens/>
        <w:autoSpaceDN w:val="0"/>
        <w:ind w:firstLine="645"/>
        <w:jc w:val="both"/>
        <w:textAlignment w:val="baseline"/>
        <w:rPr>
          <w:rFonts w:eastAsia="Calibri"/>
          <w:kern w:val="3"/>
          <w:sz w:val="28"/>
          <w:szCs w:val="28"/>
          <w:lang w:val="uk-UA" w:eastAsia="en-US"/>
        </w:rPr>
      </w:pPr>
      <w:r>
        <w:rPr>
          <w:rFonts w:eastAsia="Calibri"/>
          <w:kern w:val="3"/>
          <w:sz w:val="28"/>
          <w:szCs w:val="28"/>
          <w:lang w:val="uk-UA" w:eastAsia="en-US"/>
        </w:rPr>
        <w:t>послабиться система планування та затвердження видобутку нафти і газу для поточного і попереднього років, що призведе до невизначеності у сфері видобування вуглеводнів та  унеможливить державний облік їх запасів;</w:t>
      </w:r>
    </w:p>
    <w:p w:rsidR="009667DA" w:rsidRDefault="009667DA" w:rsidP="009667DA">
      <w:pPr>
        <w:suppressAutoHyphens/>
        <w:autoSpaceDN w:val="0"/>
        <w:ind w:firstLine="645"/>
        <w:jc w:val="both"/>
        <w:textAlignment w:val="baseline"/>
        <w:rPr>
          <w:rFonts w:eastAsia="Calibri"/>
          <w:kern w:val="3"/>
          <w:sz w:val="28"/>
          <w:szCs w:val="28"/>
          <w:lang w:val="uk-UA" w:eastAsia="en-US"/>
        </w:rPr>
      </w:pPr>
      <w:r>
        <w:rPr>
          <w:rFonts w:eastAsia="Calibri"/>
          <w:kern w:val="3"/>
          <w:sz w:val="28"/>
          <w:szCs w:val="28"/>
          <w:lang w:val="uk-UA" w:eastAsia="en-US"/>
        </w:rPr>
        <w:t>користувачі надр будуть позбавлені прозорого порядку подання і вимог до оформлення та змісту матеріалів геолого-економічної оцінки;</w:t>
      </w:r>
    </w:p>
    <w:p w:rsidR="009667DA" w:rsidRDefault="009667DA" w:rsidP="009667DA">
      <w:pPr>
        <w:suppressAutoHyphens/>
        <w:autoSpaceDN w:val="0"/>
        <w:ind w:firstLine="645"/>
        <w:jc w:val="both"/>
        <w:textAlignment w:val="baseline"/>
        <w:rPr>
          <w:rFonts w:ascii="Calibri" w:eastAsia="SimSun" w:hAnsi="Calibri" w:cs="Tahoma"/>
          <w:kern w:val="3"/>
          <w:sz w:val="22"/>
          <w:szCs w:val="22"/>
          <w:lang w:eastAsia="en-US"/>
        </w:rPr>
      </w:pPr>
      <w:r>
        <w:rPr>
          <w:rFonts w:eastAsia="Calibri"/>
          <w:kern w:val="3"/>
          <w:sz w:val="28"/>
          <w:szCs w:val="28"/>
          <w:lang w:val="uk-UA" w:eastAsia="en-US"/>
        </w:rPr>
        <w:t xml:space="preserve">унеможливиться виконання на належному рівні користувачами надр вимог, встановлених законодавством </w:t>
      </w:r>
      <w:r>
        <w:rPr>
          <w:rFonts w:eastAsia="SimSun"/>
          <w:color w:val="000000"/>
          <w:kern w:val="3"/>
          <w:sz w:val="28"/>
          <w:szCs w:val="28"/>
          <w:lang w:val="uk-UA" w:eastAsia="en-US"/>
        </w:rPr>
        <w:t xml:space="preserve">щодо </w:t>
      </w:r>
      <w:r>
        <w:rPr>
          <w:rFonts w:eastAsia="SimSun" w:cs="Tahoma"/>
          <w:color w:val="000000"/>
          <w:kern w:val="3"/>
          <w:sz w:val="28"/>
          <w:szCs w:val="28"/>
          <w:lang w:val="uk-UA" w:eastAsia="en-US"/>
        </w:rPr>
        <w:t>продовження дії спецдозволів (отримання нових спецдозволів) на користування надрами та видобування вуглеводнів</w:t>
      </w:r>
      <w:r>
        <w:rPr>
          <w:rFonts w:eastAsia="SimSun"/>
          <w:color w:val="000000"/>
          <w:kern w:val="3"/>
          <w:sz w:val="28"/>
          <w:szCs w:val="28"/>
          <w:lang w:val="uk-UA" w:eastAsia="en-US"/>
        </w:rPr>
        <w:t>.</w:t>
      </w:r>
    </w:p>
    <w:p w:rsidR="009667DA" w:rsidRDefault="009667DA" w:rsidP="009667DA">
      <w:pPr>
        <w:suppressAutoHyphens/>
        <w:autoSpaceDN w:val="0"/>
        <w:ind w:firstLine="645"/>
        <w:jc w:val="both"/>
        <w:textAlignment w:val="baseline"/>
        <w:rPr>
          <w:rFonts w:eastAsia="Calibri"/>
          <w:kern w:val="3"/>
          <w:sz w:val="28"/>
          <w:szCs w:val="28"/>
          <w:lang w:val="uk-UA" w:eastAsia="en-US"/>
        </w:rPr>
      </w:pPr>
      <w:r>
        <w:rPr>
          <w:rFonts w:eastAsia="Calibri"/>
          <w:kern w:val="3"/>
          <w:sz w:val="28"/>
          <w:szCs w:val="28"/>
          <w:lang w:val="uk-UA" w:eastAsia="en-US"/>
        </w:rPr>
        <w:t>Відсутність вичерпного переліку обов'язкових даних, необхідних для здійснення експертизи матеріалів геолого-економічних оцінок призведе до дискреційних проявів під час здійснення експертизи ДКЗ.</w:t>
      </w:r>
    </w:p>
    <w:p w:rsidR="009667DA" w:rsidRDefault="009667DA" w:rsidP="009667DA">
      <w:pPr>
        <w:suppressAutoHyphens/>
        <w:autoSpaceDN w:val="0"/>
        <w:ind w:firstLine="645"/>
        <w:jc w:val="both"/>
        <w:textAlignment w:val="baseline"/>
        <w:rPr>
          <w:rFonts w:eastAsia="Calibri"/>
          <w:kern w:val="3"/>
          <w:sz w:val="28"/>
          <w:szCs w:val="28"/>
          <w:lang w:val="uk-UA" w:eastAsia="en-US"/>
        </w:rPr>
      </w:pPr>
      <w:r>
        <w:rPr>
          <w:rFonts w:eastAsia="Calibri"/>
          <w:kern w:val="3"/>
          <w:sz w:val="28"/>
          <w:szCs w:val="28"/>
          <w:lang w:val="uk-UA" w:eastAsia="en-US"/>
        </w:rPr>
        <w:t>Враховуючи зазначене, проблема не може бути розв’язана за допомогою ринкових механізмів, оскільки відповідне питання належить до сфери державного управління і можливість використання ринкових механізмів виключається.</w:t>
      </w:r>
    </w:p>
    <w:p w:rsidR="009667DA" w:rsidRDefault="009667DA" w:rsidP="009667DA">
      <w:pPr>
        <w:suppressAutoHyphens/>
        <w:autoSpaceDN w:val="0"/>
        <w:ind w:firstLine="645"/>
        <w:jc w:val="both"/>
        <w:textAlignment w:val="baseline"/>
        <w:rPr>
          <w:rFonts w:eastAsia="Calibri"/>
          <w:kern w:val="3"/>
          <w:sz w:val="28"/>
          <w:szCs w:val="28"/>
          <w:lang w:val="uk-UA" w:eastAsia="en-US"/>
        </w:rPr>
      </w:pPr>
      <w:r>
        <w:rPr>
          <w:rFonts w:eastAsia="Calibri"/>
          <w:kern w:val="3"/>
          <w:sz w:val="28"/>
          <w:szCs w:val="28"/>
          <w:lang w:val="uk-UA" w:eastAsia="en-US"/>
        </w:rPr>
        <w:t>Проблема не може бути розв’язана за допомогою чинних регуляторних актів, оскільки чинні регуляторні акти, які вирішують описану проблему, не відповідають вимогам законів України «Про адміністративні послуги», «Про ліцензування певних видів господарської діяльності» та «Про нафту і газ».</w:t>
      </w:r>
    </w:p>
    <w:p w:rsidR="009667DA" w:rsidRDefault="009667DA" w:rsidP="009667DA">
      <w:pPr>
        <w:suppressAutoHyphens/>
        <w:autoSpaceDN w:val="0"/>
        <w:jc w:val="both"/>
        <w:textAlignment w:val="baseline"/>
        <w:rPr>
          <w:rFonts w:eastAsia="SimSun"/>
          <w:color w:val="000000"/>
          <w:kern w:val="3"/>
          <w:sz w:val="28"/>
          <w:szCs w:val="28"/>
          <w:lang w:val="uk-UA" w:eastAsia="en-US"/>
        </w:rPr>
      </w:pPr>
    </w:p>
    <w:p w:rsidR="009667DA" w:rsidRDefault="009667DA" w:rsidP="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09"/>
        <w:jc w:val="both"/>
        <w:textAlignment w:val="baseline"/>
        <w:rPr>
          <w:color w:val="000000"/>
          <w:kern w:val="3"/>
          <w:sz w:val="28"/>
          <w:szCs w:val="28"/>
          <w:lang w:val="uk-UA" w:eastAsia="uk-UA"/>
        </w:rPr>
      </w:pPr>
      <w:r>
        <w:rPr>
          <w:color w:val="000000"/>
          <w:kern w:val="3"/>
          <w:sz w:val="28"/>
          <w:szCs w:val="28"/>
          <w:lang w:val="uk-UA" w:eastAsia="uk-UA"/>
        </w:rPr>
        <w:t xml:space="preserve">Реалізація </w:t>
      </w:r>
      <w:proofErr w:type="spellStart"/>
      <w:r>
        <w:rPr>
          <w:color w:val="000000"/>
          <w:kern w:val="3"/>
          <w:sz w:val="28"/>
          <w:szCs w:val="28"/>
          <w:lang w:val="uk-UA" w:eastAsia="uk-UA"/>
        </w:rPr>
        <w:t>проєкту</w:t>
      </w:r>
      <w:proofErr w:type="spellEnd"/>
      <w:r>
        <w:rPr>
          <w:color w:val="000000"/>
          <w:kern w:val="3"/>
          <w:sz w:val="28"/>
          <w:szCs w:val="28"/>
          <w:lang w:val="uk-UA" w:eastAsia="uk-UA"/>
        </w:rPr>
        <w:t xml:space="preserve"> </w:t>
      </w:r>
      <w:proofErr w:type="spellStart"/>
      <w:r>
        <w:rPr>
          <w:color w:val="000000"/>
          <w:kern w:val="3"/>
          <w:sz w:val="28"/>
          <w:szCs w:val="28"/>
          <w:lang w:val="uk-UA" w:eastAsia="uk-UA"/>
        </w:rPr>
        <w:t>акта</w:t>
      </w:r>
      <w:proofErr w:type="spellEnd"/>
      <w:r>
        <w:rPr>
          <w:color w:val="000000"/>
          <w:kern w:val="3"/>
          <w:sz w:val="28"/>
          <w:szCs w:val="28"/>
          <w:lang w:val="uk-UA" w:eastAsia="uk-UA"/>
        </w:rPr>
        <w:t xml:space="preserve"> вплине на:</w:t>
      </w:r>
    </w:p>
    <w:tbl>
      <w:tblPr>
        <w:tblW w:w="9735" w:type="dxa"/>
        <w:tblInd w:w="-108" w:type="dxa"/>
        <w:tblLayout w:type="fixed"/>
        <w:tblCellMar>
          <w:left w:w="10" w:type="dxa"/>
          <w:right w:w="10" w:type="dxa"/>
        </w:tblCellMar>
        <w:tblLook w:val="04A0" w:firstRow="1" w:lastRow="0" w:firstColumn="1" w:lastColumn="0" w:noHBand="0" w:noVBand="1"/>
      </w:tblPr>
      <w:tblGrid>
        <w:gridCol w:w="3323"/>
        <w:gridCol w:w="3210"/>
        <w:gridCol w:w="3202"/>
      </w:tblGrid>
      <w:tr w:rsidR="009667DA" w:rsidTr="009667DA">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sz w:val="28"/>
                <w:szCs w:val="28"/>
                <w:lang w:val="uk-UA" w:eastAsia="uk-UA"/>
              </w:rPr>
            </w:pPr>
            <w:r>
              <w:rPr>
                <w:bCs/>
                <w:color w:val="000000"/>
                <w:kern w:val="3"/>
                <w:sz w:val="28"/>
                <w:szCs w:val="28"/>
                <w:lang w:val="uk-UA" w:eastAsia="uk-UA"/>
              </w:rPr>
              <w:t>Групи (підгрупи)</w:t>
            </w:r>
          </w:p>
        </w:tc>
        <w:tc>
          <w:tcPr>
            <w:tcW w:w="3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sz w:val="28"/>
                <w:szCs w:val="28"/>
                <w:lang w:val="uk-UA" w:eastAsia="uk-UA"/>
              </w:rPr>
            </w:pPr>
            <w:r>
              <w:rPr>
                <w:bCs/>
                <w:color w:val="000000"/>
                <w:kern w:val="3"/>
                <w:sz w:val="28"/>
                <w:szCs w:val="28"/>
                <w:lang w:val="uk-UA" w:eastAsia="uk-UA"/>
              </w:rPr>
              <w:t>Так</w:t>
            </w:r>
          </w:p>
        </w:tc>
        <w:tc>
          <w:tcPr>
            <w:tcW w:w="3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sz w:val="28"/>
                <w:szCs w:val="28"/>
                <w:lang w:val="uk-UA" w:eastAsia="uk-UA"/>
              </w:rPr>
            </w:pPr>
            <w:r>
              <w:rPr>
                <w:bCs/>
                <w:color w:val="000000"/>
                <w:kern w:val="3"/>
                <w:sz w:val="28"/>
                <w:szCs w:val="28"/>
                <w:lang w:val="uk-UA" w:eastAsia="uk-UA"/>
              </w:rPr>
              <w:t>Ні</w:t>
            </w:r>
          </w:p>
        </w:tc>
      </w:tr>
      <w:tr w:rsidR="009667DA" w:rsidTr="009667DA">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bCs/>
                <w:color w:val="000000"/>
                <w:kern w:val="3"/>
                <w:sz w:val="28"/>
                <w:szCs w:val="28"/>
                <w:lang w:val="uk-UA" w:eastAsia="uk-UA"/>
              </w:rPr>
            </w:pPr>
            <w:r>
              <w:rPr>
                <w:bCs/>
                <w:color w:val="000000"/>
                <w:kern w:val="3"/>
                <w:sz w:val="28"/>
                <w:szCs w:val="28"/>
                <w:lang w:val="uk-UA" w:eastAsia="uk-UA"/>
              </w:rPr>
              <w:t>Громадяни</w:t>
            </w:r>
          </w:p>
        </w:tc>
        <w:tc>
          <w:tcPr>
            <w:tcW w:w="3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center"/>
              <w:textAlignment w:val="baseline"/>
              <w:rPr>
                <w:bCs/>
                <w:color w:val="000000"/>
                <w:kern w:val="3"/>
                <w:sz w:val="28"/>
                <w:szCs w:val="28"/>
                <w:lang w:val="en-US" w:eastAsia="uk-UA"/>
              </w:rPr>
            </w:pPr>
          </w:p>
        </w:tc>
        <w:tc>
          <w:tcPr>
            <w:tcW w:w="3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sz w:val="28"/>
                <w:szCs w:val="28"/>
                <w:lang w:val="uk-UA" w:eastAsia="uk-UA"/>
              </w:rPr>
            </w:pPr>
            <w:r>
              <w:rPr>
                <w:bCs/>
                <w:color w:val="000000"/>
                <w:kern w:val="3"/>
                <w:sz w:val="28"/>
                <w:szCs w:val="28"/>
                <w:lang w:val="uk-UA" w:eastAsia="uk-UA"/>
              </w:rPr>
              <w:t>Ні</w:t>
            </w:r>
          </w:p>
        </w:tc>
      </w:tr>
      <w:tr w:rsidR="009667DA" w:rsidTr="009667DA">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bCs/>
                <w:color w:val="000000"/>
                <w:kern w:val="3"/>
                <w:sz w:val="28"/>
                <w:szCs w:val="28"/>
                <w:lang w:val="uk-UA" w:eastAsia="uk-UA"/>
              </w:rPr>
            </w:pPr>
            <w:r>
              <w:rPr>
                <w:bCs/>
                <w:color w:val="000000"/>
                <w:kern w:val="3"/>
                <w:sz w:val="28"/>
                <w:szCs w:val="28"/>
                <w:lang w:val="uk-UA" w:eastAsia="uk-UA"/>
              </w:rPr>
              <w:t>Держава</w:t>
            </w:r>
          </w:p>
        </w:tc>
        <w:tc>
          <w:tcPr>
            <w:tcW w:w="3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sz w:val="28"/>
                <w:szCs w:val="28"/>
                <w:lang w:val="uk-UA" w:eastAsia="uk-UA"/>
              </w:rPr>
            </w:pPr>
            <w:r>
              <w:rPr>
                <w:bCs/>
                <w:color w:val="000000"/>
                <w:kern w:val="3"/>
                <w:sz w:val="28"/>
                <w:szCs w:val="28"/>
                <w:lang w:val="uk-UA" w:eastAsia="uk-UA"/>
              </w:rPr>
              <w:t>Так</w:t>
            </w:r>
          </w:p>
        </w:tc>
        <w:tc>
          <w:tcPr>
            <w:tcW w:w="3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center"/>
              <w:textAlignment w:val="baseline"/>
              <w:rPr>
                <w:bCs/>
                <w:color w:val="000000"/>
                <w:kern w:val="3"/>
                <w:sz w:val="28"/>
                <w:szCs w:val="28"/>
                <w:lang w:val="en-US" w:eastAsia="uk-UA"/>
              </w:rPr>
            </w:pPr>
          </w:p>
        </w:tc>
      </w:tr>
      <w:tr w:rsidR="009667DA" w:rsidTr="009667DA">
        <w:tc>
          <w:tcPr>
            <w:tcW w:w="33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rFonts w:ascii="Calibri" w:eastAsia="SimSun" w:hAnsi="Calibri" w:cs="Tahoma"/>
                <w:kern w:val="3"/>
                <w:sz w:val="22"/>
                <w:szCs w:val="22"/>
                <w:lang w:eastAsia="en-US"/>
              </w:rPr>
            </w:pPr>
            <w:proofErr w:type="spellStart"/>
            <w:r>
              <w:rPr>
                <w:bCs/>
                <w:color w:val="000000"/>
                <w:kern w:val="3"/>
                <w:sz w:val="28"/>
                <w:szCs w:val="28"/>
                <w:lang w:val="uk-UA" w:eastAsia="uk-UA"/>
              </w:rPr>
              <w:t>Суб</w:t>
            </w:r>
            <w:proofErr w:type="spellEnd"/>
            <w:r>
              <w:rPr>
                <w:bCs/>
                <w:color w:val="000000"/>
                <w:kern w:val="3"/>
                <w:sz w:val="28"/>
                <w:szCs w:val="28"/>
                <w:lang w:val="en-US" w:eastAsia="uk-UA"/>
              </w:rPr>
              <w:t>’</w:t>
            </w:r>
            <w:proofErr w:type="spellStart"/>
            <w:r>
              <w:rPr>
                <w:bCs/>
                <w:color w:val="000000"/>
                <w:kern w:val="3"/>
                <w:sz w:val="28"/>
                <w:szCs w:val="28"/>
                <w:lang w:val="uk-UA" w:eastAsia="uk-UA"/>
              </w:rPr>
              <w:t>єкти</w:t>
            </w:r>
            <w:proofErr w:type="spellEnd"/>
            <w:r>
              <w:rPr>
                <w:bCs/>
                <w:color w:val="000000"/>
                <w:kern w:val="3"/>
                <w:sz w:val="28"/>
                <w:szCs w:val="28"/>
                <w:lang w:val="uk-UA" w:eastAsia="uk-UA"/>
              </w:rPr>
              <w:t xml:space="preserve"> господарювання</w:t>
            </w:r>
          </w:p>
        </w:tc>
        <w:tc>
          <w:tcPr>
            <w:tcW w:w="32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sz w:val="28"/>
                <w:szCs w:val="28"/>
                <w:lang w:val="uk-UA" w:eastAsia="uk-UA"/>
              </w:rPr>
            </w:pPr>
            <w:r>
              <w:rPr>
                <w:bCs/>
                <w:color w:val="000000"/>
                <w:kern w:val="3"/>
                <w:sz w:val="28"/>
                <w:szCs w:val="28"/>
                <w:lang w:val="uk-UA" w:eastAsia="uk-UA"/>
              </w:rPr>
              <w:t>Так</w:t>
            </w:r>
          </w:p>
        </w:tc>
        <w:tc>
          <w:tcPr>
            <w:tcW w:w="3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bCs/>
                <w:color w:val="000000"/>
                <w:kern w:val="3"/>
                <w:sz w:val="28"/>
                <w:szCs w:val="28"/>
                <w:lang w:val="uk-UA" w:eastAsia="uk-UA"/>
              </w:rPr>
            </w:pPr>
          </w:p>
        </w:tc>
      </w:tr>
    </w:tbl>
    <w:p w:rsidR="009667DA" w:rsidRDefault="009667DA" w:rsidP="009667DA">
      <w:pPr>
        <w:suppressAutoHyphens/>
        <w:autoSpaceDN w:val="0"/>
        <w:ind w:firstLine="709"/>
        <w:jc w:val="both"/>
        <w:textAlignment w:val="baseline"/>
        <w:rPr>
          <w:rFonts w:eastAsia="SimSun"/>
          <w:color w:val="000000"/>
          <w:kern w:val="3"/>
          <w:sz w:val="22"/>
          <w:szCs w:val="22"/>
          <w:lang w:val="uk-UA" w:eastAsia="en-US"/>
        </w:rPr>
      </w:pPr>
    </w:p>
    <w:p w:rsidR="009667DA" w:rsidRDefault="009667DA" w:rsidP="009667DA">
      <w:pPr>
        <w:widowControl w:val="0"/>
        <w:numPr>
          <w:ilvl w:val="0"/>
          <w:numId w:val="3"/>
        </w:numPr>
        <w:suppressAutoHyphens/>
        <w:autoSpaceDN w:val="0"/>
        <w:spacing w:after="200" w:line="256" w:lineRule="auto"/>
        <w:jc w:val="center"/>
        <w:textAlignment w:val="baseline"/>
        <w:rPr>
          <w:rFonts w:eastAsia="SimSun"/>
          <w:b/>
          <w:color w:val="000000"/>
          <w:kern w:val="3"/>
          <w:sz w:val="28"/>
          <w:szCs w:val="28"/>
          <w:lang w:val="uk-UA" w:eastAsia="en-US"/>
        </w:rPr>
      </w:pPr>
      <w:r>
        <w:rPr>
          <w:rFonts w:eastAsia="SimSun"/>
          <w:b/>
          <w:color w:val="000000"/>
          <w:kern w:val="3"/>
          <w:sz w:val="28"/>
          <w:szCs w:val="28"/>
          <w:lang w:val="uk-UA" w:eastAsia="en-US"/>
        </w:rPr>
        <w:t>Цілі державного регулювання</w:t>
      </w:r>
    </w:p>
    <w:p w:rsidR="009667DA" w:rsidRDefault="009667DA" w:rsidP="009667DA">
      <w:pPr>
        <w:suppressAutoHyphens/>
        <w:autoSpaceDN w:val="0"/>
        <w:ind w:firstLine="675"/>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t xml:space="preserve">Враховуючи повноваження Державної служби геології та надр України            та на виконання вимог Закону  розроблено </w:t>
      </w:r>
      <w:proofErr w:type="spellStart"/>
      <w:r>
        <w:rPr>
          <w:rFonts w:eastAsia="SimSun"/>
          <w:color w:val="000000"/>
          <w:kern w:val="3"/>
          <w:sz w:val="28"/>
          <w:szCs w:val="28"/>
          <w:lang w:val="uk-UA" w:eastAsia="en-US"/>
        </w:rPr>
        <w:t>проєкт</w:t>
      </w:r>
      <w:proofErr w:type="spellEnd"/>
      <w:r>
        <w:rPr>
          <w:rFonts w:eastAsia="SimSun"/>
          <w:color w:val="000000"/>
          <w:kern w:val="3"/>
          <w:sz w:val="28"/>
          <w:szCs w:val="28"/>
          <w:lang w:val="uk-UA" w:eastAsia="en-US"/>
        </w:rPr>
        <w:t xml:space="preserve"> </w:t>
      </w:r>
      <w:proofErr w:type="spellStart"/>
      <w:r>
        <w:rPr>
          <w:rFonts w:eastAsia="SimSun"/>
          <w:color w:val="000000"/>
          <w:kern w:val="3"/>
          <w:sz w:val="28"/>
          <w:szCs w:val="28"/>
          <w:lang w:val="uk-UA" w:eastAsia="en-US"/>
        </w:rPr>
        <w:t>акта</w:t>
      </w:r>
      <w:proofErr w:type="spellEnd"/>
      <w:r>
        <w:rPr>
          <w:rFonts w:eastAsia="SimSun"/>
          <w:color w:val="000000"/>
          <w:kern w:val="3"/>
          <w:sz w:val="28"/>
          <w:szCs w:val="28"/>
          <w:lang w:val="uk-UA" w:eastAsia="en-US"/>
        </w:rPr>
        <w:t xml:space="preserve">, яким передбачено затвердити Регламент подання на розгляд до Державної комісії України по запасах корисних копалин матеріалів </w:t>
      </w:r>
      <w:r>
        <w:rPr>
          <w:color w:val="000000"/>
          <w:kern w:val="3"/>
          <w:sz w:val="28"/>
          <w:szCs w:val="28"/>
          <w:lang w:val="uk-UA"/>
        </w:rPr>
        <w:t xml:space="preserve">геолого-економічної оцінки запасів нафти, газу і супутніх компонентів, вимоги до їх оформлення та змісту, </w:t>
      </w:r>
      <w:r>
        <w:rPr>
          <w:rFonts w:eastAsia="SimSun"/>
          <w:color w:val="000000"/>
          <w:kern w:val="3"/>
          <w:sz w:val="28"/>
          <w:szCs w:val="28"/>
          <w:lang w:val="uk-UA" w:eastAsia="en-US"/>
        </w:rPr>
        <w:t>що забезпечить:</w:t>
      </w:r>
    </w:p>
    <w:p w:rsidR="009667DA" w:rsidRDefault="009667DA" w:rsidP="009667DA">
      <w:pPr>
        <w:suppressAutoHyphens/>
        <w:autoSpaceDN w:val="0"/>
        <w:ind w:firstLine="675"/>
        <w:jc w:val="both"/>
        <w:textAlignment w:val="baseline"/>
        <w:rPr>
          <w:rFonts w:ascii="Calibri" w:eastAsia="SimSun" w:hAnsi="Calibri" w:cs="Tahoma"/>
          <w:kern w:val="3"/>
          <w:sz w:val="22"/>
          <w:szCs w:val="22"/>
          <w:lang w:eastAsia="en-US"/>
        </w:rPr>
      </w:pPr>
      <w:r>
        <w:rPr>
          <w:rFonts w:eastAsia="SimSun"/>
          <w:color w:val="000000"/>
          <w:kern w:val="3"/>
          <w:sz w:val="28"/>
          <w:szCs w:val="28"/>
          <w:lang w:val="uk-UA" w:eastAsia="en-US"/>
        </w:rPr>
        <w:t>встановлення вичерпного</w:t>
      </w:r>
      <w:r>
        <w:rPr>
          <w:rFonts w:eastAsia="Calibri"/>
          <w:kern w:val="3"/>
          <w:sz w:val="28"/>
          <w:szCs w:val="28"/>
          <w:lang w:val="uk-UA" w:eastAsia="en-US"/>
        </w:rPr>
        <w:t xml:space="preserve"> переліку обов'язкових даних, необхідних для здійснення експертизи матеріалів геолого-економічних оцінок</w:t>
      </w:r>
      <w:r>
        <w:rPr>
          <w:rFonts w:eastAsia="SimSun"/>
          <w:color w:val="000000"/>
          <w:kern w:val="3"/>
          <w:sz w:val="28"/>
          <w:szCs w:val="28"/>
          <w:lang w:val="uk-UA" w:eastAsia="en-US"/>
        </w:rPr>
        <w:t>;</w:t>
      </w:r>
    </w:p>
    <w:p w:rsidR="009667DA" w:rsidRDefault="009667DA" w:rsidP="009667DA">
      <w:pPr>
        <w:suppressAutoHyphens/>
        <w:autoSpaceDN w:val="0"/>
        <w:ind w:firstLine="675"/>
        <w:jc w:val="both"/>
        <w:textAlignment w:val="baseline"/>
        <w:rPr>
          <w:rFonts w:ascii="Calibri" w:eastAsia="SimSun" w:hAnsi="Calibri" w:cs="Tahoma"/>
          <w:kern w:val="3"/>
          <w:sz w:val="22"/>
          <w:szCs w:val="22"/>
          <w:lang w:eastAsia="en-US"/>
        </w:rPr>
      </w:pPr>
      <w:r>
        <w:rPr>
          <w:rFonts w:eastAsia="SimSun"/>
          <w:color w:val="000000"/>
          <w:kern w:val="3"/>
          <w:sz w:val="28"/>
          <w:szCs w:val="28"/>
          <w:lang w:val="uk-UA" w:eastAsia="en-US"/>
        </w:rPr>
        <w:t>забезпечення прозорого</w:t>
      </w:r>
      <w:r>
        <w:rPr>
          <w:rFonts w:eastAsia="Calibri"/>
          <w:kern w:val="3"/>
          <w:sz w:val="28"/>
          <w:szCs w:val="28"/>
          <w:lang w:val="uk-UA" w:eastAsia="en-US"/>
        </w:rPr>
        <w:t xml:space="preserve"> порядку подання та вимог до оформлення  матеріалів геолого-економічної оцінки</w:t>
      </w:r>
      <w:r>
        <w:rPr>
          <w:rFonts w:eastAsia="SimSun"/>
          <w:color w:val="000000"/>
          <w:kern w:val="3"/>
          <w:sz w:val="28"/>
          <w:szCs w:val="28"/>
          <w:lang w:val="uk-UA" w:eastAsia="en-US"/>
        </w:rPr>
        <w:t xml:space="preserve"> та  їх змісту;</w:t>
      </w:r>
    </w:p>
    <w:p w:rsidR="009667DA" w:rsidRDefault="009667DA" w:rsidP="009667DA">
      <w:pPr>
        <w:suppressAutoHyphens/>
        <w:autoSpaceDN w:val="0"/>
        <w:ind w:firstLine="675"/>
        <w:jc w:val="both"/>
        <w:textAlignment w:val="baseline"/>
        <w:rPr>
          <w:rFonts w:ascii="Calibri" w:eastAsia="SimSun" w:hAnsi="Calibri" w:cs="Tahoma"/>
          <w:kern w:val="3"/>
          <w:sz w:val="22"/>
          <w:szCs w:val="22"/>
          <w:lang w:eastAsia="en-US"/>
        </w:rPr>
      </w:pPr>
      <w:r>
        <w:rPr>
          <w:rFonts w:eastAsia="Calibri"/>
          <w:kern w:val="3"/>
          <w:sz w:val="28"/>
          <w:szCs w:val="28"/>
          <w:lang w:val="uk-UA" w:eastAsia="en-US"/>
        </w:rPr>
        <w:t xml:space="preserve">виконання на належному рівні користувачами надр вимог </w:t>
      </w:r>
      <w:r>
        <w:rPr>
          <w:rFonts w:eastAsia="SimSun"/>
          <w:color w:val="000000"/>
          <w:kern w:val="3"/>
          <w:sz w:val="28"/>
          <w:szCs w:val="28"/>
          <w:lang w:val="uk-UA" w:eastAsia="en-US"/>
        </w:rPr>
        <w:t>щодо підготовки матеріалів геолого-економічної оцінки запасів нафти, газу та супутніх компонентів та подання їх на державну експертизу;</w:t>
      </w:r>
    </w:p>
    <w:p w:rsidR="009667DA" w:rsidRDefault="009667DA" w:rsidP="009667DA">
      <w:pPr>
        <w:suppressAutoHyphens/>
        <w:autoSpaceDN w:val="0"/>
        <w:ind w:firstLine="675"/>
        <w:jc w:val="both"/>
        <w:textAlignment w:val="baseline"/>
        <w:rPr>
          <w:rFonts w:eastAsia="SimSun"/>
          <w:color w:val="000000"/>
          <w:kern w:val="3"/>
          <w:sz w:val="28"/>
          <w:szCs w:val="28"/>
          <w:lang w:val="uk-UA" w:eastAsia="en-US"/>
        </w:rPr>
      </w:pPr>
      <w:r>
        <w:rPr>
          <w:rFonts w:eastAsia="SimSun"/>
          <w:color w:val="000000"/>
          <w:kern w:val="3"/>
          <w:sz w:val="28"/>
          <w:szCs w:val="28"/>
          <w:lang w:val="uk-UA" w:eastAsia="en-US"/>
        </w:rPr>
        <w:t>унеможливлення дискреційних проявів в організації роботи ДКЗ;</w:t>
      </w:r>
    </w:p>
    <w:p w:rsidR="009667DA" w:rsidRDefault="009667DA" w:rsidP="009667DA">
      <w:pPr>
        <w:suppressAutoHyphens/>
        <w:autoSpaceDN w:val="0"/>
        <w:ind w:firstLine="675"/>
        <w:jc w:val="both"/>
        <w:textAlignment w:val="baseline"/>
        <w:rPr>
          <w:rFonts w:eastAsia="SimSun"/>
          <w:kern w:val="3"/>
          <w:sz w:val="28"/>
          <w:szCs w:val="28"/>
          <w:lang w:val="uk-UA" w:eastAsia="en-US"/>
        </w:rPr>
      </w:pPr>
      <w:r>
        <w:rPr>
          <w:rFonts w:eastAsia="SimSun"/>
          <w:kern w:val="3"/>
          <w:sz w:val="28"/>
          <w:szCs w:val="28"/>
          <w:lang w:val="uk-UA" w:eastAsia="en-US"/>
        </w:rPr>
        <w:t>об'єктивну оцінку мінерально-сировинної бази держави на основі єдиних науково-методичних критеріїв;</w:t>
      </w:r>
    </w:p>
    <w:p w:rsidR="009667DA" w:rsidRDefault="009667DA" w:rsidP="009667DA">
      <w:pPr>
        <w:suppressAutoHyphens/>
        <w:autoSpaceDN w:val="0"/>
        <w:ind w:firstLine="675"/>
        <w:jc w:val="both"/>
        <w:textAlignment w:val="baseline"/>
        <w:rPr>
          <w:rFonts w:eastAsia="SimSun"/>
          <w:kern w:val="3"/>
          <w:sz w:val="28"/>
          <w:szCs w:val="28"/>
          <w:lang w:val="uk-UA" w:eastAsia="en-US"/>
        </w:rPr>
      </w:pPr>
      <w:r>
        <w:rPr>
          <w:rFonts w:eastAsia="SimSun"/>
          <w:kern w:val="3"/>
          <w:sz w:val="28"/>
          <w:szCs w:val="28"/>
          <w:lang w:val="uk-UA" w:eastAsia="en-US"/>
        </w:rPr>
        <w:t>достовірність оцінених запасів корисних копалин і  відповідності  їх  якісних  показників  запланованим  напрямам використання;</w:t>
      </w:r>
    </w:p>
    <w:p w:rsidR="009667DA" w:rsidRDefault="009667DA" w:rsidP="009667DA">
      <w:pPr>
        <w:suppressAutoHyphens/>
        <w:autoSpaceDN w:val="0"/>
        <w:ind w:firstLine="675"/>
        <w:jc w:val="both"/>
        <w:textAlignment w:val="baseline"/>
        <w:rPr>
          <w:rFonts w:ascii="Calibri" w:eastAsia="SimSun" w:hAnsi="Calibri" w:cs="Tahoma"/>
          <w:kern w:val="3"/>
          <w:sz w:val="22"/>
          <w:szCs w:val="22"/>
          <w:lang w:eastAsia="en-US"/>
        </w:rPr>
      </w:pPr>
      <w:r>
        <w:rPr>
          <w:rFonts w:eastAsia="SimSun"/>
          <w:kern w:val="3"/>
          <w:sz w:val="28"/>
          <w:szCs w:val="28"/>
          <w:lang w:val="uk-UA" w:eastAsia="en-US"/>
        </w:rPr>
        <w:t xml:space="preserve">реалізацію Закону України від </w:t>
      </w:r>
      <w:r>
        <w:rPr>
          <w:rFonts w:eastAsia="SimSun"/>
          <w:bCs/>
          <w:kern w:val="3"/>
          <w:sz w:val="28"/>
          <w:szCs w:val="28"/>
          <w:lang w:val="uk-UA" w:eastAsia="en-US"/>
        </w:rPr>
        <w:t>21.04.2011 № 3268</w:t>
      </w:r>
      <w:r>
        <w:rPr>
          <w:rFonts w:eastAsia="SimSun"/>
          <w:kern w:val="3"/>
          <w:sz w:val="28"/>
          <w:szCs w:val="28"/>
          <w:lang w:val="uk-UA" w:eastAsia="en-US"/>
        </w:rPr>
        <w:t xml:space="preserve"> «Про затвердження </w:t>
      </w:r>
      <w:hyperlink r:id="rId5" w:anchor="n14" w:history="1">
        <w:r>
          <w:rPr>
            <w:rStyle w:val="a3"/>
            <w:rFonts w:eastAsia="SimSun"/>
            <w:color w:val="000000"/>
            <w:kern w:val="3"/>
            <w:sz w:val="28"/>
            <w:szCs w:val="28"/>
            <w:lang w:val="uk-UA" w:eastAsia="en-US"/>
          </w:rPr>
          <w:t>Загальнодержавної програми розвитку мінерально-сировинної бази України на період до 2030 року</w:t>
        </w:r>
      </w:hyperlink>
      <w:r>
        <w:rPr>
          <w:rFonts w:eastAsia="SimSun"/>
          <w:kern w:val="3"/>
          <w:sz w:val="28"/>
          <w:szCs w:val="28"/>
          <w:lang w:val="uk-UA" w:eastAsia="en-US"/>
        </w:rPr>
        <w:t>».</w:t>
      </w:r>
    </w:p>
    <w:p w:rsidR="009667DA" w:rsidRDefault="009667DA" w:rsidP="009667DA">
      <w:pPr>
        <w:suppressAutoHyphens/>
        <w:autoSpaceDN w:val="0"/>
        <w:ind w:firstLine="675"/>
        <w:jc w:val="both"/>
        <w:textAlignment w:val="baseline"/>
        <w:rPr>
          <w:rFonts w:eastAsia="SimSun"/>
          <w:color w:val="000000"/>
          <w:kern w:val="3"/>
          <w:sz w:val="28"/>
          <w:szCs w:val="28"/>
          <w:lang w:val="uk-UA" w:eastAsia="en-US"/>
        </w:rPr>
      </w:pPr>
      <w:proofErr w:type="spellStart"/>
      <w:r>
        <w:rPr>
          <w:rFonts w:eastAsia="SimSun"/>
          <w:color w:val="000000"/>
          <w:kern w:val="3"/>
          <w:sz w:val="28"/>
          <w:szCs w:val="28"/>
          <w:lang w:val="uk-UA" w:eastAsia="en-US"/>
        </w:rPr>
        <w:t>Проєктом</w:t>
      </w:r>
      <w:proofErr w:type="spellEnd"/>
      <w:r>
        <w:rPr>
          <w:rFonts w:eastAsia="SimSun"/>
          <w:color w:val="000000"/>
          <w:kern w:val="3"/>
          <w:sz w:val="28"/>
          <w:szCs w:val="28"/>
          <w:lang w:val="uk-UA" w:eastAsia="en-US"/>
        </w:rPr>
        <w:t xml:space="preserve"> наказу пропонується врегулювати правовідносини між державою, в особі її уповноважених органів, та користувачами надр із врахуванням вимог законодавства у сферах надання адміністративних послуг, ліцензування господарської діяльності, геології та користування надрами.</w:t>
      </w:r>
    </w:p>
    <w:p w:rsidR="009667DA" w:rsidRDefault="009667DA" w:rsidP="009667DA">
      <w:pPr>
        <w:suppressAutoHyphens/>
        <w:autoSpaceDN w:val="0"/>
        <w:ind w:firstLine="675"/>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t xml:space="preserve">Завданням </w:t>
      </w:r>
      <w:proofErr w:type="spellStart"/>
      <w:r>
        <w:rPr>
          <w:rFonts w:eastAsia="SimSun"/>
          <w:color w:val="000000"/>
          <w:kern w:val="3"/>
          <w:sz w:val="28"/>
          <w:szCs w:val="28"/>
          <w:lang w:val="uk-UA" w:eastAsia="en-US"/>
        </w:rPr>
        <w:t>проєкту</w:t>
      </w:r>
      <w:proofErr w:type="spellEnd"/>
      <w:r>
        <w:rPr>
          <w:rFonts w:eastAsia="SimSun"/>
          <w:color w:val="000000"/>
          <w:kern w:val="3"/>
          <w:sz w:val="28"/>
          <w:szCs w:val="28"/>
          <w:lang w:val="uk-UA" w:eastAsia="en-US"/>
        </w:rPr>
        <w:t xml:space="preserve"> наказу є вдосконалення правового механізму </w:t>
      </w:r>
      <w:r>
        <w:rPr>
          <w:rFonts w:eastAsia="Calibri"/>
          <w:color w:val="000000"/>
          <w:kern w:val="3"/>
          <w:sz w:val="28"/>
          <w:szCs w:val="28"/>
          <w:lang w:val="uk-UA" w:eastAsia="en-US"/>
        </w:rPr>
        <w:t>підготовки і подання, а також вимог до змісту та оформлення користувачами надр детальної геолого-економічної оцінки розвіданих родовищ (покладів) вуглеводнів, попередньої і початкової геолого-економічних оцінок об'єктів геологорозвідувальних робіт на нафту і газ, та забезпечення належного оформлення користувачами надр матеріалів з підрахунку запасів вуглеводнів та геолого-економічної оцінки їх родовищ за єдиними правилам</w:t>
      </w:r>
      <w:r>
        <w:rPr>
          <w:rFonts w:eastAsia="SimSun"/>
          <w:color w:val="000000"/>
          <w:kern w:val="3"/>
          <w:sz w:val="28"/>
          <w:szCs w:val="28"/>
          <w:lang w:val="uk-UA" w:eastAsia="en-US"/>
        </w:rPr>
        <w:t>.</w:t>
      </w:r>
    </w:p>
    <w:p w:rsidR="009667DA" w:rsidRDefault="009667DA" w:rsidP="009667DA">
      <w:pPr>
        <w:suppressAutoHyphens/>
        <w:autoSpaceDN w:val="0"/>
        <w:ind w:firstLine="709"/>
        <w:jc w:val="both"/>
        <w:textAlignment w:val="baseline"/>
        <w:rPr>
          <w:rFonts w:eastAsia="SimSun"/>
          <w:color w:val="000000"/>
          <w:kern w:val="3"/>
          <w:sz w:val="22"/>
          <w:szCs w:val="22"/>
          <w:lang w:val="uk-UA" w:eastAsia="en-US"/>
        </w:rPr>
      </w:pPr>
    </w:p>
    <w:p w:rsidR="009667DA" w:rsidRDefault="009667DA" w:rsidP="009667DA">
      <w:pPr>
        <w:suppressAutoHyphens/>
        <w:autoSpaceDN w:val="0"/>
        <w:spacing w:after="200"/>
        <w:ind w:left="709"/>
        <w:textAlignment w:val="baseline"/>
        <w:rPr>
          <w:rFonts w:eastAsia="SimSun"/>
          <w:b/>
          <w:color w:val="000000"/>
          <w:kern w:val="3"/>
          <w:sz w:val="28"/>
          <w:szCs w:val="28"/>
          <w:lang w:val="uk-UA" w:eastAsia="en-US"/>
        </w:rPr>
      </w:pPr>
      <w:r>
        <w:rPr>
          <w:rFonts w:eastAsia="SimSun"/>
          <w:b/>
          <w:color w:val="000000"/>
          <w:kern w:val="3"/>
          <w:sz w:val="28"/>
          <w:szCs w:val="28"/>
          <w:lang w:val="uk-UA" w:eastAsia="en-US"/>
        </w:rPr>
        <w:t xml:space="preserve"> ІІІ. Визначення та оцінка альтернативних способів досягнення цілей</w:t>
      </w:r>
    </w:p>
    <w:p w:rsidR="009667DA" w:rsidRDefault="009667DA" w:rsidP="009667DA">
      <w:pPr>
        <w:suppressAutoHyphens/>
        <w:autoSpaceDN w:val="0"/>
        <w:spacing w:after="200"/>
        <w:ind w:left="720"/>
        <w:jc w:val="center"/>
        <w:textAlignment w:val="baseline"/>
        <w:rPr>
          <w:rFonts w:eastAsia="SimSun"/>
          <w:color w:val="000000"/>
          <w:kern w:val="3"/>
          <w:sz w:val="28"/>
          <w:szCs w:val="28"/>
          <w:lang w:eastAsia="en-US"/>
        </w:rPr>
      </w:pPr>
      <w:r>
        <w:rPr>
          <w:rFonts w:eastAsia="SimSun"/>
          <w:color w:val="000000"/>
          <w:kern w:val="3"/>
          <w:sz w:val="28"/>
          <w:szCs w:val="28"/>
          <w:lang w:eastAsia="en-US"/>
        </w:rPr>
        <w:t xml:space="preserve">1. </w:t>
      </w:r>
      <w:proofErr w:type="spellStart"/>
      <w:r>
        <w:rPr>
          <w:rFonts w:eastAsia="SimSun"/>
          <w:color w:val="000000"/>
          <w:kern w:val="3"/>
          <w:sz w:val="28"/>
          <w:szCs w:val="28"/>
          <w:lang w:eastAsia="en-US"/>
        </w:rPr>
        <w:t>Визначення</w:t>
      </w:r>
      <w:proofErr w:type="spellEnd"/>
      <w:r>
        <w:rPr>
          <w:rFonts w:eastAsia="SimSun"/>
          <w:color w:val="000000"/>
          <w:kern w:val="3"/>
          <w:sz w:val="28"/>
          <w:szCs w:val="28"/>
          <w:lang w:eastAsia="en-US"/>
        </w:rPr>
        <w:t xml:space="preserve"> </w:t>
      </w:r>
      <w:proofErr w:type="spellStart"/>
      <w:r>
        <w:rPr>
          <w:rFonts w:eastAsia="SimSun"/>
          <w:color w:val="000000"/>
          <w:kern w:val="3"/>
          <w:sz w:val="28"/>
          <w:szCs w:val="28"/>
          <w:lang w:eastAsia="en-US"/>
        </w:rPr>
        <w:t>альтернативних</w:t>
      </w:r>
      <w:proofErr w:type="spellEnd"/>
      <w:r>
        <w:rPr>
          <w:rFonts w:eastAsia="SimSun"/>
          <w:color w:val="000000"/>
          <w:kern w:val="3"/>
          <w:sz w:val="28"/>
          <w:szCs w:val="28"/>
          <w:lang w:eastAsia="en-US"/>
        </w:rPr>
        <w:t xml:space="preserve"> </w:t>
      </w:r>
      <w:proofErr w:type="spellStart"/>
      <w:r>
        <w:rPr>
          <w:rFonts w:eastAsia="SimSun"/>
          <w:color w:val="000000"/>
          <w:kern w:val="3"/>
          <w:sz w:val="28"/>
          <w:szCs w:val="28"/>
          <w:lang w:eastAsia="en-US"/>
        </w:rPr>
        <w:t>способів</w:t>
      </w:r>
      <w:proofErr w:type="spellEnd"/>
      <w:r>
        <w:rPr>
          <w:rFonts w:eastAsia="SimSun"/>
          <w:color w:val="000000"/>
          <w:kern w:val="3"/>
          <w:sz w:val="28"/>
          <w:szCs w:val="28"/>
          <w:lang w:eastAsia="en-US"/>
        </w:rPr>
        <w:t>.</w:t>
      </w:r>
    </w:p>
    <w:tbl>
      <w:tblPr>
        <w:tblW w:w="9990" w:type="dxa"/>
        <w:tblInd w:w="-108" w:type="dxa"/>
        <w:tblLayout w:type="fixed"/>
        <w:tblCellMar>
          <w:left w:w="10" w:type="dxa"/>
          <w:right w:w="10" w:type="dxa"/>
        </w:tblCellMar>
        <w:tblLook w:val="04A0" w:firstRow="1" w:lastRow="0" w:firstColumn="1" w:lastColumn="0" w:noHBand="0" w:noVBand="1"/>
      </w:tblPr>
      <w:tblGrid>
        <w:gridCol w:w="2515"/>
        <w:gridCol w:w="7475"/>
      </w:tblGrid>
      <w:tr w:rsidR="009667DA" w:rsidTr="009667DA">
        <w:tc>
          <w:tcPr>
            <w:tcW w:w="2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color w:val="000000"/>
                <w:kern w:val="3"/>
              </w:rPr>
            </w:pPr>
            <w:r>
              <w:rPr>
                <w:color w:val="000000"/>
                <w:kern w:val="3"/>
              </w:rPr>
              <w:t xml:space="preserve">Вид </w:t>
            </w:r>
            <w:proofErr w:type="spellStart"/>
            <w:r>
              <w:rPr>
                <w:color w:val="000000"/>
                <w:kern w:val="3"/>
              </w:rPr>
              <w:t>альтернативи</w:t>
            </w:r>
            <w:proofErr w:type="spellEnd"/>
          </w:p>
        </w:tc>
        <w:tc>
          <w:tcPr>
            <w:tcW w:w="7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color w:val="000000"/>
                <w:kern w:val="3"/>
              </w:rPr>
            </w:pPr>
            <w:proofErr w:type="spellStart"/>
            <w:r>
              <w:rPr>
                <w:color w:val="000000"/>
                <w:kern w:val="3"/>
              </w:rPr>
              <w:t>Опис</w:t>
            </w:r>
            <w:proofErr w:type="spellEnd"/>
            <w:r>
              <w:rPr>
                <w:color w:val="000000"/>
                <w:kern w:val="3"/>
              </w:rPr>
              <w:t xml:space="preserve"> </w:t>
            </w:r>
            <w:proofErr w:type="spellStart"/>
            <w:r>
              <w:rPr>
                <w:color w:val="000000"/>
                <w:kern w:val="3"/>
              </w:rPr>
              <w:t>альтернативи</w:t>
            </w:r>
            <w:proofErr w:type="spellEnd"/>
          </w:p>
        </w:tc>
      </w:tr>
      <w:tr w:rsidR="009667DA" w:rsidTr="009667DA">
        <w:tc>
          <w:tcPr>
            <w:tcW w:w="2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rPr>
            </w:pPr>
            <w:r>
              <w:rPr>
                <w:color w:val="000000"/>
                <w:kern w:val="3"/>
              </w:rPr>
              <w:t>Альтернатива 1.</w:t>
            </w:r>
          </w:p>
          <w:p w:rsidR="009667DA" w:rsidRDefault="009667DA">
            <w:pPr>
              <w:suppressAutoHyphens/>
              <w:autoSpaceDN w:val="0"/>
              <w:jc w:val="both"/>
              <w:textAlignment w:val="baseline"/>
              <w:rPr>
                <w:rFonts w:ascii="Calibri" w:eastAsia="SimSun" w:hAnsi="Calibri" w:cs="Tahoma"/>
                <w:kern w:val="3"/>
                <w:sz w:val="22"/>
                <w:szCs w:val="22"/>
                <w:lang w:eastAsia="en-US"/>
              </w:rPr>
            </w:pPr>
            <w:proofErr w:type="spellStart"/>
            <w:r>
              <w:rPr>
                <w:color w:val="000000"/>
                <w:kern w:val="3"/>
              </w:rPr>
              <w:lastRenderedPageBreak/>
              <w:t>Збереження</w:t>
            </w:r>
            <w:proofErr w:type="spellEnd"/>
            <w:r>
              <w:rPr>
                <w:color w:val="000000"/>
                <w:kern w:val="3"/>
              </w:rPr>
              <w:t xml:space="preserve"> </w:t>
            </w:r>
            <w:r>
              <w:rPr>
                <w:color w:val="000000"/>
                <w:kern w:val="3"/>
                <w:lang w:val="uk-UA"/>
              </w:rPr>
              <w:t>чинного регулювання</w:t>
            </w:r>
          </w:p>
        </w:tc>
        <w:tc>
          <w:tcPr>
            <w:tcW w:w="7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rFonts w:ascii="Calibri" w:eastAsia="SimSun" w:hAnsi="Calibri" w:cs="Tahoma"/>
                <w:kern w:val="3"/>
                <w:sz w:val="22"/>
                <w:szCs w:val="22"/>
                <w:lang w:val="uk-UA" w:eastAsia="en-US"/>
              </w:rPr>
            </w:pPr>
            <w:r>
              <w:rPr>
                <w:rFonts w:eastAsia="Calibri"/>
                <w:kern w:val="3"/>
                <w:lang w:val="uk-UA" w:eastAsia="en-US"/>
              </w:rPr>
              <w:lastRenderedPageBreak/>
              <w:t xml:space="preserve">В Україні на цей час на належному рівні неврегульовані вимоги до оформлення і змісту геолого-економічних оцінок та їх подання, </w:t>
            </w:r>
            <w:r>
              <w:rPr>
                <w:rFonts w:eastAsia="Calibri"/>
                <w:kern w:val="3"/>
                <w:lang w:val="uk-UA" w:eastAsia="en-US"/>
              </w:rPr>
              <w:lastRenderedPageBreak/>
              <w:t xml:space="preserve">оскільки </w:t>
            </w:r>
            <w:r>
              <w:rPr>
                <w:color w:val="000000"/>
                <w:kern w:val="3"/>
                <w:lang w:val="uk-UA"/>
              </w:rPr>
              <w:t>нормативно-правовий акт, обов'язковий під час державної експертизи і геолого-економічної оцінки нафти і газу, не може бути застосований у повному обсязі у зв'язку з його невідповідністю ряду законодавчих актів, що негативно позначиться на регулюванні відносин у сфері користування нафтогазоносними надрами.</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rFonts w:eastAsia="SimSun" w:cs="Tahoma"/>
                <w:color w:val="000000"/>
                <w:kern w:val="3"/>
                <w:lang w:val="uk-UA" w:eastAsia="en-US"/>
              </w:rPr>
              <w:t xml:space="preserve">У разі подання неналежним чином оформлених матеріалів </w:t>
            </w:r>
            <w:proofErr w:type="spellStart"/>
            <w:r>
              <w:rPr>
                <w:rFonts w:eastAsia="SimSun" w:cs="Tahoma"/>
                <w:color w:val="000000"/>
                <w:kern w:val="3"/>
                <w:lang w:val="uk-UA" w:eastAsia="en-US"/>
              </w:rPr>
              <w:t>надрокористувачі</w:t>
            </w:r>
            <w:proofErr w:type="spellEnd"/>
            <w:r>
              <w:rPr>
                <w:rFonts w:eastAsia="SimSun" w:cs="Tahoma"/>
                <w:color w:val="000000"/>
                <w:kern w:val="3"/>
                <w:lang w:val="uk-UA" w:eastAsia="en-US"/>
              </w:rPr>
              <w:t xml:space="preserve"> нестимуть збитки у разі відмови в наданні чи продовженні строку дії, або зупинення дії спецдозволу на підставі відсутності затверджених запасів.</w:t>
            </w:r>
          </w:p>
          <w:p w:rsidR="009667DA" w:rsidRDefault="009667DA">
            <w:pPr>
              <w:suppressAutoHyphens/>
              <w:autoSpaceDN w:val="0"/>
              <w:jc w:val="both"/>
              <w:textAlignment w:val="baseline"/>
              <w:rPr>
                <w:rFonts w:eastAsia="SimSun"/>
                <w:color w:val="292B2C"/>
                <w:kern w:val="3"/>
                <w:lang w:val="uk-UA" w:eastAsia="en-US"/>
              </w:rPr>
            </w:pPr>
            <w:r>
              <w:rPr>
                <w:rFonts w:eastAsia="SimSun"/>
                <w:color w:val="292B2C"/>
                <w:kern w:val="3"/>
                <w:lang w:val="uk-UA" w:eastAsia="en-US"/>
              </w:rPr>
              <w:t>Унеможливиться об'єктивна оцінка мінерально-сировинної бази держави на основі єдиних науково-методичних підходів.</w:t>
            </w:r>
          </w:p>
          <w:p w:rsidR="009667DA" w:rsidRDefault="009667DA">
            <w:pPr>
              <w:suppressAutoHyphens/>
              <w:autoSpaceDN w:val="0"/>
              <w:jc w:val="both"/>
              <w:textAlignment w:val="baseline"/>
              <w:rPr>
                <w:rFonts w:eastAsia="SimSun"/>
                <w:color w:val="292B2C"/>
                <w:kern w:val="3"/>
                <w:lang w:val="uk-UA" w:eastAsia="en-US"/>
              </w:rPr>
            </w:pPr>
            <w:r>
              <w:rPr>
                <w:rFonts w:eastAsia="SimSun"/>
                <w:color w:val="292B2C"/>
                <w:kern w:val="3"/>
                <w:lang w:val="uk-UA" w:eastAsia="en-US"/>
              </w:rPr>
              <w:t>Не буде забезпечено достовірність оцінених запасів корисних копалин і  відповідності  їх  якісних  показників  запланованим  напрямам використання.</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Courier New" w:hAnsi="Courier New" w:cs="Courier New"/>
                <w:kern w:val="3"/>
                <w:sz w:val="20"/>
                <w:szCs w:val="20"/>
                <w:lang w:val="uk-UA"/>
              </w:rPr>
            </w:pPr>
            <w:r>
              <w:rPr>
                <w:color w:val="292B2C"/>
                <w:kern w:val="3"/>
                <w:lang w:val="uk-UA"/>
              </w:rPr>
              <w:t>П</w:t>
            </w:r>
            <w:r>
              <w:rPr>
                <w:rFonts w:eastAsia="Calibri"/>
                <w:kern w:val="3"/>
                <w:lang w:val="uk-UA"/>
              </w:rPr>
              <w:t>ослабиться система планування та затвердження видобутку нафти і газу для поточного і попереднього років, що призведе до невизначеності у сфері видобування вуглеводнів та унеможливить державний облік їх запасів.</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eastAsia="Calibri"/>
                <w:kern w:val="3"/>
                <w:lang w:val="uk-UA"/>
              </w:rPr>
            </w:pPr>
            <w:r>
              <w:rPr>
                <w:rFonts w:eastAsia="Calibri"/>
                <w:kern w:val="3"/>
                <w:lang w:val="uk-UA"/>
              </w:rPr>
              <w:t>Відсутність вичерпного переліку обов'язкових даних, необхідних для здійснення експертизи матеріалів геолого-економічних оцінок призведе до дискреційних проявів під час здійснення експертизи ДКЗ.</w:t>
            </w:r>
          </w:p>
          <w:p w:rsidR="009667DA" w:rsidRDefault="009667DA">
            <w:pPr>
              <w:suppressAutoHyphens/>
              <w:autoSpaceDN w:val="0"/>
              <w:jc w:val="both"/>
              <w:textAlignment w:val="baseline"/>
              <w:rPr>
                <w:color w:val="000000"/>
                <w:kern w:val="3"/>
                <w:lang w:val="uk-UA"/>
              </w:rPr>
            </w:pPr>
            <w:r>
              <w:rPr>
                <w:color w:val="000000"/>
                <w:kern w:val="3"/>
                <w:lang w:val="uk-UA"/>
              </w:rPr>
              <w:t xml:space="preserve">Зазначений спосіб не дозволить привести підзаконний нормативно-правовий акт у відповідність до законодавства у сфері адміністративних послуг, ліцензування, </w:t>
            </w:r>
            <w:proofErr w:type="spellStart"/>
            <w:r>
              <w:rPr>
                <w:color w:val="000000"/>
                <w:kern w:val="3"/>
                <w:lang w:val="uk-UA"/>
              </w:rPr>
              <w:t>державногї</w:t>
            </w:r>
            <w:proofErr w:type="spellEnd"/>
            <w:r>
              <w:rPr>
                <w:color w:val="000000"/>
                <w:kern w:val="3"/>
                <w:lang w:val="uk-UA"/>
              </w:rPr>
              <w:t xml:space="preserve"> реєстрації нормативно-правових актів та не забезпечить реалізацію відповідної функцій </w:t>
            </w:r>
            <w:proofErr w:type="spellStart"/>
            <w:r>
              <w:rPr>
                <w:color w:val="000000"/>
                <w:kern w:val="3"/>
                <w:lang w:val="uk-UA"/>
              </w:rPr>
              <w:t>Держгеонадрами</w:t>
            </w:r>
            <w:proofErr w:type="spellEnd"/>
            <w:r>
              <w:rPr>
                <w:color w:val="000000"/>
                <w:kern w:val="3"/>
                <w:lang w:val="uk-UA"/>
              </w:rPr>
              <w:t>.</w:t>
            </w:r>
          </w:p>
        </w:tc>
      </w:tr>
      <w:tr w:rsidR="009667DA" w:rsidTr="009667DA">
        <w:tc>
          <w:tcPr>
            <w:tcW w:w="25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color w:val="000000"/>
                <w:kern w:val="3"/>
              </w:rPr>
            </w:pPr>
            <w:r>
              <w:rPr>
                <w:color w:val="000000"/>
                <w:kern w:val="3"/>
              </w:rPr>
              <w:lastRenderedPageBreak/>
              <w:t>Альтернатива 2.</w:t>
            </w:r>
          </w:p>
          <w:p w:rsidR="009667DA" w:rsidRDefault="009667DA">
            <w:pPr>
              <w:suppressAutoHyphens/>
              <w:autoSpaceDN w:val="0"/>
              <w:jc w:val="both"/>
              <w:textAlignment w:val="baseline"/>
              <w:rPr>
                <w:color w:val="000000"/>
                <w:kern w:val="3"/>
                <w:lang w:val="uk-UA"/>
              </w:rPr>
            </w:pPr>
            <w:r>
              <w:rPr>
                <w:color w:val="000000"/>
                <w:kern w:val="3"/>
                <w:lang w:val="uk-UA"/>
              </w:rPr>
              <w:t>Обраний спосіб</w:t>
            </w:r>
          </w:p>
          <w:p w:rsidR="009667DA" w:rsidRDefault="009667DA">
            <w:pPr>
              <w:suppressAutoHyphens/>
              <w:autoSpaceDN w:val="0"/>
              <w:jc w:val="both"/>
              <w:textAlignment w:val="baseline"/>
              <w:rPr>
                <w:color w:val="000000"/>
                <w:kern w:val="3"/>
              </w:rPr>
            </w:pPr>
          </w:p>
        </w:tc>
        <w:tc>
          <w:tcPr>
            <w:tcW w:w="74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rFonts w:ascii="Calibri" w:eastAsia="SimSun" w:hAnsi="Calibri" w:cs="Tahoma"/>
                <w:kern w:val="3"/>
                <w:sz w:val="22"/>
                <w:szCs w:val="22"/>
                <w:lang w:val="uk-UA" w:eastAsia="en-US"/>
              </w:rPr>
            </w:pPr>
            <w:r>
              <w:rPr>
                <w:color w:val="000000"/>
                <w:kern w:val="3"/>
                <w:lang w:val="uk-UA"/>
              </w:rPr>
              <w:t>Зазначений спосіб забезпечить:</w:t>
            </w:r>
          </w:p>
          <w:p w:rsidR="009667DA" w:rsidRDefault="009667DA">
            <w:pPr>
              <w:suppressAutoHyphens/>
              <w:autoSpaceDN w:val="0"/>
              <w:jc w:val="both"/>
              <w:textAlignment w:val="baseline"/>
              <w:rPr>
                <w:color w:val="000000"/>
                <w:kern w:val="3"/>
                <w:lang w:val="uk-UA"/>
              </w:rPr>
            </w:pPr>
            <w:r>
              <w:rPr>
                <w:color w:val="000000"/>
                <w:kern w:val="3"/>
                <w:lang w:val="uk-UA"/>
              </w:rPr>
              <w:t>реалізацію вимог Закону щодо:</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color w:val="000000"/>
                <w:kern w:val="3"/>
                <w:lang w:val="uk-UA"/>
              </w:rPr>
              <w:t>обов'язкової державної реєстрації та обліку</w:t>
            </w:r>
            <w:r>
              <w:rPr>
                <w:rFonts w:eastAsia="SimSun"/>
                <w:color w:val="000000"/>
                <w:kern w:val="3"/>
                <w:lang w:val="uk-UA" w:eastAsia="en-US"/>
              </w:rPr>
              <w:t xml:space="preserve"> робіт, пов'язаних з геологічним вивченням нафтогазоносності надр;</w:t>
            </w:r>
          </w:p>
          <w:p w:rsidR="009667DA" w:rsidRDefault="009667DA">
            <w:pPr>
              <w:suppressAutoHyphens/>
              <w:autoSpaceDN w:val="0"/>
              <w:jc w:val="both"/>
              <w:textAlignment w:val="baseline"/>
              <w:rPr>
                <w:rFonts w:eastAsia="SimSun"/>
                <w:color w:val="000000"/>
                <w:kern w:val="3"/>
                <w:lang w:val="uk-UA" w:eastAsia="en-US"/>
              </w:rPr>
            </w:pPr>
            <w:r>
              <w:rPr>
                <w:rFonts w:eastAsia="SimSun"/>
                <w:color w:val="000000"/>
                <w:kern w:val="3"/>
                <w:lang w:val="uk-UA" w:eastAsia="en-US"/>
              </w:rPr>
              <w:t>складання геологічного звіту про виконані роботи та їх результати і подання його до Державного інформаційного геологічного фонду України користувачем нафтогазоносними надрами, який здійснив роботи з геологічного вивчення нафтогазоносності надр;</w:t>
            </w:r>
          </w:p>
          <w:p w:rsidR="009667DA" w:rsidRDefault="009667DA">
            <w:pPr>
              <w:suppressAutoHyphens/>
              <w:autoSpaceDN w:val="0"/>
              <w:jc w:val="both"/>
              <w:textAlignment w:val="baseline"/>
              <w:rPr>
                <w:rFonts w:eastAsia="SimSun"/>
                <w:color w:val="000000"/>
                <w:kern w:val="3"/>
                <w:lang w:val="uk-UA" w:eastAsia="en-US"/>
              </w:rPr>
            </w:pPr>
            <w:r>
              <w:rPr>
                <w:rFonts w:eastAsia="SimSun"/>
                <w:color w:val="000000"/>
                <w:kern w:val="3"/>
                <w:lang w:val="uk-UA" w:eastAsia="en-US"/>
              </w:rPr>
              <w:t>наявність у користувача нафтогазоносними надрами затвердженої в установленому порядку геолого-економічну оцінки запасів родовища (покладу) за результатами розвідувальних робіт необхідної для введення родовища (покладу) нафти і газу у промислову розробку.</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292B2C"/>
                <w:kern w:val="3"/>
                <w:lang w:val="uk-UA" w:eastAsia="en-US"/>
              </w:rPr>
              <w:t xml:space="preserve">Забезпечить належну реалізацію Закону України від </w:t>
            </w:r>
            <w:r>
              <w:rPr>
                <w:rFonts w:eastAsia="SimSun"/>
                <w:bCs/>
                <w:kern w:val="3"/>
                <w:lang w:val="uk-UA" w:eastAsia="en-US"/>
              </w:rPr>
              <w:t>21.04.201 № 3268</w:t>
            </w:r>
            <w:r>
              <w:rPr>
                <w:rFonts w:eastAsia="SimSun"/>
                <w:kern w:val="3"/>
                <w:lang w:val="uk-UA" w:eastAsia="en-US"/>
              </w:rPr>
              <w:t xml:space="preserve"> «Про затвердження</w:t>
            </w:r>
            <w:r>
              <w:rPr>
                <w:rFonts w:eastAsia="SimSun"/>
                <w:color w:val="000000"/>
                <w:kern w:val="3"/>
                <w:lang w:val="uk-UA" w:eastAsia="en-US"/>
              </w:rPr>
              <w:t xml:space="preserve"> </w:t>
            </w:r>
            <w:hyperlink r:id="rId6" w:anchor="n14" w:history="1">
              <w:r>
                <w:rPr>
                  <w:rStyle w:val="a3"/>
                  <w:rFonts w:eastAsia="SimSun" w:cs="Tahoma"/>
                  <w:color w:val="000000"/>
                  <w:kern w:val="3"/>
                  <w:sz w:val="22"/>
                  <w:szCs w:val="22"/>
                  <w:lang w:val="uk-UA" w:eastAsia="en-US"/>
                </w:rPr>
                <w:t xml:space="preserve">Загальнодержавної </w:t>
              </w:r>
              <w:proofErr w:type="spellStart"/>
              <w:r>
                <w:rPr>
                  <w:rStyle w:val="a3"/>
                  <w:rFonts w:eastAsia="SimSun" w:cs="Tahoma"/>
                  <w:color w:val="000000"/>
                  <w:kern w:val="3"/>
                  <w:sz w:val="22"/>
                  <w:szCs w:val="22"/>
                  <w:lang w:val="uk-UA" w:eastAsia="en-US"/>
                </w:rPr>
                <w:t>программи</w:t>
              </w:r>
              <w:proofErr w:type="spellEnd"/>
              <w:r>
                <w:rPr>
                  <w:rStyle w:val="a3"/>
                  <w:rFonts w:eastAsia="SimSun" w:cs="Tahoma"/>
                  <w:color w:val="000000"/>
                  <w:kern w:val="3"/>
                  <w:sz w:val="22"/>
                  <w:szCs w:val="22"/>
                  <w:lang w:val="uk-UA" w:eastAsia="en-US"/>
                </w:rPr>
                <w:t xml:space="preserve"> розвитку мінерально-сировинної бази України на період до 2030 року</w:t>
              </w:r>
            </w:hyperlink>
            <w:r>
              <w:rPr>
                <w:rFonts w:eastAsia="SimSun"/>
                <w:kern w:val="3"/>
                <w:lang w:val="uk-UA" w:eastAsia="en-US"/>
              </w:rPr>
              <w:t>».</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color w:val="000000"/>
                <w:kern w:val="3"/>
                <w:lang w:val="uk-UA"/>
              </w:rPr>
              <w:t>Також буде приведено Інструкцію у відповідність до законодавства у сфері державної реєстрації нормативно-правових актів та в</w:t>
            </w:r>
            <w:r>
              <w:rPr>
                <w:rFonts w:eastAsia="SimSun"/>
                <w:color w:val="000000"/>
                <w:kern w:val="3"/>
                <w:lang w:val="uk-UA" w:eastAsia="en-US"/>
              </w:rPr>
              <w:t>регульовані</w:t>
            </w:r>
            <w:r>
              <w:rPr>
                <w:color w:val="000000"/>
                <w:kern w:val="3"/>
                <w:lang w:val="uk-UA"/>
              </w:rPr>
              <w:t xml:space="preserve"> єдині вимоги до оформлення, змісту та порядку подання користувачами надр геолого-економічних оцінок родовищ вуглеводнів, обов’язковість яких визначена законодавством України у сфері геологічного вивчення та раціонального використання надр.</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rFonts w:eastAsia="SimSun" w:cs="Tahoma"/>
                <w:color w:val="000000"/>
                <w:kern w:val="3"/>
                <w:lang w:val="uk-UA" w:eastAsia="en-US"/>
              </w:rPr>
              <w:t>За результатами затверджених запасів (</w:t>
            </w:r>
            <w:r>
              <w:rPr>
                <w:color w:val="000000"/>
                <w:kern w:val="3"/>
                <w:lang w:val="uk-UA"/>
              </w:rPr>
              <w:t>геолого-економічної оцінки родовищ)</w:t>
            </w:r>
            <w:r>
              <w:rPr>
                <w:rFonts w:eastAsia="SimSun" w:cs="Tahoma"/>
                <w:color w:val="000000"/>
                <w:kern w:val="3"/>
                <w:lang w:val="uk-UA" w:eastAsia="en-US"/>
              </w:rPr>
              <w:t xml:space="preserve"> </w:t>
            </w:r>
            <w:proofErr w:type="spellStart"/>
            <w:r>
              <w:rPr>
                <w:rFonts w:eastAsia="SimSun" w:cs="Tahoma"/>
                <w:color w:val="000000"/>
                <w:kern w:val="3"/>
                <w:lang w:val="uk-UA" w:eastAsia="en-US"/>
              </w:rPr>
              <w:t>надрокористувачі</w:t>
            </w:r>
            <w:proofErr w:type="spellEnd"/>
            <w:r>
              <w:rPr>
                <w:rFonts w:eastAsia="SimSun" w:cs="Tahoma"/>
                <w:color w:val="000000"/>
                <w:kern w:val="3"/>
                <w:lang w:val="uk-UA" w:eastAsia="en-US"/>
              </w:rPr>
              <w:t xml:space="preserve"> продовжуватимуть строк дії спецдозволів (отримання нових спецдозволів) на користування надрами, та видобування вуглеводнів.</w:t>
            </w:r>
          </w:p>
        </w:tc>
      </w:tr>
    </w:tbl>
    <w:p w:rsidR="009667DA" w:rsidRDefault="009667DA" w:rsidP="009667DA">
      <w:pPr>
        <w:suppressAutoHyphens/>
        <w:autoSpaceDN w:val="0"/>
        <w:spacing w:after="200"/>
        <w:ind w:firstLine="708"/>
        <w:jc w:val="both"/>
        <w:textAlignment w:val="baseline"/>
        <w:rPr>
          <w:color w:val="000000"/>
          <w:kern w:val="3"/>
          <w:sz w:val="28"/>
          <w:szCs w:val="28"/>
          <w:lang w:val="uk-UA"/>
        </w:rPr>
      </w:pPr>
      <w:r>
        <w:rPr>
          <w:color w:val="000000"/>
          <w:kern w:val="3"/>
          <w:sz w:val="28"/>
          <w:szCs w:val="28"/>
          <w:lang w:val="uk-UA"/>
        </w:rPr>
        <w:t>2. Оцінка вибраних альтернативних способів досягнення цілей.</w:t>
      </w:r>
    </w:p>
    <w:p w:rsidR="009667DA" w:rsidRDefault="009667DA" w:rsidP="009667DA">
      <w:pPr>
        <w:suppressAutoHyphens/>
        <w:autoSpaceDN w:val="0"/>
        <w:ind w:firstLine="708"/>
        <w:jc w:val="center"/>
        <w:textAlignment w:val="baseline"/>
        <w:rPr>
          <w:i/>
          <w:color w:val="000000"/>
          <w:kern w:val="3"/>
          <w:sz w:val="28"/>
          <w:szCs w:val="28"/>
          <w:lang w:val="uk-UA"/>
        </w:rPr>
      </w:pPr>
      <w:r>
        <w:rPr>
          <w:i/>
          <w:color w:val="000000"/>
          <w:kern w:val="3"/>
          <w:sz w:val="28"/>
          <w:szCs w:val="28"/>
          <w:lang w:val="uk-UA"/>
        </w:rPr>
        <w:t>Оцінка впливу на сферу інтересів держави.</w:t>
      </w:r>
    </w:p>
    <w:tbl>
      <w:tblPr>
        <w:tblW w:w="9990" w:type="dxa"/>
        <w:tblInd w:w="-108" w:type="dxa"/>
        <w:tblLayout w:type="fixed"/>
        <w:tblCellMar>
          <w:left w:w="10" w:type="dxa"/>
          <w:right w:w="10" w:type="dxa"/>
        </w:tblCellMar>
        <w:tblLook w:val="04A0" w:firstRow="1" w:lastRow="0" w:firstColumn="1" w:lastColumn="0" w:noHBand="0" w:noVBand="1"/>
      </w:tblPr>
      <w:tblGrid>
        <w:gridCol w:w="1850"/>
        <w:gridCol w:w="3700"/>
        <w:gridCol w:w="4440"/>
      </w:tblGrid>
      <w:tr w:rsidR="009667DA" w:rsidTr="009667DA">
        <w:tc>
          <w:tcPr>
            <w:tcW w:w="1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val="uk-UA" w:eastAsia="uk-UA"/>
              </w:rPr>
            </w:pPr>
            <w:r>
              <w:rPr>
                <w:bCs/>
                <w:color w:val="000000"/>
                <w:kern w:val="3"/>
                <w:lang w:val="uk-UA" w:eastAsia="uk-UA"/>
              </w:rPr>
              <w:lastRenderedPageBreak/>
              <w:t>Вид альтернативи</w:t>
            </w:r>
          </w:p>
        </w:tc>
        <w:tc>
          <w:tcPr>
            <w:tcW w:w="3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val="uk-UA" w:eastAsia="uk-UA"/>
              </w:rPr>
            </w:pPr>
            <w:r>
              <w:rPr>
                <w:bCs/>
                <w:color w:val="000000"/>
                <w:kern w:val="3"/>
                <w:lang w:val="uk-UA" w:eastAsia="uk-UA"/>
              </w:rPr>
              <w:t>Вигоди</w:t>
            </w:r>
          </w:p>
        </w:tc>
        <w:tc>
          <w:tcPr>
            <w:tcW w:w="4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val="uk-UA" w:eastAsia="uk-UA"/>
              </w:rPr>
            </w:pPr>
            <w:r>
              <w:rPr>
                <w:bCs/>
                <w:color w:val="000000"/>
                <w:kern w:val="3"/>
                <w:lang w:val="uk-UA" w:eastAsia="uk-UA"/>
              </w:rPr>
              <w:t>Витрати</w:t>
            </w:r>
          </w:p>
        </w:tc>
      </w:tr>
      <w:tr w:rsidR="009667DA" w:rsidTr="009667DA">
        <w:tc>
          <w:tcPr>
            <w:tcW w:w="1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rPr>
            </w:pPr>
            <w:r>
              <w:rPr>
                <w:color w:val="000000"/>
                <w:kern w:val="3"/>
              </w:rPr>
              <w:t>Альтернатива 1.</w:t>
            </w:r>
          </w:p>
          <w:p w:rsidR="009667DA" w:rsidRDefault="009667DA">
            <w:pPr>
              <w:suppressAutoHyphens/>
              <w:autoSpaceDN w:val="0"/>
              <w:jc w:val="both"/>
              <w:textAlignment w:val="baseline"/>
              <w:rPr>
                <w:rFonts w:ascii="Calibri" w:eastAsia="SimSun" w:hAnsi="Calibri" w:cs="Tahoma"/>
                <w:kern w:val="3"/>
                <w:sz w:val="22"/>
                <w:szCs w:val="22"/>
                <w:lang w:eastAsia="en-US"/>
              </w:rPr>
            </w:pPr>
            <w:proofErr w:type="spellStart"/>
            <w:r>
              <w:rPr>
                <w:color w:val="000000"/>
                <w:kern w:val="3"/>
              </w:rPr>
              <w:t>Збереження</w:t>
            </w:r>
            <w:proofErr w:type="spellEnd"/>
            <w:r>
              <w:rPr>
                <w:color w:val="000000"/>
                <w:kern w:val="3"/>
              </w:rPr>
              <w:t xml:space="preserve"> </w:t>
            </w:r>
            <w:r>
              <w:rPr>
                <w:color w:val="000000"/>
                <w:kern w:val="3"/>
                <w:lang w:val="uk-UA"/>
              </w:rPr>
              <w:t>чинного регулювання</w:t>
            </w:r>
          </w:p>
        </w:tc>
        <w:tc>
          <w:tcPr>
            <w:tcW w:w="3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textAlignment w:val="baseline"/>
              <w:rPr>
                <w:color w:val="000000"/>
                <w:kern w:val="3"/>
                <w:lang w:val="uk-UA"/>
              </w:rPr>
            </w:pPr>
            <w:r>
              <w:rPr>
                <w:color w:val="000000"/>
                <w:kern w:val="3"/>
                <w:lang w:val="uk-UA"/>
              </w:rPr>
              <w:t>Не передбачається</w:t>
            </w:r>
          </w:p>
          <w:p w:rsidR="009667DA" w:rsidRDefault="009667DA">
            <w:pPr>
              <w:suppressAutoHyphens/>
              <w:autoSpaceDN w:val="0"/>
              <w:textAlignment w:val="baseline"/>
              <w:rPr>
                <w:rFonts w:cs="Tahoma"/>
                <w:color w:val="000000"/>
                <w:kern w:val="3"/>
              </w:rPr>
            </w:pPr>
          </w:p>
        </w:tc>
        <w:tc>
          <w:tcPr>
            <w:tcW w:w="4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hd w:val="clear" w:color="auto" w:fill="FFFFFF"/>
              <w:suppressAutoHyphens/>
              <w:autoSpaceDN w:val="0"/>
              <w:jc w:val="both"/>
              <w:textAlignment w:val="baseline"/>
              <w:rPr>
                <w:kern w:val="3"/>
                <w:lang w:val="uk-UA"/>
              </w:rPr>
            </w:pPr>
            <w:r>
              <w:rPr>
                <w:kern w:val="3"/>
                <w:lang w:val="uk-UA"/>
              </w:rPr>
              <w:t>У разі збереження чинного регулювання:</w:t>
            </w:r>
          </w:p>
          <w:p w:rsidR="009667DA" w:rsidRDefault="009667DA">
            <w:pPr>
              <w:shd w:val="clear" w:color="auto" w:fill="FFFFFF"/>
              <w:suppressAutoHyphens/>
              <w:autoSpaceDN w:val="0"/>
              <w:jc w:val="both"/>
              <w:textAlignment w:val="baseline"/>
              <w:rPr>
                <w:rFonts w:ascii="Calibri" w:eastAsia="SimSun" w:hAnsi="Calibri" w:cs="Tahoma"/>
                <w:kern w:val="3"/>
                <w:sz w:val="22"/>
                <w:szCs w:val="22"/>
                <w:lang w:val="uk-UA" w:eastAsia="en-US"/>
              </w:rPr>
            </w:pPr>
            <w:r>
              <w:rPr>
                <w:kern w:val="3"/>
                <w:lang w:val="uk-UA"/>
              </w:rPr>
              <w:t>залишиться</w:t>
            </w:r>
            <w:r>
              <w:rPr>
                <w:rFonts w:cs="Tahoma"/>
                <w:color w:val="000000"/>
                <w:kern w:val="3"/>
                <w:lang w:val="uk-UA"/>
              </w:rPr>
              <w:t xml:space="preserve"> не</w:t>
            </w:r>
            <w:r>
              <w:rPr>
                <w:rFonts w:eastAsia="Calibri"/>
                <w:color w:val="000000"/>
                <w:kern w:val="3"/>
                <w:lang w:val="uk-UA" w:eastAsia="en-US"/>
              </w:rPr>
              <w:t>врегульований на належному рівні механізм подання та вимог до оформлення та змісту (ГЕО-1), (ГЕО-2) і (ГЕО-3) об'єктів геологорозвідувальних робіт на нафту і газ, що подаються користувачами надр</w:t>
            </w:r>
            <w:r>
              <w:rPr>
                <w:rFonts w:eastAsia="Calibri"/>
                <w:kern w:val="3"/>
                <w:lang w:val="uk-UA" w:eastAsia="en-US"/>
              </w:rPr>
              <w:t>;</w:t>
            </w:r>
          </w:p>
          <w:p w:rsidR="009667DA" w:rsidRDefault="009667DA">
            <w:pPr>
              <w:shd w:val="clear" w:color="auto" w:fill="FFFFFF"/>
              <w:suppressAutoHyphens/>
              <w:autoSpaceDN w:val="0"/>
              <w:jc w:val="both"/>
              <w:textAlignment w:val="baseline"/>
              <w:rPr>
                <w:rFonts w:eastAsia="SimSun"/>
                <w:color w:val="292B2C"/>
                <w:kern w:val="3"/>
                <w:lang w:val="uk-UA" w:eastAsia="en-US"/>
              </w:rPr>
            </w:pPr>
            <w:r>
              <w:rPr>
                <w:rFonts w:eastAsia="SimSun"/>
                <w:color w:val="292B2C"/>
                <w:kern w:val="3"/>
                <w:lang w:val="uk-UA" w:eastAsia="en-US"/>
              </w:rPr>
              <w:t>унеможливиться об'єктивна оцінка мінерально-сировинної бази держави на основі єдиних науково-методичних критеріїв;</w:t>
            </w:r>
          </w:p>
          <w:p w:rsidR="009667DA" w:rsidRDefault="009667DA">
            <w:pPr>
              <w:suppressAutoHyphens/>
              <w:autoSpaceDN w:val="0"/>
              <w:jc w:val="both"/>
              <w:textAlignment w:val="baseline"/>
              <w:rPr>
                <w:rFonts w:eastAsia="SimSun"/>
                <w:color w:val="292B2C"/>
                <w:kern w:val="3"/>
                <w:lang w:val="uk-UA" w:eastAsia="en-US"/>
              </w:rPr>
            </w:pPr>
            <w:r>
              <w:rPr>
                <w:rFonts w:eastAsia="SimSun"/>
                <w:color w:val="292B2C"/>
                <w:kern w:val="3"/>
                <w:lang w:val="uk-UA" w:eastAsia="en-US"/>
              </w:rPr>
              <w:t>не буде забезпечено достовірність оцінених запасів корисних копалин і  відповідності  їх  якісних  показників  запланованим  напрямам використання.</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rFonts w:eastAsia="Calibri"/>
                <w:kern w:val="3"/>
                <w:lang w:val="uk-UA" w:eastAsia="en-US"/>
              </w:rPr>
              <w:t xml:space="preserve">Відсутність вичерпного переліку </w:t>
            </w:r>
            <w:proofErr w:type="spellStart"/>
            <w:r>
              <w:rPr>
                <w:rFonts w:eastAsia="Calibri"/>
                <w:kern w:val="3"/>
                <w:lang w:val="uk-UA" w:eastAsia="en-US"/>
              </w:rPr>
              <w:t>обовязкових</w:t>
            </w:r>
            <w:proofErr w:type="spellEnd"/>
            <w:r>
              <w:rPr>
                <w:rFonts w:eastAsia="Calibri"/>
                <w:kern w:val="3"/>
                <w:lang w:val="uk-UA" w:eastAsia="en-US"/>
              </w:rPr>
              <w:t xml:space="preserve"> даних, необхідних для здійснення експертизи матеріалів геолого-економічних оцінок призведе до дискреційних проявів під час здійснення експертизи ДКЗ та відсутністю єдиного підходу до їх оформлення, внаслідок чого </w:t>
            </w:r>
            <w:proofErr w:type="spellStart"/>
            <w:r>
              <w:rPr>
                <w:rFonts w:eastAsia="SimSun"/>
                <w:color w:val="292B2C"/>
                <w:kern w:val="3"/>
                <w:lang w:val="uk-UA" w:eastAsia="en-US"/>
              </w:rPr>
              <w:t>Держгеонадра</w:t>
            </w:r>
            <w:proofErr w:type="spellEnd"/>
            <w:r>
              <w:rPr>
                <w:rFonts w:eastAsia="SimSun"/>
                <w:color w:val="292B2C"/>
                <w:kern w:val="3"/>
                <w:lang w:val="uk-UA" w:eastAsia="en-US"/>
              </w:rPr>
              <w:t xml:space="preserve"> не зможе виконувати свої функції на належному рівні.</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rFonts w:eastAsia="SimSun" w:cs="Tahoma"/>
                <w:color w:val="000000"/>
                <w:kern w:val="3"/>
                <w:lang w:val="uk-UA" w:eastAsia="en-US"/>
              </w:rPr>
              <w:t>Відповідно до</w:t>
            </w:r>
            <w:r>
              <w:rPr>
                <w:rFonts w:eastAsia="SimSun" w:cs="Tahoma"/>
                <w:b/>
                <w:bCs/>
                <w:color w:val="000000"/>
                <w:kern w:val="3"/>
                <w:lang w:eastAsia="en-US"/>
              </w:rPr>
              <w:t xml:space="preserve"> </w:t>
            </w:r>
            <w:r>
              <w:rPr>
                <w:rFonts w:eastAsia="SimSun" w:cs="Tahoma"/>
                <w:kern w:val="3"/>
                <w:lang w:val="uk-UA" w:eastAsia="en-US"/>
              </w:rPr>
              <w:t>паспорту</w:t>
            </w:r>
            <w:r>
              <w:rPr>
                <w:rFonts w:eastAsia="SimSun" w:cs="Tahoma"/>
                <w:b/>
                <w:bCs/>
                <w:color w:val="000000"/>
                <w:kern w:val="3"/>
                <w:lang w:val="uk-UA" w:eastAsia="en-US"/>
              </w:rPr>
              <w:t xml:space="preserve"> </w:t>
            </w:r>
            <w:hyperlink r:id="rId7" w:anchor="n14" w:history="1">
              <w:r>
                <w:rPr>
                  <w:rStyle w:val="a3"/>
                  <w:rFonts w:eastAsia="SimSun" w:cs="Calibri"/>
                  <w:color w:val="000000"/>
                  <w:kern w:val="3"/>
                  <w:lang w:val="uk-UA" w:eastAsia="en-US"/>
                </w:rPr>
                <w:t>Загальнодержавної програми розвитку мінерально-сировинної бази України на період до 2030 року</w:t>
              </w:r>
            </w:hyperlink>
            <w:r>
              <w:rPr>
                <w:rFonts w:eastAsia="SimSun" w:cs="Tahoma"/>
                <w:kern w:val="3"/>
                <w:lang w:val="uk-UA" w:eastAsia="en-US"/>
              </w:rPr>
              <w:t>, затвердженої</w:t>
            </w:r>
            <w:r>
              <w:rPr>
                <w:rFonts w:eastAsia="SimSun" w:cs="Tahoma"/>
                <w:color w:val="292B2C"/>
                <w:kern w:val="3"/>
                <w:lang w:val="uk-UA" w:eastAsia="en-US"/>
              </w:rPr>
              <w:t xml:space="preserve"> Законом України від </w:t>
            </w:r>
            <w:r>
              <w:rPr>
                <w:rFonts w:eastAsia="SimSun" w:cs="Tahoma"/>
                <w:bCs/>
                <w:kern w:val="3"/>
                <w:lang w:val="uk-UA" w:eastAsia="en-US"/>
              </w:rPr>
              <w:t xml:space="preserve">21.04.2011 № 3268, на реалізацію ІІІ етапу завдань і заходів з її виконання заплановано виділити з державного бюджету </w:t>
            </w:r>
            <w:r>
              <w:rPr>
                <w:rFonts w:eastAsia="SimSun" w:cs="Tahoma"/>
                <w:color w:val="000000"/>
                <w:kern w:val="3"/>
                <w:lang w:val="uk-UA" w:eastAsia="en-US"/>
              </w:rPr>
              <w:t xml:space="preserve"> </w:t>
            </w:r>
            <w:r>
              <w:rPr>
                <w:rFonts w:eastAsia="SimSun" w:cs="Tahoma"/>
                <w:kern w:val="3"/>
                <w:lang w:val="uk-UA" w:eastAsia="en-US"/>
              </w:rPr>
              <w:t>111799,21 грн., з них на н</w:t>
            </w:r>
            <w:r>
              <w:rPr>
                <w:rFonts w:eastAsia="SimSun" w:cs="Tahoma"/>
                <w:color w:val="000000"/>
                <w:kern w:val="3"/>
                <w:lang w:val="uk-UA" w:eastAsia="en-US"/>
              </w:rPr>
              <w:t xml:space="preserve">арощування мінерально-сировинної бази нафти, газу, конденсату виділяється 7863,19 грн., видобуток вуглеводнів здійснюється користувачами надр, але у разі відсутності врегульованого та прозорого </w:t>
            </w:r>
            <w:r>
              <w:rPr>
                <w:rFonts w:eastAsia="SimSun" w:cs="Tahoma"/>
                <w:bCs/>
                <w:color w:val="000000"/>
                <w:kern w:val="3"/>
                <w:lang w:val="uk-UA" w:eastAsia="uk-UA"/>
              </w:rPr>
              <w:t>механізму подання користувачами надр матеріалів геолого-економічної оцінки</w:t>
            </w:r>
            <w:r>
              <w:rPr>
                <w:rFonts w:eastAsia="SimSun" w:cs="Tahoma"/>
                <w:color w:val="000000"/>
                <w:kern w:val="3"/>
                <w:lang w:val="uk-UA" w:eastAsia="en-US"/>
              </w:rPr>
              <w:t>:</w:t>
            </w:r>
          </w:p>
          <w:p w:rsidR="009667DA" w:rsidRDefault="009667DA">
            <w:pPr>
              <w:suppressAutoHyphens/>
              <w:autoSpaceDN w:val="0"/>
              <w:jc w:val="both"/>
              <w:textAlignment w:val="baseline"/>
              <w:rPr>
                <w:color w:val="000000"/>
                <w:kern w:val="3"/>
                <w:lang w:val="uk-UA" w:eastAsia="uk-UA"/>
              </w:rPr>
            </w:pPr>
            <w:r>
              <w:rPr>
                <w:color w:val="000000"/>
                <w:kern w:val="3"/>
                <w:lang w:val="uk-UA" w:eastAsia="uk-UA"/>
              </w:rPr>
              <w:t xml:space="preserve">сповільнюється процедура розгляду наданих матеріалів, внаслідок чого </w:t>
            </w:r>
            <w:proofErr w:type="spellStart"/>
            <w:r>
              <w:rPr>
                <w:color w:val="000000"/>
                <w:kern w:val="3"/>
                <w:lang w:val="uk-UA" w:eastAsia="uk-UA"/>
              </w:rPr>
              <w:t>обєкти</w:t>
            </w:r>
            <w:proofErr w:type="spellEnd"/>
            <w:r>
              <w:rPr>
                <w:color w:val="000000"/>
                <w:kern w:val="3"/>
                <w:lang w:val="uk-UA" w:eastAsia="uk-UA"/>
              </w:rPr>
              <w:t xml:space="preserve"> геолого-економічної  оцінки не вводяться у подальшу розробку;</w:t>
            </w:r>
          </w:p>
          <w:p w:rsidR="009667DA" w:rsidRDefault="009667DA">
            <w:pPr>
              <w:suppressAutoHyphens/>
              <w:autoSpaceDN w:val="0"/>
              <w:jc w:val="both"/>
              <w:textAlignment w:val="baseline"/>
              <w:rPr>
                <w:rFonts w:eastAsia="SimSun"/>
                <w:color w:val="000000"/>
                <w:kern w:val="3"/>
                <w:lang w:val="uk-UA" w:eastAsia="en-US"/>
              </w:rPr>
            </w:pPr>
            <w:r>
              <w:rPr>
                <w:rFonts w:eastAsia="SimSun"/>
                <w:color w:val="000000"/>
                <w:kern w:val="3"/>
                <w:lang w:val="uk-UA" w:eastAsia="en-US"/>
              </w:rPr>
              <w:t>у разі відсутності у користувача надр затверджених матеріалів геолого-економічної оцінки родовища зупиняється строк дії спецдозволу і, як наслідок, видобуток вуглеводнів;</w:t>
            </w:r>
          </w:p>
          <w:p w:rsidR="009667DA" w:rsidRDefault="009667DA">
            <w:pPr>
              <w:suppressAutoHyphens/>
              <w:autoSpaceDN w:val="0"/>
              <w:jc w:val="both"/>
              <w:textAlignment w:val="baseline"/>
              <w:rPr>
                <w:rFonts w:eastAsia="SimSun" w:cs="Tahoma"/>
                <w:kern w:val="3"/>
                <w:lang w:eastAsia="en-US"/>
              </w:rPr>
            </w:pPr>
            <w:r>
              <w:rPr>
                <w:rFonts w:eastAsia="SimSun"/>
                <w:color w:val="000000"/>
                <w:kern w:val="3"/>
                <w:lang w:val="uk-UA" w:eastAsia="en-US"/>
              </w:rPr>
              <w:t xml:space="preserve">як наслідок </w:t>
            </w:r>
            <w:proofErr w:type="spellStart"/>
            <w:r>
              <w:rPr>
                <w:rFonts w:eastAsia="SimSun"/>
                <w:color w:val="000000"/>
                <w:kern w:val="3"/>
                <w:lang w:val="uk-UA" w:eastAsia="en-US"/>
              </w:rPr>
              <w:t>Держгеонадра</w:t>
            </w:r>
            <w:proofErr w:type="spellEnd"/>
            <w:r>
              <w:rPr>
                <w:rFonts w:eastAsia="SimSun"/>
                <w:color w:val="000000"/>
                <w:kern w:val="3"/>
                <w:lang w:val="uk-UA" w:eastAsia="en-US"/>
              </w:rPr>
              <w:t xml:space="preserve"> не зможуть виконати завдання і заходи, передбачені вищезазначеною програмою у визначені </w:t>
            </w:r>
            <w:r>
              <w:rPr>
                <w:rFonts w:eastAsia="SimSun"/>
                <w:color w:val="000000"/>
                <w:kern w:val="3"/>
                <w:lang w:val="uk-UA" w:eastAsia="en-US"/>
              </w:rPr>
              <w:lastRenderedPageBreak/>
              <w:t>нею строки, що сприятиме порушенню вимог бюджетного законодавства.</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s="Tahoma"/>
                <w:color w:val="000000"/>
                <w:kern w:val="3"/>
                <w:lang w:val="uk-UA" w:eastAsia="en-US"/>
              </w:rPr>
              <w:t>У разі подання неналежно оформлених геолого-економічних оцінок на державну експертизу, не будуть затверджені запаси вуглеводнів, у зв'язку з чим зупиниться дія спецдозволу до моменту затвердження запасів, що вплине на зменшення щорічних відрахувань до державного бюджету та державних цільових фондів.</w:t>
            </w:r>
          </w:p>
          <w:p w:rsidR="009667DA" w:rsidRDefault="009667DA">
            <w:pPr>
              <w:suppressAutoHyphens/>
              <w:autoSpaceDN w:val="0"/>
              <w:jc w:val="both"/>
              <w:textAlignment w:val="baseline"/>
              <w:rPr>
                <w:rFonts w:ascii="Calibri" w:eastAsia="SimSun" w:hAnsi="Calibri" w:cs="Tahoma"/>
                <w:kern w:val="3"/>
                <w:sz w:val="22"/>
                <w:szCs w:val="22"/>
                <w:lang w:eastAsia="en-US"/>
              </w:rPr>
            </w:pPr>
            <w:r>
              <w:rPr>
                <w:bCs/>
                <w:color w:val="000000"/>
                <w:kern w:val="3"/>
                <w:lang w:val="uk-UA" w:eastAsia="uk-UA"/>
              </w:rPr>
              <w:t>У разі неналежного державного врегулювання механізму подання користувачами надр матеріалів геолого-економічної оцінки відповідно до інформації підприємства з видобутку газу ПАТ «Укргазвидобування</w:t>
            </w:r>
            <w:r>
              <w:rPr>
                <w:b/>
                <w:bCs/>
                <w:i/>
                <w:color w:val="000000"/>
                <w:kern w:val="3"/>
                <w:lang w:val="uk-UA" w:eastAsia="uk-UA"/>
              </w:rPr>
              <w:t xml:space="preserve">»  державний </w:t>
            </w:r>
            <w:proofErr w:type="spellStart"/>
            <w:r>
              <w:rPr>
                <w:b/>
                <w:bCs/>
                <w:i/>
                <w:color w:val="000000"/>
                <w:kern w:val="3"/>
                <w:lang w:val="uk-UA" w:eastAsia="uk-UA"/>
              </w:rPr>
              <w:t>бюжет</w:t>
            </w:r>
            <w:proofErr w:type="spellEnd"/>
            <w:r>
              <w:rPr>
                <w:b/>
                <w:bCs/>
                <w:i/>
                <w:color w:val="000000"/>
                <w:kern w:val="3"/>
                <w:lang w:val="uk-UA" w:eastAsia="uk-UA"/>
              </w:rPr>
              <w:t xml:space="preserve"> за рік не </w:t>
            </w:r>
            <w:proofErr w:type="spellStart"/>
            <w:r>
              <w:rPr>
                <w:b/>
                <w:bCs/>
                <w:i/>
                <w:color w:val="000000"/>
                <w:kern w:val="3"/>
                <w:lang w:val="uk-UA" w:eastAsia="uk-UA"/>
              </w:rPr>
              <w:t>доотримує</w:t>
            </w:r>
            <w:proofErr w:type="spellEnd"/>
            <w:r>
              <w:rPr>
                <w:b/>
                <w:bCs/>
                <w:i/>
                <w:color w:val="000000"/>
                <w:kern w:val="3"/>
                <w:lang w:val="uk-UA" w:eastAsia="uk-UA"/>
              </w:rPr>
              <w:t xml:space="preserve"> - 35 960 216 тис. грн за п'ять років 179802080*</w:t>
            </w:r>
          </w:p>
          <w:p w:rsidR="009667DA" w:rsidRDefault="009667DA">
            <w:pPr>
              <w:suppressAutoHyphens/>
              <w:autoSpaceDN w:val="0"/>
              <w:jc w:val="both"/>
              <w:textAlignment w:val="baseline"/>
              <w:rPr>
                <w:bCs/>
                <w:color w:val="000000"/>
                <w:kern w:val="3"/>
                <w:lang w:val="uk-UA" w:eastAsia="uk-UA"/>
              </w:rPr>
            </w:pPr>
          </w:p>
        </w:tc>
      </w:tr>
      <w:tr w:rsidR="009667DA" w:rsidTr="009667DA">
        <w:tc>
          <w:tcPr>
            <w:tcW w:w="1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color w:val="000000"/>
                <w:kern w:val="3"/>
              </w:rPr>
            </w:pPr>
            <w:r>
              <w:rPr>
                <w:color w:val="000000"/>
                <w:kern w:val="3"/>
              </w:rPr>
              <w:lastRenderedPageBreak/>
              <w:t>Альтернатива 2.</w:t>
            </w:r>
          </w:p>
          <w:p w:rsidR="009667DA" w:rsidRDefault="009667DA">
            <w:pPr>
              <w:suppressAutoHyphens/>
              <w:autoSpaceDN w:val="0"/>
              <w:jc w:val="both"/>
              <w:textAlignment w:val="baseline"/>
              <w:rPr>
                <w:color w:val="000000"/>
                <w:kern w:val="3"/>
                <w:lang w:val="uk-UA"/>
              </w:rPr>
            </w:pPr>
            <w:r>
              <w:rPr>
                <w:color w:val="000000"/>
                <w:kern w:val="3"/>
                <w:lang w:val="uk-UA"/>
              </w:rPr>
              <w:t>Обраний спосіб</w:t>
            </w:r>
          </w:p>
          <w:p w:rsidR="009667DA" w:rsidRDefault="009667DA">
            <w:pPr>
              <w:suppressAutoHyphens/>
              <w:autoSpaceDN w:val="0"/>
              <w:jc w:val="both"/>
              <w:textAlignment w:val="baseline"/>
              <w:rPr>
                <w:bCs/>
                <w:color w:val="000000"/>
                <w:kern w:val="3"/>
                <w:lang w:eastAsia="uk-UA"/>
              </w:rPr>
            </w:pPr>
          </w:p>
        </w:tc>
        <w:tc>
          <w:tcPr>
            <w:tcW w:w="3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rFonts w:eastAsia="SimSun"/>
                <w:color w:val="000000"/>
                <w:kern w:val="3"/>
                <w:lang w:val="uk-UA" w:eastAsia="en-US"/>
              </w:rPr>
            </w:pPr>
            <w:r>
              <w:rPr>
                <w:rFonts w:eastAsia="SimSun"/>
                <w:color w:val="000000"/>
                <w:kern w:val="3"/>
                <w:lang w:val="uk-UA" w:eastAsia="en-US"/>
              </w:rPr>
              <w:t>Буде забезпечено:</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292B2C"/>
                <w:kern w:val="3"/>
                <w:lang w:val="uk-UA" w:eastAsia="en-US"/>
              </w:rPr>
              <w:t xml:space="preserve">належну реалізацію Закону України від </w:t>
            </w:r>
            <w:r>
              <w:rPr>
                <w:rFonts w:eastAsia="SimSun"/>
                <w:bCs/>
                <w:kern w:val="3"/>
                <w:lang w:val="uk-UA" w:eastAsia="en-US"/>
              </w:rPr>
              <w:t>21.04.201 № 3268</w:t>
            </w:r>
            <w:r>
              <w:rPr>
                <w:rFonts w:eastAsia="SimSun"/>
                <w:kern w:val="3"/>
                <w:lang w:val="uk-UA" w:eastAsia="en-US"/>
              </w:rPr>
              <w:t xml:space="preserve"> </w:t>
            </w:r>
            <w:r>
              <w:rPr>
                <w:rFonts w:eastAsia="SimSun"/>
                <w:color w:val="000000"/>
                <w:kern w:val="3"/>
                <w:lang w:val="uk-UA" w:eastAsia="en-US"/>
              </w:rPr>
              <w:t xml:space="preserve">«Про затвердження </w:t>
            </w:r>
            <w:hyperlink r:id="rId8" w:anchor="n14" w:history="1">
              <w:proofErr w:type="spellStart"/>
              <w:r>
                <w:rPr>
                  <w:rStyle w:val="a3"/>
                  <w:rFonts w:eastAsia="SimSun" w:cs="Tahoma"/>
                  <w:color w:val="000000"/>
                  <w:kern w:val="3"/>
                  <w:sz w:val="22"/>
                  <w:szCs w:val="22"/>
                  <w:lang w:eastAsia="en-US"/>
                </w:rPr>
                <w:t>Загальнодержавної</w:t>
              </w:r>
              <w:proofErr w:type="spellEnd"/>
              <w:r>
                <w:rPr>
                  <w:rStyle w:val="a3"/>
                  <w:rFonts w:eastAsia="SimSun" w:cs="Tahoma"/>
                  <w:color w:val="000000"/>
                  <w:kern w:val="3"/>
                  <w:sz w:val="22"/>
                  <w:szCs w:val="22"/>
                  <w:lang w:eastAsia="en-US"/>
                </w:rPr>
                <w:t xml:space="preserve"> </w:t>
              </w:r>
              <w:proofErr w:type="spellStart"/>
              <w:r>
                <w:rPr>
                  <w:rStyle w:val="a3"/>
                  <w:rFonts w:eastAsia="SimSun" w:cs="Tahoma"/>
                  <w:color w:val="000000"/>
                  <w:kern w:val="3"/>
                  <w:sz w:val="22"/>
                  <w:szCs w:val="22"/>
                  <w:lang w:eastAsia="en-US"/>
                </w:rPr>
                <w:t>программи</w:t>
              </w:r>
              <w:proofErr w:type="spellEnd"/>
              <w:r>
                <w:rPr>
                  <w:rStyle w:val="a3"/>
                  <w:rFonts w:eastAsia="SimSun" w:cs="Tahoma"/>
                  <w:color w:val="000000"/>
                  <w:kern w:val="3"/>
                  <w:sz w:val="22"/>
                  <w:szCs w:val="22"/>
                  <w:lang w:eastAsia="en-US"/>
                </w:rPr>
                <w:t xml:space="preserve"> </w:t>
              </w:r>
              <w:proofErr w:type="spellStart"/>
              <w:r>
                <w:rPr>
                  <w:rStyle w:val="a3"/>
                  <w:rFonts w:eastAsia="SimSun" w:cs="Tahoma"/>
                  <w:color w:val="000000"/>
                  <w:kern w:val="3"/>
                  <w:sz w:val="22"/>
                  <w:szCs w:val="22"/>
                  <w:lang w:eastAsia="en-US"/>
                </w:rPr>
                <w:t>розвитку</w:t>
              </w:r>
              <w:proofErr w:type="spellEnd"/>
              <w:r>
                <w:rPr>
                  <w:rStyle w:val="a3"/>
                  <w:rFonts w:eastAsia="SimSun" w:cs="Tahoma"/>
                  <w:color w:val="000000"/>
                  <w:kern w:val="3"/>
                  <w:sz w:val="22"/>
                  <w:szCs w:val="22"/>
                  <w:lang w:eastAsia="en-US"/>
                </w:rPr>
                <w:t xml:space="preserve"> </w:t>
              </w:r>
              <w:proofErr w:type="spellStart"/>
              <w:r>
                <w:rPr>
                  <w:rStyle w:val="a3"/>
                  <w:rFonts w:eastAsia="SimSun" w:cs="Tahoma"/>
                  <w:color w:val="000000"/>
                  <w:kern w:val="3"/>
                  <w:sz w:val="22"/>
                  <w:szCs w:val="22"/>
                  <w:lang w:eastAsia="en-US"/>
                </w:rPr>
                <w:t>мінерально-сировинної</w:t>
              </w:r>
              <w:proofErr w:type="spellEnd"/>
              <w:r>
                <w:rPr>
                  <w:rStyle w:val="a3"/>
                  <w:rFonts w:eastAsia="SimSun" w:cs="Tahoma"/>
                  <w:color w:val="000000"/>
                  <w:kern w:val="3"/>
                  <w:sz w:val="22"/>
                  <w:szCs w:val="22"/>
                  <w:lang w:eastAsia="en-US"/>
                </w:rPr>
                <w:t xml:space="preserve"> </w:t>
              </w:r>
              <w:proofErr w:type="spellStart"/>
              <w:r>
                <w:rPr>
                  <w:rStyle w:val="a3"/>
                  <w:rFonts w:eastAsia="SimSun" w:cs="Tahoma"/>
                  <w:color w:val="000000"/>
                  <w:kern w:val="3"/>
                  <w:sz w:val="22"/>
                  <w:szCs w:val="22"/>
                  <w:lang w:eastAsia="en-US"/>
                </w:rPr>
                <w:t>бази</w:t>
              </w:r>
              <w:proofErr w:type="spellEnd"/>
              <w:r>
                <w:rPr>
                  <w:rStyle w:val="a3"/>
                  <w:rFonts w:eastAsia="SimSun" w:cs="Tahoma"/>
                  <w:color w:val="000000"/>
                  <w:kern w:val="3"/>
                  <w:sz w:val="22"/>
                  <w:szCs w:val="22"/>
                  <w:lang w:eastAsia="en-US"/>
                </w:rPr>
                <w:t xml:space="preserve"> </w:t>
              </w:r>
              <w:proofErr w:type="spellStart"/>
              <w:r>
                <w:rPr>
                  <w:rStyle w:val="a3"/>
                  <w:rFonts w:eastAsia="SimSun" w:cs="Tahoma"/>
                  <w:color w:val="000000"/>
                  <w:kern w:val="3"/>
                  <w:sz w:val="22"/>
                  <w:szCs w:val="22"/>
                  <w:lang w:eastAsia="en-US"/>
                </w:rPr>
                <w:t>України</w:t>
              </w:r>
              <w:proofErr w:type="spellEnd"/>
              <w:r>
                <w:rPr>
                  <w:rStyle w:val="a3"/>
                  <w:rFonts w:eastAsia="SimSun" w:cs="Tahoma"/>
                  <w:color w:val="000000"/>
                  <w:kern w:val="3"/>
                  <w:sz w:val="22"/>
                  <w:szCs w:val="22"/>
                  <w:lang w:eastAsia="en-US"/>
                </w:rPr>
                <w:t xml:space="preserve"> на </w:t>
              </w:r>
              <w:proofErr w:type="spellStart"/>
              <w:r>
                <w:rPr>
                  <w:rStyle w:val="a3"/>
                  <w:rFonts w:eastAsia="SimSun" w:cs="Tahoma"/>
                  <w:color w:val="000000"/>
                  <w:kern w:val="3"/>
                  <w:sz w:val="22"/>
                  <w:szCs w:val="22"/>
                  <w:lang w:eastAsia="en-US"/>
                </w:rPr>
                <w:t>період</w:t>
              </w:r>
              <w:proofErr w:type="spellEnd"/>
              <w:r>
                <w:rPr>
                  <w:rStyle w:val="a3"/>
                  <w:rFonts w:eastAsia="SimSun" w:cs="Tahoma"/>
                  <w:color w:val="000000"/>
                  <w:kern w:val="3"/>
                  <w:sz w:val="22"/>
                  <w:szCs w:val="22"/>
                  <w:lang w:eastAsia="en-US"/>
                </w:rPr>
                <w:t xml:space="preserve"> до 2030 року</w:t>
              </w:r>
            </w:hyperlink>
            <w:r>
              <w:rPr>
                <w:rFonts w:eastAsia="SimSun"/>
                <w:kern w:val="3"/>
                <w:lang w:val="uk-UA" w:eastAsia="en-US"/>
              </w:rPr>
              <w:t>»;</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000000"/>
                <w:kern w:val="3"/>
                <w:lang w:val="uk-UA" w:eastAsia="en-US"/>
              </w:rPr>
              <w:t xml:space="preserve">встановлення вичерпного </w:t>
            </w:r>
            <w:r>
              <w:rPr>
                <w:rFonts w:eastAsia="Calibri"/>
                <w:kern w:val="3"/>
                <w:lang w:val="uk-UA" w:eastAsia="en-US"/>
              </w:rPr>
              <w:t>переліку обов'язкових даних, необхідних для здійснення експертизи матеріалів геолого-економічних оцінок</w:t>
            </w:r>
            <w:r>
              <w:rPr>
                <w:rFonts w:eastAsia="SimSun"/>
                <w:color w:val="000000"/>
                <w:kern w:val="3"/>
                <w:lang w:val="uk-UA" w:eastAsia="en-US"/>
              </w:rPr>
              <w:t>;</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000000"/>
                <w:kern w:val="3"/>
                <w:lang w:val="uk-UA" w:eastAsia="en-US"/>
              </w:rPr>
              <w:t>прозорий</w:t>
            </w:r>
            <w:r>
              <w:rPr>
                <w:rFonts w:eastAsia="Calibri"/>
                <w:kern w:val="3"/>
                <w:lang w:val="uk-UA" w:eastAsia="en-US"/>
              </w:rPr>
              <w:t xml:space="preserve"> порядок подання та вимог до оформлення  матеріалів геолого-економічної оцінки</w:t>
            </w:r>
            <w:r>
              <w:rPr>
                <w:rFonts w:eastAsia="SimSun"/>
                <w:color w:val="000000"/>
                <w:kern w:val="3"/>
                <w:lang w:val="uk-UA" w:eastAsia="en-US"/>
              </w:rPr>
              <w:t xml:space="preserve"> та  їх змісту;</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Calibri"/>
                <w:kern w:val="3"/>
                <w:lang w:val="uk-UA" w:eastAsia="en-US"/>
              </w:rPr>
              <w:t xml:space="preserve">виконання на належному рівні користувачами надр вимог </w:t>
            </w:r>
            <w:r>
              <w:rPr>
                <w:rFonts w:eastAsia="SimSun"/>
                <w:color w:val="000000"/>
                <w:kern w:val="3"/>
                <w:lang w:val="uk-UA" w:eastAsia="en-US"/>
              </w:rPr>
              <w:t>щодо підготовки матеріалів геолого-економічної оцінки запасів нафти, газу та супутніх компонентів та подання їх на державну експертизу;</w:t>
            </w:r>
          </w:p>
          <w:p w:rsidR="009667DA" w:rsidRDefault="009667DA">
            <w:pPr>
              <w:suppressAutoHyphens/>
              <w:autoSpaceDN w:val="0"/>
              <w:jc w:val="both"/>
              <w:textAlignment w:val="baseline"/>
              <w:rPr>
                <w:rFonts w:eastAsia="SimSun"/>
                <w:color w:val="000000"/>
                <w:kern w:val="3"/>
                <w:lang w:val="uk-UA" w:eastAsia="en-US"/>
              </w:rPr>
            </w:pPr>
            <w:r>
              <w:rPr>
                <w:rFonts w:eastAsia="SimSun"/>
                <w:color w:val="000000"/>
                <w:kern w:val="3"/>
                <w:lang w:val="uk-UA" w:eastAsia="en-US"/>
              </w:rPr>
              <w:t>унеможливлюються дискреційні прояви в організації роботи ДКЗ;</w:t>
            </w:r>
          </w:p>
          <w:p w:rsidR="009667DA" w:rsidRDefault="009667DA">
            <w:pPr>
              <w:suppressAutoHyphens/>
              <w:autoSpaceDN w:val="0"/>
              <w:jc w:val="both"/>
              <w:textAlignment w:val="baseline"/>
              <w:rPr>
                <w:rFonts w:eastAsia="SimSun"/>
                <w:color w:val="292B2C"/>
                <w:kern w:val="3"/>
                <w:lang w:val="uk-UA" w:eastAsia="en-US"/>
              </w:rPr>
            </w:pPr>
            <w:r>
              <w:rPr>
                <w:rFonts w:eastAsia="SimSun"/>
                <w:color w:val="292B2C"/>
                <w:kern w:val="3"/>
                <w:lang w:val="uk-UA" w:eastAsia="en-US"/>
              </w:rPr>
              <w:t>об'єктивну оцінку мінерально-сировинної бази держави на основі єдиних науково-методичних критеріїв;</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292B2C"/>
                <w:kern w:val="3"/>
                <w:lang w:val="uk-UA" w:eastAsia="en-US"/>
              </w:rPr>
              <w:t xml:space="preserve">достовірність оцінених запасів корисних копалин і  відповідності  їх  якісних  показників  </w:t>
            </w:r>
            <w:r>
              <w:rPr>
                <w:rFonts w:eastAsia="SimSun"/>
                <w:color w:val="292B2C"/>
                <w:kern w:val="3"/>
                <w:lang w:val="uk-UA" w:eastAsia="en-US"/>
              </w:rPr>
              <w:lastRenderedPageBreak/>
              <w:t>запланованим  напрямам використання.</w:t>
            </w:r>
          </w:p>
          <w:p w:rsidR="009667DA" w:rsidRDefault="009667DA">
            <w:pPr>
              <w:suppressAutoHyphens/>
              <w:autoSpaceDN w:val="0"/>
              <w:jc w:val="both"/>
              <w:textAlignment w:val="baseline"/>
              <w:rPr>
                <w:rFonts w:eastAsia="SimSun"/>
                <w:color w:val="000000"/>
                <w:kern w:val="3"/>
                <w:lang w:val="uk-UA" w:eastAsia="en-US"/>
              </w:rPr>
            </w:pPr>
            <w:r>
              <w:rPr>
                <w:rFonts w:eastAsia="SimSun"/>
                <w:color w:val="000000"/>
                <w:kern w:val="3"/>
                <w:lang w:val="uk-UA" w:eastAsia="en-US"/>
              </w:rPr>
              <w:t>Будуть врегульовані правовідносини між державою, в особі її уповноважених органів та користувачами надр із врахуванням вимог законодавства у сферах надання адміністративних послуг, ліцензування господарської діяльності, геології та користування надрами.</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rFonts w:eastAsia="SimSun" w:cs="Tahoma"/>
                <w:color w:val="000000"/>
                <w:kern w:val="3"/>
                <w:lang w:val="uk-UA" w:eastAsia="en-US"/>
              </w:rPr>
              <w:t xml:space="preserve">У разі затвердження геолого-економічних оцінок запасів для надання спеціальних дозволів та/або продовження дії спеціальних дозволів на користування нафтогазоносними надрами </w:t>
            </w:r>
            <w:r>
              <w:rPr>
                <w:rFonts w:eastAsia="SimSun" w:cs="Tahoma"/>
                <w:b/>
                <w:i/>
                <w:color w:val="000000"/>
                <w:kern w:val="3"/>
                <w:lang w:val="uk-UA" w:eastAsia="en-US"/>
              </w:rPr>
              <w:t>прогнозні щорічні відрахування</w:t>
            </w:r>
            <w:r>
              <w:rPr>
                <w:rFonts w:eastAsia="SimSun" w:cs="Tahoma"/>
                <w:i/>
                <w:color w:val="000000"/>
                <w:kern w:val="3"/>
                <w:lang w:val="uk-UA" w:eastAsia="en-US"/>
              </w:rPr>
              <w:t xml:space="preserve"> </w:t>
            </w:r>
            <w:r>
              <w:rPr>
                <w:rFonts w:eastAsia="SimSun" w:cs="Tahoma"/>
                <w:b/>
                <w:i/>
                <w:color w:val="000000"/>
                <w:kern w:val="3"/>
                <w:lang w:val="uk-UA" w:eastAsia="en-US"/>
              </w:rPr>
              <w:t xml:space="preserve">до державного бюджету за результатами підприємницької діяльності   </w:t>
            </w:r>
            <w:r>
              <w:rPr>
                <w:rFonts w:eastAsia="SimSun"/>
                <w:b/>
                <w:i/>
                <w:color w:val="000000"/>
                <w:kern w:val="3"/>
                <w:lang w:val="uk-UA" w:eastAsia="en-US"/>
              </w:rPr>
              <w:t>35 960 216</w:t>
            </w:r>
            <w:r>
              <w:rPr>
                <w:rFonts w:eastAsia="SimSun" w:cs="Tahoma"/>
                <w:b/>
                <w:i/>
                <w:color w:val="000000"/>
                <w:kern w:val="3"/>
                <w:lang w:val="uk-UA" w:eastAsia="en-US"/>
              </w:rPr>
              <w:t xml:space="preserve"> тис. грн.*</w:t>
            </w:r>
          </w:p>
          <w:p w:rsidR="009667DA" w:rsidRDefault="009667DA">
            <w:pPr>
              <w:suppressAutoHyphens/>
              <w:autoSpaceDN w:val="0"/>
              <w:jc w:val="both"/>
              <w:textAlignment w:val="baseline"/>
              <w:rPr>
                <w:bCs/>
                <w:color w:val="000000"/>
                <w:kern w:val="3"/>
                <w:lang w:val="uk-UA" w:eastAsia="uk-UA"/>
              </w:rPr>
            </w:pPr>
          </w:p>
        </w:tc>
        <w:tc>
          <w:tcPr>
            <w:tcW w:w="44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textAlignment w:val="baseline"/>
              <w:rPr>
                <w:bCs/>
                <w:color w:val="000000"/>
                <w:kern w:val="3"/>
                <w:lang w:val="uk-UA" w:eastAsia="uk-UA"/>
              </w:rPr>
            </w:pPr>
            <w:r>
              <w:rPr>
                <w:bCs/>
                <w:color w:val="000000"/>
                <w:kern w:val="3"/>
                <w:lang w:val="uk-UA" w:eastAsia="uk-UA"/>
              </w:rPr>
              <w:lastRenderedPageBreak/>
              <w:t>Прямих витрат не передбачається</w:t>
            </w:r>
          </w:p>
          <w:p w:rsidR="009667DA" w:rsidRDefault="009667DA">
            <w:pPr>
              <w:suppressAutoHyphens/>
              <w:autoSpaceDN w:val="0"/>
              <w:jc w:val="both"/>
              <w:textAlignment w:val="baseline"/>
              <w:rPr>
                <w:rFonts w:ascii="Calibri" w:eastAsia="SimSun" w:hAnsi="Calibri" w:cs="Tahoma"/>
                <w:color w:val="000000"/>
                <w:kern w:val="3"/>
                <w:sz w:val="22"/>
                <w:szCs w:val="22"/>
                <w:lang w:val="uk-UA" w:eastAsia="en-US"/>
              </w:rPr>
            </w:pPr>
          </w:p>
          <w:p w:rsidR="009667DA" w:rsidRDefault="009667DA">
            <w:pPr>
              <w:suppressAutoHyphens/>
              <w:autoSpaceDN w:val="0"/>
              <w:jc w:val="both"/>
              <w:textAlignment w:val="baseline"/>
              <w:rPr>
                <w:bCs/>
                <w:color w:val="000000"/>
                <w:kern w:val="3"/>
                <w:lang w:val="uk-UA" w:eastAsia="uk-UA"/>
              </w:rPr>
            </w:pPr>
          </w:p>
        </w:tc>
      </w:tr>
    </w:tbl>
    <w:p w:rsidR="009667DA" w:rsidRDefault="009667DA" w:rsidP="009667DA">
      <w:pPr>
        <w:suppressAutoHyphens/>
        <w:autoSpaceDN w:val="0"/>
        <w:spacing w:after="200"/>
        <w:ind w:firstLine="720"/>
        <w:jc w:val="both"/>
        <w:textAlignment w:val="baseline"/>
        <w:rPr>
          <w:rFonts w:eastAsia="SimSun"/>
          <w:color w:val="000000"/>
          <w:kern w:val="3"/>
          <w:sz w:val="22"/>
          <w:szCs w:val="22"/>
          <w:lang w:val="uk-UA" w:eastAsia="en-US"/>
        </w:rPr>
      </w:pPr>
    </w:p>
    <w:p w:rsidR="009667DA" w:rsidRDefault="009667DA" w:rsidP="009667DA">
      <w:pPr>
        <w:suppressAutoHyphens/>
        <w:autoSpaceDN w:val="0"/>
        <w:ind w:firstLine="709"/>
        <w:jc w:val="both"/>
        <w:textAlignment w:val="baseline"/>
        <w:rPr>
          <w:rFonts w:ascii="Calibri" w:eastAsia="SimSun" w:hAnsi="Calibri" w:cs="Tahoma"/>
          <w:kern w:val="3"/>
          <w:sz w:val="22"/>
          <w:szCs w:val="22"/>
          <w:lang w:eastAsia="en-US"/>
        </w:rPr>
      </w:pPr>
      <w:proofErr w:type="spellStart"/>
      <w:r>
        <w:rPr>
          <w:rFonts w:eastAsia="SimSun"/>
          <w:i/>
          <w:color w:val="000000"/>
          <w:kern w:val="3"/>
          <w:sz w:val="28"/>
          <w:szCs w:val="28"/>
          <w:lang w:val="uk-UA" w:eastAsia="en-US"/>
        </w:rPr>
        <w:t>Проєкт</w:t>
      </w:r>
      <w:proofErr w:type="spellEnd"/>
      <w:r>
        <w:rPr>
          <w:rFonts w:eastAsia="SimSun"/>
          <w:i/>
          <w:color w:val="000000"/>
          <w:kern w:val="3"/>
          <w:sz w:val="28"/>
          <w:szCs w:val="28"/>
          <w:lang w:val="uk-UA" w:eastAsia="en-US"/>
        </w:rPr>
        <w:t xml:space="preserve"> наказу не впливає на сферу </w:t>
      </w:r>
      <w:proofErr w:type="spellStart"/>
      <w:r>
        <w:rPr>
          <w:rFonts w:eastAsia="SimSun"/>
          <w:i/>
          <w:color w:val="000000"/>
          <w:kern w:val="3"/>
          <w:sz w:val="28"/>
          <w:szCs w:val="28"/>
          <w:lang w:eastAsia="en-US"/>
        </w:rPr>
        <w:t>інтересів</w:t>
      </w:r>
      <w:proofErr w:type="spellEnd"/>
      <w:r>
        <w:rPr>
          <w:rFonts w:eastAsia="SimSun"/>
          <w:i/>
          <w:color w:val="000000"/>
          <w:kern w:val="3"/>
          <w:sz w:val="28"/>
          <w:szCs w:val="28"/>
          <w:lang w:eastAsia="en-US"/>
        </w:rPr>
        <w:t xml:space="preserve"> </w:t>
      </w:r>
      <w:proofErr w:type="spellStart"/>
      <w:r>
        <w:rPr>
          <w:rFonts w:eastAsia="SimSun"/>
          <w:i/>
          <w:color w:val="000000"/>
          <w:kern w:val="3"/>
          <w:sz w:val="28"/>
          <w:szCs w:val="28"/>
          <w:lang w:eastAsia="en-US"/>
        </w:rPr>
        <w:t>громадян</w:t>
      </w:r>
      <w:proofErr w:type="spellEnd"/>
      <w:r>
        <w:rPr>
          <w:rFonts w:eastAsia="SimSun"/>
          <w:i/>
          <w:color w:val="000000"/>
          <w:kern w:val="3"/>
          <w:sz w:val="28"/>
          <w:szCs w:val="28"/>
          <w:lang w:eastAsia="en-US"/>
        </w:rPr>
        <w:t>.</w:t>
      </w:r>
    </w:p>
    <w:p w:rsidR="009667DA" w:rsidRDefault="009667DA" w:rsidP="009667DA">
      <w:pPr>
        <w:suppressAutoHyphens/>
        <w:autoSpaceDN w:val="0"/>
        <w:spacing w:after="200"/>
        <w:ind w:firstLine="709"/>
        <w:jc w:val="both"/>
        <w:textAlignment w:val="baseline"/>
        <w:rPr>
          <w:rFonts w:eastAsia="SimSun"/>
          <w:color w:val="000000"/>
          <w:kern w:val="3"/>
          <w:sz w:val="22"/>
          <w:szCs w:val="22"/>
          <w:lang w:eastAsia="en-US"/>
        </w:rPr>
      </w:pPr>
    </w:p>
    <w:p w:rsidR="009667DA" w:rsidRDefault="009667DA" w:rsidP="009667DA">
      <w:pPr>
        <w:suppressAutoHyphens/>
        <w:autoSpaceDN w:val="0"/>
        <w:spacing w:after="200"/>
        <w:ind w:firstLine="709"/>
        <w:jc w:val="both"/>
        <w:textAlignment w:val="baseline"/>
        <w:rPr>
          <w:rFonts w:eastAsia="SimSun"/>
          <w:i/>
          <w:color w:val="000000"/>
          <w:kern w:val="3"/>
          <w:sz w:val="28"/>
          <w:szCs w:val="28"/>
          <w:lang w:eastAsia="en-US"/>
        </w:rPr>
      </w:pPr>
      <w:proofErr w:type="spellStart"/>
      <w:r>
        <w:rPr>
          <w:rFonts w:eastAsia="SimSun"/>
          <w:i/>
          <w:color w:val="000000"/>
          <w:kern w:val="3"/>
          <w:sz w:val="28"/>
          <w:szCs w:val="28"/>
          <w:lang w:eastAsia="en-US"/>
        </w:rPr>
        <w:t>Оцінка</w:t>
      </w:r>
      <w:proofErr w:type="spellEnd"/>
      <w:r>
        <w:rPr>
          <w:rFonts w:eastAsia="SimSun"/>
          <w:i/>
          <w:color w:val="000000"/>
          <w:kern w:val="3"/>
          <w:sz w:val="28"/>
          <w:szCs w:val="28"/>
          <w:lang w:eastAsia="en-US"/>
        </w:rPr>
        <w:t xml:space="preserve"> </w:t>
      </w:r>
      <w:proofErr w:type="spellStart"/>
      <w:r>
        <w:rPr>
          <w:rFonts w:eastAsia="SimSun"/>
          <w:i/>
          <w:color w:val="000000"/>
          <w:kern w:val="3"/>
          <w:sz w:val="28"/>
          <w:szCs w:val="28"/>
          <w:lang w:eastAsia="en-US"/>
        </w:rPr>
        <w:t>впливу</w:t>
      </w:r>
      <w:proofErr w:type="spellEnd"/>
      <w:r>
        <w:rPr>
          <w:rFonts w:eastAsia="SimSun"/>
          <w:i/>
          <w:color w:val="000000"/>
          <w:kern w:val="3"/>
          <w:sz w:val="28"/>
          <w:szCs w:val="28"/>
          <w:lang w:eastAsia="en-US"/>
        </w:rPr>
        <w:t xml:space="preserve"> на сферу </w:t>
      </w:r>
      <w:proofErr w:type="spellStart"/>
      <w:r>
        <w:rPr>
          <w:rFonts w:eastAsia="SimSun"/>
          <w:i/>
          <w:color w:val="000000"/>
          <w:kern w:val="3"/>
          <w:sz w:val="28"/>
          <w:szCs w:val="28"/>
          <w:lang w:eastAsia="en-US"/>
        </w:rPr>
        <w:t>інтересів</w:t>
      </w:r>
      <w:proofErr w:type="spellEnd"/>
      <w:r>
        <w:rPr>
          <w:rFonts w:eastAsia="SimSun"/>
          <w:i/>
          <w:color w:val="000000"/>
          <w:kern w:val="3"/>
          <w:sz w:val="28"/>
          <w:szCs w:val="28"/>
          <w:lang w:eastAsia="en-US"/>
        </w:rPr>
        <w:t xml:space="preserve"> </w:t>
      </w:r>
      <w:proofErr w:type="spellStart"/>
      <w:r>
        <w:rPr>
          <w:rFonts w:eastAsia="SimSun"/>
          <w:i/>
          <w:color w:val="000000"/>
          <w:kern w:val="3"/>
          <w:sz w:val="28"/>
          <w:szCs w:val="28"/>
          <w:lang w:eastAsia="en-US"/>
        </w:rPr>
        <w:t>суб’єктів</w:t>
      </w:r>
      <w:proofErr w:type="spellEnd"/>
      <w:r>
        <w:rPr>
          <w:rFonts w:eastAsia="SimSun"/>
          <w:i/>
          <w:color w:val="000000"/>
          <w:kern w:val="3"/>
          <w:sz w:val="28"/>
          <w:szCs w:val="28"/>
          <w:lang w:eastAsia="en-US"/>
        </w:rPr>
        <w:t xml:space="preserve"> </w:t>
      </w:r>
      <w:proofErr w:type="spellStart"/>
      <w:r>
        <w:rPr>
          <w:rFonts w:eastAsia="SimSun"/>
          <w:i/>
          <w:color w:val="000000"/>
          <w:kern w:val="3"/>
          <w:sz w:val="28"/>
          <w:szCs w:val="28"/>
          <w:lang w:eastAsia="en-US"/>
        </w:rPr>
        <w:t>господарювання</w:t>
      </w:r>
      <w:proofErr w:type="spellEnd"/>
    </w:p>
    <w:p w:rsidR="009667DA" w:rsidRDefault="009667DA" w:rsidP="009667DA">
      <w:pPr>
        <w:suppressAutoHyphens/>
        <w:autoSpaceDN w:val="0"/>
        <w:spacing w:before="240" w:after="200"/>
        <w:ind w:firstLine="709"/>
        <w:jc w:val="both"/>
        <w:textAlignment w:val="baseline"/>
        <w:rPr>
          <w:rFonts w:ascii="Calibri" w:eastAsia="SimSun" w:hAnsi="Calibri" w:cs="Tahoma"/>
          <w:kern w:val="3"/>
          <w:sz w:val="22"/>
          <w:szCs w:val="22"/>
          <w:lang w:eastAsia="en-US"/>
        </w:rPr>
      </w:pPr>
      <w:r>
        <w:rPr>
          <w:rFonts w:eastAsia="SimSun"/>
          <w:color w:val="000000"/>
          <w:kern w:val="3"/>
          <w:lang w:val="uk-UA" w:eastAsia="en-US"/>
        </w:rPr>
        <w:t>Інформація про к</w:t>
      </w:r>
      <w:proofErr w:type="spellStart"/>
      <w:r>
        <w:rPr>
          <w:rFonts w:eastAsia="SimSun"/>
          <w:color w:val="000000"/>
          <w:kern w:val="3"/>
          <w:lang w:eastAsia="en-US"/>
        </w:rPr>
        <w:t>ількість</w:t>
      </w:r>
      <w:proofErr w:type="spellEnd"/>
      <w:r>
        <w:rPr>
          <w:rFonts w:eastAsia="SimSun"/>
          <w:color w:val="000000"/>
          <w:kern w:val="3"/>
          <w:lang w:eastAsia="en-US"/>
        </w:rPr>
        <w:t xml:space="preserve"> </w:t>
      </w:r>
      <w:proofErr w:type="spellStart"/>
      <w:r>
        <w:rPr>
          <w:rFonts w:eastAsia="SimSun"/>
          <w:color w:val="000000"/>
          <w:kern w:val="3"/>
          <w:lang w:eastAsia="en-US"/>
        </w:rPr>
        <w:t>суб’єктів</w:t>
      </w:r>
      <w:proofErr w:type="spellEnd"/>
      <w:r>
        <w:rPr>
          <w:rFonts w:eastAsia="SimSun"/>
          <w:color w:val="000000"/>
          <w:kern w:val="3"/>
          <w:lang w:eastAsia="en-US"/>
        </w:rPr>
        <w:t xml:space="preserve"> </w:t>
      </w:r>
      <w:proofErr w:type="spellStart"/>
      <w:r>
        <w:rPr>
          <w:rFonts w:eastAsia="SimSun"/>
          <w:color w:val="000000"/>
          <w:kern w:val="3"/>
          <w:lang w:eastAsia="en-US"/>
        </w:rPr>
        <w:t>господарювання</w:t>
      </w:r>
      <w:proofErr w:type="spellEnd"/>
      <w:r>
        <w:rPr>
          <w:rFonts w:eastAsia="SimSun"/>
          <w:color w:val="000000"/>
          <w:kern w:val="3"/>
          <w:lang w:eastAsia="en-US"/>
        </w:rPr>
        <w:t xml:space="preserve">, </w:t>
      </w:r>
      <w:proofErr w:type="spellStart"/>
      <w:r>
        <w:rPr>
          <w:rFonts w:eastAsia="SimSun"/>
          <w:color w:val="000000"/>
          <w:kern w:val="3"/>
          <w:lang w:eastAsia="en-US"/>
        </w:rPr>
        <w:t>що</w:t>
      </w:r>
      <w:proofErr w:type="spellEnd"/>
      <w:r>
        <w:rPr>
          <w:rFonts w:eastAsia="SimSun"/>
          <w:color w:val="000000"/>
          <w:kern w:val="3"/>
          <w:lang w:eastAsia="en-US"/>
        </w:rPr>
        <w:t xml:space="preserve"> </w:t>
      </w:r>
      <w:proofErr w:type="spellStart"/>
      <w:r>
        <w:rPr>
          <w:rFonts w:eastAsia="SimSun"/>
          <w:color w:val="000000"/>
          <w:kern w:val="3"/>
          <w:lang w:eastAsia="en-US"/>
        </w:rPr>
        <w:t>підпадають</w:t>
      </w:r>
      <w:proofErr w:type="spellEnd"/>
      <w:r>
        <w:rPr>
          <w:rFonts w:eastAsia="SimSun"/>
          <w:color w:val="000000"/>
          <w:kern w:val="3"/>
          <w:lang w:eastAsia="en-US"/>
        </w:rPr>
        <w:t xml:space="preserve"> </w:t>
      </w:r>
      <w:proofErr w:type="spellStart"/>
      <w:r>
        <w:rPr>
          <w:rFonts w:eastAsia="SimSun"/>
          <w:color w:val="000000"/>
          <w:kern w:val="3"/>
          <w:lang w:eastAsia="en-US"/>
        </w:rPr>
        <w:t>під</w:t>
      </w:r>
      <w:proofErr w:type="spellEnd"/>
      <w:r>
        <w:rPr>
          <w:rFonts w:eastAsia="SimSun"/>
          <w:color w:val="000000"/>
          <w:kern w:val="3"/>
          <w:lang w:eastAsia="en-US"/>
        </w:rPr>
        <w:t xml:space="preserve"> </w:t>
      </w:r>
      <w:proofErr w:type="spellStart"/>
      <w:r>
        <w:rPr>
          <w:rFonts w:eastAsia="SimSun"/>
          <w:color w:val="000000"/>
          <w:kern w:val="3"/>
          <w:lang w:eastAsia="en-US"/>
        </w:rPr>
        <w:t>дію</w:t>
      </w:r>
      <w:proofErr w:type="spellEnd"/>
      <w:r>
        <w:rPr>
          <w:rFonts w:eastAsia="SimSun"/>
          <w:color w:val="000000"/>
          <w:kern w:val="3"/>
          <w:lang w:eastAsia="en-US"/>
        </w:rPr>
        <w:t xml:space="preserve"> </w:t>
      </w:r>
      <w:proofErr w:type="spellStart"/>
      <w:r>
        <w:rPr>
          <w:rFonts w:eastAsia="SimSun"/>
          <w:color w:val="000000"/>
          <w:kern w:val="3"/>
          <w:lang w:eastAsia="en-US"/>
        </w:rPr>
        <w:t>регулювання</w:t>
      </w:r>
      <w:proofErr w:type="spellEnd"/>
      <w:r>
        <w:rPr>
          <w:rFonts w:eastAsia="SimSun"/>
          <w:color w:val="000000"/>
          <w:kern w:val="3"/>
          <w:lang w:val="uk-UA" w:eastAsia="en-US"/>
        </w:rPr>
        <w:t>, надана Державною комісією України по запасах корисних копалин (лист від 21.02.2020 № 144/02) за період з 2017 по 2019 роки та</w:t>
      </w:r>
      <w:r>
        <w:rPr>
          <w:rFonts w:eastAsia="SimSun"/>
          <w:color w:val="000000"/>
          <w:kern w:val="3"/>
          <w:lang w:eastAsia="en-US"/>
        </w:rPr>
        <w:t xml:space="preserve"> </w:t>
      </w:r>
      <w:r>
        <w:rPr>
          <w:rFonts w:eastAsia="SimSun"/>
          <w:color w:val="000000"/>
          <w:kern w:val="3"/>
          <w:lang w:val="uk-UA" w:eastAsia="en-US"/>
        </w:rPr>
        <w:t>відповідає</w:t>
      </w:r>
      <w:r>
        <w:rPr>
          <w:rFonts w:eastAsia="SimSun"/>
          <w:color w:val="000000"/>
          <w:kern w:val="3"/>
          <w:lang w:eastAsia="en-US"/>
        </w:rPr>
        <w:t xml:space="preserve"> </w:t>
      </w:r>
      <w:proofErr w:type="spellStart"/>
      <w:r>
        <w:rPr>
          <w:rFonts w:eastAsia="SimSun"/>
          <w:color w:val="000000"/>
          <w:kern w:val="3"/>
          <w:lang w:eastAsia="en-US"/>
        </w:rPr>
        <w:t>кількості</w:t>
      </w:r>
      <w:proofErr w:type="spellEnd"/>
      <w:r>
        <w:rPr>
          <w:rFonts w:eastAsia="SimSun"/>
          <w:color w:val="000000"/>
          <w:kern w:val="3"/>
          <w:lang w:eastAsia="en-US"/>
        </w:rPr>
        <w:t xml:space="preserve"> </w:t>
      </w:r>
      <w:proofErr w:type="spellStart"/>
      <w:r>
        <w:rPr>
          <w:rFonts w:eastAsia="SimSun"/>
          <w:color w:val="000000"/>
          <w:kern w:val="3"/>
          <w:lang w:eastAsia="en-US"/>
        </w:rPr>
        <w:t>користувачів</w:t>
      </w:r>
      <w:proofErr w:type="spellEnd"/>
      <w:r>
        <w:rPr>
          <w:rFonts w:eastAsia="SimSun"/>
          <w:color w:val="000000"/>
          <w:kern w:val="3"/>
          <w:lang w:eastAsia="en-US"/>
        </w:rPr>
        <w:t xml:space="preserve"> </w:t>
      </w:r>
      <w:proofErr w:type="spellStart"/>
      <w:r>
        <w:rPr>
          <w:rFonts w:eastAsia="SimSun"/>
          <w:color w:val="000000"/>
          <w:kern w:val="3"/>
          <w:lang w:eastAsia="en-US"/>
        </w:rPr>
        <w:t>нафтогазоносними</w:t>
      </w:r>
      <w:proofErr w:type="spellEnd"/>
      <w:r>
        <w:rPr>
          <w:rFonts w:eastAsia="SimSun"/>
          <w:color w:val="000000"/>
          <w:kern w:val="3"/>
          <w:lang w:eastAsia="en-US"/>
        </w:rPr>
        <w:t xml:space="preserve"> </w:t>
      </w:r>
      <w:proofErr w:type="spellStart"/>
      <w:r>
        <w:rPr>
          <w:rFonts w:eastAsia="SimSun"/>
          <w:color w:val="000000"/>
          <w:kern w:val="3"/>
          <w:lang w:eastAsia="en-US"/>
        </w:rPr>
        <w:t>надрами</w:t>
      </w:r>
      <w:proofErr w:type="spellEnd"/>
      <w:r>
        <w:rPr>
          <w:rFonts w:eastAsia="SimSun"/>
          <w:color w:val="000000"/>
          <w:kern w:val="3"/>
          <w:lang w:eastAsia="en-US"/>
        </w:rPr>
        <w:t>.</w:t>
      </w:r>
    </w:p>
    <w:tbl>
      <w:tblPr>
        <w:tblW w:w="9855" w:type="dxa"/>
        <w:tblInd w:w="-108" w:type="dxa"/>
        <w:tblLayout w:type="fixed"/>
        <w:tblCellMar>
          <w:left w:w="10" w:type="dxa"/>
          <w:right w:w="10" w:type="dxa"/>
        </w:tblCellMar>
        <w:tblLook w:val="04A0" w:firstRow="1" w:lastRow="0" w:firstColumn="1" w:lastColumn="0" w:noHBand="0" w:noVBand="1"/>
      </w:tblPr>
      <w:tblGrid>
        <w:gridCol w:w="2660"/>
        <w:gridCol w:w="1415"/>
        <w:gridCol w:w="1700"/>
        <w:gridCol w:w="1134"/>
        <w:gridCol w:w="1418"/>
        <w:gridCol w:w="1528"/>
      </w:tblGrid>
      <w:tr w:rsidR="009667DA" w:rsidTr="009667DA">
        <w:tc>
          <w:tcPr>
            <w:tcW w:w="26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proofErr w:type="spellStart"/>
            <w:r>
              <w:rPr>
                <w:rFonts w:eastAsia="SimSun" w:cs="Tahoma"/>
                <w:color w:val="000000"/>
                <w:kern w:val="3"/>
                <w:lang w:eastAsia="en-US"/>
              </w:rPr>
              <w:t>Показник</w:t>
            </w:r>
            <w:proofErr w:type="spellEnd"/>
          </w:p>
        </w:tc>
        <w:tc>
          <w:tcPr>
            <w:tcW w:w="14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proofErr w:type="spellStart"/>
            <w:r>
              <w:rPr>
                <w:rFonts w:eastAsia="SimSun" w:cs="Tahoma"/>
                <w:color w:val="000000"/>
                <w:kern w:val="3"/>
                <w:lang w:eastAsia="en-US"/>
              </w:rPr>
              <w:t>Великі</w:t>
            </w:r>
            <w:proofErr w:type="spellEnd"/>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proofErr w:type="spellStart"/>
            <w:r>
              <w:rPr>
                <w:rFonts w:eastAsia="SimSun" w:cs="Tahoma"/>
                <w:color w:val="000000"/>
                <w:kern w:val="3"/>
                <w:lang w:eastAsia="en-US"/>
              </w:rPr>
              <w:t>Середні</w:t>
            </w:r>
            <w:proofErr w:type="spellEnd"/>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proofErr w:type="spellStart"/>
            <w:r>
              <w:rPr>
                <w:rFonts w:eastAsia="SimSun" w:cs="Tahoma"/>
                <w:color w:val="000000"/>
                <w:kern w:val="3"/>
                <w:lang w:eastAsia="en-US"/>
              </w:rPr>
              <w:t>Малі</w:t>
            </w:r>
            <w:proofErr w:type="spellEnd"/>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proofErr w:type="spellStart"/>
            <w:r>
              <w:rPr>
                <w:rFonts w:eastAsia="SimSun" w:cs="Tahoma"/>
                <w:color w:val="000000"/>
                <w:kern w:val="3"/>
                <w:lang w:eastAsia="en-US"/>
              </w:rPr>
              <w:t>Мікро</w:t>
            </w:r>
            <w:proofErr w:type="spellEnd"/>
          </w:p>
        </w:tc>
        <w:tc>
          <w:tcPr>
            <w:tcW w:w="1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r>
              <w:rPr>
                <w:rFonts w:eastAsia="SimSun" w:cs="Tahoma"/>
                <w:color w:val="000000"/>
                <w:kern w:val="3"/>
                <w:lang w:eastAsia="en-US"/>
              </w:rPr>
              <w:t>Разом</w:t>
            </w:r>
          </w:p>
        </w:tc>
      </w:tr>
      <w:tr w:rsidR="009667DA" w:rsidTr="009667DA">
        <w:tc>
          <w:tcPr>
            <w:tcW w:w="26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rFonts w:eastAsia="SimSun" w:cs="Tahoma"/>
                <w:color w:val="000000"/>
                <w:kern w:val="3"/>
                <w:lang w:val="uk-UA" w:eastAsia="en-US"/>
              </w:rPr>
            </w:pPr>
            <w:r>
              <w:rPr>
                <w:rFonts w:eastAsia="SimSun" w:cs="Tahoma"/>
                <w:color w:val="000000"/>
                <w:kern w:val="3"/>
                <w:lang w:val="uk-UA" w:eastAsia="en-US"/>
              </w:rPr>
              <w:t>Кількість суб’єктів господарювання, що підпадають під дію регулювання, одиниць</w:t>
            </w:r>
          </w:p>
        </w:tc>
        <w:tc>
          <w:tcPr>
            <w:tcW w:w="14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val="uk-UA" w:eastAsia="en-US"/>
              </w:rPr>
            </w:pPr>
            <w:r>
              <w:rPr>
                <w:rFonts w:eastAsia="SimSun" w:cs="Tahoma"/>
                <w:color w:val="000000"/>
                <w:kern w:val="3"/>
                <w:lang w:val="uk-UA" w:eastAsia="en-US"/>
              </w:rPr>
              <w:t>90</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val="uk-UA" w:eastAsia="en-US"/>
              </w:rPr>
            </w:pPr>
            <w:r>
              <w:rPr>
                <w:rFonts w:eastAsia="SimSun" w:cs="Tahoma"/>
                <w:color w:val="000000"/>
                <w:kern w:val="3"/>
                <w:lang w:val="uk-UA" w:eastAsia="en-US"/>
              </w:rPr>
              <w:t>15</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r>
              <w:rPr>
                <w:rFonts w:eastAsia="SimSun" w:cs="Tahoma"/>
                <w:color w:val="000000"/>
                <w:kern w:val="3"/>
                <w:lang w:eastAsia="en-US"/>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r>
              <w:rPr>
                <w:rFonts w:eastAsia="SimSun" w:cs="Tahoma"/>
                <w:color w:val="000000"/>
                <w:kern w:val="3"/>
                <w:lang w:eastAsia="en-US"/>
              </w:rPr>
              <w:t>-</w:t>
            </w:r>
          </w:p>
        </w:tc>
        <w:tc>
          <w:tcPr>
            <w:tcW w:w="1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val="uk-UA" w:eastAsia="en-US"/>
              </w:rPr>
            </w:pPr>
            <w:r>
              <w:rPr>
                <w:rFonts w:eastAsia="SimSun" w:cs="Tahoma"/>
                <w:color w:val="000000"/>
                <w:kern w:val="3"/>
                <w:lang w:val="uk-UA" w:eastAsia="en-US"/>
              </w:rPr>
              <w:t>115</w:t>
            </w:r>
          </w:p>
        </w:tc>
      </w:tr>
      <w:tr w:rsidR="009667DA" w:rsidTr="009667DA">
        <w:tc>
          <w:tcPr>
            <w:tcW w:w="26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rFonts w:eastAsia="SimSun" w:cs="Tahoma"/>
                <w:color w:val="000000"/>
                <w:kern w:val="3"/>
                <w:lang w:eastAsia="en-US"/>
              </w:rPr>
            </w:pPr>
            <w:proofErr w:type="spellStart"/>
            <w:r>
              <w:rPr>
                <w:rFonts w:eastAsia="SimSun" w:cs="Tahoma"/>
                <w:color w:val="000000"/>
                <w:kern w:val="3"/>
                <w:lang w:eastAsia="en-US"/>
              </w:rPr>
              <w:t>Питома</w:t>
            </w:r>
            <w:proofErr w:type="spellEnd"/>
            <w:r>
              <w:rPr>
                <w:rFonts w:eastAsia="SimSun" w:cs="Tahoma"/>
                <w:color w:val="000000"/>
                <w:kern w:val="3"/>
                <w:lang w:eastAsia="en-US"/>
              </w:rPr>
              <w:t xml:space="preserve"> вага </w:t>
            </w:r>
            <w:proofErr w:type="spellStart"/>
            <w:r>
              <w:rPr>
                <w:rFonts w:eastAsia="SimSun" w:cs="Tahoma"/>
                <w:color w:val="000000"/>
                <w:kern w:val="3"/>
                <w:lang w:eastAsia="en-US"/>
              </w:rPr>
              <w:t>групи</w:t>
            </w:r>
            <w:proofErr w:type="spellEnd"/>
            <w:r>
              <w:rPr>
                <w:rFonts w:eastAsia="SimSun" w:cs="Tahoma"/>
                <w:color w:val="000000"/>
                <w:kern w:val="3"/>
                <w:lang w:eastAsia="en-US"/>
              </w:rPr>
              <w:t xml:space="preserve"> у </w:t>
            </w:r>
            <w:proofErr w:type="spellStart"/>
            <w:r>
              <w:rPr>
                <w:rFonts w:eastAsia="SimSun" w:cs="Tahoma"/>
                <w:color w:val="000000"/>
                <w:kern w:val="3"/>
                <w:lang w:eastAsia="en-US"/>
              </w:rPr>
              <w:t>загальній</w:t>
            </w:r>
            <w:proofErr w:type="spellEnd"/>
            <w:r>
              <w:rPr>
                <w:rFonts w:eastAsia="SimSun" w:cs="Tahoma"/>
                <w:color w:val="000000"/>
                <w:kern w:val="3"/>
                <w:lang w:eastAsia="en-US"/>
              </w:rPr>
              <w:t xml:space="preserve"> </w:t>
            </w:r>
            <w:proofErr w:type="spellStart"/>
            <w:r>
              <w:rPr>
                <w:rFonts w:eastAsia="SimSun" w:cs="Tahoma"/>
                <w:color w:val="000000"/>
                <w:kern w:val="3"/>
                <w:lang w:eastAsia="en-US"/>
              </w:rPr>
              <w:t>кількості</w:t>
            </w:r>
            <w:proofErr w:type="spellEnd"/>
            <w:r>
              <w:rPr>
                <w:rFonts w:eastAsia="SimSun" w:cs="Tahoma"/>
                <w:color w:val="000000"/>
                <w:kern w:val="3"/>
                <w:lang w:eastAsia="en-US"/>
              </w:rPr>
              <w:t xml:space="preserve">, </w:t>
            </w:r>
            <w:proofErr w:type="spellStart"/>
            <w:r>
              <w:rPr>
                <w:rFonts w:eastAsia="SimSun" w:cs="Tahoma"/>
                <w:color w:val="000000"/>
                <w:kern w:val="3"/>
                <w:lang w:eastAsia="en-US"/>
              </w:rPr>
              <w:t>відсотків</w:t>
            </w:r>
            <w:proofErr w:type="spellEnd"/>
          </w:p>
        </w:tc>
        <w:tc>
          <w:tcPr>
            <w:tcW w:w="14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val="uk-UA" w:eastAsia="en-US"/>
              </w:rPr>
            </w:pPr>
            <w:r>
              <w:rPr>
                <w:rFonts w:eastAsia="SimSun" w:cs="Tahoma"/>
                <w:color w:val="000000"/>
                <w:kern w:val="3"/>
                <w:lang w:val="uk-UA" w:eastAsia="en-US"/>
              </w:rPr>
              <w:t>78,26</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val="uk-UA" w:eastAsia="en-US"/>
              </w:rPr>
            </w:pPr>
            <w:r>
              <w:rPr>
                <w:rFonts w:eastAsia="SimSun" w:cs="Tahoma"/>
                <w:color w:val="000000"/>
                <w:kern w:val="3"/>
                <w:lang w:val="uk-UA" w:eastAsia="en-US"/>
              </w:rPr>
              <w:t>13,04</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r>
              <w:rPr>
                <w:rFonts w:eastAsia="SimSun" w:cs="Tahoma"/>
                <w:color w:val="000000"/>
                <w:kern w:val="3"/>
                <w:lang w:eastAsia="en-US"/>
              </w:rPr>
              <w:t>-</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rFonts w:eastAsia="SimSun" w:cs="Tahoma"/>
                <w:color w:val="000000"/>
                <w:kern w:val="3"/>
                <w:lang w:eastAsia="en-US"/>
              </w:rPr>
            </w:pPr>
            <w:r>
              <w:rPr>
                <w:rFonts w:eastAsia="SimSun" w:cs="Tahoma"/>
                <w:color w:val="000000"/>
                <w:kern w:val="3"/>
                <w:lang w:eastAsia="en-US"/>
              </w:rPr>
              <w:t>-</w:t>
            </w:r>
          </w:p>
        </w:tc>
        <w:tc>
          <w:tcPr>
            <w:tcW w:w="1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ind w:right="-74"/>
              <w:jc w:val="center"/>
              <w:textAlignment w:val="baseline"/>
              <w:rPr>
                <w:rFonts w:eastAsia="SimSun" w:cs="Tahoma"/>
                <w:color w:val="000000"/>
                <w:kern w:val="3"/>
                <w:lang w:eastAsia="en-US"/>
              </w:rPr>
            </w:pPr>
            <w:r>
              <w:rPr>
                <w:rFonts w:eastAsia="SimSun" w:cs="Tahoma"/>
                <w:color w:val="000000"/>
                <w:kern w:val="3"/>
                <w:lang w:eastAsia="en-US"/>
              </w:rPr>
              <w:t>100</w:t>
            </w:r>
          </w:p>
        </w:tc>
      </w:tr>
    </w:tbl>
    <w:p w:rsidR="009667DA" w:rsidRDefault="009667DA" w:rsidP="009667DA">
      <w:pPr>
        <w:suppressAutoHyphens/>
        <w:autoSpaceDN w:val="0"/>
        <w:ind w:firstLine="709"/>
        <w:jc w:val="both"/>
        <w:textAlignment w:val="baseline"/>
        <w:rPr>
          <w:color w:val="000000"/>
          <w:kern w:val="3"/>
          <w:sz w:val="28"/>
          <w:szCs w:val="28"/>
          <w:lang w:val="uk-UA"/>
        </w:rPr>
      </w:pPr>
    </w:p>
    <w:tbl>
      <w:tblPr>
        <w:tblW w:w="9855" w:type="dxa"/>
        <w:tblInd w:w="-108" w:type="dxa"/>
        <w:tblLayout w:type="fixed"/>
        <w:tblCellMar>
          <w:left w:w="10" w:type="dxa"/>
          <w:right w:w="10" w:type="dxa"/>
        </w:tblCellMar>
        <w:tblLook w:val="04A0" w:firstRow="1" w:lastRow="0" w:firstColumn="1" w:lastColumn="0" w:noHBand="0" w:noVBand="1"/>
      </w:tblPr>
      <w:tblGrid>
        <w:gridCol w:w="1950"/>
        <w:gridCol w:w="2551"/>
        <w:gridCol w:w="5354"/>
      </w:tblGrid>
      <w:tr w:rsidR="009667DA" w:rsidTr="009667DA">
        <w:tc>
          <w:tcPr>
            <w:tcW w:w="1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eastAsia="uk-UA"/>
              </w:rPr>
            </w:pPr>
            <w:r>
              <w:rPr>
                <w:bCs/>
                <w:color w:val="000000"/>
                <w:kern w:val="3"/>
                <w:lang w:eastAsia="uk-UA"/>
              </w:rPr>
              <w:t xml:space="preserve">Вид </w:t>
            </w:r>
            <w:proofErr w:type="spellStart"/>
            <w:r>
              <w:rPr>
                <w:bCs/>
                <w:color w:val="000000"/>
                <w:kern w:val="3"/>
                <w:lang w:eastAsia="uk-UA"/>
              </w:rPr>
              <w:t>альтернативи</w:t>
            </w:r>
            <w:proofErr w:type="spellEnd"/>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eastAsia="uk-UA"/>
              </w:rPr>
            </w:pPr>
            <w:proofErr w:type="spellStart"/>
            <w:r>
              <w:rPr>
                <w:bCs/>
                <w:color w:val="000000"/>
                <w:kern w:val="3"/>
                <w:lang w:eastAsia="uk-UA"/>
              </w:rPr>
              <w:t>Вигоди</w:t>
            </w:r>
            <w:proofErr w:type="spellEnd"/>
          </w:p>
        </w:tc>
        <w:tc>
          <w:tcPr>
            <w:tcW w:w="53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eastAsia="uk-UA"/>
              </w:rPr>
            </w:pPr>
            <w:proofErr w:type="spellStart"/>
            <w:r>
              <w:rPr>
                <w:bCs/>
                <w:color w:val="000000"/>
                <w:kern w:val="3"/>
                <w:lang w:eastAsia="uk-UA"/>
              </w:rPr>
              <w:t>Витрати</w:t>
            </w:r>
            <w:proofErr w:type="spellEnd"/>
          </w:p>
        </w:tc>
      </w:tr>
      <w:tr w:rsidR="009667DA" w:rsidTr="009667DA">
        <w:tc>
          <w:tcPr>
            <w:tcW w:w="1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rPr>
            </w:pPr>
            <w:r>
              <w:rPr>
                <w:color w:val="000000"/>
                <w:kern w:val="3"/>
              </w:rPr>
              <w:t>Альтернатива 1.</w:t>
            </w:r>
          </w:p>
          <w:p w:rsidR="009667DA" w:rsidRDefault="009667DA">
            <w:pPr>
              <w:suppressAutoHyphens/>
              <w:autoSpaceDN w:val="0"/>
              <w:jc w:val="both"/>
              <w:textAlignment w:val="baseline"/>
              <w:rPr>
                <w:rFonts w:ascii="Calibri" w:eastAsia="SimSun" w:hAnsi="Calibri" w:cs="Tahoma"/>
                <w:kern w:val="3"/>
                <w:sz w:val="22"/>
                <w:szCs w:val="22"/>
                <w:lang w:eastAsia="en-US"/>
              </w:rPr>
            </w:pPr>
            <w:proofErr w:type="spellStart"/>
            <w:r>
              <w:rPr>
                <w:color w:val="000000"/>
                <w:kern w:val="3"/>
              </w:rPr>
              <w:t>Збереження</w:t>
            </w:r>
            <w:proofErr w:type="spellEnd"/>
            <w:r>
              <w:rPr>
                <w:color w:val="000000"/>
                <w:kern w:val="3"/>
              </w:rPr>
              <w:t xml:space="preserve"> </w:t>
            </w:r>
            <w:r>
              <w:rPr>
                <w:color w:val="000000"/>
                <w:kern w:val="3"/>
                <w:lang w:val="uk-UA"/>
              </w:rPr>
              <w:t>чинного регулювання</w:t>
            </w: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textAlignment w:val="baseline"/>
              <w:rPr>
                <w:color w:val="000000"/>
                <w:kern w:val="3"/>
                <w:lang w:val="uk-UA"/>
              </w:rPr>
            </w:pPr>
            <w:r>
              <w:rPr>
                <w:color w:val="000000"/>
                <w:kern w:val="3"/>
                <w:lang w:val="uk-UA"/>
              </w:rPr>
              <w:t>Не передбачається</w:t>
            </w:r>
          </w:p>
        </w:tc>
        <w:tc>
          <w:tcPr>
            <w:tcW w:w="53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color w:val="000000"/>
                <w:kern w:val="3"/>
                <w:lang w:val="uk-UA" w:eastAsia="uk-UA"/>
              </w:rPr>
            </w:pPr>
            <w:r>
              <w:rPr>
                <w:color w:val="000000"/>
                <w:kern w:val="3"/>
                <w:lang w:val="uk-UA" w:eastAsia="uk-UA"/>
              </w:rPr>
              <w:t>За період з 2017 до 2019 року здійснена державна експертиза і оцінка 400 звітів з геолого-економічної  оціни родовищ нафти і газу, що подавались великими і середніми нафтогазовидобувними суб’єктами господарювання, витрати на підготовку яких склали 46,3 млн. грн.</w:t>
            </w:r>
          </w:p>
          <w:p w:rsidR="009667DA" w:rsidRDefault="009667DA">
            <w:pPr>
              <w:suppressAutoHyphens/>
              <w:autoSpaceDN w:val="0"/>
              <w:jc w:val="both"/>
              <w:textAlignment w:val="baseline"/>
              <w:rPr>
                <w:rFonts w:ascii="Calibri" w:eastAsia="SimSun" w:hAnsi="Calibri" w:cs="Tahoma"/>
                <w:kern w:val="3"/>
                <w:sz w:val="22"/>
                <w:szCs w:val="22"/>
                <w:lang w:eastAsia="en-US"/>
              </w:rPr>
            </w:pPr>
            <w:r>
              <w:rPr>
                <w:color w:val="000000"/>
                <w:kern w:val="3"/>
                <w:lang w:val="uk-UA" w:eastAsia="uk-UA"/>
              </w:rPr>
              <w:lastRenderedPageBreak/>
              <w:t>В</w:t>
            </w:r>
            <w:proofErr w:type="spellStart"/>
            <w:r>
              <w:rPr>
                <w:color w:val="000000"/>
                <w:kern w:val="3"/>
                <w:lang w:eastAsia="uk-UA"/>
              </w:rPr>
              <w:t>итрати</w:t>
            </w:r>
            <w:proofErr w:type="spellEnd"/>
            <w:r>
              <w:rPr>
                <w:color w:val="000000"/>
                <w:kern w:val="3"/>
                <w:lang w:eastAsia="uk-UA"/>
              </w:rPr>
              <w:t xml:space="preserve"> </w:t>
            </w:r>
            <w:r>
              <w:rPr>
                <w:color w:val="000000"/>
                <w:kern w:val="3"/>
                <w:lang w:val="uk-UA" w:eastAsia="uk-UA"/>
              </w:rPr>
              <w:t xml:space="preserve">на одного </w:t>
            </w:r>
            <w:proofErr w:type="spellStart"/>
            <w:r>
              <w:rPr>
                <w:color w:val="000000"/>
                <w:kern w:val="3"/>
                <w:lang w:eastAsia="uk-UA"/>
              </w:rPr>
              <w:t>суб’єкт</w:t>
            </w:r>
            <w:proofErr w:type="spellEnd"/>
            <w:r>
              <w:rPr>
                <w:color w:val="000000"/>
                <w:kern w:val="3"/>
                <w:lang w:val="uk-UA" w:eastAsia="uk-UA"/>
              </w:rPr>
              <w:t>а</w:t>
            </w:r>
            <w:r>
              <w:rPr>
                <w:color w:val="000000"/>
                <w:kern w:val="3"/>
                <w:lang w:eastAsia="uk-UA"/>
              </w:rPr>
              <w:t xml:space="preserve"> </w:t>
            </w:r>
            <w:proofErr w:type="spellStart"/>
            <w:r>
              <w:rPr>
                <w:color w:val="000000"/>
                <w:kern w:val="3"/>
                <w:lang w:eastAsia="uk-UA"/>
              </w:rPr>
              <w:t>господарювання</w:t>
            </w:r>
            <w:proofErr w:type="spellEnd"/>
            <w:r>
              <w:rPr>
                <w:color w:val="000000"/>
                <w:kern w:val="3"/>
                <w:lang w:eastAsia="uk-UA"/>
              </w:rPr>
              <w:t xml:space="preserve"> на </w:t>
            </w:r>
            <w:proofErr w:type="spellStart"/>
            <w:r>
              <w:rPr>
                <w:color w:val="000000"/>
                <w:kern w:val="3"/>
                <w:lang w:eastAsia="uk-UA"/>
              </w:rPr>
              <w:t>експертизу</w:t>
            </w:r>
            <w:proofErr w:type="spellEnd"/>
            <w:r>
              <w:rPr>
                <w:color w:val="000000"/>
                <w:kern w:val="3"/>
                <w:lang w:eastAsia="uk-UA"/>
              </w:rPr>
              <w:t xml:space="preserve"> одного </w:t>
            </w:r>
            <w:proofErr w:type="spellStart"/>
            <w:r>
              <w:rPr>
                <w:color w:val="000000"/>
                <w:kern w:val="3"/>
                <w:lang w:eastAsia="uk-UA"/>
              </w:rPr>
              <w:t>родовища</w:t>
            </w:r>
            <w:proofErr w:type="spellEnd"/>
            <w:r>
              <w:rPr>
                <w:color w:val="000000"/>
                <w:kern w:val="3"/>
                <w:lang w:eastAsia="uk-UA"/>
              </w:rPr>
              <w:t xml:space="preserve">  </w:t>
            </w:r>
            <w:proofErr w:type="spellStart"/>
            <w:r>
              <w:rPr>
                <w:color w:val="000000"/>
                <w:kern w:val="3"/>
                <w:lang w:eastAsia="uk-UA"/>
              </w:rPr>
              <w:t>нафти</w:t>
            </w:r>
            <w:proofErr w:type="spellEnd"/>
            <w:r>
              <w:rPr>
                <w:color w:val="000000"/>
                <w:kern w:val="3"/>
                <w:lang w:eastAsia="uk-UA"/>
              </w:rPr>
              <w:t xml:space="preserve"> і газу,  </w:t>
            </w:r>
            <w:proofErr w:type="spellStart"/>
            <w:r>
              <w:rPr>
                <w:color w:val="000000"/>
                <w:kern w:val="3"/>
                <w:lang w:eastAsia="uk-UA"/>
              </w:rPr>
              <w:t>складають</w:t>
            </w:r>
            <w:proofErr w:type="spellEnd"/>
            <w:r>
              <w:rPr>
                <w:color w:val="000000"/>
                <w:kern w:val="3"/>
                <w:lang w:eastAsia="uk-UA"/>
              </w:rPr>
              <w:t xml:space="preserve"> 400 тис. грн.</w:t>
            </w:r>
          </w:p>
          <w:p w:rsidR="009667DA" w:rsidRDefault="009667DA">
            <w:pPr>
              <w:suppressAutoHyphens/>
              <w:autoSpaceDN w:val="0"/>
              <w:jc w:val="both"/>
              <w:textAlignment w:val="baseline"/>
              <w:rPr>
                <w:rFonts w:ascii="Calibri" w:eastAsia="SimSun" w:hAnsi="Calibri" w:cs="Tahoma"/>
                <w:kern w:val="3"/>
                <w:sz w:val="22"/>
                <w:szCs w:val="22"/>
                <w:lang w:eastAsia="en-US"/>
              </w:rPr>
            </w:pPr>
            <w:r>
              <w:rPr>
                <w:color w:val="000000"/>
                <w:kern w:val="3"/>
                <w:lang w:val="uk-UA" w:eastAsia="uk-UA"/>
              </w:rPr>
              <w:t>За інформацією відкритих даних</w:t>
            </w:r>
            <w:r>
              <w:rPr>
                <w:rFonts w:ascii="Calibri" w:eastAsia="SimSun" w:hAnsi="Calibri" w:cs="Tahoma"/>
                <w:color w:val="000000"/>
                <w:kern w:val="3"/>
                <w:lang w:val="uk-UA" w:eastAsia="en-US"/>
              </w:rPr>
              <w:t xml:space="preserve"> </w:t>
            </w:r>
            <w:r>
              <w:rPr>
                <w:rFonts w:eastAsia="SimSun"/>
                <w:color w:val="000000"/>
                <w:kern w:val="3"/>
                <w:lang w:val="uk-UA" w:eastAsia="en-US"/>
              </w:rPr>
              <w:t>інформаційно-телекомунікаційної системи</w:t>
            </w:r>
            <w:r>
              <w:rPr>
                <w:color w:val="000000"/>
                <w:kern w:val="3"/>
                <w:lang w:val="uk-UA" w:eastAsia="uk-UA"/>
              </w:rPr>
              <w:t xml:space="preserve"> </w:t>
            </w:r>
            <w:hyperlink r:id="rId9" w:history="1">
              <w:proofErr w:type="spellStart"/>
              <w:r>
                <w:rPr>
                  <w:rStyle w:val="a3"/>
                  <w:rFonts w:ascii="Calibri" w:eastAsia="SimSun" w:hAnsi="Calibri" w:cs="Tahoma"/>
                  <w:kern w:val="3"/>
                  <w:sz w:val="22"/>
                  <w:szCs w:val="22"/>
                  <w:lang w:eastAsia="en-US"/>
                </w:rPr>
                <w:t>Prozorro</w:t>
              </w:r>
              <w:proofErr w:type="spellEnd"/>
            </w:hyperlink>
            <w:r>
              <w:rPr>
                <w:kern w:val="3"/>
                <w:lang w:val="uk-UA"/>
              </w:rPr>
              <w:t xml:space="preserve"> публічні закупівлі, витрати користувача надрами на проведення геолого-економічної оцінки становлять від 400 – 500 тис. грн до 2,5 </w:t>
            </w:r>
            <w:proofErr w:type="spellStart"/>
            <w:r>
              <w:rPr>
                <w:kern w:val="3"/>
                <w:lang w:val="uk-UA"/>
              </w:rPr>
              <w:t>млн.грн</w:t>
            </w:r>
            <w:proofErr w:type="spellEnd"/>
            <w:r>
              <w:rPr>
                <w:kern w:val="3"/>
                <w:lang w:val="uk-UA"/>
              </w:rPr>
              <w:t xml:space="preserve">  в залежності від її виду, розміру родовища та може тривати від 6 місяців до 3 років.</w:t>
            </w:r>
          </w:p>
          <w:p w:rsidR="009667DA" w:rsidRDefault="009667DA">
            <w:pPr>
              <w:suppressAutoHyphens/>
              <w:autoSpaceDN w:val="0"/>
              <w:jc w:val="both"/>
              <w:textAlignment w:val="baseline"/>
              <w:rPr>
                <w:rFonts w:eastAsia="SimSun"/>
                <w:kern w:val="3"/>
                <w:lang w:val="uk-UA" w:eastAsia="en-US"/>
              </w:rPr>
            </w:pPr>
            <w:r>
              <w:rPr>
                <w:rFonts w:eastAsia="SimSun"/>
                <w:kern w:val="3"/>
                <w:lang w:val="uk-UA" w:eastAsia="en-US"/>
              </w:rPr>
              <w:t>Відповідно до пункту 24 Порядку у разі подання на  державну  експертизу та оцінку матеріалів геолого-економічної оцінки, що не  дають  змоги  достовірно оцінити  кількість або якість запасів корисних копалин, їх промислове значення,  гірничо-геологічні та інші  умови  залягання або коли склад і зміст зазначених матеріалів не відповідає вимогам відповідних нормативно-правових актів,  ДКЗ утримується від оцінки запасів корисних копалин і всі подані  матеріали  повертає замовнику.</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color w:val="000000"/>
                <w:kern w:val="3"/>
                <w:lang w:val="uk-UA" w:eastAsia="uk-UA"/>
              </w:rPr>
              <w:t>Так, у разі неналежного оформлення матеріалів геолого-економічної оцінки здійснюється їх доопрацювання користувачами надр, що сповільнює процедуру розгляду наданих матеріалів, внаслідок чого об'єкти геолого-економічної оцінки не вводяться у подальшу розробку, що зумовлює зменшення прибутку суб'єкта господарювання та не покриває його витрат на здійснення заходів, передбачених спеціальним дозволом на користування нафтогазоносними надрами.</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333333"/>
                <w:kern w:val="3"/>
                <w:lang w:val="uk-UA" w:eastAsia="en-US"/>
              </w:rPr>
              <w:t xml:space="preserve">Витрати користувача надрами у разі невиконання геолого-економічної оцінки при обчисленні податкових зобов’язань відповідно до пункту 16 статті 252 Податкового кодексу становитимуть </w:t>
            </w:r>
            <w:r>
              <w:rPr>
                <w:rFonts w:eastAsia="SimSun" w:cs="Tahoma"/>
                <w:color w:val="000000"/>
                <w:kern w:val="3"/>
                <w:lang w:val="uk-UA" w:eastAsia="en-US"/>
              </w:rPr>
              <w:t xml:space="preserve">7 358 450 </w:t>
            </w:r>
            <w:proofErr w:type="spellStart"/>
            <w:r>
              <w:rPr>
                <w:rFonts w:eastAsia="SimSun" w:cs="Tahoma"/>
                <w:color w:val="000000"/>
                <w:kern w:val="3"/>
                <w:lang w:val="uk-UA" w:eastAsia="en-US"/>
              </w:rPr>
              <w:t>тис.грн</w:t>
            </w:r>
            <w:proofErr w:type="spellEnd"/>
            <w:r>
              <w:rPr>
                <w:rFonts w:eastAsia="SimSun" w:cs="Tahoma"/>
                <w:i/>
                <w:color w:val="000000"/>
                <w:kern w:val="3"/>
                <w:sz w:val="28"/>
                <w:szCs w:val="28"/>
                <w:lang w:val="uk-UA" w:eastAsia="en-US"/>
              </w:rPr>
              <w:t>.</w:t>
            </w:r>
          </w:p>
          <w:p w:rsidR="009667DA" w:rsidRDefault="009667DA">
            <w:pPr>
              <w:suppressAutoHyphens/>
              <w:autoSpaceDN w:val="0"/>
              <w:jc w:val="both"/>
              <w:textAlignment w:val="baseline"/>
              <w:rPr>
                <w:bCs/>
                <w:color w:val="000000"/>
                <w:kern w:val="3"/>
                <w:lang w:val="uk-UA" w:eastAsia="uk-UA"/>
              </w:rPr>
            </w:pPr>
          </w:p>
        </w:tc>
      </w:tr>
      <w:tr w:rsidR="009667DA" w:rsidTr="009667DA">
        <w:tc>
          <w:tcPr>
            <w:tcW w:w="1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color w:val="000000"/>
                <w:kern w:val="3"/>
              </w:rPr>
            </w:pPr>
            <w:r>
              <w:rPr>
                <w:color w:val="000000"/>
                <w:kern w:val="3"/>
              </w:rPr>
              <w:lastRenderedPageBreak/>
              <w:t>Альтернатива 2.</w:t>
            </w:r>
          </w:p>
          <w:p w:rsidR="009667DA" w:rsidRDefault="009667DA">
            <w:pPr>
              <w:suppressAutoHyphens/>
              <w:autoSpaceDN w:val="0"/>
              <w:jc w:val="both"/>
              <w:textAlignment w:val="baseline"/>
              <w:rPr>
                <w:color w:val="000000"/>
                <w:kern w:val="3"/>
                <w:lang w:val="uk-UA"/>
              </w:rPr>
            </w:pPr>
            <w:r>
              <w:rPr>
                <w:color w:val="000000"/>
                <w:kern w:val="3"/>
                <w:lang w:val="uk-UA"/>
              </w:rPr>
              <w:t>Обраний спосіб</w:t>
            </w:r>
          </w:p>
          <w:p w:rsidR="009667DA" w:rsidRDefault="009667DA">
            <w:pPr>
              <w:suppressAutoHyphens/>
              <w:autoSpaceDN w:val="0"/>
              <w:jc w:val="both"/>
              <w:textAlignment w:val="baseline"/>
              <w:rPr>
                <w:bCs/>
                <w:color w:val="000000"/>
                <w:kern w:val="3"/>
                <w:lang w:eastAsia="uk-UA"/>
              </w:rPr>
            </w:pPr>
          </w:p>
        </w:tc>
        <w:tc>
          <w:tcPr>
            <w:tcW w:w="25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widowControl w:val="0"/>
              <w:suppressAutoHyphens/>
              <w:autoSpaceDN w:val="0"/>
              <w:jc w:val="both"/>
              <w:textAlignment w:val="baseline"/>
              <w:rPr>
                <w:rFonts w:ascii="Calibri" w:eastAsia="SimSun" w:hAnsi="Calibri" w:cs="Tahoma"/>
                <w:kern w:val="3"/>
                <w:sz w:val="22"/>
                <w:szCs w:val="22"/>
                <w:lang w:eastAsia="en-US"/>
              </w:rPr>
            </w:pPr>
            <w:r>
              <w:rPr>
                <w:rFonts w:eastAsia="Calibri"/>
                <w:kern w:val="3"/>
                <w:lang w:val="uk-UA" w:eastAsia="en-US"/>
              </w:rPr>
              <w:t>Дасть можливість створити належні правові та організаційні умови для застосування єдиного підходу до оформлення, змісту подання геолого-економічних оцінок та порядку їх подання на експертизу.</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s="Tahoma"/>
                <w:color w:val="000000"/>
                <w:kern w:val="3"/>
                <w:lang w:val="uk-UA" w:eastAsia="en-US"/>
              </w:rPr>
              <w:t xml:space="preserve">Виконання вимог визначених в </w:t>
            </w:r>
            <w:proofErr w:type="spellStart"/>
            <w:r>
              <w:rPr>
                <w:rFonts w:eastAsia="SimSun" w:cs="Tahoma"/>
                <w:color w:val="000000"/>
                <w:kern w:val="3"/>
                <w:lang w:val="uk-UA" w:eastAsia="en-US"/>
              </w:rPr>
              <w:t>проєкті</w:t>
            </w:r>
            <w:proofErr w:type="spellEnd"/>
            <w:r>
              <w:rPr>
                <w:rFonts w:eastAsia="SimSun" w:cs="Tahoma"/>
                <w:color w:val="000000"/>
                <w:kern w:val="3"/>
                <w:lang w:val="uk-UA" w:eastAsia="en-US"/>
              </w:rPr>
              <w:t xml:space="preserve"> </w:t>
            </w:r>
            <w:proofErr w:type="spellStart"/>
            <w:r>
              <w:rPr>
                <w:rFonts w:eastAsia="SimSun" w:cs="Tahoma"/>
                <w:color w:val="000000"/>
                <w:kern w:val="3"/>
                <w:lang w:val="uk-UA" w:eastAsia="en-US"/>
              </w:rPr>
              <w:t>акта</w:t>
            </w:r>
            <w:proofErr w:type="spellEnd"/>
            <w:r>
              <w:rPr>
                <w:rFonts w:eastAsia="SimSun" w:cs="Tahoma"/>
                <w:color w:val="000000"/>
                <w:kern w:val="3"/>
                <w:lang w:val="uk-UA" w:eastAsia="en-US"/>
              </w:rPr>
              <w:t xml:space="preserve"> вплине на</w:t>
            </w:r>
            <w:r>
              <w:rPr>
                <w:color w:val="000000"/>
                <w:kern w:val="3"/>
                <w:lang w:val="uk-UA"/>
              </w:rPr>
              <w:t xml:space="preserve"> достовірність підрахунку кількості </w:t>
            </w:r>
            <w:r>
              <w:rPr>
                <w:color w:val="000000"/>
                <w:kern w:val="3"/>
                <w:lang w:val="uk-UA"/>
              </w:rPr>
              <w:lastRenderedPageBreak/>
              <w:t>запасів і планування їх видобутку, що є основою енергетичної незалежності держави та</w:t>
            </w:r>
            <w:r>
              <w:rPr>
                <w:rFonts w:eastAsia="SimSun" w:cs="Tahoma"/>
                <w:color w:val="000000"/>
                <w:kern w:val="3"/>
                <w:lang w:val="uk-UA" w:eastAsia="en-US"/>
              </w:rPr>
              <w:t xml:space="preserve"> забезпечення країни власним видобутком газу</w:t>
            </w:r>
          </w:p>
          <w:p w:rsidR="009667DA" w:rsidRDefault="009667DA">
            <w:pPr>
              <w:widowControl w:val="0"/>
              <w:suppressAutoHyphens/>
              <w:autoSpaceDN w:val="0"/>
              <w:jc w:val="both"/>
              <w:textAlignment w:val="baseline"/>
              <w:rPr>
                <w:rFonts w:ascii="Calibri" w:eastAsia="SimSun" w:hAnsi="Calibri" w:cs="Tahoma"/>
                <w:kern w:val="3"/>
                <w:sz w:val="22"/>
                <w:szCs w:val="22"/>
                <w:lang w:eastAsia="en-US"/>
              </w:rPr>
            </w:pPr>
            <w:r>
              <w:rPr>
                <w:rFonts w:eastAsia="Calibri"/>
                <w:b/>
                <w:i/>
                <w:kern w:val="3"/>
                <w:lang w:val="uk-UA" w:eastAsia="en-US"/>
              </w:rPr>
              <w:t xml:space="preserve">Вдосконалення державного регулювання, його ефективність та прозорість забезпечить отримання чистого прогнозного </w:t>
            </w:r>
            <w:proofErr w:type="spellStart"/>
            <w:r>
              <w:rPr>
                <w:rFonts w:eastAsia="SimSun" w:cs="Tahoma"/>
                <w:b/>
                <w:i/>
                <w:color w:val="000000"/>
                <w:kern w:val="3"/>
                <w:lang w:eastAsia="en-US"/>
              </w:rPr>
              <w:t>прибут</w:t>
            </w:r>
            <w:proofErr w:type="spellEnd"/>
            <w:r>
              <w:rPr>
                <w:rFonts w:eastAsia="SimSun" w:cs="Tahoma"/>
                <w:b/>
                <w:i/>
                <w:color w:val="000000"/>
                <w:kern w:val="3"/>
                <w:lang w:val="uk-UA" w:eastAsia="en-US"/>
              </w:rPr>
              <w:t xml:space="preserve">ку </w:t>
            </w:r>
            <w:proofErr w:type="spellStart"/>
            <w:r>
              <w:rPr>
                <w:rFonts w:eastAsia="SimSun" w:cs="Tahoma"/>
                <w:b/>
                <w:i/>
                <w:color w:val="000000"/>
                <w:kern w:val="3"/>
                <w:lang w:val="uk-UA" w:eastAsia="en-US"/>
              </w:rPr>
              <w:t>субєкта</w:t>
            </w:r>
            <w:proofErr w:type="spellEnd"/>
            <w:r>
              <w:rPr>
                <w:rFonts w:eastAsia="SimSun" w:cs="Tahoma"/>
                <w:b/>
                <w:i/>
                <w:color w:val="000000"/>
                <w:kern w:val="3"/>
                <w:lang w:val="uk-UA" w:eastAsia="en-US"/>
              </w:rPr>
              <w:t xml:space="preserve"> господарювання</w:t>
            </w:r>
            <w:r>
              <w:rPr>
                <w:rFonts w:eastAsia="SimSun" w:cs="Tahoma"/>
                <w:b/>
                <w:i/>
                <w:color w:val="000000"/>
                <w:kern w:val="3"/>
                <w:lang w:eastAsia="en-US"/>
              </w:rPr>
              <w:t xml:space="preserve"> </w:t>
            </w:r>
            <w:r>
              <w:rPr>
                <w:rFonts w:eastAsia="SimSun" w:cs="Tahoma"/>
                <w:b/>
                <w:i/>
                <w:color w:val="000000"/>
                <w:kern w:val="3"/>
                <w:lang w:val="uk-UA" w:eastAsia="en-US"/>
              </w:rPr>
              <w:t xml:space="preserve">у розмірі </w:t>
            </w:r>
            <w:r>
              <w:rPr>
                <w:rFonts w:eastAsia="SimSun" w:cs="Tahoma"/>
                <w:b/>
                <w:i/>
                <w:color w:val="000000"/>
                <w:kern w:val="3"/>
                <w:lang w:eastAsia="en-US"/>
              </w:rPr>
              <w:t>11 919 600 тис. грн.</w:t>
            </w:r>
            <w:r>
              <w:rPr>
                <w:rFonts w:eastAsia="SimSun" w:cs="Tahoma"/>
                <w:b/>
                <w:i/>
                <w:color w:val="000000"/>
                <w:kern w:val="3"/>
                <w:lang w:val="uk-UA" w:eastAsia="en-US"/>
              </w:rPr>
              <w:t xml:space="preserve"> на рік*</w:t>
            </w:r>
          </w:p>
          <w:p w:rsidR="009667DA" w:rsidRDefault="009667DA">
            <w:pPr>
              <w:suppressAutoHyphens/>
              <w:autoSpaceDN w:val="0"/>
              <w:jc w:val="both"/>
              <w:textAlignment w:val="baseline"/>
              <w:rPr>
                <w:rFonts w:eastAsia="SimSun"/>
                <w:kern w:val="3"/>
                <w:lang w:val="uk-UA" w:eastAsia="en-US"/>
              </w:rPr>
            </w:pPr>
            <w:r>
              <w:rPr>
                <w:rFonts w:eastAsia="SimSun"/>
                <w:kern w:val="3"/>
                <w:lang w:val="uk-UA" w:eastAsia="en-US"/>
              </w:rPr>
              <w:t xml:space="preserve">Проведення геолого-економічної оцінки або переоцінки корисних копалин звільняє </w:t>
            </w:r>
            <w:proofErr w:type="spellStart"/>
            <w:r>
              <w:rPr>
                <w:rFonts w:eastAsia="SimSun"/>
                <w:kern w:val="3"/>
                <w:lang w:val="uk-UA" w:eastAsia="en-US"/>
              </w:rPr>
              <w:t>субєкта</w:t>
            </w:r>
            <w:proofErr w:type="spellEnd"/>
            <w:r>
              <w:rPr>
                <w:rFonts w:eastAsia="SimSun"/>
                <w:kern w:val="3"/>
                <w:lang w:val="uk-UA" w:eastAsia="en-US"/>
              </w:rPr>
              <w:t xml:space="preserve"> господарювання від платежів до державного бюджету за користування надрами в потрійному розмірі облікової ставки Національного банку України відповідно до пункту 16 статті 252 Податкового кодексу України.</w:t>
            </w:r>
          </w:p>
          <w:p w:rsidR="009667DA" w:rsidRDefault="009667DA">
            <w:pPr>
              <w:widowControl w:val="0"/>
              <w:suppressAutoHyphens/>
              <w:autoSpaceDN w:val="0"/>
              <w:jc w:val="both"/>
              <w:textAlignment w:val="baseline"/>
              <w:rPr>
                <w:bCs/>
                <w:color w:val="000000"/>
                <w:kern w:val="3"/>
                <w:lang w:val="uk-UA" w:eastAsia="uk-UA"/>
              </w:rPr>
            </w:pPr>
          </w:p>
        </w:tc>
        <w:tc>
          <w:tcPr>
            <w:tcW w:w="53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lang w:val="uk-UA"/>
              </w:rPr>
            </w:pPr>
            <w:r>
              <w:rPr>
                <w:color w:val="000000"/>
                <w:kern w:val="3"/>
                <w:lang w:val="uk-UA"/>
              </w:rPr>
              <w:lastRenderedPageBreak/>
              <w:t xml:space="preserve">Реєстрація проекту наказу дасть можливість </w:t>
            </w:r>
            <w:proofErr w:type="spellStart"/>
            <w:r>
              <w:rPr>
                <w:color w:val="000000"/>
                <w:kern w:val="3"/>
                <w:lang w:val="uk-UA"/>
              </w:rPr>
              <w:t>надрокористувачам</w:t>
            </w:r>
            <w:proofErr w:type="spellEnd"/>
            <w:r>
              <w:rPr>
                <w:color w:val="000000"/>
                <w:kern w:val="3"/>
                <w:lang w:val="uk-UA"/>
              </w:rPr>
              <w:t xml:space="preserve"> згідно із законодавством подавати оформлені відповідно до єдиних вимог геолого-економічні оцінки родовищ (покладів), що унеможливить їх доопрацювання та виникнення витрат і забезпечить ефективність державного регулювання.</w:t>
            </w:r>
          </w:p>
          <w:p w:rsidR="009667DA" w:rsidRDefault="009667DA">
            <w:pPr>
              <w:suppressAutoHyphens/>
              <w:autoSpaceDN w:val="0"/>
              <w:jc w:val="both"/>
              <w:textAlignment w:val="baseline"/>
              <w:rPr>
                <w:rFonts w:ascii="Calibri" w:eastAsia="SimSun" w:hAnsi="Calibri" w:cs="Tahoma"/>
                <w:kern w:val="3"/>
                <w:sz w:val="22"/>
                <w:szCs w:val="22"/>
                <w:lang w:eastAsia="en-US"/>
              </w:rPr>
            </w:pPr>
            <w:r>
              <w:rPr>
                <w:color w:val="000000"/>
                <w:kern w:val="3"/>
                <w:lang w:val="uk-UA"/>
              </w:rPr>
              <w:t xml:space="preserve">У </w:t>
            </w:r>
            <w:r>
              <w:rPr>
                <w:rFonts w:eastAsia="SimSun" w:cs="Tahoma"/>
                <w:color w:val="000000"/>
                <w:kern w:val="3"/>
                <w:lang w:val="uk-UA" w:eastAsia="en-US"/>
              </w:rPr>
              <w:t xml:space="preserve">разі подання неналежно оформлених геолого-економічних оцінок на державну </w:t>
            </w:r>
            <w:proofErr w:type="spellStart"/>
            <w:r>
              <w:rPr>
                <w:rFonts w:eastAsia="SimSun" w:cs="Tahoma"/>
                <w:color w:val="000000"/>
                <w:kern w:val="3"/>
                <w:lang w:val="uk-UA" w:eastAsia="en-US"/>
              </w:rPr>
              <w:t>екпертизу</w:t>
            </w:r>
            <w:proofErr w:type="spellEnd"/>
            <w:r>
              <w:rPr>
                <w:rFonts w:eastAsia="SimSun" w:cs="Tahoma"/>
                <w:color w:val="000000"/>
                <w:kern w:val="3"/>
                <w:lang w:val="uk-UA" w:eastAsia="en-US"/>
              </w:rPr>
              <w:t xml:space="preserve"> не будуть затверджені запаси вуглеводнів, у </w:t>
            </w:r>
            <w:proofErr w:type="spellStart"/>
            <w:r>
              <w:rPr>
                <w:rFonts w:eastAsia="SimSun" w:cs="Tahoma"/>
                <w:color w:val="000000"/>
                <w:kern w:val="3"/>
                <w:lang w:val="uk-UA" w:eastAsia="en-US"/>
              </w:rPr>
              <w:t>звязку</w:t>
            </w:r>
            <w:proofErr w:type="spellEnd"/>
            <w:r>
              <w:rPr>
                <w:rFonts w:eastAsia="SimSun" w:cs="Tahoma"/>
                <w:color w:val="000000"/>
                <w:kern w:val="3"/>
                <w:lang w:val="uk-UA" w:eastAsia="en-US"/>
              </w:rPr>
              <w:t xml:space="preserve"> з чим </w:t>
            </w:r>
            <w:proofErr w:type="spellStart"/>
            <w:r>
              <w:rPr>
                <w:rFonts w:eastAsia="SimSun" w:cs="Tahoma"/>
                <w:color w:val="000000"/>
                <w:kern w:val="3"/>
                <w:lang w:val="uk-UA" w:eastAsia="en-US"/>
              </w:rPr>
              <w:t>зупинеться</w:t>
            </w:r>
            <w:proofErr w:type="spellEnd"/>
            <w:r>
              <w:rPr>
                <w:rFonts w:eastAsia="SimSun" w:cs="Tahoma"/>
                <w:color w:val="000000"/>
                <w:kern w:val="3"/>
                <w:lang w:val="uk-UA" w:eastAsia="en-US"/>
              </w:rPr>
              <w:t xml:space="preserve"> дія спецдозволу на користування нафтогазоносними надрами до моменту затвердження запасів, що вплине на отримання прибутку суб'єктом господарювання та не </w:t>
            </w:r>
            <w:proofErr w:type="spellStart"/>
            <w:r>
              <w:rPr>
                <w:rFonts w:eastAsia="SimSun" w:cs="Tahoma"/>
                <w:color w:val="000000"/>
                <w:kern w:val="3"/>
                <w:lang w:val="uk-UA" w:eastAsia="en-US"/>
              </w:rPr>
              <w:t>покриє</w:t>
            </w:r>
            <w:proofErr w:type="spellEnd"/>
            <w:r>
              <w:rPr>
                <w:rFonts w:eastAsia="SimSun" w:cs="Tahoma"/>
                <w:color w:val="000000"/>
                <w:kern w:val="3"/>
                <w:lang w:val="uk-UA" w:eastAsia="en-US"/>
              </w:rPr>
              <w:t xml:space="preserve"> витрат понесених на придбання спеціального дозволу.</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kern w:val="3"/>
                <w:lang w:val="uk-UA" w:eastAsia="en-US"/>
              </w:rPr>
              <w:lastRenderedPageBreak/>
              <w:t xml:space="preserve">Відсутність об’єктивної економічної оцінки господарської діяльності користувачів надр й справжньої вартості об’єкта </w:t>
            </w:r>
            <w:proofErr w:type="spellStart"/>
            <w:r>
              <w:rPr>
                <w:rFonts w:eastAsia="SimSun"/>
                <w:kern w:val="3"/>
                <w:lang w:val="uk-UA" w:eastAsia="en-US"/>
              </w:rPr>
              <w:t>надрокористування</w:t>
            </w:r>
            <w:proofErr w:type="spellEnd"/>
            <w:r>
              <w:rPr>
                <w:rFonts w:eastAsia="SimSun"/>
                <w:kern w:val="3"/>
                <w:lang w:val="uk-UA" w:eastAsia="en-US"/>
              </w:rPr>
              <w:t xml:space="preserve">                       (з урахуванням його промислового значення),</w:t>
            </w:r>
            <w:r>
              <w:rPr>
                <w:rFonts w:ascii="Calibri" w:eastAsia="SimSun" w:hAnsi="Calibri" w:cs="Tahoma"/>
                <w:kern w:val="3"/>
                <w:lang w:val="uk-UA" w:eastAsia="en-US"/>
              </w:rPr>
              <w:t xml:space="preserve"> </w:t>
            </w:r>
            <w:r>
              <w:rPr>
                <w:rFonts w:eastAsia="SimSun"/>
                <w:kern w:val="3"/>
                <w:lang w:val="uk-UA" w:eastAsia="en-US"/>
              </w:rPr>
              <w:t>не сприятиме створенню плану розробки родовища із визначенням положень про обсяги коштів, які необхідно залучити, прибутковість об’єкту, тривалість його роботи, що унеможливить прозорість господарської діяльності та залучення інвестицій.</w:t>
            </w:r>
          </w:p>
        </w:tc>
      </w:tr>
    </w:tbl>
    <w:p w:rsidR="009667DA" w:rsidRDefault="009667DA" w:rsidP="009667DA">
      <w:pPr>
        <w:suppressAutoHyphens/>
        <w:autoSpaceDN w:val="0"/>
        <w:ind w:firstLine="567"/>
        <w:jc w:val="both"/>
        <w:textAlignment w:val="baseline"/>
        <w:rPr>
          <w:rFonts w:eastAsia="SimSun" w:cs="Tahoma"/>
          <w:color w:val="000000"/>
          <w:kern w:val="3"/>
          <w:lang w:val="uk-UA" w:eastAsia="en-US"/>
        </w:rPr>
      </w:pPr>
    </w:p>
    <w:p w:rsidR="009667DA" w:rsidRDefault="009667DA" w:rsidP="009667DA">
      <w:pPr>
        <w:suppressAutoHyphens/>
        <w:autoSpaceDN w:val="0"/>
        <w:spacing w:after="120"/>
        <w:ind w:left="720"/>
        <w:jc w:val="center"/>
        <w:textAlignment w:val="baseline"/>
        <w:rPr>
          <w:rFonts w:ascii="Calibri" w:eastAsia="SimSun" w:hAnsi="Calibri" w:cs="Tahoma"/>
          <w:kern w:val="3"/>
          <w:sz w:val="22"/>
          <w:szCs w:val="22"/>
          <w:lang w:eastAsia="en-US"/>
        </w:rPr>
      </w:pPr>
      <w:proofErr w:type="spellStart"/>
      <w:r>
        <w:rPr>
          <w:b/>
          <w:bCs/>
          <w:kern w:val="3"/>
          <w:lang w:val="uk-UA"/>
        </w:rPr>
        <w:t>IV.</w:t>
      </w:r>
      <w:r>
        <w:rPr>
          <w:b/>
          <w:color w:val="000000"/>
          <w:kern w:val="3"/>
          <w:lang w:val="uk-UA"/>
        </w:rPr>
        <w:t>Вибір</w:t>
      </w:r>
      <w:proofErr w:type="spellEnd"/>
      <w:r>
        <w:rPr>
          <w:b/>
          <w:color w:val="000000"/>
          <w:kern w:val="3"/>
          <w:lang w:val="uk-UA"/>
        </w:rPr>
        <w:t xml:space="preserve"> найбільш оптимального альтернативного способу досягнення цілей</w:t>
      </w:r>
    </w:p>
    <w:tbl>
      <w:tblPr>
        <w:tblW w:w="10140" w:type="dxa"/>
        <w:tblInd w:w="-108" w:type="dxa"/>
        <w:tblLayout w:type="fixed"/>
        <w:tblCellMar>
          <w:left w:w="10" w:type="dxa"/>
          <w:right w:w="10" w:type="dxa"/>
        </w:tblCellMar>
        <w:tblLook w:val="04A0" w:firstRow="1" w:lastRow="0" w:firstColumn="1" w:lastColumn="0" w:noHBand="0" w:noVBand="1"/>
      </w:tblPr>
      <w:tblGrid>
        <w:gridCol w:w="2515"/>
        <w:gridCol w:w="1971"/>
        <w:gridCol w:w="5654"/>
      </w:tblGrid>
      <w:tr w:rsidR="009667DA" w:rsidTr="009667DA">
        <w:tc>
          <w:tcPr>
            <w:tcW w:w="2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val="uk-UA" w:eastAsia="uk-UA"/>
              </w:rPr>
            </w:pPr>
            <w:r>
              <w:rPr>
                <w:bCs/>
                <w:color w:val="000000"/>
                <w:kern w:val="3"/>
                <w:lang w:val="uk-UA" w:eastAsia="uk-UA"/>
              </w:rPr>
              <w:t>Рейтинг результативності (досягнення цілей під час вирішення проблеми)</w:t>
            </w:r>
          </w:p>
        </w:tc>
        <w:tc>
          <w:tcPr>
            <w:tcW w:w="1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val="uk-UA" w:eastAsia="uk-UA"/>
              </w:rPr>
            </w:pPr>
            <w:r>
              <w:rPr>
                <w:bCs/>
                <w:color w:val="000000"/>
                <w:kern w:val="3"/>
                <w:lang w:val="uk-UA" w:eastAsia="uk-UA"/>
              </w:rPr>
              <w:t>Бал результативності (за чотири бальною системою оцінки)</w:t>
            </w:r>
          </w:p>
        </w:tc>
        <w:tc>
          <w:tcPr>
            <w:tcW w:w="56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bCs/>
                <w:color w:val="000000"/>
                <w:kern w:val="3"/>
                <w:lang w:val="uk-UA" w:eastAsia="uk-UA"/>
              </w:rPr>
            </w:pPr>
            <w:r>
              <w:rPr>
                <w:bCs/>
                <w:color w:val="000000"/>
                <w:kern w:val="3"/>
                <w:lang w:val="uk-UA" w:eastAsia="uk-UA"/>
              </w:rPr>
              <w:t xml:space="preserve">Коментарі щодо присвоєння відповідного </w:t>
            </w:r>
            <w:proofErr w:type="spellStart"/>
            <w:r>
              <w:rPr>
                <w:bCs/>
                <w:color w:val="000000"/>
                <w:kern w:val="3"/>
                <w:lang w:val="uk-UA" w:eastAsia="uk-UA"/>
              </w:rPr>
              <w:t>бала</w:t>
            </w:r>
            <w:proofErr w:type="spellEnd"/>
          </w:p>
        </w:tc>
      </w:tr>
      <w:tr w:rsidR="009667DA" w:rsidTr="009667DA">
        <w:tc>
          <w:tcPr>
            <w:tcW w:w="2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rPr>
            </w:pPr>
            <w:r>
              <w:rPr>
                <w:color w:val="000000"/>
                <w:kern w:val="3"/>
              </w:rPr>
              <w:t>Альтернатива 1.</w:t>
            </w:r>
          </w:p>
          <w:p w:rsidR="009667DA" w:rsidRDefault="009667DA">
            <w:pPr>
              <w:suppressAutoHyphens/>
              <w:autoSpaceDN w:val="0"/>
              <w:jc w:val="both"/>
              <w:textAlignment w:val="baseline"/>
              <w:rPr>
                <w:rFonts w:ascii="Calibri" w:eastAsia="SimSun" w:hAnsi="Calibri" w:cs="Tahoma"/>
                <w:kern w:val="3"/>
                <w:sz w:val="22"/>
                <w:szCs w:val="22"/>
                <w:lang w:eastAsia="en-US"/>
              </w:rPr>
            </w:pPr>
            <w:proofErr w:type="spellStart"/>
            <w:r>
              <w:rPr>
                <w:color w:val="000000"/>
                <w:kern w:val="3"/>
              </w:rPr>
              <w:t>Збереження</w:t>
            </w:r>
            <w:proofErr w:type="spellEnd"/>
            <w:r>
              <w:rPr>
                <w:color w:val="000000"/>
                <w:kern w:val="3"/>
              </w:rPr>
              <w:t xml:space="preserve"> </w:t>
            </w:r>
            <w:r>
              <w:rPr>
                <w:color w:val="000000"/>
                <w:kern w:val="3"/>
                <w:lang w:val="uk-UA"/>
              </w:rPr>
              <w:t>чинного регулювання</w:t>
            </w:r>
          </w:p>
        </w:tc>
        <w:tc>
          <w:tcPr>
            <w:tcW w:w="1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color w:val="000000"/>
                <w:kern w:val="3"/>
              </w:rPr>
            </w:pPr>
            <w:r>
              <w:rPr>
                <w:color w:val="000000"/>
                <w:kern w:val="3"/>
              </w:rPr>
              <w:t>1</w:t>
            </w:r>
          </w:p>
        </w:tc>
        <w:tc>
          <w:tcPr>
            <w:tcW w:w="56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hd w:val="clear" w:color="auto" w:fill="FFFFFF"/>
              <w:suppressAutoHyphens/>
              <w:autoSpaceDN w:val="0"/>
              <w:jc w:val="both"/>
              <w:textAlignment w:val="baseline"/>
              <w:rPr>
                <w:rFonts w:ascii="Calibri" w:eastAsia="SimSun" w:hAnsi="Calibri" w:cs="Tahoma"/>
                <w:kern w:val="3"/>
                <w:sz w:val="22"/>
                <w:szCs w:val="22"/>
                <w:lang w:eastAsia="en-US"/>
              </w:rPr>
            </w:pPr>
            <w:r>
              <w:rPr>
                <w:rFonts w:eastAsia="Calibri"/>
                <w:kern w:val="3"/>
                <w:lang w:val="uk-UA" w:eastAsia="en-US"/>
              </w:rPr>
              <w:t>Збереження чинного регулювання без змін</w:t>
            </w:r>
            <w:r>
              <w:rPr>
                <w:rFonts w:ascii="Calibri" w:eastAsia="Calibri" w:hAnsi="Calibri"/>
                <w:kern w:val="3"/>
                <w:lang w:val="uk-UA" w:eastAsia="en-US"/>
              </w:rPr>
              <w:t xml:space="preserve"> </w:t>
            </w:r>
            <w:r>
              <w:rPr>
                <w:rFonts w:eastAsia="Calibri"/>
                <w:kern w:val="3"/>
                <w:lang w:val="uk-UA" w:eastAsia="en-US"/>
              </w:rPr>
              <w:t>призведе до того, що:</w:t>
            </w:r>
          </w:p>
          <w:p w:rsidR="009667DA" w:rsidRDefault="009667DA">
            <w:pPr>
              <w:shd w:val="clear" w:color="auto" w:fill="FFFFFF"/>
              <w:suppressAutoHyphens/>
              <w:autoSpaceDN w:val="0"/>
              <w:jc w:val="both"/>
              <w:textAlignment w:val="baseline"/>
              <w:rPr>
                <w:rFonts w:ascii="Calibri" w:eastAsia="SimSun" w:hAnsi="Calibri" w:cs="Tahoma"/>
                <w:kern w:val="3"/>
                <w:sz w:val="22"/>
                <w:szCs w:val="22"/>
                <w:lang w:eastAsia="en-US"/>
              </w:rPr>
            </w:pPr>
            <w:proofErr w:type="spellStart"/>
            <w:r>
              <w:rPr>
                <w:rFonts w:eastAsia="Calibri"/>
                <w:kern w:val="3"/>
                <w:lang w:val="uk-UA" w:eastAsia="en-US"/>
              </w:rPr>
              <w:t>Держгеонадра</w:t>
            </w:r>
            <w:proofErr w:type="spellEnd"/>
            <w:r>
              <w:rPr>
                <w:rFonts w:eastAsia="Calibri"/>
                <w:kern w:val="3"/>
                <w:lang w:val="uk-UA" w:eastAsia="en-US"/>
              </w:rPr>
              <w:t>, буде позбавлена</w:t>
            </w:r>
            <w:r>
              <w:rPr>
                <w:rFonts w:eastAsia="Calibri"/>
                <w:color w:val="000000"/>
                <w:kern w:val="3"/>
                <w:lang w:val="uk-UA" w:eastAsia="en-US"/>
              </w:rPr>
              <w:t xml:space="preserve"> врегульованого механізму підготовки і подання, а також вимог до змісту та оформлення (ГЕО-1), (ГЕО-2) і (ГЕО-3) об'єктів геологорозвідувальних робіт на нафту і газ, що подаються користувачами надр</w:t>
            </w:r>
            <w:r>
              <w:rPr>
                <w:rFonts w:eastAsia="Calibri"/>
                <w:kern w:val="3"/>
                <w:lang w:val="uk-UA" w:eastAsia="en-US"/>
              </w:rPr>
              <w:t>;</w:t>
            </w:r>
          </w:p>
          <w:p w:rsidR="009667DA" w:rsidRDefault="009667DA">
            <w:pPr>
              <w:shd w:val="clear" w:color="auto" w:fill="FFFFFF"/>
              <w:suppressAutoHyphens/>
              <w:autoSpaceDN w:val="0"/>
              <w:jc w:val="both"/>
              <w:textAlignment w:val="baseline"/>
              <w:rPr>
                <w:rFonts w:eastAsia="SimSun"/>
                <w:color w:val="292B2C"/>
                <w:kern w:val="3"/>
                <w:lang w:val="uk-UA" w:eastAsia="en-US"/>
              </w:rPr>
            </w:pPr>
            <w:r>
              <w:rPr>
                <w:rFonts w:eastAsia="SimSun"/>
                <w:color w:val="292B2C"/>
                <w:kern w:val="3"/>
                <w:lang w:val="uk-UA" w:eastAsia="en-US"/>
              </w:rPr>
              <w:lastRenderedPageBreak/>
              <w:t>унеможливиться об'єктивна оцінка мінерально-сировинної бази держави на основі єдиних науково-методичних критеріїв;</w:t>
            </w:r>
          </w:p>
          <w:p w:rsidR="009667DA" w:rsidRDefault="009667DA">
            <w:pPr>
              <w:shd w:val="clear" w:color="auto" w:fill="FFFFFF"/>
              <w:suppressAutoHyphens/>
              <w:autoSpaceDN w:val="0"/>
              <w:jc w:val="both"/>
              <w:textAlignment w:val="baseline"/>
              <w:rPr>
                <w:rFonts w:eastAsia="SimSun"/>
                <w:color w:val="292B2C"/>
                <w:kern w:val="3"/>
                <w:lang w:val="uk-UA" w:eastAsia="en-US"/>
              </w:rPr>
            </w:pPr>
            <w:r>
              <w:rPr>
                <w:rFonts w:eastAsia="SimSun"/>
                <w:color w:val="292B2C"/>
                <w:kern w:val="3"/>
                <w:lang w:val="uk-UA" w:eastAsia="en-US"/>
              </w:rPr>
              <w:t>не буде забезпечено достовірність оцінених запасів корисних копалин і  відповідності  їх  якісних  показників  запланованим  напрямам використання;</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eastAsia="Calibri"/>
                <w:kern w:val="3"/>
                <w:lang w:val="uk-UA"/>
              </w:rPr>
            </w:pPr>
            <w:r>
              <w:rPr>
                <w:rFonts w:eastAsia="Calibri"/>
                <w:kern w:val="3"/>
                <w:lang w:val="uk-UA"/>
              </w:rPr>
              <w:t>послабиться система планування та затвердження видобутку нафти і газу для поточного і попереднього років що призведе до невизначеності у сфері видобування вуглеводнів та  унеможливить державний облік їх запасів;</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eastAsia="Calibri"/>
                <w:kern w:val="3"/>
                <w:lang w:val="uk-UA"/>
              </w:rPr>
            </w:pPr>
            <w:r>
              <w:rPr>
                <w:rFonts w:eastAsia="Calibri"/>
                <w:kern w:val="3"/>
                <w:lang w:val="uk-UA"/>
              </w:rPr>
              <w:t>користувачі надр будуть позбавлені прозорого механізму подання та оформлення  матеріалів геолого-економічної оцінки та матимуть сумніви щодо об’єктивності та незалежності при їх розгляді в ДКЗ;</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Courier New" w:hAnsi="Courier New" w:cs="Courier New"/>
                <w:kern w:val="3"/>
                <w:sz w:val="20"/>
                <w:szCs w:val="20"/>
                <w:lang w:val="uk-UA"/>
              </w:rPr>
            </w:pPr>
            <w:r>
              <w:rPr>
                <w:rFonts w:eastAsia="Calibri"/>
                <w:kern w:val="3"/>
                <w:lang w:val="uk-UA"/>
              </w:rPr>
              <w:t xml:space="preserve">унеможливить виконання на належному рівні користувачами надр вимог </w:t>
            </w:r>
            <w:r>
              <w:rPr>
                <w:color w:val="000000"/>
                <w:kern w:val="3"/>
                <w:lang w:val="uk-UA"/>
              </w:rPr>
              <w:t xml:space="preserve">щодо підготовки матеріалів геолого-економічної оцінки запасів нафти, газу та супутніх компонентів та подання їх на державну експертизу та не дасть можливість </w:t>
            </w:r>
            <w:r>
              <w:rPr>
                <w:rFonts w:cs="Courier New"/>
                <w:color w:val="000000"/>
                <w:kern w:val="3"/>
                <w:lang w:val="uk-UA"/>
              </w:rPr>
              <w:t>продовжувати дію спецдозволів (отримання нових спецдозволів) на користування надрами та видобування вуглеводнів</w:t>
            </w:r>
            <w:r>
              <w:rPr>
                <w:color w:val="000000"/>
                <w:kern w:val="3"/>
                <w:lang w:val="uk-UA"/>
              </w:rPr>
              <w:t>.</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Courier New" w:hAnsi="Courier New" w:cs="Courier New"/>
                <w:kern w:val="3"/>
                <w:sz w:val="20"/>
                <w:szCs w:val="20"/>
                <w:lang w:val="uk-UA"/>
              </w:rPr>
            </w:pPr>
            <w:r>
              <w:rPr>
                <w:rFonts w:eastAsia="Calibri"/>
                <w:kern w:val="3"/>
                <w:lang w:val="uk-UA"/>
              </w:rPr>
              <w:t>Відсутність вичерпного переліку обов'язкових даних, необхідних для здійснення експертизи матеріалів геолого-економічних оцінок призведе до дискреційних проявів під час здійснення експертизи ДКЗ.</w:t>
            </w:r>
          </w:p>
          <w:p w:rsidR="009667DA" w:rsidRDefault="009667DA">
            <w:pPr>
              <w:suppressAutoHyphens/>
              <w:autoSpaceDN w:val="0"/>
              <w:jc w:val="both"/>
              <w:textAlignment w:val="baseline"/>
              <w:rPr>
                <w:bCs/>
                <w:color w:val="000000"/>
                <w:kern w:val="3"/>
                <w:lang w:val="uk-UA" w:eastAsia="uk-UA"/>
              </w:rPr>
            </w:pPr>
          </w:p>
        </w:tc>
      </w:tr>
      <w:tr w:rsidR="009667DA" w:rsidTr="009667DA">
        <w:tc>
          <w:tcPr>
            <w:tcW w:w="25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rPr>
            </w:pPr>
            <w:r>
              <w:rPr>
                <w:color w:val="000000"/>
                <w:kern w:val="3"/>
              </w:rPr>
              <w:lastRenderedPageBreak/>
              <w:t>Альтернатива 2.</w:t>
            </w:r>
          </w:p>
          <w:p w:rsidR="009667DA" w:rsidRDefault="009667DA">
            <w:pPr>
              <w:suppressAutoHyphens/>
              <w:autoSpaceDN w:val="0"/>
              <w:jc w:val="both"/>
              <w:textAlignment w:val="baseline"/>
              <w:rPr>
                <w:color w:val="000000"/>
                <w:kern w:val="3"/>
                <w:lang w:val="uk-UA"/>
              </w:rPr>
            </w:pPr>
            <w:r>
              <w:rPr>
                <w:color w:val="000000"/>
                <w:kern w:val="3"/>
                <w:lang w:val="uk-UA"/>
              </w:rPr>
              <w:t>Обраний спосіб</w:t>
            </w:r>
          </w:p>
        </w:tc>
        <w:tc>
          <w:tcPr>
            <w:tcW w:w="1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center"/>
              <w:textAlignment w:val="baseline"/>
              <w:rPr>
                <w:color w:val="000000"/>
                <w:kern w:val="3"/>
              </w:rPr>
            </w:pPr>
            <w:r>
              <w:rPr>
                <w:color w:val="000000"/>
                <w:kern w:val="3"/>
              </w:rPr>
              <w:t>4</w:t>
            </w:r>
          </w:p>
        </w:tc>
        <w:tc>
          <w:tcPr>
            <w:tcW w:w="56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eastAsia="Calibri"/>
                <w:kern w:val="3"/>
                <w:lang w:val="uk-UA" w:eastAsia="en-US"/>
              </w:rPr>
            </w:pPr>
            <w:r>
              <w:rPr>
                <w:rFonts w:eastAsia="Calibri"/>
                <w:kern w:val="3"/>
                <w:lang w:val="uk-UA" w:eastAsia="en-US"/>
              </w:rPr>
              <w:t xml:space="preserve">Цей </w:t>
            </w:r>
            <w:proofErr w:type="spellStart"/>
            <w:r>
              <w:rPr>
                <w:rFonts w:eastAsia="Calibri"/>
                <w:kern w:val="3"/>
                <w:lang w:val="uk-UA" w:eastAsia="en-US"/>
              </w:rPr>
              <w:t>проєкт</w:t>
            </w:r>
            <w:proofErr w:type="spellEnd"/>
            <w:r>
              <w:rPr>
                <w:rFonts w:eastAsia="Calibri"/>
                <w:kern w:val="3"/>
                <w:lang w:val="uk-UA" w:eastAsia="en-US"/>
              </w:rPr>
              <w:t xml:space="preserve"> регуляторного </w:t>
            </w:r>
            <w:proofErr w:type="spellStart"/>
            <w:r>
              <w:rPr>
                <w:rFonts w:eastAsia="Calibri"/>
                <w:kern w:val="3"/>
                <w:lang w:val="uk-UA" w:eastAsia="en-US"/>
              </w:rPr>
              <w:t>акта</w:t>
            </w:r>
            <w:proofErr w:type="spellEnd"/>
            <w:r>
              <w:rPr>
                <w:rFonts w:eastAsia="Calibri"/>
                <w:kern w:val="3"/>
                <w:lang w:val="uk-UA" w:eastAsia="en-US"/>
              </w:rPr>
              <w:t xml:space="preserve"> відповідає потребам у розв’язанні визначених проблем та принципам державної регуляторної політики. Затвердження такого регуляторного </w:t>
            </w:r>
            <w:proofErr w:type="spellStart"/>
            <w:r>
              <w:rPr>
                <w:rFonts w:eastAsia="Calibri"/>
                <w:kern w:val="3"/>
                <w:lang w:val="uk-UA" w:eastAsia="en-US"/>
              </w:rPr>
              <w:t>акта</w:t>
            </w:r>
            <w:proofErr w:type="spellEnd"/>
            <w:r>
              <w:rPr>
                <w:rFonts w:eastAsia="Calibri"/>
                <w:kern w:val="3"/>
                <w:lang w:val="uk-UA" w:eastAsia="en-US"/>
              </w:rPr>
              <w:t xml:space="preserve"> забезпечить дотримання чинного законодавства у сфері геологічного вивчення та раціонального користування надрами, адміністративних послуг, ліцензування господарської діяльності.</w:t>
            </w:r>
          </w:p>
        </w:tc>
      </w:tr>
    </w:tbl>
    <w:p w:rsidR="009667DA" w:rsidRDefault="009667DA" w:rsidP="009667DA">
      <w:pPr>
        <w:suppressAutoHyphens/>
        <w:autoSpaceDN w:val="0"/>
        <w:spacing w:after="200" w:line="276" w:lineRule="auto"/>
        <w:textAlignment w:val="baseline"/>
        <w:rPr>
          <w:rFonts w:ascii="Calibri" w:eastAsia="SimSun" w:hAnsi="Calibri" w:cs="Tahoma"/>
          <w:color w:val="000000"/>
          <w:kern w:val="3"/>
          <w:lang w:eastAsia="en-US"/>
        </w:rPr>
      </w:pPr>
    </w:p>
    <w:tbl>
      <w:tblPr>
        <w:tblW w:w="10140" w:type="dxa"/>
        <w:tblInd w:w="-108" w:type="dxa"/>
        <w:tblLayout w:type="fixed"/>
        <w:tblCellMar>
          <w:left w:w="10" w:type="dxa"/>
          <w:right w:w="10" w:type="dxa"/>
        </w:tblCellMar>
        <w:tblLook w:val="04A0" w:firstRow="1" w:lastRow="0" w:firstColumn="1" w:lastColumn="0" w:noHBand="0" w:noVBand="1"/>
      </w:tblPr>
      <w:tblGrid>
        <w:gridCol w:w="2453"/>
        <w:gridCol w:w="1937"/>
        <w:gridCol w:w="2965"/>
        <w:gridCol w:w="2785"/>
      </w:tblGrid>
      <w:tr w:rsidR="009667DA" w:rsidTr="009667DA">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center"/>
              <w:textAlignment w:val="baseline"/>
              <w:rPr>
                <w:b/>
                <w:color w:val="000000"/>
                <w:kern w:val="3"/>
                <w:lang w:val="uk-UA"/>
              </w:rPr>
            </w:pPr>
            <w:r>
              <w:rPr>
                <w:b/>
                <w:color w:val="000000"/>
                <w:kern w:val="3"/>
                <w:lang w:val="uk-UA"/>
              </w:rPr>
              <w:t>Рейтинг результативності</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center"/>
              <w:textAlignment w:val="baseline"/>
              <w:rPr>
                <w:b/>
                <w:color w:val="000000"/>
                <w:kern w:val="3"/>
                <w:lang w:val="uk-UA"/>
              </w:rPr>
            </w:pPr>
            <w:r>
              <w:rPr>
                <w:b/>
                <w:color w:val="000000"/>
                <w:kern w:val="3"/>
                <w:lang w:val="uk-UA"/>
              </w:rPr>
              <w:t>Вигоди (підсумок)</w:t>
            </w:r>
          </w:p>
        </w:tc>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center"/>
              <w:textAlignment w:val="baseline"/>
              <w:rPr>
                <w:b/>
                <w:color w:val="000000"/>
                <w:kern w:val="3"/>
                <w:lang w:val="uk-UA"/>
              </w:rPr>
            </w:pPr>
            <w:r>
              <w:rPr>
                <w:b/>
                <w:color w:val="000000"/>
                <w:kern w:val="3"/>
                <w:lang w:val="uk-UA"/>
              </w:rPr>
              <w:t>Витрати (підсумок)</w:t>
            </w:r>
          </w:p>
        </w:tc>
        <w:tc>
          <w:tcPr>
            <w:tcW w:w="27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center"/>
              <w:textAlignment w:val="baseline"/>
              <w:rPr>
                <w:b/>
                <w:color w:val="000000"/>
                <w:kern w:val="3"/>
                <w:lang w:val="uk-UA"/>
              </w:rPr>
            </w:pPr>
            <w:r>
              <w:rPr>
                <w:b/>
                <w:color w:val="000000"/>
                <w:kern w:val="3"/>
                <w:lang w:val="uk-UA"/>
              </w:rPr>
              <w:t>Обґрунтування відповідного місця альтернативи у рейтингу</w:t>
            </w:r>
          </w:p>
        </w:tc>
      </w:tr>
      <w:tr w:rsidR="009667DA" w:rsidTr="009667DA">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lang w:val="uk-UA"/>
              </w:rPr>
            </w:pPr>
            <w:r>
              <w:rPr>
                <w:color w:val="000000"/>
                <w:kern w:val="3"/>
                <w:lang w:val="uk-UA"/>
              </w:rPr>
              <w:t>Альтернатива 1.</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color w:val="000000"/>
                <w:kern w:val="3"/>
                <w:lang w:val="uk-UA"/>
              </w:rPr>
              <w:t>Збереження чинного регулювання</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rPr>
                <w:rFonts w:cs="Tahoma"/>
                <w:color w:val="000000"/>
                <w:kern w:val="3"/>
                <w:lang w:val="uk-UA"/>
              </w:rPr>
            </w:pPr>
            <w:r>
              <w:rPr>
                <w:rFonts w:cs="Tahoma"/>
                <w:color w:val="000000"/>
                <w:kern w:val="3"/>
                <w:lang w:val="uk-UA"/>
              </w:rPr>
              <w:t>Вигоди відсутні</w:t>
            </w:r>
          </w:p>
        </w:tc>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rFonts w:ascii="Calibri" w:eastAsia="SimSun" w:hAnsi="Calibri" w:cs="Tahoma"/>
                <w:kern w:val="3"/>
                <w:sz w:val="22"/>
                <w:szCs w:val="22"/>
                <w:lang w:val="uk-UA" w:eastAsia="en-US"/>
              </w:rPr>
            </w:pPr>
            <w:r>
              <w:rPr>
                <w:color w:val="000000"/>
                <w:kern w:val="3"/>
                <w:lang w:val="uk-UA" w:eastAsia="uk-UA"/>
              </w:rPr>
              <w:t xml:space="preserve">За інформацією, наданою ДКЗ у період з 2017 по 2019 року на державну експертизу і оцінку було подано 400  звітів з геолого-економічної  оціни родовищ нафти і газу, великими і середніми нафтогазовидобувними суб’єктами </w:t>
            </w:r>
            <w:r>
              <w:rPr>
                <w:color w:val="000000"/>
                <w:kern w:val="3"/>
                <w:lang w:val="uk-UA" w:eastAsia="uk-UA"/>
              </w:rPr>
              <w:lastRenderedPageBreak/>
              <w:t xml:space="preserve">господарювання, витрати на підготовку яких склали 46,3 </w:t>
            </w:r>
            <w:proofErr w:type="spellStart"/>
            <w:r>
              <w:rPr>
                <w:color w:val="000000"/>
                <w:kern w:val="3"/>
                <w:lang w:val="uk-UA" w:eastAsia="uk-UA"/>
              </w:rPr>
              <w:t>млн.грн</w:t>
            </w:r>
            <w:proofErr w:type="spellEnd"/>
            <w:r>
              <w:rPr>
                <w:color w:val="000000"/>
                <w:kern w:val="3"/>
                <w:lang w:val="uk-UA" w:eastAsia="uk-UA"/>
              </w:rPr>
              <w:t>.</w:t>
            </w:r>
          </w:p>
          <w:p w:rsidR="009667DA" w:rsidRDefault="009667DA">
            <w:pPr>
              <w:suppressAutoHyphens/>
              <w:autoSpaceDN w:val="0"/>
              <w:jc w:val="both"/>
              <w:textAlignment w:val="baseline"/>
              <w:rPr>
                <w:color w:val="000000"/>
                <w:kern w:val="3"/>
                <w:lang w:val="uk-UA" w:eastAsia="uk-UA"/>
              </w:rPr>
            </w:pPr>
            <w:r>
              <w:rPr>
                <w:color w:val="000000"/>
                <w:kern w:val="3"/>
                <w:lang w:val="uk-UA" w:eastAsia="uk-UA"/>
              </w:rPr>
              <w:t xml:space="preserve">У разі неналежного оформлення матеріалів </w:t>
            </w:r>
            <w:proofErr w:type="spellStart"/>
            <w:r>
              <w:rPr>
                <w:color w:val="000000"/>
                <w:kern w:val="3"/>
                <w:lang w:val="uk-UA" w:eastAsia="uk-UA"/>
              </w:rPr>
              <w:t>гколого</w:t>
            </w:r>
            <w:proofErr w:type="spellEnd"/>
            <w:r>
              <w:rPr>
                <w:color w:val="000000"/>
                <w:kern w:val="3"/>
                <w:lang w:val="uk-UA" w:eastAsia="uk-UA"/>
              </w:rPr>
              <w:t xml:space="preserve">-економічної оцінки здійснюється їх доопрацювання користувачами надр, що сповільнює процедуру розгляду наданих матеріалів, внаслідок чого </w:t>
            </w:r>
            <w:proofErr w:type="spellStart"/>
            <w:r>
              <w:rPr>
                <w:color w:val="000000"/>
                <w:kern w:val="3"/>
                <w:lang w:val="uk-UA" w:eastAsia="uk-UA"/>
              </w:rPr>
              <w:t>обєкти</w:t>
            </w:r>
            <w:proofErr w:type="spellEnd"/>
            <w:r>
              <w:rPr>
                <w:color w:val="000000"/>
                <w:kern w:val="3"/>
                <w:lang w:val="uk-UA" w:eastAsia="uk-UA"/>
              </w:rPr>
              <w:t xml:space="preserve"> геолого-економічної  оцінки не вводяться у подальшу розробку, що зумовлює </w:t>
            </w:r>
            <w:proofErr w:type="spellStart"/>
            <w:r>
              <w:rPr>
                <w:color w:val="000000"/>
                <w:kern w:val="3"/>
                <w:lang w:val="uk-UA" w:eastAsia="uk-UA"/>
              </w:rPr>
              <w:t>зменьшення</w:t>
            </w:r>
            <w:proofErr w:type="spellEnd"/>
            <w:r>
              <w:rPr>
                <w:color w:val="000000"/>
                <w:kern w:val="3"/>
                <w:lang w:val="uk-UA" w:eastAsia="uk-UA"/>
              </w:rPr>
              <w:t xml:space="preserve"> прибутку </w:t>
            </w:r>
            <w:proofErr w:type="spellStart"/>
            <w:r>
              <w:rPr>
                <w:color w:val="000000"/>
                <w:kern w:val="3"/>
                <w:lang w:val="uk-UA" w:eastAsia="uk-UA"/>
              </w:rPr>
              <w:t>субєкта</w:t>
            </w:r>
            <w:proofErr w:type="spellEnd"/>
            <w:r>
              <w:rPr>
                <w:color w:val="000000"/>
                <w:kern w:val="3"/>
                <w:lang w:val="uk-UA" w:eastAsia="uk-UA"/>
              </w:rPr>
              <w:t xml:space="preserve"> господарювання та покриває витрат на здійснення заходів передбачених спеціальним дозволом на користування нафтогазоносними надрами.</w:t>
            </w:r>
          </w:p>
          <w:p w:rsidR="009667DA" w:rsidRDefault="009667DA">
            <w:pPr>
              <w:suppressAutoHyphens/>
              <w:autoSpaceDN w:val="0"/>
              <w:textAlignment w:val="baseline"/>
              <w:rPr>
                <w:rFonts w:ascii="Calibri" w:eastAsia="SimSun" w:hAnsi="Calibri" w:cs="Tahoma"/>
                <w:kern w:val="3"/>
                <w:sz w:val="22"/>
                <w:szCs w:val="22"/>
                <w:lang w:val="uk-UA" w:eastAsia="en-US"/>
              </w:rPr>
            </w:pPr>
            <w:r>
              <w:rPr>
                <w:color w:val="000000"/>
                <w:kern w:val="3"/>
                <w:lang w:val="uk-UA"/>
              </w:rPr>
              <w:t>У</w:t>
            </w:r>
            <w:r>
              <w:rPr>
                <w:bCs/>
                <w:color w:val="000000"/>
                <w:kern w:val="3"/>
                <w:lang w:val="uk-UA" w:eastAsia="uk-UA"/>
              </w:rPr>
              <w:t xml:space="preserve"> разі неналежного державного врегулювання механізму подання користувачами надр матеріалів геолого-економічної оцінки відповідно до інформації підприємства з видобутку газу ПАТ «Укргазвидобування</w:t>
            </w:r>
            <w:r>
              <w:rPr>
                <w:b/>
                <w:bCs/>
                <w:i/>
                <w:color w:val="000000"/>
                <w:kern w:val="3"/>
                <w:lang w:val="uk-UA" w:eastAsia="uk-UA"/>
              </w:rPr>
              <w:t xml:space="preserve">»  державний </w:t>
            </w:r>
            <w:proofErr w:type="spellStart"/>
            <w:r>
              <w:rPr>
                <w:b/>
                <w:bCs/>
                <w:i/>
                <w:color w:val="000000"/>
                <w:kern w:val="3"/>
                <w:lang w:val="uk-UA" w:eastAsia="uk-UA"/>
              </w:rPr>
              <w:t>бюжет</w:t>
            </w:r>
            <w:proofErr w:type="spellEnd"/>
            <w:r>
              <w:rPr>
                <w:b/>
                <w:bCs/>
                <w:i/>
                <w:color w:val="000000"/>
                <w:kern w:val="3"/>
                <w:lang w:val="uk-UA" w:eastAsia="uk-UA"/>
              </w:rPr>
              <w:t xml:space="preserve"> за рік не </w:t>
            </w:r>
            <w:proofErr w:type="spellStart"/>
            <w:r>
              <w:rPr>
                <w:b/>
                <w:bCs/>
                <w:i/>
                <w:color w:val="000000"/>
                <w:kern w:val="3"/>
                <w:lang w:val="uk-UA" w:eastAsia="uk-UA"/>
              </w:rPr>
              <w:t>доотримує</w:t>
            </w:r>
            <w:proofErr w:type="spellEnd"/>
            <w:r>
              <w:rPr>
                <w:b/>
                <w:bCs/>
                <w:i/>
                <w:color w:val="000000"/>
                <w:kern w:val="3"/>
                <w:lang w:val="uk-UA" w:eastAsia="uk-UA"/>
              </w:rPr>
              <w:t xml:space="preserve"> -35 960 216 </w:t>
            </w:r>
            <w:proofErr w:type="spellStart"/>
            <w:r>
              <w:rPr>
                <w:b/>
                <w:bCs/>
                <w:i/>
                <w:color w:val="000000"/>
                <w:kern w:val="3"/>
                <w:lang w:val="uk-UA" w:eastAsia="uk-UA"/>
              </w:rPr>
              <w:t>тис.грн</w:t>
            </w:r>
            <w:proofErr w:type="spellEnd"/>
            <w:r>
              <w:rPr>
                <w:b/>
                <w:bCs/>
                <w:i/>
                <w:color w:val="000000"/>
                <w:kern w:val="3"/>
                <w:lang w:val="uk-UA" w:eastAsia="uk-UA"/>
              </w:rPr>
              <w:t xml:space="preserve"> за </w:t>
            </w:r>
            <w:proofErr w:type="spellStart"/>
            <w:r>
              <w:rPr>
                <w:b/>
                <w:bCs/>
                <w:i/>
                <w:color w:val="000000"/>
                <w:kern w:val="3"/>
                <w:lang w:val="uk-UA" w:eastAsia="uk-UA"/>
              </w:rPr>
              <w:t>пять</w:t>
            </w:r>
            <w:proofErr w:type="spellEnd"/>
            <w:r>
              <w:rPr>
                <w:b/>
                <w:bCs/>
                <w:i/>
                <w:color w:val="000000"/>
                <w:kern w:val="3"/>
                <w:lang w:val="uk-UA" w:eastAsia="uk-UA"/>
              </w:rPr>
              <w:t xml:space="preserve"> років 179802080*</w:t>
            </w:r>
          </w:p>
          <w:p w:rsidR="009667DA" w:rsidRDefault="009667DA">
            <w:pPr>
              <w:suppressAutoHyphens/>
              <w:autoSpaceDN w:val="0"/>
              <w:jc w:val="both"/>
              <w:textAlignment w:val="baseline"/>
              <w:rPr>
                <w:color w:val="000000"/>
                <w:kern w:val="3"/>
                <w:lang w:val="uk-UA" w:eastAsia="uk-UA"/>
              </w:rPr>
            </w:pP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ascii="Calibri" w:eastAsia="SimSun" w:hAnsi="Calibri" w:cs="Tahoma"/>
                <w:kern w:val="3"/>
                <w:sz w:val="22"/>
                <w:szCs w:val="22"/>
                <w:lang w:val="uk-UA" w:eastAsia="en-US"/>
              </w:rPr>
            </w:pPr>
            <w:r>
              <w:rPr>
                <w:rFonts w:eastAsia="Calibri"/>
                <w:kern w:val="3"/>
                <w:lang w:val="uk-UA" w:eastAsia="en-US"/>
              </w:rPr>
              <w:t xml:space="preserve">Загальні витрати </w:t>
            </w:r>
            <w:proofErr w:type="spellStart"/>
            <w:r>
              <w:rPr>
                <w:rFonts w:eastAsia="Calibri"/>
                <w:kern w:val="3"/>
                <w:lang w:val="uk-UA" w:eastAsia="en-US"/>
              </w:rPr>
              <w:t>субєктів</w:t>
            </w:r>
            <w:proofErr w:type="spellEnd"/>
            <w:r>
              <w:rPr>
                <w:rFonts w:eastAsia="Calibri"/>
                <w:kern w:val="3"/>
                <w:lang w:val="uk-UA" w:eastAsia="en-US"/>
              </w:rPr>
              <w:t xml:space="preserve"> господарювання </w:t>
            </w:r>
            <w:r>
              <w:rPr>
                <w:color w:val="000000"/>
                <w:kern w:val="3"/>
                <w:lang w:val="uk-UA" w:eastAsia="uk-UA"/>
              </w:rPr>
              <w:t>на підготовку геолого-економічної оцінки складають:</w:t>
            </w: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ascii="Calibri" w:eastAsia="SimSun" w:hAnsi="Calibri" w:cs="Tahoma"/>
                <w:kern w:val="3"/>
                <w:sz w:val="22"/>
                <w:szCs w:val="22"/>
                <w:lang w:val="uk-UA" w:eastAsia="en-US"/>
              </w:rPr>
            </w:pPr>
            <w:r>
              <w:rPr>
                <w:b/>
                <w:i/>
                <w:kern w:val="3"/>
                <w:lang w:val="uk-UA"/>
              </w:rPr>
              <w:t xml:space="preserve">за рік – </w:t>
            </w:r>
            <w:r>
              <w:rPr>
                <w:b/>
                <w:i/>
                <w:color w:val="000000"/>
                <w:kern w:val="3"/>
                <w:lang w:val="uk-UA" w:eastAsia="en-US"/>
              </w:rPr>
              <w:t>2357225495</w:t>
            </w:r>
            <w:r>
              <w:rPr>
                <w:b/>
                <w:i/>
                <w:kern w:val="3"/>
                <w:lang w:val="uk-UA"/>
              </w:rPr>
              <w:t xml:space="preserve"> грн;</w:t>
            </w:r>
          </w:p>
          <w:p w:rsidR="009667DA" w:rsidRDefault="009667DA">
            <w:pPr>
              <w:suppressAutoHyphens/>
              <w:autoSpaceDN w:val="0"/>
              <w:jc w:val="both"/>
              <w:textAlignment w:val="baseline"/>
              <w:rPr>
                <w:rFonts w:ascii="Calibri" w:eastAsia="SimSun" w:hAnsi="Calibri" w:cs="Tahoma"/>
                <w:kern w:val="3"/>
                <w:sz w:val="22"/>
                <w:szCs w:val="22"/>
                <w:lang w:val="uk-UA" w:eastAsia="en-US"/>
              </w:rPr>
            </w:pPr>
            <w:r>
              <w:rPr>
                <w:b/>
                <w:i/>
                <w:kern w:val="3"/>
                <w:lang w:val="uk-UA"/>
              </w:rPr>
              <w:t xml:space="preserve"> за п’ять років – </w:t>
            </w:r>
            <w:r>
              <w:rPr>
                <w:b/>
                <w:i/>
                <w:color w:val="000000"/>
                <w:kern w:val="3"/>
                <w:lang w:val="uk-UA" w:eastAsia="en-US"/>
              </w:rPr>
              <w:t>9716127475</w:t>
            </w:r>
            <w:r>
              <w:rPr>
                <w:b/>
                <w:i/>
                <w:kern w:val="3"/>
                <w:lang w:val="uk-UA"/>
              </w:rPr>
              <w:t xml:space="preserve"> грн.</w:t>
            </w:r>
          </w:p>
          <w:p w:rsidR="009667DA" w:rsidRDefault="009667DA">
            <w:pPr>
              <w:suppressAutoHyphens/>
              <w:autoSpaceDN w:val="0"/>
              <w:jc w:val="both"/>
              <w:textAlignment w:val="baseline"/>
              <w:rPr>
                <w:b/>
                <w:color w:val="000000"/>
                <w:kern w:val="3"/>
                <w:shd w:val="clear" w:color="auto" w:fill="FFFF00"/>
                <w:lang w:val="uk-UA"/>
              </w:rPr>
            </w:pPr>
          </w:p>
        </w:tc>
        <w:tc>
          <w:tcPr>
            <w:tcW w:w="27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rFonts w:ascii="Calibri" w:eastAsia="SimSun" w:hAnsi="Calibri" w:cs="Tahoma"/>
                <w:kern w:val="3"/>
                <w:sz w:val="22"/>
                <w:szCs w:val="22"/>
                <w:lang w:val="uk-UA" w:eastAsia="en-US"/>
              </w:rPr>
            </w:pPr>
            <w:r>
              <w:rPr>
                <w:color w:val="000000"/>
                <w:kern w:val="3"/>
                <w:lang w:val="uk-UA"/>
              </w:rPr>
              <w:lastRenderedPageBreak/>
              <w:t xml:space="preserve">Відсутність нормативного врегулювання </w:t>
            </w:r>
            <w:r>
              <w:rPr>
                <w:rFonts w:eastAsia="Calibri"/>
                <w:color w:val="000000"/>
                <w:kern w:val="3"/>
                <w:lang w:val="uk-UA" w:eastAsia="en-US"/>
              </w:rPr>
              <w:t xml:space="preserve">механізму підготовки і подання, а також вимог до змісту та оформлення користувачами надр (ГЕО-1), (ГЕО-2) і (ГЕО-3) об'єктів геологорозвідувальних </w:t>
            </w:r>
            <w:r>
              <w:rPr>
                <w:rFonts w:eastAsia="Calibri"/>
                <w:color w:val="000000"/>
                <w:kern w:val="3"/>
                <w:lang w:val="uk-UA" w:eastAsia="en-US"/>
              </w:rPr>
              <w:lastRenderedPageBreak/>
              <w:t>робіт на нафту і газ, та забезпечення належного оформлення користувачами надр матеріалів з підрахунку запасів вуглеводнів та геолого-економічної оцінки їх родовищ за єдиними правилами</w:t>
            </w: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ascii="Calibri" w:eastAsia="SimSun" w:hAnsi="Calibri" w:cs="Tahoma"/>
                <w:kern w:val="3"/>
                <w:sz w:val="22"/>
                <w:szCs w:val="22"/>
                <w:lang w:val="uk-UA" w:eastAsia="en-US"/>
              </w:rPr>
            </w:pPr>
            <w:r>
              <w:rPr>
                <w:color w:val="000000"/>
                <w:kern w:val="3"/>
                <w:lang w:val="uk-UA"/>
              </w:rPr>
              <w:t xml:space="preserve">поступово </w:t>
            </w:r>
            <w:r>
              <w:rPr>
                <w:rFonts w:eastAsia="Calibri"/>
                <w:kern w:val="3"/>
                <w:lang w:val="uk-UA" w:eastAsia="en-US"/>
              </w:rPr>
              <w:t>призведе до зниження їх якості та припинення подання в ДКЗ.</w:t>
            </w:r>
          </w:p>
        </w:tc>
      </w:tr>
      <w:tr w:rsidR="009667DA" w:rsidTr="009667DA">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rPr>
            </w:pPr>
            <w:r>
              <w:rPr>
                <w:color w:val="000000"/>
                <w:kern w:val="3"/>
              </w:rPr>
              <w:lastRenderedPageBreak/>
              <w:t>Альтернатива 2.</w:t>
            </w:r>
          </w:p>
          <w:p w:rsidR="009667DA" w:rsidRDefault="009667DA">
            <w:pPr>
              <w:suppressAutoHyphens/>
              <w:autoSpaceDN w:val="0"/>
              <w:jc w:val="both"/>
              <w:textAlignment w:val="baseline"/>
              <w:rPr>
                <w:color w:val="000000"/>
                <w:kern w:val="3"/>
                <w:lang w:val="uk-UA"/>
              </w:rPr>
            </w:pPr>
            <w:r>
              <w:rPr>
                <w:color w:val="000000"/>
                <w:kern w:val="3"/>
                <w:lang w:val="uk-UA"/>
              </w:rPr>
              <w:t>Обраний спосіб</w:t>
            </w:r>
          </w:p>
        </w:tc>
        <w:tc>
          <w:tcPr>
            <w:tcW w:w="19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kern w:val="3"/>
              </w:rPr>
            </w:pPr>
            <w:proofErr w:type="spellStart"/>
            <w:r>
              <w:rPr>
                <w:kern w:val="3"/>
              </w:rPr>
              <w:t>Належна</w:t>
            </w:r>
            <w:proofErr w:type="spellEnd"/>
            <w:r>
              <w:rPr>
                <w:kern w:val="3"/>
              </w:rPr>
              <w:t xml:space="preserve"> </w:t>
            </w:r>
            <w:proofErr w:type="spellStart"/>
            <w:r>
              <w:rPr>
                <w:kern w:val="3"/>
              </w:rPr>
              <w:t>реалізація</w:t>
            </w:r>
            <w:proofErr w:type="spellEnd"/>
            <w:r>
              <w:rPr>
                <w:kern w:val="3"/>
              </w:rPr>
              <w:t xml:space="preserve"> </w:t>
            </w:r>
            <w:proofErr w:type="spellStart"/>
            <w:r>
              <w:rPr>
                <w:kern w:val="3"/>
              </w:rPr>
              <w:t>державної</w:t>
            </w:r>
            <w:proofErr w:type="spellEnd"/>
            <w:r>
              <w:rPr>
                <w:kern w:val="3"/>
              </w:rPr>
              <w:t xml:space="preserve"> </w:t>
            </w:r>
            <w:proofErr w:type="spellStart"/>
            <w:r>
              <w:rPr>
                <w:kern w:val="3"/>
              </w:rPr>
              <w:t>політики</w:t>
            </w:r>
            <w:proofErr w:type="spellEnd"/>
            <w:r>
              <w:rPr>
                <w:kern w:val="3"/>
              </w:rPr>
              <w:t xml:space="preserve"> у </w:t>
            </w:r>
            <w:proofErr w:type="spellStart"/>
            <w:r>
              <w:rPr>
                <w:kern w:val="3"/>
              </w:rPr>
              <w:t>сфері</w:t>
            </w:r>
            <w:proofErr w:type="spellEnd"/>
            <w:r>
              <w:rPr>
                <w:kern w:val="3"/>
              </w:rPr>
              <w:t xml:space="preserve"> </w:t>
            </w:r>
            <w:proofErr w:type="spellStart"/>
            <w:r>
              <w:rPr>
                <w:kern w:val="3"/>
              </w:rPr>
              <w:t>геологічного</w:t>
            </w:r>
            <w:proofErr w:type="spellEnd"/>
            <w:r>
              <w:rPr>
                <w:kern w:val="3"/>
              </w:rPr>
              <w:t xml:space="preserve"> </w:t>
            </w:r>
            <w:proofErr w:type="spellStart"/>
            <w:r>
              <w:rPr>
                <w:kern w:val="3"/>
              </w:rPr>
              <w:lastRenderedPageBreak/>
              <w:t>вивчення</w:t>
            </w:r>
            <w:proofErr w:type="spellEnd"/>
            <w:r>
              <w:rPr>
                <w:kern w:val="3"/>
              </w:rPr>
              <w:t xml:space="preserve"> та </w:t>
            </w:r>
            <w:proofErr w:type="spellStart"/>
            <w:r>
              <w:rPr>
                <w:kern w:val="3"/>
              </w:rPr>
              <w:t>раціонального</w:t>
            </w:r>
            <w:proofErr w:type="spellEnd"/>
            <w:r>
              <w:rPr>
                <w:kern w:val="3"/>
              </w:rPr>
              <w:t xml:space="preserve"> </w:t>
            </w:r>
            <w:proofErr w:type="spellStart"/>
            <w:r>
              <w:rPr>
                <w:kern w:val="3"/>
              </w:rPr>
              <w:t>використання</w:t>
            </w:r>
            <w:proofErr w:type="spellEnd"/>
            <w:r>
              <w:rPr>
                <w:kern w:val="3"/>
              </w:rPr>
              <w:t xml:space="preserve"> </w:t>
            </w:r>
            <w:proofErr w:type="spellStart"/>
            <w:r>
              <w:rPr>
                <w:kern w:val="3"/>
              </w:rPr>
              <w:t>нафтогазоно-сних</w:t>
            </w:r>
            <w:proofErr w:type="spellEnd"/>
            <w:r>
              <w:rPr>
                <w:kern w:val="3"/>
              </w:rPr>
              <w:t xml:space="preserve"> </w:t>
            </w:r>
            <w:proofErr w:type="spellStart"/>
            <w:r>
              <w:rPr>
                <w:kern w:val="3"/>
              </w:rPr>
              <w:t>надр</w:t>
            </w:r>
            <w:proofErr w:type="spellEnd"/>
            <w:r>
              <w:rPr>
                <w:kern w:val="3"/>
              </w:rPr>
              <w:t>.</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s="Tahoma"/>
                <w:b/>
                <w:i/>
                <w:color w:val="000000"/>
                <w:kern w:val="3"/>
                <w:lang w:val="uk-UA" w:eastAsia="en-US"/>
              </w:rPr>
              <w:t xml:space="preserve">Потенційна вигода </w:t>
            </w:r>
            <w:proofErr w:type="spellStart"/>
            <w:r>
              <w:rPr>
                <w:rFonts w:eastAsia="SimSun" w:cs="Tahoma"/>
                <w:b/>
                <w:i/>
                <w:color w:val="000000"/>
                <w:kern w:val="3"/>
                <w:lang w:val="uk-UA" w:eastAsia="en-US"/>
              </w:rPr>
              <w:t>субєктів</w:t>
            </w:r>
            <w:proofErr w:type="spellEnd"/>
            <w:r>
              <w:rPr>
                <w:rFonts w:eastAsia="SimSun" w:cs="Tahoma"/>
                <w:b/>
                <w:i/>
                <w:color w:val="000000"/>
                <w:kern w:val="3"/>
                <w:lang w:val="uk-UA" w:eastAsia="en-US"/>
              </w:rPr>
              <w:t xml:space="preserve"> господарювання за рік становить</w:t>
            </w:r>
            <w:r>
              <w:rPr>
                <w:rFonts w:eastAsia="SimSun" w:cs="Tahoma"/>
                <w:b/>
                <w:i/>
                <w:color w:val="000000"/>
                <w:kern w:val="3"/>
                <w:lang w:eastAsia="en-US"/>
              </w:rPr>
              <w:t xml:space="preserve"> 11 919 600 тис. грн.</w:t>
            </w:r>
            <w:r>
              <w:rPr>
                <w:rFonts w:eastAsia="SimSun" w:cs="Tahoma"/>
                <w:b/>
                <w:i/>
                <w:color w:val="000000"/>
                <w:kern w:val="3"/>
                <w:lang w:val="uk-UA" w:eastAsia="en-US"/>
              </w:rPr>
              <w:t>*</w:t>
            </w:r>
          </w:p>
          <w:p w:rsidR="009667DA" w:rsidRDefault="009667DA">
            <w:pPr>
              <w:suppressAutoHyphens/>
              <w:autoSpaceDN w:val="0"/>
              <w:jc w:val="both"/>
              <w:textAlignment w:val="baseline"/>
              <w:rPr>
                <w:rFonts w:eastAsia="SimSun" w:cs="Tahoma"/>
                <w:b/>
                <w:i/>
                <w:color w:val="000000"/>
                <w:kern w:val="3"/>
                <w:lang w:val="uk-UA" w:eastAsia="en-US"/>
              </w:rPr>
            </w:pPr>
          </w:p>
          <w:p w:rsidR="009667DA" w:rsidRDefault="009667DA">
            <w:pPr>
              <w:suppressAutoHyphens/>
              <w:autoSpaceDN w:val="0"/>
              <w:jc w:val="both"/>
              <w:textAlignment w:val="baseline"/>
              <w:rPr>
                <w:rFonts w:eastAsia="SimSun"/>
                <w:kern w:val="3"/>
                <w:lang w:val="uk-UA" w:eastAsia="en-US"/>
              </w:rPr>
            </w:pPr>
            <w:r>
              <w:rPr>
                <w:rFonts w:eastAsia="SimSun"/>
                <w:kern w:val="3"/>
                <w:lang w:val="uk-UA" w:eastAsia="en-US"/>
              </w:rPr>
              <w:t xml:space="preserve">Проведення геолого-економічної оцінки або переоцінки корисних копалин звільняє </w:t>
            </w:r>
            <w:proofErr w:type="spellStart"/>
            <w:r>
              <w:rPr>
                <w:rFonts w:eastAsia="SimSun"/>
                <w:kern w:val="3"/>
                <w:lang w:val="uk-UA" w:eastAsia="en-US"/>
              </w:rPr>
              <w:t>субєкта</w:t>
            </w:r>
            <w:proofErr w:type="spellEnd"/>
            <w:r>
              <w:rPr>
                <w:rFonts w:eastAsia="SimSun"/>
                <w:kern w:val="3"/>
                <w:lang w:val="uk-UA" w:eastAsia="en-US"/>
              </w:rPr>
              <w:t xml:space="preserve"> господарювання від платежів до державного бюджету за користування надрами в потрійному розмірі облікової ставки Національного банку України відповідно до пункту 16 статті 252 Податкового кодексу України.</w:t>
            </w:r>
          </w:p>
          <w:p w:rsidR="009667DA" w:rsidRDefault="009667DA">
            <w:pPr>
              <w:suppressAutoHyphens/>
              <w:autoSpaceDN w:val="0"/>
              <w:jc w:val="both"/>
              <w:textAlignment w:val="baseline"/>
              <w:rPr>
                <w:b/>
                <w:color w:val="FFC000"/>
                <w:kern w:val="3"/>
                <w:lang w:val="uk-UA"/>
              </w:rPr>
            </w:pPr>
          </w:p>
        </w:tc>
        <w:tc>
          <w:tcPr>
            <w:tcW w:w="29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textAlignment w:val="baseline"/>
              <w:rPr>
                <w:color w:val="000000"/>
                <w:kern w:val="3"/>
                <w:lang w:val="uk-UA"/>
              </w:rPr>
            </w:pPr>
            <w:r>
              <w:rPr>
                <w:color w:val="000000"/>
                <w:kern w:val="3"/>
                <w:lang w:val="uk-UA"/>
              </w:rPr>
              <w:lastRenderedPageBreak/>
              <w:t>Відсутні</w:t>
            </w:r>
          </w:p>
          <w:p w:rsidR="009667DA" w:rsidRDefault="009667DA">
            <w:pPr>
              <w:suppressAutoHyphens/>
              <w:autoSpaceDN w:val="0"/>
              <w:textAlignment w:val="baseline"/>
              <w:rPr>
                <w:color w:val="000000"/>
                <w:kern w:val="3"/>
                <w:lang w:val="uk-UA"/>
              </w:rPr>
            </w:pPr>
          </w:p>
          <w:p w:rsidR="009667DA" w:rsidRDefault="009667DA">
            <w:pPr>
              <w:suppressAutoHyphens/>
              <w:autoSpaceDN w:val="0"/>
              <w:jc w:val="both"/>
              <w:textAlignment w:val="baseline"/>
              <w:rPr>
                <w:b/>
                <w:color w:val="000000"/>
                <w:kern w:val="3"/>
                <w:lang w:val="uk-UA"/>
              </w:rPr>
            </w:pPr>
          </w:p>
        </w:tc>
        <w:tc>
          <w:tcPr>
            <w:tcW w:w="27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ascii="Calibri" w:eastAsia="SimSun" w:hAnsi="Calibri" w:cs="Tahoma"/>
                <w:kern w:val="3"/>
                <w:sz w:val="22"/>
                <w:szCs w:val="22"/>
                <w:lang w:eastAsia="en-US"/>
              </w:rPr>
            </w:pPr>
            <w:r>
              <w:rPr>
                <w:color w:val="000000"/>
                <w:kern w:val="3"/>
                <w:lang w:val="uk-UA"/>
              </w:rPr>
              <w:t xml:space="preserve">Зазначена мета досягається реалізації вимог запропонованої редакції </w:t>
            </w:r>
            <w:proofErr w:type="spellStart"/>
            <w:r>
              <w:rPr>
                <w:color w:val="000000"/>
                <w:kern w:val="3"/>
                <w:lang w:val="uk-UA"/>
              </w:rPr>
              <w:t>проєкту</w:t>
            </w:r>
            <w:proofErr w:type="spellEnd"/>
            <w:r>
              <w:rPr>
                <w:color w:val="000000"/>
                <w:kern w:val="3"/>
                <w:lang w:val="uk-UA"/>
              </w:rPr>
              <w:t xml:space="preserve"> наказу Міністерства </w:t>
            </w:r>
            <w:r>
              <w:rPr>
                <w:rFonts w:eastAsia="SimSun"/>
                <w:color w:val="000000"/>
                <w:kern w:val="3"/>
                <w:lang w:val="uk-UA" w:eastAsia="en-US"/>
              </w:rPr>
              <w:t xml:space="preserve">енергетики та захисту </w:t>
            </w:r>
            <w:r>
              <w:rPr>
                <w:rFonts w:eastAsia="SimSun"/>
                <w:color w:val="000000"/>
                <w:kern w:val="3"/>
                <w:lang w:val="uk-UA" w:eastAsia="en-US"/>
              </w:rPr>
              <w:lastRenderedPageBreak/>
              <w:t xml:space="preserve">довкілля України </w:t>
            </w:r>
            <w:r>
              <w:rPr>
                <w:color w:val="000000"/>
                <w:kern w:val="3"/>
                <w:lang w:val="uk-UA"/>
              </w:rPr>
              <w:t xml:space="preserve">«Про затвердження Інструкції про зміст, оформлення та порядок подання в Державну комісію </w:t>
            </w:r>
            <w:proofErr w:type="spellStart"/>
            <w:r>
              <w:rPr>
                <w:color w:val="000000"/>
                <w:kern w:val="3"/>
              </w:rPr>
              <w:t>України</w:t>
            </w:r>
            <w:proofErr w:type="spellEnd"/>
            <w:r>
              <w:rPr>
                <w:color w:val="000000"/>
                <w:kern w:val="3"/>
              </w:rPr>
              <w:t xml:space="preserve"> по запасах </w:t>
            </w:r>
            <w:proofErr w:type="spellStart"/>
            <w:r>
              <w:rPr>
                <w:color w:val="000000"/>
                <w:kern w:val="3"/>
              </w:rPr>
              <w:t>корисних</w:t>
            </w:r>
            <w:proofErr w:type="spellEnd"/>
            <w:r>
              <w:rPr>
                <w:color w:val="000000"/>
                <w:kern w:val="3"/>
              </w:rPr>
              <w:t xml:space="preserve"> </w:t>
            </w:r>
            <w:proofErr w:type="spellStart"/>
            <w:r>
              <w:rPr>
                <w:color w:val="000000"/>
                <w:kern w:val="3"/>
              </w:rPr>
              <w:t>копалин</w:t>
            </w:r>
            <w:proofErr w:type="spellEnd"/>
            <w:r>
              <w:rPr>
                <w:color w:val="000000"/>
                <w:kern w:val="3"/>
              </w:rPr>
              <w:t xml:space="preserve"> </w:t>
            </w:r>
            <w:proofErr w:type="spellStart"/>
            <w:r>
              <w:rPr>
                <w:color w:val="000000"/>
                <w:kern w:val="3"/>
              </w:rPr>
              <w:t>матеріалів</w:t>
            </w:r>
            <w:proofErr w:type="spellEnd"/>
            <w:r>
              <w:rPr>
                <w:color w:val="000000"/>
                <w:kern w:val="3"/>
              </w:rPr>
              <w:t xml:space="preserve"> геолого-</w:t>
            </w:r>
            <w:proofErr w:type="spellStart"/>
            <w:r>
              <w:rPr>
                <w:color w:val="000000"/>
                <w:kern w:val="3"/>
              </w:rPr>
              <w:t>економічної</w:t>
            </w:r>
            <w:proofErr w:type="spellEnd"/>
            <w:r>
              <w:rPr>
                <w:color w:val="000000"/>
                <w:kern w:val="3"/>
              </w:rPr>
              <w:t xml:space="preserve"> </w:t>
            </w:r>
            <w:proofErr w:type="spellStart"/>
            <w:r>
              <w:rPr>
                <w:color w:val="000000"/>
                <w:kern w:val="3"/>
              </w:rPr>
              <w:t>оцінки</w:t>
            </w:r>
            <w:proofErr w:type="spellEnd"/>
            <w:r>
              <w:rPr>
                <w:color w:val="000000"/>
                <w:kern w:val="3"/>
              </w:rPr>
              <w:t xml:space="preserve"> </w:t>
            </w:r>
            <w:proofErr w:type="spellStart"/>
            <w:r>
              <w:rPr>
                <w:color w:val="000000"/>
                <w:kern w:val="3"/>
              </w:rPr>
              <w:t>родовищ</w:t>
            </w:r>
            <w:proofErr w:type="spellEnd"/>
            <w:r>
              <w:rPr>
                <w:color w:val="000000"/>
                <w:kern w:val="3"/>
              </w:rPr>
              <w:t xml:space="preserve"> </w:t>
            </w:r>
            <w:proofErr w:type="spellStart"/>
            <w:r>
              <w:rPr>
                <w:color w:val="000000"/>
                <w:kern w:val="3"/>
              </w:rPr>
              <w:t>нафти</w:t>
            </w:r>
            <w:proofErr w:type="spellEnd"/>
            <w:r>
              <w:rPr>
                <w:color w:val="000000"/>
                <w:kern w:val="3"/>
              </w:rPr>
              <w:t xml:space="preserve"> і газу».</w:t>
            </w:r>
          </w:p>
        </w:tc>
      </w:tr>
    </w:tbl>
    <w:p w:rsidR="009667DA" w:rsidRDefault="009667DA" w:rsidP="009667DA">
      <w:pPr>
        <w:suppressAutoHyphens/>
        <w:autoSpaceDN w:val="0"/>
        <w:ind w:firstLine="709"/>
        <w:jc w:val="both"/>
        <w:textAlignment w:val="baseline"/>
        <w:rPr>
          <w:rFonts w:eastAsia="SimSun" w:cs="Tahoma"/>
          <w:color w:val="000000"/>
          <w:kern w:val="3"/>
          <w:lang w:val="uk-UA" w:eastAsia="en-US"/>
        </w:rPr>
      </w:pPr>
    </w:p>
    <w:p w:rsidR="009667DA" w:rsidRDefault="009667DA" w:rsidP="009667DA">
      <w:pPr>
        <w:suppressAutoHyphens/>
        <w:autoSpaceDN w:val="0"/>
        <w:ind w:firstLine="709"/>
        <w:jc w:val="both"/>
        <w:textAlignment w:val="baseline"/>
        <w:rPr>
          <w:rFonts w:ascii="Calibri" w:eastAsia="SimSun" w:hAnsi="Calibri" w:cs="Tahoma"/>
          <w:kern w:val="3"/>
          <w:sz w:val="22"/>
          <w:szCs w:val="22"/>
          <w:lang w:val="uk-UA" w:eastAsia="en-US"/>
        </w:rPr>
      </w:pPr>
      <w:r>
        <w:rPr>
          <w:rFonts w:eastAsia="SimSun" w:cs="Tahoma"/>
          <w:color w:val="000000"/>
          <w:kern w:val="3"/>
          <w:lang w:val="uk-UA" w:eastAsia="en-US"/>
        </w:rPr>
        <w:t>*</w:t>
      </w:r>
      <w:r>
        <w:rPr>
          <w:rFonts w:eastAsia="SimSun" w:cs="Tahoma"/>
          <w:i/>
          <w:color w:val="000000"/>
          <w:kern w:val="3"/>
          <w:lang w:val="uk-UA" w:eastAsia="en-US"/>
        </w:rPr>
        <w:t xml:space="preserve">Розрахунок потенційної вигоди від </w:t>
      </w:r>
      <w:r>
        <w:rPr>
          <w:i/>
          <w:color w:val="000000"/>
          <w:kern w:val="3"/>
          <w:lang w:val="uk-UA"/>
        </w:rPr>
        <w:t xml:space="preserve">реєстрації </w:t>
      </w:r>
      <w:proofErr w:type="spellStart"/>
      <w:r>
        <w:rPr>
          <w:i/>
          <w:color w:val="000000"/>
          <w:kern w:val="3"/>
          <w:lang w:val="uk-UA"/>
        </w:rPr>
        <w:t>проєкту</w:t>
      </w:r>
      <w:proofErr w:type="spellEnd"/>
      <w:r>
        <w:rPr>
          <w:i/>
          <w:color w:val="000000"/>
          <w:kern w:val="3"/>
          <w:lang w:val="uk-UA"/>
        </w:rPr>
        <w:t xml:space="preserve"> наказу Міністерства </w:t>
      </w:r>
      <w:r>
        <w:rPr>
          <w:rFonts w:eastAsia="SimSun"/>
          <w:i/>
          <w:color w:val="000000"/>
          <w:kern w:val="3"/>
          <w:lang w:val="uk-UA" w:eastAsia="en-US"/>
        </w:rPr>
        <w:t xml:space="preserve">енергетики та захисту довкілля України </w:t>
      </w:r>
      <w:r>
        <w:rPr>
          <w:i/>
          <w:color w:val="000000"/>
          <w:kern w:val="3"/>
          <w:lang w:val="uk-UA"/>
        </w:rPr>
        <w:t xml:space="preserve">«Про затвердження Інструкції </w:t>
      </w:r>
      <w:r>
        <w:rPr>
          <w:rFonts w:eastAsia="SimSun"/>
          <w:i/>
          <w:color w:val="000000"/>
          <w:kern w:val="3"/>
          <w:lang w:val="uk-UA" w:eastAsia="en-US"/>
        </w:rPr>
        <w:t>про вимоги до оформлення матеріалів геолого-економічної оцінки родовищ нафти і газу, їх змісту та порядок подання в Державну комісію України по запасах корисних копалин матеріалів геолого-економічної оцінки родовищ нафти»</w:t>
      </w:r>
      <w:r>
        <w:rPr>
          <w:rFonts w:eastAsia="SimSun"/>
          <w:color w:val="000000"/>
          <w:kern w:val="3"/>
          <w:sz w:val="28"/>
          <w:szCs w:val="28"/>
          <w:lang w:val="uk-UA" w:eastAsia="en-US"/>
        </w:rPr>
        <w:t xml:space="preserve"> </w:t>
      </w:r>
      <w:r>
        <w:rPr>
          <w:rFonts w:eastAsia="SimSun" w:cs="Tahoma"/>
          <w:i/>
          <w:color w:val="000000"/>
          <w:kern w:val="3"/>
          <w:lang w:val="uk-UA" w:eastAsia="en-US"/>
        </w:rPr>
        <w:t>суб’єктами господарювання проведено на основі даних діяльності підприємства з видобутку газу ПАТ "Укргазвидобування":</w:t>
      </w:r>
    </w:p>
    <w:p w:rsidR="009667DA" w:rsidRDefault="009667DA" w:rsidP="009667DA">
      <w:pPr>
        <w:suppressAutoHyphens/>
        <w:autoSpaceDN w:val="0"/>
        <w:ind w:firstLine="567"/>
        <w:jc w:val="both"/>
        <w:textAlignment w:val="baseline"/>
        <w:rPr>
          <w:rFonts w:ascii="Calibri" w:eastAsia="SimSun" w:hAnsi="Calibri" w:cs="Tahoma"/>
          <w:kern w:val="3"/>
          <w:sz w:val="22"/>
          <w:szCs w:val="22"/>
          <w:lang w:eastAsia="en-US"/>
        </w:rPr>
      </w:pPr>
      <w:proofErr w:type="spellStart"/>
      <w:r>
        <w:rPr>
          <w:rFonts w:eastAsia="SimSun" w:cs="Tahoma"/>
          <w:i/>
          <w:color w:val="000000"/>
          <w:kern w:val="3"/>
          <w:lang w:eastAsia="en-US"/>
        </w:rPr>
        <w:t>Середньорічний</w:t>
      </w:r>
      <w:proofErr w:type="spellEnd"/>
      <w:r>
        <w:rPr>
          <w:rFonts w:eastAsia="SimSun" w:cs="Tahoma"/>
          <w:i/>
          <w:color w:val="000000"/>
          <w:kern w:val="3"/>
          <w:lang w:eastAsia="en-US"/>
        </w:rPr>
        <w:t xml:space="preserve"> </w:t>
      </w:r>
      <w:proofErr w:type="spellStart"/>
      <w:r>
        <w:rPr>
          <w:rFonts w:eastAsia="SimSun" w:cs="Tahoma"/>
          <w:i/>
          <w:color w:val="000000"/>
          <w:kern w:val="3"/>
          <w:lang w:eastAsia="en-US"/>
        </w:rPr>
        <w:t>видобуток</w:t>
      </w:r>
      <w:proofErr w:type="spellEnd"/>
      <w:r>
        <w:rPr>
          <w:rFonts w:eastAsia="SimSun" w:cs="Tahoma"/>
          <w:i/>
          <w:color w:val="000000"/>
          <w:kern w:val="3"/>
          <w:lang w:eastAsia="en-US"/>
        </w:rPr>
        <w:t xml:space="preserve"> газу – 15 млрд м</w:t>
      </w:r>
      <w:r>
        <w:rPr>
          <w:rFonts w:eastAsia="SimSun" w:cs="Tahoma"/>
          <w:i/>
          <w:color w:val="000000"/>
          <w:kern w:val="3"/>
          <w:vertAlign w:val="superscript"/>
          <w:lang w:eastAsia="en-US"/>
        </w:rPr>
        <w:t>3</w:t>
      </w:r>
      <w:r>
        <w:rPr>
          <w:rFonts w:eastAsia="SimSun" w:cs="Tahoma"/>
          <w:i/>
          <w:color w:val="000000"/>
          <w:kern w:val="3"/>
          <w:lang w:eastAsia="en-US"/>
        </w:rPr>
        <w:t>.</w:t>
      </w:r>
    </w:p>
    <w:p w:rsidR="009667DA" w:rsidRDefault="009667DA" w:rsidP="009667DA">
      <w:pPr>
        <w:suppressAutoHyphens/>
        <w:autoSpaceDN w:val="0"/>
        <w:ind w:firstLine="567"/>
        <w:jc w:val="both"/>
        <w:textAlignment w:val="baseline"/>
        <w:rPr>
          <w:rFonts w:ascii="Calibri" w:eastAsia="SimSun" w:hAnsi="Calibri" w:cs="Tahoma"/>
          <w:kern w:val="3"/>
          <w:sz w:val="22"/>
          <w:szCs w:val="22"/>
          <w:lang w:eastAsia="en-US"/>
        </w:rPr>
      </w:pPr>
      <w:proofErr w:type="spellStart"/>
      <w:r>
        <w:rPr>
          <w:rFonts w:eastAsia="SimSun" w:cs="Tahoma"/>
          <w:i/>
          <w:color w:val="000000"/>
          <w:kern w:val="3"/>
          <w:lang w:eastAsia="en-US"/>
        </w:rPr>
        <w:t>Валовий</w:t>
      </w:r>
      <w:proofErr w:type="spellEnd"/>
      <w:r>
        <w:rPr>
          <w:rFonts w:eastAsia="SimSun" w:cs="Tahoma"/>
          <w:i/>
          <w:color w:val="000000"/>
          <w:kern w:val="3"/>
          <w:lang w:eastAsia="en-US"/>
        </w:rPr>
        <w:t xml:space="preserve"> </w:t>
      </w:r>
      <w:proofErr w:type="spellStart"/>
      <w:r>
        <w:rPr>
          <w:rFonts w:eastAsia="SimSun" w:cs="Tahoma"/>
          <w:i/>
          <w:color w:val="000000"/>
          <w:kern w:val="3"/>
          <w:lang w:eastAsia="en-US"/>
        </w:rPr>
        <w:t>прибуток</w:t>
      </w:r>
      <w:proofErr w:type="spellEnd"/>
      <w:r>
        <w:rPr>
          <w:rFonts w:eastAsia="SimSun" w:cs="Tahoma"/>
          <w:i/>
          <w:color w:val="000000"/>
          <w:kern w:val="3"/>
          <w:lang w:val="uk-UA" w:eastAsia="en-US"/>
        </w:rPr>
        <w:t xml:space="preserve"> 47 879 816</w:t>
      </w:r>
      <w:r>
        <w:rPr>
          <w:rFonts w:eastAsia="SimSun" w:cs="Tahoma"/>
          <w:i/>
          <w:color w:val="000000"/>
          <w:kern w:val="3"/>
          <w:lang w:eastAsia="en-US"/>
        </w:rPr>
        <w:t xml:space="preserve"> тис. грн.</w:t>
      </w:r>
    </w:p>
    <w:p w:rsidR="009667DA" w:rsidRDefault="009667DA" w:rsidP="009667DA">
      <w:pPr>
        <w:suppressAutoHyphens/>
        <w:autoSpaceDN w:val="0"/>
        <w:ind w:firstLine="567"/>
        <w:jc w:val="both"/>
        <w:textAlignment w:val="baseline"/>
        <w:rPr>
          <w:rFonts w:eastAsia="SimSun" w:cs="Tahoma"/>
          <w:i/>
          <w:color w:val="000000"/>
          <w:kern w:val="3"/>
          <w:lang w:eastAsia="en-US"/>
        </w:rPr>
      </w:pPr>
      <w:proofErr w:type="spellStart"/>
      <w:r>
        <w:rPr>
          <w:rFonts w:eastAsia="SimSun" w:cs="Tahoma"/>
          <w:i/>
          <w:color w:val="000000"/>
          <w:kern w:val="3"/>
          <w:lang w:eastAsia="en-US"/>
        </w:rPr>
        <w:t>Чистий</w:t>
      </w:r>
      <w:proofErr w:type="spellEnd"/>
      <w:r>
        <w:rPr>
          <w:rFonts w:eastAsia="SimSun" w:cs="Tahoma"/>
          <w:i/>
          <w:color w:val="000000"/>
          <w:kern w:val="3"/>
          <w:lang w:eastAsia="en-US"/>
        </w:rPr>
        <w:t xml:space="preserve"> </w:t>
      </w:r>
      <w:proofErr w:type="spellStart"/>
      <w:r>
        <w:rPr>
          <w:rFonts w:eastAsia="SimSun" w:cs="Tahoma"/>
          <w:i/>
          <w:color w:val="000000"/>
          <w:kern w:val="3"/>
          <w:lang w:eastAsia="en-US"/>
        </w:rPr>
        <w:t>прибуток</w:t>
      </w:r>
      <w:proofErr w:type="spellEnd"/>
      <w:r>
        <w:rPr>
          <w:rFonts w:eastAsia="SimSun" w:cs="Tahoma"/>
          <w:i/>
          <w:color w:val="000000"/>
          <w:kern w:val="3"/>
          <w:lang w:eastAsia="en-US"/>
        </w:rPr>
        <w:t xml:space="preserve"> 11 919 600 тис. грн.</w:t>
      </w:r>
    </w:p>
    <w:p w:rsidR="009667DA" w:rsidRDefault="009667DA" w:rsidP="009667DA">
      <w:pPr>
        <w:suppressAutoHyphens/>
        <w:autoSpaceDN w:val="0"/>
        <w:ind w:firstLine="567"/>
        <w:jc w:val="both"/>
        <w:textAlignment w:val="baseline"/>
        <w:rPr>
          <w:rFonts w:ascii="Calibri" w:eastAsia="SimSun" w:hAnsi="Calibri" w:cs="Tahoma"/>
          <w:kern w:val="3"/>
          <w:sz w:val="22"/>
          <w:szCs w:val="22"/>
          <w:lang w:val="uk-UA" w:eastAsia="en-US"/>
        </w:rPr>
      </w:pPr>
      <w:r>
        <w:rPr>
          <w:rFonts w:eastAsia="SimSun" w:cs="Tahoma"/>
          <w:i/>
          <w:color w:val="000000"/>
          <w:kern w:val="3"/>
          <w:lang w:val="uk-UA" w:eastAsia="en-US"/>
        </w:rPr>
        <w:t xml:space="preserve">Відрахування до бюджету </w:t>
      </w:r>
      <w:r>
        <w:rPr>
          <w:rFonts w:eastAsia="SimSun"/>
          <w:i/>
          <w:color w:val="000000"/>
          <w:kern w:val="3"/>
          <w:lang w:val="uk-UA" w:eastAsia="en-US"/>
        </w:rPr>
        <w:t>35 960 216</w:t>
      </w:r>
      <w:r>
        <w:rPr>
          <w:rFonts w:eastAsia="SimSun" w:cs="Tahoma"/>
          <w:i/>
          <w:color w:val="000000"/>
          <w:kern w:val="3"/>
          <w:lang w:val="uk-UA" w:eastAsia="en-US"/>
        </w:rPr>
        <w:t xml:space="preserve"> тис. грн, у тому числі рентна плата 15 961 932 </w:t>
      </w:r>
      <w:proofErr w:type="spellStart"/>
      <w:r>
        <w:rPr>
          <w:rFonts w:eastAsia="SimSun" w:cs="Tahoma"/>
          <w:i/>
          <w:color w:val="000000"/>
          <w:kern w:val="3"/>
          <w:lang w:val="uk-UA" w:eastAsia="en-US"/>
        </w:rPr>
        <w:t>тис.грн</w:t>
      </w:r>
      <w:proofErr w:type="spellEnd"/>
      <w:r>
        <w:rPr>
          <w:rFonts w:eastAsia="SimSun" w:cs="Tahoma"/>
          <w:i/>
          <w:color w:val="000000"/>
          <w:kern w:val="3"/>
          <w:lang w:val="uk-UA" w:eastAsia="en-US"/>
        </w:rPr>
        <w:t>.</w:t>
      </w:r>
    </w:p>
    <w:p w:rsidR="009667DA" w:rsidRDefault="009667DA" w:rsidP="009667DA">
      <w:pPr>
        <w:suppressAutoHyphens/>
        <w:autoSpaceDN w:val="0"/>
        <w:jc w:val="both"/>
        <w:textAlignment w:val="baseline"/>
        <w:rPr>
          <w:rFonts w:eastAsia="SimSun" w:cs="Tahoma"/>
          <w:i/>
          <w:color w:val="000000"/>
          <w:kern w:val="3"/>
          <w:lang w:val="uk-UA" w:eastAsia="en-US"/>
        </w:rPr>
      </w:pPr>
    </w:p>
    <w:tbl>
      <w:tblPr>
        <w:tblW w:w="9990" w:type="dxa"/>
        <w:tblInd w:w="-108" w:type="dxa"/>
        <w:tblLayout w:type="fixed"/>
        <w:tblCellMar>
          <w:left w:w="10" w:type="dxa"/>
          <w:right w:w="10" w:type="dxa"/>
        </w:tblCellMar>
        <w:tblLook w:val="04A0" w:firstRow="1" w:lastRow="0" w:firstColumn="1" w:lastColumn="0" w:noHBand="0" w:noVBand="1"/>
      </w:tblPr>
      <w:tblGrid>
        <w:gridCol w:w="2902"/>
        <w:gridCol w:w="3604"/>
        <w:gridCol w:w="3484"/>
      </w:tblGrid>
      <w:tr w:rsidR="009667DA" w:rsidTr="009667DA">
        <w:tc>
          <w:tcPr>
            <w:tcW w:w="2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center"/>
              <w:textAlignment w:val="baseline"/>
              <w:rPr>
                <w:b/>
                <w:color w:val="000000"/>
                <w:kern w:val="3"/>
                <w:lang w:val="uk-UA"/>
              </w:rPr>
            </w:pP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center"/>
              <w:textAlignment w:val="baseline"/>
              <w:rPr>
                <w:b/>
                <w:color w:val="000000"/>
                <w:kern w:val="3"/>
                <w:lang w:val="uk-UA"/>
              </w:rPr>
            </w:pPr>
            <w:r>
              <w:rPr>
                <w:b/>
                <w:color w:val="000000"/>
                <w:kern w:val="3"/>
                <w:lang w:val="uk-UA"/>
              </w:rPr>
              <w:t>Рейтинг</w:t>
            </w:r>
          </w:p>
        </w:tc>
        <w:tc>
          <w:tcPr>
            <w:tcW w:w="3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b/>
                <w:color w:val="000000"/>
                <w:kern w:val="3"/>
                <w:lang w:val="uk-UA"/>
              </w:rPr>
            </w:pPr>
            <w:r>
              <w:rPr>
                <w:b/>
                <w:color w:val="000000"/>
                <w:kern w:val="3"/>
                <w:lang w:val="uk-UA"/>
              </w:rPr>
              <w:t>Аргументи щодо обраної альтернативи/причини відмови від альтернативи</w:t>
            </w:r>
          </w:p>
        </w:tc>
        <w:tc>
          <w:tcPr>
            <w:tcW w:w="3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b/>
                <w:color w:val="000000"/>
                <w:kern w:val="3"/>
                <w:lang w:val="uk-UA"/>
              </w:rPr>
            </w:pPr>
            <w:r>
              <w:rPr>
                <w:b/>
                <w:color w:val="000000"/>
                <w:kern w:val="3"/>
                <w:lang w:val="uk-UA"/>
              </w:rPr>
              <w:t xml:space="preserve">Оцінка ризику зовнішніх чинників на дію запропонованого регуляторного </w:t>
            </w:r>
            <w:proofErr w:type="spellStart"/>
            <w:r>
              <w:rPr>
                <w:b/>
                <w:color w:val="000000"/>
                <w:kern w:val="3"/>
                <w:lang w:val="uk-UA"/>
              </w:rPr>
              <w:t>акта</w:t>
            </w:r>
            <w:proofErr w:type="spellEnd"/>
          </w:p>
        </w:tc>
      </w:tr>
      <w:tr w:rsidR="009667DA" w:rsidTr="009667DA">
        <w:tc>
          <w:tcPr>
            <w:tcW w:w="2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9667DA" w:rsidRDefault="009667DA">
            <w:pPr>
              <w:suppressAutoHyphens/>
              <w:autoSpaceDN w:val="0"/>
              <w:jc w:val="both"/>
              <w:textAlignment w:val="baseline"/>
              <w:rPr>
                <w:color w:val="000000"/>
                <w:kern w:val="3"/>
              </w:rPr>
            </w:pPr>
            <w:r>
              <w:rPr>
                <w:color w:val="000000"/>
                <w:kern w:val="3"/>
              </w:rPr>
              <w:lastRenderedPageBreak/>
              <w:t>Альтернатива 1.</w:t>
            </w:r>
          </w:p>
          <w:p w:rsidR="009667DA" w:rsidRDefault="009667DA">
            <w:pPr>
              <w:suppressAutoHyphens/>
              <w:autoSpaceDN w:val="0"/>
              <w:jc w:val="both"/>
              <w:textAlignment w:val="baseline"/>
              <w:rPr>
                <w:rFonts w:ascii="Calibri" w:eastAsia="SimSun" w:hAnsi="Calibri" w:cs="Tahoma"/>
                <w:kern w:val="3"/>
                <w:sz w:val="22"/>
                <w:szCs w:val="22"/>
                <w:lang w:eastAsia="en-US"/>
              </w:rPr>
            </w:pPr>
            <w:proofErr w:type="spellStart"/>
            <w:r>
              <w:rPr>
                <w:color w:val="000000"/>
                <w:kern w:val="3"/>
              </w:rPr>
              <w:t>Збереження</w:t>
            </w:r>
            <w:proofErr w:type="spellEnd"/>
            <w:r>
              <w:rPr>
                <w:color w:val="000000"/>
                <w:kern w:val="3"/>
              </w:rPr>
              <w:t xml:space="preserve"> </w:t>
            </w:r>
            <w:r>
              <w:rPr>
                <w:color w:val="000000"/>
                <w:kern w:val="3"/>
                <w:lang w:val="uk-UA"/>
              </w:rPr>
              <w:t>чинного регулювання</w:t>
            </w:r>
          </w:p>
        </w:tc>
        <w:tc>
          <w:tcPr>
            <w:tcW w:w="3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ascii="Calibri" w:eastAsia="SimSun" w:hAnsi="Calibri" w:cs="Tahoma"/>
                <w:kern w:val="3"/>
                <w:sz w:val="22"/>
                <w:szCs w:val="22"/>
                <w:lang w:eastAsia="en-US"/>
              </w:rPr>
            </w:pPr>
            <w:r>
              <w:rPr>
                <w:color w:val="000000"/>
                <w:kern w:val="3"/>
                <w:lang w:val="uk-UA" w:eastAsia="en-US"/>
              </w:rPr>
              <w:t xml:space="preserve">Збереження чинного регулювання без змін не враховує повноваження </w:t>
            </w:r>
            <w:proofErr w:type="spellStart"/>
            <w:r>
              <w:rPr>
                <w:color w:val="000000"/>
                <w:kern w:val="3"/>
                <w:lang w:val="uk-UA" w:eastAsia="en-US"/>
              </w:rPr>
              <w:t>Держгеонадр</w:t>
            </w:r>
            <w:proofErr w:type="spellEnd"/>
            <w:r>
              <w:rPr>
                <w:color w:val="000000"/>
                <w:kern w:val="3"/>
                <w:lang w:val="uk-UA" w:eastAsia="en-US"/>
              </w:rPr>
              <w:t xml:space="preserve"> щодо </w:t>
            </w:r>
            <w:r>
              <w:rPr>
                <w:rFonts w:eastAsia="SimSun"/>
                <w:color w:val="000000"/>
                <w:kern w:val="3"/>
                <w:lang w:val="uk-UA" w:eastAsia="en-US"/>
              </w:rPr>
              <w:t xml:space="preserve">затвердження в установленому порядку геолого-економічної оцінки запасів нафти, газу та супутніх компонентів, здійснення державної  реєстрації та ведення обліку робіт і досліджень, пов’язаних з геологічним вивченням надр, що унеможливить реалізацію </w:t>
            </w:r>
            <w:hyperlink r:id="rId10" w:anchor="n14" w:history="1">
              <w:proofErr w:type="spellStart"/>
              <w:r>
                <w:rPr>
                  <w:rStyle w:val="a3"/>
                  <w:rFonts w:eastAsia="SimSun" w:cs="Tahoma"/>
                  <w:color w:val="000000"/>
                  <w:kern w:val="3"/>
                  <w:lang w:eastAsia="en-US"/>
                </w:rPr>
                <w:t>Загальнодержавної</w:t>
              </w:r>
              <w:proofErr w:type="spellEnd"/>
              <w:r>
                <w:rPr>
                  <w:rStyle w:val="a3"/>
                  <w:rFonts w:eastAsia="SimSun" w:cs="Tahoma"/>
                  <w:color w:val="000000"/>
                  <w:kern w:val="3"/>
                  <w:lang w:eastAsia="en-US"/>
                </w:rPr>
                <w:t xml:space="preserve"> </w:t>
              </w:r>
              <w:proofErr w:type="spellStart"/>
              <w:r>
                <w:rPr>
                  <w:rStyle w:val="a3"/>
                  <w:rFonts w:eastAsia="SimSun" w:cs="Tahoma"/>
                  <w:color w:val="000000"/>
                  <w:kern w:val="3"/>
                  <w:lang w:eastAsia="en-US"/>
                </w:rPr>
                <w:t>программи</w:t>
              </w:r>
              <w:proofErr w:type="spellEnd"/>
              <w:r>
                <w:rPr>
                  <w:rStyle w:val="a3"/>
                  <w:rFonts w:eastAsia="SimSun" w:cs="Tahoma"/>
                  <w:color w:val="000000"/>
                  <w:kern w:val="3"/>
                  <w:lang w:eastAsia="en-US"/>
                </w:rPr>
                <w:t xml:space="preserve"> </w:t>
              </w:r>
              <w:proofErr w:type="spellStart"/>
              <w:r>
                <w:rPr>
                  <w:rStyle w:val="a3"/>
                  <w:rFonts w:eastAsia="SimSun" w:cs="Tahoma"/>
                  <w:color w:val="000000"/>
                  <w:kern w:val="3"/>
                  <w:lang w:eastAsia="en-US"/>
                </w:rPr>
                <w:t>розвитку</w:t>
              </w:r>
              <w:proofErr w:type="spellEnd"/>
              <w:r>
                <w:rPr>
                  <w:rStyle w:val="a3"/>
                  <w:rFonts w:eastAsia="SimSun" w:cs="Tahoma"/>
                  <w:color w:val="000000"/>
                  <w:kern w:val="3"/>
                  <w:lang w:eastAsia="en-US"/>
                </w:rPr>
                <w:t xml:space="preserve"> </w:t>
              </w:r>
              <w:proofErr w:type="spellStart"/>
              <w:r>
                <w:rPr>
                  <w:rStyle w:val="a3"/>
                  <w:rFonts w:eastAsia="SimSun" w:cs="Tahoma"/>
                  <w:color w:val="000000"/>
                  <w:kern w:val="3"/>
                  <w:lang w:eastAsia="en-US"/>
                </w:rPr>
                <w:t>мінерально-сировинної</w:t>
              </w:r>
              <w:proofErr w:type="spellEnd"/>
              <w:r>
                <w:rPr>
                  <w:rStyle w:val="a3"/>
                  <w:rFonts w:eastAsia="SimSun" w:cs="Tahoma"/>
                  <w:color w:val="000000"/>
                  <w:kern w:val="3"/>
                  <w:lang w:eastAsia="en-US"/>
                </w:rPr>
                <w:t xml:space="preserve"> </w:t>
              </w:r>
              <w:proofErr w:type="spellStart"/>
              <w:r>
                <w:rPr>
                  <w:rStyle w:val="a3"/>
                  <w:rFonts w:eastAsia="SimSun" w:cs="Tahoma"/>
                  <w:color w:val="000000"/>
                  <w:kern w:val="3"/>
                  <w:lang w:eastAsia="en-US"/>
                </w:rPr>
                <w:t>бази</w:t>
              </w:r>
              <w:proofErr w:type="spellEnd"/>
              <w:r>
                <w:rPr>
                  <w:rStyle w:val="a3"/>
                  <w:rFonts w:eastAsia="SimSun" w:cs="Tahoma"/>
                  <w:color w:val="000000"/>
                  <w:kern w:val="3"/>
                  <w:lang w:eastAsia="en-US"/>
                </w:rPr>
                <w:t xml:space="preserve"> </w:t>
              </w:r>
              <w:proofErr w:type="spellStart"/>
              <w:r>
                <w:rPr>
                  <w:rStyle w:val="a3"/>
                  <w:rFonts w:eastAsia="SimSun" w:cs="Tahoma"/>
                  <w:color w:val="000000"/>
                  <w:kern w:val="3"/>
                  <w:lang w:eastAsia="en-US"/>
                </w:rPr>
                <w:t>України</w:t>
              </w:r>
              <w:proofErr w:type="spellEnd"/>
              <w:r>
                <w:rPr>
                  <w:rStyle w:val="a3"/>
                  <w:rFonts w:eastAsia="SimSun" w:cs="Tahoma"/>
                  <w:color w:val="000000"/>
                  <w:kern w:val="3"/>
                  <w:lang w:eastAsia="en-US"/>
                </w:rPr>
                <w:t xml:space="preserve"> на </w:t>
              </w:r>
              <w:proofErr w:type="spellStart"/>
              <w:r>
                <w:rPr>
                  <w:rStyle w:val="a3"/>
                  <w:rFonts w:eastAsia="SimSun" w:cs="Tahoma"/>
                  <w:color w:val="000000"/>
                  <w:kern w:val="3"/>
                  <w:lang w:eastAsia="en-US"/>
                </w:rPr>
                <w:t>період</w:t>
              </w:r>
              <w:proofErr w:type="spellEnd"/>
              <w:r>
                <w:rPr>
                  <w:rStyle w:val="a3"/>
                  <w:rFonts w:eastAsia="SimSun" w:cs="Tahoma"/>
                  <w:color w:val="000000"/>
                  <w:kern w:val="3"/>
                  <w:lang w:eastAsia="en-US"/>
                </w:rPr>
                <w:t xml:space="preserve"> до 2030 року</w:t>
              </w:r>
            </w:hyperlink>
            <w:r>
              <w:rPr>
                <w:rFonts w:eastAsia="SimSun"/>
                <w:color w:val="000000"/>
                <w:kern w:val="3"/>
                <w:lang w:val="uk-UA" w:eastAsia="en-US"/>
              </w:rPr>
              <w:t>,</w:t>
            </w:r>
            <w:r>
              <w:rPr>
                <w:rFonts w:eastAsia="SimSun"/>
                <w:kern w:val="3"/>
                <w:lang w:val="uk-UA" w:eastAsia="en-US"/>
              </w:rPr>
              <w:t xml:space="preserve"> затвердженої Законом України від </w:t>
            </w:r>
            <w:r>
              <w:rPr>
                <w:rFonts w:eastAsia="SimSun"/>
                <w:bCs/>
                <w:kern w:val="3"/>
                <w:lang w:val="uk-UA" w:eastAsia="en-US"/>
              </w:rPr>
              <w:t>21.04.2011 № 3268.</w:t>
            </w: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eastAsia="SimSun"/>
                <w:color w:val="000000"/>
                <w:kern w:val="3"/>
                <w:lang w:val="uk-UA" w:eastAsia="en-US"/>
              </w:rPr>
            </w:pP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eastAsia="SimSun"/>
                <w:color w:val="000000"/>
                <w:kern w:val="3"/>
                <w:lang w:val="uk-UA" w:eastAsia="en-US"/>
              </w:rPr>
            </w:pPr>
            <w:r>
              <w:rPr>
                <w:rFonts w:eastAsia="SimSun"/>
                <w:color w:val="000000"/>
                <w:kern w:val="3"/>
                <w:lang w:val="uk-UA" w:eastAsia="en-US"/>
              </w:rPr>
              <w:t>Внаслідок відсутності належного державного регулювання:</w:t>
            </w: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eastAsia="Calibri"/>
                <w:kern w:val="3"/>
                <w:lang w:val="uk-UA" w:eastAsia="en-US"/>
              </w:rPr>
            </w:pPr>
            <w:r>
              <w:rPr>
                <w:rFonts w:eastAsia="Calibri"/>
                <w:kern w:val="3"/>
                <w:lang w:val="uk-UA" w:eastAsia="en-US"/>
              </w:rPr>
              <w:t>користувачі надр будуть позбавлені прозорого порядку подання і вимог до оформлення та змісту матеріалів геолого-економічної оцінки;</w:t>
            </w: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ascii="Calibri" w:eastAsia="SimSun" w:hAnsi="Calibri" w:cs="Tahoma"/>
                <w:kern w:val="3"/>
                <w:sz w:val="22"/>
                <w:szCs w:val="22"/>
                <w:lang w:val="uk-UA" w:eastAsia="en-US"/>
              </w:rPr>
            </w:pPr>
            <w:r>
              <w:rPr>
                <w:rFonts w:eastAsia="Calibri"/>
                <w:kern w:val="3"/>
                <w:lang w:val="uk-UA" w:eastAsia="en-US"/>
              </w:rPr>
              <w:t xml:space="preserve">унеможливиться виконання на належному рівні користувачами надр вимог </w:t>
            </w:r>
            <w:r>
              <w:rPr>
                <w:rFonts w:eastAsia="SimSun"/>
                <w:color w:val="000000"/>
                <w:kern w:val="3"/>
                <w:lang w:val="uk-UA" w:eastAsia="en-US"/>
              </w:rPr>
              <w:t xml:space="preserve">щодо підготовки матеріалів геолого-економічної оцінки запасів нафти, газу та супутніх компонентів та подання їх на державну експертизу та не дасть можливість </w:t>
            </w:r>
            <w:r>
              <w:rPr>
                <w:rFonts w:eastAsia="SimSun" w:cs="Tahoma"/>
                <w:color w:val="000000"/>
                <w:kern w:val="3"/>
                <w:lang w:val="uk-UA" w:eastAsia="en-US"/>
              </w:rPr>
              <w:t>продовжувати дію спецдозволів (отримання нових спецдозволів) на користування надрами, та видобування вуглеводнів</w:t>
            </w:r>
            <w:r>
              <w:rPr>
                <w:rFonts w:eastAsia="SimSun"/>
                <w:color w:val="000000"/>
                <w:kern w:val="3"/>
                <w:lang w:val="uk-UA" w:eastAsia="en-US"/>
              </w:rPr>
              <w:t>.</w:t>
            </w:r>
          </w:p>
          <w:p w:rsidR="009667DA" w:rsidRDefault="009667DA">
            <w:pPr>
              <w:shd w:val="clear" w:color="auto" w:fill="FFFFFF"/>
              <w:suppressAutoHyphens/>
              <w:autoSpaceDN w:val="0"/>
              <w:jc w:val="both"/>
              <w:textAlignment w:val="baseline"/>
              <w:rPr>
                <w:rFonts w:eastAsia="Calibri"/>
                <w:kern w:val="3"/>
                <w:lang w:val="uk-UA" w:eastAsia="en-US"/>
              </w:rPr>
            </w:pPr>
            <w:r>
              <w:rPr>
                <w:rFonts w:eastAsia="Calibri"/>
                <w:kern w:val="3"/>
                <w:lang w:val="uk-UA" w:eastAsia="en-US"/>
              </w:rPr>
              <w:t>Відсутність вичерпного переліку обов'язкових даних необхідних для здійснення експертизи матеріалів геолого-економічних оцінок призведе до дискреційних проявів під час здійснення експертизи ДКЗ.</w:t>
            </w: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rFonts w:eastAsia="SimSun"/>
                <w:color w:val="000000"/>
                <w:kern w:val="3"/>
                <w:lang w:val="uk-UA" w:eastAsia="en-US"/>
              </w:rPr>
            </w:pP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color w:val="000000"/>
                <w:kern w:val="3"/>
                <w:lang w:val="uk-UA"/>
              </w:rPr>
            </w:pPr>
          </w:p>
        </w:tc>
        <w:tc>
          <w:tcPr>
            <w:tcW w:w="3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textAlignment w:val="baseline"/>
              <w:rPr>
                <w:color w:val="000000"/>
                <w:kern w:val="3"/>
                <w:lang w:val="uk-UA"/>
              </w:rPr>
            </w:pPr>
            <w:r>
              <w:rPr>
                <w:color w:val="000000"/>
                <w:kern w:val="3"/>
                <w:lang w:val="uk-UA"/>
              </w:rPr>
              <w:t>Зміна законодавства.</w:t>
            </w:r>
          </w:p>
          <w:p w:rsidR="009667DA" w:rsidRDefault="009667DA">
            <w:pPr>
              <w:suppressAutoHyphens/>
              <w:autoSpaceDN w:val="0"/>
              <w:jc w:val="both"/>
              <w:textAlignment w:val="baseline"/>
              <w:rPr>
                <w:rFonts w:eastAsia="SimSun"/>
                <w:kern w:val="3"/>
                <w:lang w:val="uk-UA" w:eastAsia="en-US"/>
              </w:rPr>
            </w:pPr>
            <w:r>
              <w:rPr>
                <w:rFonts w:eastAsia="SimSun"/>
                <w:kern w:val="3"/>
                <w:lang w:val="uk-UA" w:eastAsia="en-US"/>
              </w:rPr>
              <w:t>У зв'язку із зміною цін на мінеральну сировину на світовому ринку та впровадженням конкурентами технологій і нової техніки з видобування корисних копалин може знижуватись попит на мінеральну сировину.</w:t>
            </w:r>
          </w:p>
          <w:p w:rsidR="009667DA" w:rsidRDefault="009667DA">
            <w:pPr>
              <w:suppressAutoHyphens/>
              <w:autoSpaceDN w:val="0"/>
              <w:jc w:val="both"/>
              <w:textAlignment w:val="baseline"/>
              <w:rPr>
                <w:color w:val="000000"/>
                <w:kern w:val="3"/>
                <w:lang w:val="uk-UA"/>
              </w:rPr>
            </w:pPr>
          </w:p>
        </w:tc>
      </w:tr>
      <w:tr w:rsidR="009667DA" w:rsidTr="009667DA">
        <w:tc>
          <w:tcPr>
            <w:tcW w:w="2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jc w:val="both"/>
              <w:textAlignment w:val="baseline"/>
              <w:rPr>
                <w:color w:val="000000"/>
                <w:kern w:val="3"/>
              </w:rPr>
            </w:pPr>
            <w:r>
              <w:rPr>
                <w:color w:val="000000"/>
                <w:kern w:val="3"/>
              </w:rPr>
              <w:t>Альтернатива 2.</w:t>
            </w:r>
          </w:p>
          <w:p w:rsidR="009667DA" w:rsidRDefault="009667DA">
            <w:pPr>
              <w:suppressAutoHyphens/>
              <w:autoSpaceDN w:val="0"/>
              <w:jc w:val="both"/>
              <w:textAlignment w:val="baseline"/>
              <w:rPr>
                <w:color w:val="000000"/>
                <w:kern w:val="3"/>
                <w:lang w:val="uk-UA"/>
              </w:rPr>
            </w:pPr>
            <w:r>
              <w:rPr>
                <w:color w:val="000000"/>
                <w:kern w:val="3"/>
                <w:lang w:val="uk-UA"/>
              </w:rPr>
              <w:t>Обраний спосіб</w:t>
            </w:r>
          </w:p>
          <w:p w:rsidR="009667DA" w:rsidRDefault="009667DA">
            <w:pPr>
              <w:suppressAutoHyphens/>
              <w:autoSpaceDN w:val="0"/>
              <w:jc w:val="both"/>
              <w:textAlignment w:val="baseline"/>
              <w:rPr>
                <w:color w:val="000000"/>
                <w:kern w:val="3"/>
              </w:rPr>
            </w:pPr>
          </w:p>
        </w:tc>
        <w:tc>
          <w:tcPr>
            <w:tcW w:w="3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suppressAutoHyphens/>
              <w:autoSpaceDN w:val="0"/>
              <w:spacing w:after="120"/>
              <w:jc w:val="both"/>
              <w:textAlignment w:val="baseline"/>
              <w:rPr>
                <w:color w:val="000000"/>
                <w:kern w:val="3"/>
                <w:lang w:val="uk-UA" w:eastAsia="en-US"/>
              </w:rPr>
            </w:pPr>
            <w:r>
              <w:rPr>
                <w:color w:val="000000"/>
                <w:kern w:val="3"/>
                <w:lang w:val="uk-UA" w:eastAsia="en-US"/>
              </w:rPr>
              <w:t xml:space="preserve">Запропонований спосіб вирішення проблеми є найбільш доцільним та адекватним з огляду на можливість виконання </w:t>
            </w:r>
            <w:r>
              <w:rPr>
                <w:color w:val="000000"/>
                <w:kern w:val="3"/>
                <w:lang w:val="uk-UA" w:eastAsia="en-US"/>
              </w:rPr>
              <w:lastRenderedPageBreak/>
              <w:t xml:space="preserve">та ефективної реалізації регуляторного </w:t>
            </w:r>
            <w:proofErr w:type="spellStart"/>
            <w:r>
              <w:rPr>
                <w:color w:val="000000"/>
                <w:kern w:val="3"/>
                <w:lang w:val="uk-UA" w:eastAsia="en-US"/>
              </w:rPr>
              <w:t>акта</w:t>
            </w:r>
            <w:proofErr w:type="spellEnd"/>
            <w:r>
              <w:rPr>
                <w:color w:val="000000"/>
                <w:kern w:val="3"/>
                <w:lang w:val="uk-UA" w:eastAsia="en-US"/>
              </w:rPr>
              <w:t>, який дозволить досягти встановлених цілей:</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000000"/>
                <w:kern w:val="3"/>
                <w:lang w:val="uk-UA" w:eastAsia="en-US"/>
              </w:rPr>
              <w:t>встановлення вичерпного</w:t>
            </w:r>
            <w:r>
              <w:rPr>
                <w:rFonts w:eastAsia="Calibri"/>
                <w:kern w:val="3"/>
                <w:lang w:val="uk-UA" w:eastAsia="en-US"/>
              </w:rPr>
              <w:t xml:space="preserve"> </w:t>
            </w:r>
            <w:proofErr w:type="spellStart"/>
            <w:r>
              <w:rPr>
                <w:rFonts w:eastAsia="Calibri"/>
                <w:kern w:val="3"/>
                <w:lang w:val="uk-UA" w:eastAsia="en-US"/>
              </w:rPr>
              <w:t>вичерпного</w:t>
            </w:r>
            <w:proofErr w:type="spellEnd"/>
            <w:r>
              <w:rPr>
                <w:rFonts w:eastAsia="Calibri"/>
                <w:kern w:val="3"/>
                <w:lang w:val="uk-UA" w:eastAsia="en-US"/>
              </w:rPr>
              <w:t xml:space="preserve"> переліку обов'язкових даних необхідних для здійснення експертизи матеріалів </w:t>
            </w:r>
            <w:proofErr w:type="spellStart"/>
            <w:r>
              <w:rPr>
                <w:rFonts w:eastAsia="Calibri"/>
                <w:kern w:val="3"/>
                <w:lang w:val="uk-UA" w:eastAsia="en-US"/>
              </w:rPr>
              <w:t>геологоекономічних</w:t>
            </w:r>
            <w:proofErr w:type="spellEnd"/>
            <w:r>
              <w:rPr>
                <w:rFonts w:eastAsia="Calibri"/>
                <w:kern w:val="3"/>
                <w:lang w:val="uk-UA" w:eastAsia="en-US"/>
              </w:rPr>
              <w:t xml:space="preserve"> оцінок</w:t>
            </w:r>
            <w:r>
              <w:rPr>
                <w:rFonts w:eastAsia="SimSun"/>
                <w:color w:val="000000"/>
                <w:kern w:val="3"/>
                <w:lang w:val="uk-UA" w:eastAsia="en-US"/>
              </w:rPr>
              <w:t>;</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olor w:val="000000"/>
                <w:kern w:val="3"/>
                <w:lang w:val="uk-UA" w:eastAsia="en-US"/>
              </w:rPr>
              <w:t>забезпечення прозорого</w:t>
            </w:r>
            <w:r>
              <w:rPr>
                <w:rFonts w:eastAsia="Calibri"/>
                <w:kern w:val="3"/>
                <w:lang w:val="uk-UA" w:eastAsia="en-US"/>
              </w:rPr>
              <w:t xml:space="preserve"> порядку подання та вимог до оформлення  матеріалів геолого-економічної оцінки</w:t>
            </w:r>
            <w:r>
              <w:rPr>
                <w:rFonts w:eastAsia="SimSun"/>
                <w:color w:val="000000"/>
                <w:kern w:val="3"/>
                <w:lang w:val="uk-UA" w:eastAsia="en-US"/>
              </w:rPr>
              <w:t xml:space="preserve"> та  їх змісту;</w:t>
            </w:r>
          </w:p>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Calibri"/>
                <w:kern w:val="3"/>
                <w:lang w:val="uk-UA" w:eastAsia="en-US"/>
              </w:rPr>
              <w:t xml:space="preserve">виконання на належному рівні користувачами надр вимог </w:t>
            </w:r>
            <w:r>
              <w:rPr>
                <w:rFonts w:eastAsia="SimSun"/>
                <w:color w:val="000000"/>
                <w:kern w:val="3"/>
                <w:lang w:val="uk-UA" w:eastAsia="en-US"/>
              </w:rPr>
              <w:t>щодо підготовки матеріалів геолого-економічної оцінки запасів нафти, газу та супутніх компонентів та подання їх на державну експертизу;</w:t>
            </w:r>
          </w:p>
          <w:p w:rsidR="009667DA" w:rsidRDefault="009667DA">
            <w:pPr>
              <w:suppressAutoHyphens/>
              <w:autoSpaceDN w:val="0"/>
              <w:jc w:val="both"/>
              <w:textAlignment w:val="baseline"/>
              <w:rPr>
                <w:rFonts w:eastAsia="SimSun"/>
                <w:color w:val="000000"/>
                <w:kern w:val="3"/>
                <w:lang w:val="uk-UA" w:eastAsia="en-US"/>
              </w:rPr>
            </w:pPr>
            <w:r>
              <w:rPr>
                <w:rFonts w:eastAsia="SimSun"/>
                <w:color w:val="000000"/>
                <w:kern w:val="3"/>
                <w:lang w:val="uk-UA" w:eastAsia="en-US"/>
              </w:rPr>
              <w:t>унеможливлення дискреційних проявів в організації роботи ДКЗ;</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color w:val="292B2C"/>
                <w:kern w:val="3"/>
                <w:lang w:val="uk-UA"/>
              </w:rPr>
            </w:pPr>
            <w:r>
              <w:rPr>
                <w:color w:val="292B2C"/>
                <w:kern w:val="3"/>
                <w:lang w:val="uk-UA"/>
              </w:rPr>
              <w:t>об'єктивну оцінку мінерально-сировинної бази держави на основі єдиних науково-методичних критеріїв;</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color w:val="292B2C"/>
                <w:kern w:val="3"/>
                <w:lang w:val="uk-UA"/>
              </w:rPr>
            </w:pPr>
            <w:r>
              <w:rPr>
                <w:color w:val="292B2C"/>
                <w:kern w:val="3"/>
                <w:lang w:val="uk-UA"/>
              </w:rPr>
              <w:t>достовірність оцінених запасів корисних копалин і  відповідності  їх  якісних  показників  запланованим  напрямам використання;</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rFonts w:ascii="Courier New" w:hAnsi="Courier New" w:cs="Courier New"/>
                <w:kern w:val="3"/>
                <w:sz w:val="20"/>
                <w:szCs w:val="20"/>
              </w:rPr>
            </w:pPr>
            <w:r>
              <w:rPr>
                <w:color w:val="292B2C"/>
                <w:kern w:val="3"/>
                <w:lang w:val="uk-UA"/>
              </w:rPr>
              <w:t>реалізацію Закону</w:t>
            </w:r>
            <w:r>
              <w:rPr>
                <w:color w:val="292B2C"/>
                <w:kern w:val="3"/>
                <w:sz w:val="28"/>
                <w:szCs w:val="28"/>
                <w:lang w:val="uk-UA"/>
              </w:rPr>
              <w:t xml:space="preserve"> </w:t>
            </w:r>
            <w:r>
              <w:rPr>
                <w:color w:val="292B2C"/>
                <w:kern w:val="3"/>
                <w:lang w:val="uk-UA"/>
              </w:rPr>
              <w:t xml:space="preserve">України від </w:t>
            </w:r>
            <w:r>
              <w:rPr>
                <w:bCs/>
                <w:kern w:val="3"/>
                <w:lang w:val="uk-UA"/>
              </w:rPr>
              <w:t>21.04.2011 № 3268</w:t>
            </w:r>
            <w:r>
              <w:rPr>
                <w:kern w:val="3"/>
                <w:lang w:val="uk-UA"/>
              </w:rPr>
              <w:t xml:space="preserve"> «Про з</w:t>
            </w:r>
            <w:r>
              <w:rPr>
                <w:kern w:val="3"/>
                <w:lang w:val="uk-UA" w:eastAsia="en-US"/>
              </w:rPr>
              <w:t>атвердження Загальнодержавної програми розвитку мінерально-сировинної бази України на період до 2030 року</w:t>
            </w:r>
            <w:r>
              <w:rPr>
                <w:kern w:val="3"/>
                <w:lang w:val="uk-UA"/>
              </w:rPr>
              <w:t>».</w:t>
            </w:r>
          </w:p>
          <w:p w:rsidR="009667DA" w:rsidRDefault="00966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textAlignment w:val="baseline"/>
              <w:rPr>
                <w:b/>
                <w:color w:val="000000"/>
                <w:kern w:val="3"/>
                <w:lang w:val="uk-UA"/>
              </w:rPr>
            </w:pPr>
          </w:p>
        </w:tc>
        <w:tc>
          <w:tcPr>
            <w:tcW w:w="34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color w:val="000000"/>
                <w:kern w:val="3"/>
                <w:lang w:val="uk-UA"/>
              </w:rPr>
            </w:pPr>
            <w:r>
              <w:rPr>
                <w:color w:val="000000"/>
                <w:kern w:val="3"/>
                <w:lang w:val="uk-UA"/>
              </w:rPr>
              <w:lastRenderedPageBreak/>
              <w:t>Зміна законодавства</w:t>
            </w:r>
          </w:p>
          <w:p w:rsidR="009667DA" w:rsidRDefault="009667DA">
            <w:pPr>
              <w:suppressAutoHyphens/>
              <w:autoSpaceDN w:val="0"/>
              <w:jc w:val="both"/>
              <w:textAlignment w:val="baseline"/>
              <w:rPr>
                <w:rFonts w:eastAsia="SimSun"/>
                <w:kern w:val="3"/>
                <w:lang w:val="uk-UA" w:eastAsia="en-US"/>
              </w:rPr>
            </w:pPr>
            <w:r>
              <w:rPr>
                <w:rFonts w:eastAsia="SimSun"/>
                <w:kern w:val="3"/>
                <w:lang w:val="uk-UA" w:eastAsia="en-US"/>
              </w:rPr>
              <w:t xml:space="preserve">У </w:t>
            </w:r>
            <w:proofErr w:type="spellStart"/>
            <w:r>
              <w:rPr>
                <w:rFonts w:eastAsia="SimSun"/>
                <w:kern w:val="3"/>
                <w:lang w:val="uk-UA" w:eastAsia="en-US"/>
              </w:rPr>
              <w:t>звязку</w:t>
            </w:r>
            <w:proofErr w:type="spellEnd"/>
            <w:r>
              <w:rPr>
                <w:rFonts w:eastAsia="SimSun"/>
                <w:kern w:val="3"/>
                <w:lang w:val="uk-UA" w:eastAsia="en-US"/>
              </w:rPr>
              <w:t xml:space="preserve"> із зміною цін на мінеральну сировину на світовому ринку та </w:t>
            </w:r>
            <w:r>
              <w:rPr>
                <w:rFonts w:eastAsia="SimSun"/>
                <w:kern w:val="3"/>
                <w:lang w:val="uk-UA" w:eastAsia="en-US"/>
              </w:rPr>
              <w:lastRenderedPageBreak/>
              <w:t>впровадженням конкурентами технологій і нової техніки з видобування корисних копалин може знижуватись попит на мінеральну сировину.</w:t>
            </w:r>
          </w:p>
          <w:p w:rsidR="009667DA" w:rsidRDefault="009667DA">
            <w:pPr>
              <w:tabs>
                <w:tab w:val="left" w:pos="-368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right="45"/>
              <w:jc w:val="both"/>
              <w:textAlignment w:val="baseline"/>
              <w:rPr>
                <w:b/>
                <w:color w:val="000000"/>
                <w:kern w:val="3"/>
                <w:lang w:val="uk-UA"/>
              </w:rPr>
            </w:pPr>
          </w:p>
        </w:tc>
      </w:tr>
    </w:tbl>
    <w:p w:rsidR="009667DA" w:rsidRDefault="009667DA" w:rsidP="009667DA">
      <w:pPr>
        <w:widowControl w:val="0"/>
        <w:numPr>
          <w:ilvl w:val="0"/>
          <w:numId w:val="5"/>
        </w:numPr>
        <w:suppressAutoHyphens/>
        <w:autoSpaceDN w:val="0"/>
        <w:spacing w:before="240" w:after="200" w:line="256" w:lineRule="auto"/>
        <w:jc w:val="center"/>
        <w:textAlignment w:val="baseline"/>
        <w:rPr>
          <w:b/>
          <w:color w:val="000000"/>
          <w:kern w:val="3"/>
          <w:sz w:val="28"/>
          <w:szCs w:val="28"/>
          <w:lang w:val="uk-UA"/>
        </w:rPr>
      </w:pPr>
      <w:r>
        <w:rPr>
          <w:b/>
          <w:color w:val="000000"/>
          <w:kern w:val="3"/>
          <w:sz w:val="28"/>
          <w:szCs w:val="28"/>
          <w:lang w:val="uk-UA"/>
        </w:rPr>
        <w:lastRenderedPageBreak/>
        <w:t>Механізм та заходи, які забезпечать розв’язання визначеної проблеми</w:t>
      </w:r>
    </w:p>
    <w:p w:rsidR="009667DA" w:rsidRDefault="009667DA" w:rsidP="009667DA">
      <w:pPr>
        <w:suppressAutoHyphens/>
        <w:autoSpaceDN w:val="0"/>
        <w:jc w:val="both"/>
        <w:textAlignment w:val="baseline"/>
        <w:rPr>
          <w:rFonts w:ascii="Calibri" w:eastAsia="SimSun" w:hAnsi="Calibri" w:cs="Tahoma"/>
          <w:kern w:val="3"/>
          <w:sz w:val="22"/>
          <w:szCs w:val="22"/>
          <w:lang w:val="uk-UA" w:eastAsia="en-US"/>
        </w:rPr>
      </w:pPr>
      <w:r>
        <w:rPr>
          <w:color w:val="000000"/>
          <w:kern w:val="3"/>
          <w:sz w:val="28"/>
          <w:szCs w:val="28"/>
          <w:lang w:val="uk-UA"/>
        </w:rPr>
        <w:t xml:space="preserve">   </w:t>
      </w:r>
      <w:r>
        <w:rPr>
          <w:color w:val="000000"/>
          <w:kern w:val="3"/>
          <w:sz w:val="28"/>
          <w:szCs w:val="28"/>
          <w:lang w:val="uk-UA"/>
        </w:rPr>
        <w:tab/>
        <w:t xml:space="preserve">Розв’язання визначеної проблеми забезпечить прийняття та реалізація </w:t>
      </w:r>
      <w:proofErr w:type="spellStart"/>
      <w:r>
        <w:rPr>
          <w:color w:val="000000"/>
          <w:kern w:val="3"/>
          <w:sz w:val="28"/>
          <w:szCs w:val="28"/>
          <w:lang w:val="uk-UA"/>
        </w:rPr>
        <w:t>проєкту</w:t>
      </w:r>
      <w:proofErr w:type="spellEnd"/>
      <w:r>
        <w:rPr>
          <w:color w:val="000000"/>
          <w:kern w:val="3"/>
          <w:sz w:val="28"/>
          <w:szCs w:val="28"/>
          <w:lang w:val="uk-UA"/>
        </w:rPr>
        <w:t xml:space="preserve"> наказу шляхом затвердження</w:t>
      </w:r>
      <w:r>
        <w:rPr>
          <w:kern w:val="3"/>
          <w:sz w:val="28"/>
          <w:szCs w:val="28"/>
          <w:lang w:val="uk-UA"/>
        </w:rPr>
        <w:t xml:space="preserve"> Інструкції про зміст, оформлення та порядок подання в Державну комісію по запасах корисних копалин матеріалів геолого-економічної оцінки родовищ нафти і газу</w:t>
      </w:r>
      <w:r>
        <w:rPr>
          <w:rFonts w:eastAsia="Calibri"/>
          <w:color w:val="000000"/>
          <w:kern w:val="3"/>
          <w:sz w:val="28"/>
          <w:szCs w:val="28"/>
          <w:lang w:val="uk-UA"/>
        </w:rPr>
        <w:t>.</w:t>
      </w:r>
    </w:p>
    <w:p w:rsidR="009667DA" w:rsidRDefault="009667DA" w:rsidP="009667DA">
      <w:pPr>
        <w:suppressAutoHyphens/>
        <w:autoSpaceDN w:val="0"/>
        <w:jc w:val="both"/>
        <w:textAlignment w:val="baseline"/>
        <w:rPr>
          <w:rFonts w:ascii="Calibri" w:eastAsia="SimSun" w:hAnsi="Calibri" w:cs="Tahoma"/>
          <w:kern w:val="3"/>
          <w:sz w:val="22"/>
          <w:szCs w:val="22"/>
          <w:lang w:val="uk-UA" w:eastAsia="en-US"/>
        </w:rPr>
      </w:pPr>
      <w:r>
        <w:rPr>
          <w:rFonts w:eastAsia="Calibri"/>
          <w:color w:val="000000"/>
          <w:kern w:val="3"/>
          <w:sz w:val="28"/>
          <w:szCs w:val="28"/>
          <w:lang w:val="uk-UA"/>
        </w:rPr>
        <w:tab/>
      </w:r>
      <w:r>
        <w:rPr>
          <w:color w:val="000000"/>
          <w:kern w:val="3"/>
          <w:sz w:val="28"/>
          <w:szCs w:val="28"/>
          <w:lang w:val="uk-UA"/>
        </w:rPr>
        <w:t xml:space="preserve">Реалізація наказу дозволить </w:t>
      </w:r>
      <w:r>
        <w:rPr>
          <w:rFonts w:eastAsia="SimSun"/>
          <w:color w:val="000000"/>
          <w:kern w:val="3"/>
          <w:sz w:val="28"/>
          <w:szCs w:val="28"/>
          <w:lang w:val="uk-UA" w:eastAsia="en-US"/>
        </w:rPr>
        <w:t>врегулювати правовідносини між державою, в особі її уповноваженого органу, та користувачами надр із врахуванням вимог законодавства у сферах надання адміністративних послуг, ліцензування господарської діяльності, геології та користування надрами.</w:t>
      </w:r>
    </w:p>
    <w:p w:rsidR="009667DA" w:rsidRDefault="009667DA" w:rsidP="009667DA">
      <w:pPr>
        <w:suppressAutoHyphens/>
        <w:autoSpaceDN w:val="0"/>
        <w:jc w:val="both"/>
        <w:textAlignment w:val="baseline"/>
        <w:rPr>
          <w:rFonts w:ascii="Calibri" w:eastAsia="SimSun" w:hAnsi="Calibri" w:cs="Tahoma"/>
          <w:kern w:val="3"/>
          <w:sz w:val="22"/>
          <w:szCs w:val="22"/>
          <w:lang w:val="uk-UA" w:eastAsia="en-US"/>
        </w:rPr>
      </w:pPr>
      <w:r>
        <w:rPr>
          <w:rFonts w:eastAsia="SimSun"/>
          <w:color w:val="000000"/>
          <w:kern w:val="3"/>
          <w:sz w:val="28"/>
          <w:szCs w:val="28"/>
          <w:lang w:val="uk-UA" w:eastAsia="en-US"/>
        </w:rPr>
        <w:lastRenderedPageBreak/>
        <w:tab/>
        <w:t>Встановлення вичерпного переліку вимог до підготовки матеріалів геолого-економічної оцінки унеможливить дискреційні прояви в організації роботи ДКЗ та забезпечить прозорий</w:t>
      </w:r>
      <w:r>
        <w:rPr>
          <w:rFonts w:eastAsia="Calibri"/>
          <w:kern w:val="3"/>
          <w:sz w:val="28"/>
          <w:szCs w:val="28"/>
          <w:lang w:val="uk-UA" w:eastAsia="en-US"/>
        </w:rPr>
        <w:t xml:space="preserve"> порядок подання та встановить єдині вимоги для оформлення геолого-економічної оцінки</w:t>
      </w:r>
      <w:r>
        <w:rPr>
          <w:rFonts w:eastAsia="SimSun"/>
          <w:color w:val="000000"/>
          <w:kern w:val="3"/>
          <w:sz w:val="28"/>
          <w:szCs w:val="28"/>
          <w:lang w:val="uk-UA" w:eastAsia="en-US"/>
        </w:rPr>
        <w:t xml:space="preserve">, що забезпечить </w:t>
      </w:r>
      <w:r>
        <w:rPr>
          <w:rFonts w:eastAsia="Calibri"/>
          <w:kern w:val="3"/>
          <w:sz w:val="28"/>
          <w:szCs w:val="28"/>
          <w:lang w:val="uk-UA" w:eastAsia="en-US"/>
        </w:rPr>
        <w:t xml:space="preserve">виконання на належному рівні користувачами надр вимог </w:t>
      </w:r>
      <w:r>
        <w:rPr>
          <w:rFonts w:eastAsia="SimSun"/>
          <w:color w:val="000000"/>
          <w:kern w:val="3"/>
          <w:sz w:val="28"/>
          <w:szCs w:val="28"/>
          <w:lang w:val="uk-UA" w:eastAsia="en-US"/>
        </w:rPr>
        <w:t xml:space="preserve">щодо підготовки зазначених матеріалів та </w:t>
      </w:r>
      <w:proofErr w:type="spellStart"/>
      <w:r>
        <w:rPr>
          <w:rFonts w:eastAsia="SimSun"/>
          <w:color w:val="000000"/>
          <w:kern w:val="3"/>
          <w:sz w:val="28"/>
          <w:szCs w:val="28"/>
          <w:lang w:val="uk-UA" w:eastAsia="en-US"/>
        </w:rPr>
        <w:t>Держгеонадрам</w:t>
      </w:r>
      <w:proofErr w:type="spellEnd"/>
      <w:r>
        <w:rPr>
          <w:rFonts w:eastAsia="SimSun"/>
          <w:color w:val="000000"/>
          <w:kern w:val="3"/>
          <w:sz w:val="28"/>
          <w:szCs w:val="28"/>
          <w:lang w:val="uk-UA" w:eastAsia="en-US"/>
        </w:rPr>
        <w:t xml:space="preserve"> своїх функцій.</w:t>
      </w:r>
    </w:p>
    <w:p w:rsidR="009667DA" w:rsidRDefault="009667DA" w:rsidP="009667DA">
      <w:pPr>
        <w:suppressAutoHyphens/>
        <w:autoSpaceDN w:val="0"/>
        <w:jc w:val="both"/>
        <w:textAlignment w:val="baseline"/>
        <w:rPr>
          <w:color w:val="000000"/>
          <w:kern w:val="3"/>
          <w:sz w:val="28"/>
          <w:szCs w:val="28"/>
          <w:lang w:val="uk-UA"/>
        </w:rPr>
      </w:pPr>
      <w:r>
        <w:rPr>
          <w:color w:val="000000"/>
          <w:kern w:val="3"/>
          <w:sz w:val="28"/>
          <w:szCs w:val="28"/>
          <w:lang w:val="uk-UA"/>
        </w:rPr>
        <w:tab/>
        <w:t xml:space="preserve">Заходи, які повинні здійснити суб’єкти господарювання для впровадження цього регуляторного </w:t>
      </w:r>
      <w:proofErr w:type="spellStart"/>
      <w:r>
        <w:rPr>
          <w:color w:val="000000"/>
          <w:kern w:val="3"/>
          <w:sz w:val="28"/>
          <w:szCs w:val="28"/>
          <w:lang w:val="uk-UA"/>
        </w:rPr>
        <w:t>акта</w:t>
      </w:r>
      <w:proofErr w:type="spellEnd"/>
      <w:r>
        <w:rPr>
          <w:color w:val="000000"/>
          <w:kern w:val="3"/>
          <w:sz w:val="28"/>
          <w:szCs w:val="28"/>
          <w:lang w:val="uk-UA"/>
        </w:rPr>
        <w:t xml:space="preserve"> – ознайомитися з </w:t>
      </w:r>
      <w:proofErr w:type="spellStart"/>
      <w:r>
        <w:rPr>
          <w:color w:val="000000"/>
          <w:kern w:val="3"/>
          <w:sz w:val="28"/>
          <w:szCs w:val="28"/>
          <w:lang w:val="uk-UA"/>
        </w:rPr>
        <w:t>проєктом</w:t>
      </w:r>
      <w:proofErr w:type="spellEnd"/>
      <w:r>
        <w:rPr>
          <w:color w:val="000000"/>
          <w:kern w:val="3"/>
          <w:sz w:val="28"/>
          <w:szCs w:val="28"/>
          <w:lang w:val="uk-UA"/>
        </w:rPr>
        <w:t xml:space="preserve"> наказу, який опублікований на офіційному веб-сайті Державної служби геології та надр України, у разі наявності, направити обґрунтовані пропозиції та зауваження. Дотримуватись вимог передбачених Законом.</w:t>
      </w:r>
    </w:p>
    <w:p w:rsidR="009667DA" w:rsidRDefault="009667DA" w:rsidP="009667DA">
      <w:pPr>
        <w:suppressAutoHyphens/>
        <w:autoSpaceDN w:val="0"/>
        <w:jc w:val="both"/>
        <w:textAlignment w:val="baseline"/>
        <w:rPr>
          <w:color w:val="000000"/>
          <w:kern w:val="3"/>
          <w:sz w:val="28"/>
          <w:szCs w:val="28"/>
          <w:lang w:val="uk-UA"/>
        </w:rPr>
      </w:pPr>
      <w:r>
        <w:rPr>
          <w:color w:val="000000"/>
          <w:kern w:val="3"/>
          <w:sz w:val="28"/>
          <w:szCs w:val="28"/>
          <w:lang w:val="uk-UA"/>
        </w:rPr>
        <w:tab/>
        <w:t xml:space="preserve">Заходи, які необхідно здійснити органам влади для цього регуляторного </w:t>
      </w:r>
      <w:proofErr w:type="spellStart"/>
      <w:r>
        <w:rPr>
          <w:color w:val="000000"/>
          <w:kern w:val="3"/>
          <w:sz w:val="28"/>
          <w:szCs w:val="28"/>
          <w:lang w:val="uk-UA"/>
        </w:rPr>
        <w:t>акта</w:t>
      </w:r>
      <w:proofErr w:type="spellEnd"/>
      <w:r>
        <w:rPr>
          <w:color w:val="000000"/>
          <w:kern w:val="3"/>
          <w:sz w:val="28"/>
          <w:szCs w:val="28"/>
          <w:lang w:val="uk-UA"/>
        </w:rPr>
        <w:t xml:space="preserve"> –забезпечити інформування громадськості про вимоги регуляторного </w:t>
      </w:r>
      <w:proofErr w:type="spellStart"/>
      <w:r>
        <w:rPr>
          <w:color w:val="000000"/>
          <w:kern w:val="3"/>
          <w:sz w:val="28"/>
          <w:szCs w:val="28"/>
          <w:lang w:val="uk-UA"/>
        </w:rPr>
        <w:t>акта</w:t>
      </w:r>
      <w:proofErr w:type="spellEnd"/>
      <w:r>
        <w:rPr>
          <w:color w:val="000000"/>
          <w:kern w:val="3"/>
          <w:sz w:val="28"/>
          <w:szCs w:val="28"/>
          <w:lang w:val="uk-UA"/>
        </w:rPr>
        <w:t xml:space="preserve"> шляхом його оприлюднення на веб-сайті Державної служби геології та надр України та провести громадське обговорення </w:t>
      </w:r>
      <w:proofErr w:type="spellStart"/>
      <w:r>
        <w:rPr>
          <w:color w:val="000000"/>
          <w:kern w:val="3"/>
          <w:sz w:val="28"/>
          <w:szCs w:val="28"/>
          <w:lang w:val="uk-UA"/>
        </w:rPr>
        <w:t>проєкту</w:t>
      </w:r>
      <w:proofErr w:type="spellEnd"/>
      <w:r>
        <w:rPr>
          <w:color w:val="000000"/>
          <w:kern w:val="3"/>
          <w:sz w:val="28"/>
          <w:szCs w:val="28"/>
          <w:lang w:val="uk-UA"/>
        </w:rPr>
        <w:t xml:space="preserve"> наказу.</w:t>
      </w:r>
    </w:p>
    <w:p w:rsidR="009667DA" w:rsidRDefault="009667DA" w:rsidP="009667DA">
      <w:pPr>
        <w:suppressAutoHyphens/>
        <w:autoSpaceDN w:val="0"/>
        <w:jc w:val="both"/>
        <w:textAlignment w:val="baseline"/>
        <w:rPr>
          <w:rFonts w:ascii="Calibri" w:eastAsia="SimSun" w:hAnsi="Calibri" w:cs="Tahoma"/>
          <w:kern w:val="3"/>
          <w:sz w:val="22"/>
          <w:szCs w:val="22"/>
          <w:lang w:eastAsia="en-US"/>
        </w:rPr>
      </w:pPr>
      <w:r>
        <w:rPr>
          <w:color w:val="000000"/>
          <w:kern w:val="3"/>
          <w:sz w:val="28"/>
          <w:szCs w:val="28"/>
          <w:lang w:val="uk-UA"/>
        </w:rPr>
        <w:tab/>
      </w:r>
      <w:r>
        <w:rPr>
          <w:rFonts w:eastAsia="SimSun" w:cs="Tahoma"/>
          <w:color w:val="000000"/>
          <w:kern w:val="3"/>
          <w:sz w:val="28"/>
          <w:szCs w:val="28"/>
          <w:lang w:val="uk-UA" w:eastAsia="en-US"/>
        </w:rPr>
        <w:t>Також необхідно провести погодження із заінтересованими органами виконавчої влади та подати на державну реєстрацію в Міністерство юстиції України.</w:t>
      </w:r>
    </w:p>
    <w:p w:rsidR="009667DA" w:rsidRDefault="009667DA" w:rsidP="009667DA">
      <w:pPr>
        <w:suppressAutoHyphens/>
        <w:autoSpaceDN w:val="0"/>
        <w:ind w:firstLine="709"/>
        <w:jc w:val="both"/>
        <w:textAlignment w:val="baseline"/>
        <w:rPr>
          <w:b/>
          <w:bCs/>
          <w:kern w:val="3"/>
          <w:sz w:val="28"/>
          <w:szCs w:val="28"/>
          <w:lang w:val="uk-UA"/>
        </w:rPr>
      </w:pPr>
    </w:p>
    <w:p w:rsidR="009667DA" w:rsidRDefault="009667DA" w:rsidP="009667DA">
      <w:pPr>
        <w:suppressAutoHyphens/>
        <w:autoSpaceDN w:val="0"/>
        <w:ind w:firstLine="709"/>
        <w:jc w:val="both"/>
        <w:textAlignment w:val="baseline"/>
        <w:rPr>
          <w:b/>
          <w:bCs/>
          <w:kern w:val="3"/>
          <w:sz w:val="28"/>
          <w:szCs w:val="28"/>
          <w:lang w:val="uk-UA"/>
        </w:rPr>
      </w:pPr>
      <w:r>
        <w:rPr>
          <w:b/>
          <w:bCs/>
          <w:kern w:val="3"/>
          <w:sz w:val="28"/>
          <w:szCs w:val="28"/>
          <w:lang w:val="uk-UA"/>
        </w:rPr>
        <w:t xml:space="preserve">VI. Оцінка виконання вимог регуляторного </w:t>
      </w:r>
      <w:proofErr w:type="spellStart"/>
      <w:r>
        <w:rPr>
          <w:b/>
          <w:bCs/>
          <w:kern w:val="3"/>
          <w:sz w:val="28"/>
          <w:szCs w:val="28"/>
          <w:lang w:val="uk-UA"/>
        </w:rPr>
        <w:t>акта</w:t>
      </w:r>
      <w:proofErr w:type="spellEnd"/>
      <w:r>
        <w:rPr>
          <w:b/>
          <w:bCs/>
          <w:kern w:val="3"/>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667DA" w:rsidRDefault="009667DA" w:rsidP="009667DA">
      <w:pPr>
        <w:suppressAutoHyphens/>
        <w:autoSpaceDN w:val="0"/>
        <w:ind w:firstLine="709"/>
        <w:jc w:val="both"/>
        <w:textAlignment w:val="baseline"/>
        <w:rPr>
          <w:b/>
          <w:bCs/>
          <w:kern w:val="3"/>
          <w:sz w:val="28"/>
          <w:szCs w:val="28"/>
          <w:lang w:val="uk-UA"/>
        </w:rPr>
      </w:pPr>
    </w:p>
    <w:p w:rsidR="009667DA" w:rsidRDefault="009667DA" w:rsidP="009667DA">
      <w:pPr>
        <w:widowControl w:val="0"/>
        <w:suppressAutoHyphens/>
        <w:autoSpaceDN w:val="0"/>
        <w:ind w:firstLine="708"/>
        <w:jc w:val="both"/>
        <w:textAlignment w:val="baseline"/>
        <w:rPr>
          <w:color w:val="000000"/>
          <w:kern w:val="3"/>
          <w:sz w:val="28"/>
          <w:szCs w:val="28"/>
          <w:lang w:val="uk-UA" w:eastAsia="en-US"/>
        </w:rPr>
      </w:pPr>
      <w:r>
        <w:rPr>
          <w:color w:val="000000"/>
          <w:kern w:val="3"/>
          <w:sz w:val="28"/>
          <w:szCs w:val="28"/>
          <w:lang w:val="uk-UA" w:eastAsia="en-US"/>
        </w:rPr>
        <w:t xml:space="preserve">Реалізація </w:t>
      </w:r>
      <w:proofErr w:type="spellStart"/>
      <w:r>
        <w:rPr>
          <w:color w:val="000000"/>
          <w:kern w:val="3"/>
          <w:sz w:val="28"/>
          <w:szCs w:val="28"/>
          <w:lang w:val="uk-UA" w:eastAsia="en-US"/>
        </w:rPr>
        <w:t>проєкту</w:t>
      </w:r>
      <w:proofErr w:type="spellEnd"/>
      <w:r>
        <w:rPr>
          <w:color w:val="000000"/>
          <w:kern w:val="3"/>
          <w:sz w:val="28"/>
          <w:szCs w:val="28"/>
          <w:lang w:val="uk-UA" w:eastAsia="en-US"/>
        </w:rPr>
        <w:t xml:space="preserve"> наказу не вимагає належного ресурсного та фінансового забезпечення Державної служби геології та надр України.</w:t>
      </w:r>
    </w:p>
    <w:p w:rsidR="009667DA" w:rsidRDefault="009667DA" w:rsidP="009667DA">
      <w:pPr>
        <w:widowControl w:val="0"/>
        <w:suppressAutoHyphens/>
        <w:autoSpaceDN w:val="0"/>
        <w:ind w:firstLine="708"/>
        <w:jc w:val="both"/>
        <w:textAlignment w:val="baseline"/>
        <w:rPr>
          <w:color w:val="000000"/>
          <w:kern w:val="3"/>
          <w:sz w:val="28"/>
          <w:szCs w:val="28"/>
          <w:lang w:val="uk-UA" w:eastAsia="en-US"/>
        </w:rPr>
      </w:pPr>
      <w:r>
        <w:rPr>
          <w:color w:val="000000"/>
          <w:kern w:val="3"/>
          <w:sz w:val="28"/>
          <w:szCs w:val="28"/>
          <w:lang w:val="uk-UA" w:eastAsia="en-US"/>
        </w:rPr>
        <w:t xml:space="preserve">Виконання вимог регуляторного </w:t>
      </w:r>
      <w:proofErr w:type="spellStart"/>
      <w:r>
        <w:rPr>
          <w:color w:val="000000"/>
          <w:kern w:val="3"/>
          <w:sz w:val="28"/>
          <w:szCs w:val="28"/>
          <w:lang w:val="uk-UA" w:eastAsia="en-US"/>
        </w:rPr>
        <w:t>акта</w:t>
      </w:r>
      <w:proofErr w:type="spellEnd"/>
      <w:r>
        <w:rPr>
          <w:color w:val="000000"/>
          <w:kern w:val="3"/>
          <w:sz w:val="28"/>
          <w:szCs w:val="28"/>
          <w:lang w:val="uk-UA" w:eastAsia="en-US"/>
        </w:rPr>
        <w:t xml:space="preserve"> залежно від ресурсів, якими розпоряджаються органи виконавчої влади чи користувачі надр, які повинні впроваджувати або виконувати ці вимоги, оцінюється вище середнього.</w:t>
      </w:r>
    </w:p>
    <w:p w:rsidR="009667DA" w:rsidRDefault="009667DA" w:rsidP="009667DA">
      <w:pPr>
        <w:widowControl w:val="0"/>
        <w:suppressAutoHyphens/>
        <w:autoSpaceDN w:val="0"/>
        <w:ind w:firstLine="708"/>
        <w:jc w:val="both"/>
        <w:textAlignment w:val="baseline"/>
        <w:rPr>
          <w:rFonts w:ascii="Calibri" w:eastAsia="SimSun" w:hAnsi="Calibri" w:cs="Tahoma"/>
          <w:kern w:val="3"/>
          <w:sz w:val="22"/>
          <w:szCs w:val="22"/>
          <w:lang w:val="uk-UA" w:eastAsia="en-US"/>
        </w:rPr>
      </w:pPr>
      <w:r>
        <w:rPr>
          <w:i/>
          <w:kern w:val="3"/>
          <w:sz w:val="28"/>
          <w:szCs w:val="28"/>
          <w:lang w:val="uk-UA" w:eastAsia="en-US"/>
        </w:rPr>
        <w:t xml:space="preserve">Витрати великих та середніх суб’єктів господарювання становлять за рік </w:t>
      </w:r>
      <w:r>
        <w:rPr>
          <w:kern w:val="3"/>
          <w:lang w:val="uk-UA" w:eastAsia="en-US"/>
        </w:rPr>
        <w:t xml:space="preserve">4601725 </w:t>
      </w:r>
      <w:r>
        <w:rPr>
          <w:i/>
          <w:kern w:val="3"/>
          <w:sz w:val="28"/>
          <w:szCs w:val="28"/>
          <w:lang w:val="uk-UA" w:eastAsia="en-US"/>
        </w:rPr>
        <w:t xml:space="preserve">грн; за п’ять років </w:t>
      </w:r>
      <w:r>
        <w:rPr>
          <w:kern w:val="3"/>
          <w:lang w:val="uk-UA" w:eastAsia="en-US"/>
        </w:rPr>
        <w:t>23008625</w:t>
      </w:r>
      <w:r>
        <w:rPr>
          <w:i/>
          <w:kern w:val="3"/>
          <w:sz w:val="28"/>
          <w:szCs w:val="28"/>
          <w:lang w:val="uk-UA" w:eastAsia="en-US"/>
        </w:rPr>
        <w:t xml:space="preserve">  грн.</w:t>
      </w:r>
    </w:p>
    <w:p w:rsidR="009667DA" w:rsidRDefault="009667DA" w:rsidP="009667DA">
      <w:pPr>
        <w:widowControl w:val="0"/>
        <w:suppressAutoHyphens/>
        <w:autoSpaceDN w:val="0"/>
        <w:ind w:firstLine="708"/>
        <w:jc w:val="both"/>
        <w:textAlignment w:val="baseline"/>
        <w:rPr>
          <w:i/>
          <w:color w:val="FF0000"/>
          <w:kern w:val="3"/>
          <w:sz w:val="28"/>
          <w:szCs w:val="28"/>
          <w:lang w:eastAsia="en-US"/>
        </w:rPr>
      </w:pPr>
    </w:p>
    <w:p w:rsidR="009667DA" w:rsidRDefault="009667DA" w:rsidP="009667DA">
      <w:pPr>
        <w:widowControl w:val="0"/>
        <w:suppressAutoHyphens/>
        <w:autoSpaceDN w:val="0"/>
        <w:ind w:firstLine="708"/>
        <w:jc w:val="both"/>
        <w:textAlignment w:val="baseline"/>
        <w:rPr>
          <w:b/>
          <w:color w:val="000000"/>
          <w:kern w:val="3"/>
          <w:sz w:val="28"/>
          <w:szCs w:val="28"/>
          <w:lang w:val="uk-UA" w:eastAsia="en-US"/>
        </w:rPr>
      </w:pPr>
      <w:r>
        <w:rPr>
          <w:b/>
          <w:color w:val="000000"/>
          <w:kern w:val="3"/>
          <w:sz w:val="28"/>
          <w:szCs w:val="28"/>
          <w:lang w:val="uk-UA" w:eastAsia="en-US"/>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Pr>
          <w:b/>
          <w:color w:val="000000"/>
          <w:kern w:val="3"/>
          <w:sz w:val="28"/>
          <w:szCs w:val="28"/>
          <w:lang w:val="uk-UA" w:eastAsia="en-US"/>
        </w:rPr>
        <w:t>акта</w:t>
      </w:r>
      <w:proofErr w:type="spellEnd"/>
      <w:r>
        <w:rPr>
          <w:b/>
          <w:color w:val="000000"/>
          <w:kern w:val="3"/>
          <w:sz w:val="28"/>
          <w:szCs w:val="28"/>
          <w:lang w:val="uk-UA" w:eastAsia="en-US"/>
        </w:rPr>
        <w:t>.</w:t>
      </w:r>
    </w:p>
    <w:p w:rsidR="009667DA" w:rsidRDefault="009667DA" w:rsidP="009667DA">
      <w:pPr>
        <w:widowControl w:val="0"/>
        <w:suppressAutoHyphens/>
        <w:autoSpaceDN w:val="0"/>
        <w:ind w:firstLine="708"/>
        <w:jc w:val="both"/>
        <w:textAlignment w:val="baseline"/>
        <w:rPr>
          <w:color w:val="000000"/>
          <w:kern w:val="3"/>
          <w:sz w:val="28"/>
          <w:szCs w:val="28"/>
          <w:lang w:val="uk-UA" w:eastAsia="en-US"/>
        </w:rPr>
      </w:pPr>
    </w:p>
    <w:tbl>
      <w:tblPr>
        <w:tblW w:w="10350" w:type="dxa"/>
        <w:tblInd w:w="-283" w:type="dxa"/>
        <w:tblLayout w:type="fixed"/>
        <w:tblCellMar>
          <w:left w:w="10" w:type="dxa"/>
          <w:right w:w="10" w:type="dxa"/>
        </w:tblCellMar>
        <w:tblLook w:val="04A0" w:firstRow="1" w:lastRow="0" w:firstColumn="1" w:lastColumn="0" w:noHBand="0" w:noVBand="1"/>
      </w:tblPr>
      <w:tblGrid>
        <w:gridCol w:w="1468"/>
        <w:gridCol w:w="5612"/>
        <w:gridCol w:w="1416"/>
        <w:gridCol w:w="1854"/>
      </w:tblGrid>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Порядковий номер</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Витрати</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За перший рік</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За п’ять років</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1</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2</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Податки та збори (зміна розміру податків/зборів, виникнення необхідності у сплаті податків/зборів),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3</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Витрати, пов’язані із веденням обліку, підготовкою та поданням звітності державним органам,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4</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b/>
                <w:i/>
                <w:color w:val="000000"/>
                <w:kern w:val="3"/>
                <w:lang w:val="uk-UA" w:eastAsia="en-US"/>
              </w:rPr>
            </w:pPr>
            <w:r>
              <w:rPr>
                <w:b/>
                <w:i/>
                <w:color w:val="000000"/>
                <w:kern w:val="3"/>
                <w:lang w:val="uk-UA" w:eastAsia="en-US"/>
              </w:rPr>
              <w:t>Витрати, пов’язані із підготовкою до експертизи одного родовища газу</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b/>
                <w:i/>
                <w:color w:val="000000"/>
                <w:kern w:val="3"/>
                <w:lang w:val="uk-UA" w:eastAsia="en-US"/>
              </w:rPr>
            </w:pPr>
            <w:r>
              <w:rPr>
                <w:b/>
                <w:i/>
                <w:color w:val="000000"/>
                <w:kern w:val="3"/>
                <w:lang w:val="uk-UA" w:eastAsia="en-US"/>
              </w:rPr>
              <w:t>400 000</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b/>
                <w:i/>
                <w:color w:val="000000"/>
                <w:kern w:val="3"/>
                <w:lang w:val="uk-UA" w:eastAsia="en-US"/>
              </w:rPr>
            </w:pPr>
            <w:r>
              <w:rPr>
                <w:b/>
                <w:i/>
                <w:color w:val="000000"/>
                <w:kern w:val="3"/>
                <w:lang w:val="uk-UA" w:eastAsia="en-US"/>
              </w:rPr>
              <w:t>2 000000</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lastRenderedPageBreak/>
              <w:t>5</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6</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b/>
                <w:i/>
                <w:color w:val="000000"/>
                <w:kern w:val="3"/>
                <w:lang w:val="uk-UA" w:eastAsia="en-US"/>
              </w:rPr>
            </w:pPr>
            <w:r>
              <w:rPr>
                <w:b/>
                <w:i/>
                <w:color w:val="000000"/>
                <w:kern w:val="3"/>
                <w:lang w:val="uk-UA" w:eastAsia="en-US"/>
              </w:rPr>
              <w:t>Експлуатаційні витрати при розробці одного газового родовища</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b/>
                <w:i/>
                <w:color w:val="000000"/>
                <w:kern w:val="3"/>
                <w:lang w:val="uk-UA" w:eastAsia="en-US"/>
              </w:rPr>
            </w:pPr>
            <w:r>
              <w:rPr>
                <w:b/>
                <w:i/>
                <w:color w:val="000000"/>
                <w:kern w:val="3"/>
                <w:lang w:val="uk-UA" w:eastAsia="en-US"/>
              </w:rPr>
              <w:t>1649761.3</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b/>
                <w:i/>
                <w:color w:val="000000"/>
                <w:kern w:val="3"/>
                <w:lang w:val="uk-UA" w:eastAsia="en-US"/>
              </w:rPr>
            </w:pPr>
            <w:r>
              <w:rPr>
                <w:b/>
                <w:i/>
                <w:color w:val="000000"/>
                <w:kern w:val="3"/>
                <w:lang w:val="uk-UA" w:eastAsia="en-US"/>
              </w:rPr>
              <w:t>82488065</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7</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 xml:space="preserve">Витрати, пов’язані із </w:t>
            </w:r>
            <w:proofErr w:type="spellStart"/>
            <w:r>
              <w:rPr>
                <w:color w:val="000000"/>
                <w:kern w:val="3"/>
                <w:lang w:val="uk-UA" w:eastAsia="en-US"/>
              </w:rPr>
              <w:t>наймом</w:t>
            </w:r>
            <w:proofErr w:type="spellEnd"/>
            <w:r>
              <w:rPr>
                <w:color w:val="000000"/>
                <w:kern w:val="3"/>
                <w:lang w:val="uk-UA" w:eastAsia="en-US"/>
              </w:rPr>
              <w:t xml:space="preserve"> додаткового персоналу,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8</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Інше (уточнити),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0</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9</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РАЗОМ (сума рядків: 1 + 2 + 3 + 4 + 5 + 6 + 7 + 8),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20497613</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84488065</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10</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Кількість суб’єктів господарювання великого та середнього підприємництва, на яких буде поширено регулювання, одиниць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115</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115</w:t>
            </w:r>
          </w:p>
        </w:tc>
      </w:tr>
      <w:tr w:rsidR="009667DA" w:rsidTr="009667DA">
        <w:tc>
          <w:tcPr>
            <w:tcW w:w="14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11</w:t>
            </w:r>
          </w:p>
        </w:tc>
        <w:tc>
          <w:tcPr>
            <w:tcW w:w="5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2357225495</w:t>
            </w:r>
          </w:p>
        </w:tc>
        <w:tc>
          <w:tcPr>
            <w:tcW w:w="18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9716127475</w:t>
            </w:r>
          </w:p>
        </w:tc>
      </w:tr>
    </w:tbl>
    <w:p w:rsidR="009667DA" w:rsidRDefault="009667DA" w:rsidP="009667DA">
      <w:pPr>
        <w:widowControl w:val="0"/>
        <w:suppressAutoHyphens/>
        <w:autoSpaceDN w:val="0"/>
        <w:jc w:val="both"/>
        <w:textAlignment w:val="baseline"/>
        <w:rPr>
          <w:color w:val="000000"/>
          <w:kern w:val="3"/>
          <w:sz w:val="28"/>
          <w:szCs w:val="28"/>
          <w:lang w:val="uk-UA" w:eastAsia="en-US"/>
        </w:rPr>
      </w:pPr>
    </w:p>
    <w:p w:rsidR="009667DA" w:rsidRDefault="009667DA" w:rsidP="009667DA">
      <w:pPr>
        <w:widowControl w:val="0"/>
        <w:suppressAutoHyphens/>
        <w:autoSpaceDN w:val="0"/>
        <w:ind w:firstLine="708"/>
        <w:jc w:val="both"/>
        <w:textAlignment w:val="baseline"/>
        <w:rPr>
          <w:b/>
          <w:color w:val="000000"/>
          <w:kern w:val="3"/>
          <w:sz w:val="28"/>
          <w:szCs w:val="28"/>
          <w:lang w:val="uk-UA" w:eastAsia="en-US"/>
        </w:rPr>
      </w:pPr>
      <w:r>
        <w:rPr>
          <w:b/>
          <w:color w:val="000000"/>
          <w:kern w:val="3"/>
          <w:sz w:val="28"/>
          <w:szCs w:val="28"/>
          <w:lang w:val="uk-UA" w:eastAsia="en-US"/>
        </w:rPr>
        <w:t>Розрахунок відповідних витрат на одного суб’єкта господарювання</w:t>
      </w:r>
    </w:p>
    <w:p w:rsidR="009667DA" w:rsidRDefault="009667DA" w:rsidP="009667DA">
      <w:pPr>
        <w:widowControl w:val="0"/>
        <w:suppressAutoHyphens/>
        <w:autoSpaceDN w:val="0"/>
        <w:ind w:firstLine="708"/>
        <w:jc w:val="both"/>
        <w:textAlignment w:val="baseline"/>
        <w:rPr>
          <w:b/>
          <w:color w:val="000000"/>
          <w:kern w:val="3"/>
          <w:sz w:val="28"/>
          <w:szCs w:val="28"/>
          <w:lang w:val="uk-UA" w:eastAsia="en-US"/>
        </w:rPr>
      </w:pPr>
    </w:p>
    <w:tbl>
      <w:tblPr>
        <w:tblW w:w="10350" w:type="dxa"/>
        <w:tblInd w:w="-283" w:type="dxa"/>
        <w:tblLayout w:type="fixed"/>
        <w:tblCellMar>
          <w:left w:w="10" w:type="dxa"/>
          <w:right w:w="10" w:type="dxa"/>
        </w:tblCellMar>
        <w:tblLook w:val="04A0" w:firstRow="1" w:lastRow="0" w:firstColumn="1" w:lastColumn="0" w:noHBand="0" w:noVBand="1"/>
      </w:tblPr>
      <w:tblGrid>
        <w:gridCol w:w="2625"/>
        <w:gridCol w:w="1297"/>
        <w:gridCol w:w="1331"/>
        <w:gridCol w:w="1589"/>
        <w:gridCol w:w="1675"/>
        <w:gridCol w:w="1833"/>
      </w:tblGrid>
      <w:tr w:rsidR="009667DA" w:rsidTr="009667DA">
        <w:trPr>
          <w:trHeight w:val="1650"/>
        </w:trPr>
        <w:tc>
          <w:tcPr>
            <w:tcW w:w="26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Вид витрат</w:t>
            </w:r>
          </w:p>
        </w:tc>
        <w:tc>
          <w:tcPr>
            <w:tcW w:w="262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Витрати на проходження відповідних процедур (витрати часу, витрати на експертизи, тощо)</w:t>
            </w:r>
          </w:p>
        </w:tc>
        <w:tc>
          <w:tcPr>
            <w:tcW w:w="32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Витрати безпосередньо на дозволи, ліцензії, сертифікати, страхові поліси (за рік - стартовий)</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Разом за рік (стартовий)</w:t>
            </w:r>
          </w:p>
        </w:tc>
      </w:tr>
      <w:tr w:rsidR="009667DA" w:rsidTr="009667DA">
        <w:trPr>
          <w:trHeight w:val="1658"/>
        </w:trPr>
        <w:tc>
          <w:tcPr>
            <w:tcW w:w="262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both"/>
              <w:textAlignment w:val="baseline"/>
              <w:rPr>
                <w:color w:val="000000"/>
                <w:kern w:val="3"/>
                <w:lang w:val="uk-UA" w:eastAsia="en-US"/>
              </w:rPr>
            </w:pPr>
            <w:r>
              <w:rPr>
                <w:color w:val="000000"/>
                <w:kern w:val="3"/>
                <w:lang w:val="uk-UA" w:eastAsia="en-US"/>
              </w:rPr>
              <w:t>Витрати на отримання адміністративних послуг (</w:t>
            </w:r>
            <w:proofErr w:type="spellStart"/>
            <w:r>
              <w:rPr>
                <w:color w:val="000000"/>
                <w:kern w:val="3"/>
                <w:lang w:val="uk-UA" w:eastAsia="en-US"/>
              </w:rPr>
              <w:t>проєктний</w:t>
            </w:r>
            <w:proofErr w:type="spellEnd"/>
            <w:r>
              <w:rPr>
                <w:color w:val="000000"/>
                <w:kern w:val="3"/>
                <w:lang w:val="uk-UA" w:eastAsia="en-US"/>
              </w:rPr>
              <w:t xml:space="preserve"> рентабельний період розробки родовища)</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Витрати</w:t>
            </w:r>
          </w:p>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часу</w:t>
            </w: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Вартість</w:t>
            </w:r>
          </w:p>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часу</w:t>
            </w:r>
          </w:p>
        </w:tc>
        <w:tc>
          <w:tcPr>
            <w:tcW w:w="1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Вартість</w:t>
            </w:r>
          </w:p>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однієї</w:t>
            </w:r>
          </w:p>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процедури</w:t>
            </w:r>
          </w:p>
        </w:tc>
        <w:tc>
          <w:tcPr>
            <w:tcW w:w="16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Кількість</w:t>
            </w:r>
          </w:p>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необхідних</w:t>
            </w:r>
          </w:p>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процедур</w:t>
            </w:r>
          </w:p>
        </w:tc>
        <w:tc>
          <w:tcPr>
            <w:tcW w:w="183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917245</w:t>
            </w:r>
          </w:p>
        </w:tc>
      </w:tr>
      <w:tr w:rsidR="009667DA" w:rsidTr="009667DA">
        <w:trPr>
          <w:trHeight w:val="1657"/>
        </w:trPr>
        <w:tc>
          <w:tcPr>
            <w:tcW w:w="2624" w:type="dxa"/>
            <w:vMerge/>
            <w:tcBorders>
              <w:top w:val="single" w:sz="4" w:space="0" w:color="00000A"/>
              <w:left w:val="single" w:sz="4" w:space="0" w:color="00000A"/>
              <w:bottom w:val="single" w:sz="4" w:space="0" w:color="00000A"/>
              <w:right w:val="single" w:sz="4" w:space="0" w:color="00000A"/>
            </w:tcBorders>
            <w:vAlign w:val="center"/>
            <w:hideMark/>
          </w:tcPr>
          <w:p w:rsidR="009667DA" w:rsidRDefault="009667DA">
            <w:pPr>
              <w:rPr>
                <w:color w:val="000000"/>
                <w:kern w:val="3"/>
                <w:lang w:val="uk-UA" w:eastAsia="en-US"/>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1</w:t>
            </w:r>
          </w:p>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рік</w:t>
            </w: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667DA" w:rsidRDefault="009667DA">
            <w:pPr>
              <w:suppressAutoHyphens/>
              <w:autoSpaceDN w:val="0"/>
              <w:textAlignment w:val="baseline"/>
              <w:rPr>
                <w:color w:val="2B2B2B"/>
                <w:kern w:val="3"/>
                <w:lang w:val="uk-UA"/>
              </w:rPr>
            </w:pPr>
            <w:r>
              <w:rPr>
                <w:color w:val="2B2B2B"/>
                <w:kern w:val="3"/>
                <w:lang w:val="uk-UA"/>
              </w:rPr>
              <w:t>25,13 грн.</w:t>
            </w:r>
          </w:p>
          <w:p w:rsidR="009667DA" w:rsidRDefault="009667DA">
            <w:pPr>
              <w:shd w:val="clear" w:color="auto" w:fill="FFFFFF"/>
              <w:suppressAutoHyphens/>
              <w:autoSpaceDN w:val="0"/>
              <w:spacing w:after="150"/>
              <w:textAlignment w:val="baseline"/>
              <w:rPr>
                <w:color w:val="000000"/>
                <w:kern w:val="3"/>
                <w:lang w:val="uk-UA" w:eastAsia="en-US"/>
              </w:rPr>
            </w:pPr>
          </w:p>
        </w:tc>
        <w:tc>
          <w:tcPr>
            <w:tcW w:w="1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917245</w:t>
            </w:r>
          </w:p>
        </w:tc>
        <w:tc>
          <w:tcPr>
            <w:tcW w:w="16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9667DA" w:rsidRDefault="009667DA">
            <w:pPr>
              <w:widowControl w:val="0"/>
              <w:suppressAutoHyphens/>
              <w:autoSpaceDN w:val="0"/>
              <w:jc w:val="center"/>
              <w:textAlignment w:val="baseline"/>
              <w:rPr>
                <w:color w:val="000000"/>
                <w:kern w:val="3"/>
                <w:lang w:val="uk-UA" w:eastAsia="en-US"/>
              </w:rPr>
            </w:pPr>
            <w:r>
              <w:rPr>
                <w:color w:val="000000"/>
                <w:kern w:val="3"/>
                <w:lang w:val="uk-UA" w:eastAsia="en-US"/>
              </w:rPr>
              <w:t>1</w:t>
            </w:r>
          </w:p>
        </w:tc>
        <w:tc>
          <w:tcPr>
            <w:tcW w:w="1833" w:type="dxa"/>
            <w:vMerge/>
            <w:tcBorders>
              <w:top w:val="single" w:sz="4" w:space="0" w:color="00000A"/>
              <w:left w:val="single" w:sz="4" w:space="0" w:color="00000A"/>
              <w:bottom w:val="single" w:sz="4" w:space="0" w:color="00000A"/>
              <w:right w:val="single" w:sz="4" w:space="0" w:color="00000A"/>
            </w:tcBorders>
            <w:vAlign w:val="center"/>
            <w:hideMark/>
          </w:tcPr>
          <w:p w:rsidR="009667DA" w:rsidRDefault="009667DA">
            <w:pPr>
              <w:rPr>
                <w:color w:val="000000"/>
                <w:kern w:val="3"/>
                <w:lang w:val="uk-UA" w:eastAsia="en-US"/>
              </w:rPr>
            </w:pPr>
          </w:p>
        </w:tc>
      </w:tr>
    </w:tbl>
    <w:p w:rsidR="009667DA" w:rsidRDefault="009667DA" w:rsidP="009667DA">
      <w:pPr>
        <w:widowControl w:val="0"/>
        <w:tabs>
          <w:tab w:val="left" w:pos="720"/>
        </w:tabs>
        <w:suppressAutoHyphens/>
        <w:autoSpaceDN w:val="0"/>
        <w:jc w:val="both"/>
        <w:textAlignment w:val="baseline"/>
        <w:rPr>
          <w:bCs/>
          <w:i/>
          <w:color w:val="000000"/>
          <w:kern w:val="3"/>
          <w:sz w:val="28"/>
          <w:szCs w:val="28"/>
          <w:lang w:val="uk-UA" w:eastAsia="en-US"/>
        </w:rPr>
      </w:pPr>
    </w:p>
    <w:p w:rsidR="009667DA" w:rsidRDefault="009667DA" w:rsidP="009667DA">
      <w:pPr>
        <w:suppressAutoHyphens/>
        <w:autoSpaceDN w:val="0"/>
        <w:spacing w:after="200"/>
        <w:ind w:firstLine="851"/>
        <w:jc w:val="center"/>
        <w:textAlignment w:val="baseline"/>
        <w:rPr>
          <w:rFonts w:eastAsia="SimSun"/>
          <w:b/>
          <w:color w:val="000000"/>
          <w:kern w:val="3"/>
          <w:sz w:val="28"/>
          <w:szCs w:val="28"/>
          <w:lang w:val="uk-UA" w:eastAsia="en-US"/>
        </w:rPr>
      </w:pPr>
      <w:r>
        <w:rPr>
          <w:rFonts w:eastAsia="SimSun"/>
          <w:b/>
          <w:color w:val="000000"/>
          <w:kern w:val="3"/>
          <w:sz w:val="28"/>
          <w:szCs w:val="28"/>
          <w:lang w:val="uk-UA" w:eastAsia="en-US"/>
        </w:rPr>
        <w:t xml:space="preserve">VII. Обґрунтування запропонованого строку дії регуляторного </w:t>
      </w:r>
      <w:proofErr w:type="spellStart"/>
      <w:r>
        <w:rPr>
          <w:rFonts w:eastAsia="SimSun"/>
          <w:b/>
          <w:color w:val="000000"/>
          <w:kern w:val="3"/>
          <w:sz w:val="28"/>
          <w:szCs w:val="28"/>
          <w:lang w:val="uk-UA" w:eastAsia="en-US"/>
        </w:rPr>
        <w:t>акта</w:t>
      </w:r>
      <w:proofErr w:type="spellEnd"/>
    </w:p>
    <w:p w:rsidR="009667DA" w:rsidRDefault="009667DA" w:rsidP="009667DA">
      <w:pPr>
        <w:suppressAutoHyphens/>
        <w:autoSpaceDN w:val="0"/>
        <w:ind w:firstLine="720"/>
        <w:jc w:val="both"/>
        <w:textAlignment w:val="baseline"/>
        <w:rPr>
          <w:rFonts w:ascii="Calibri" w:eastAsia="SimSun" w:hAnsi="Calibri" w:cs="Tahoma"/>
          <w:kern w:val="3"/>
          <w:sz w:val="22"/>
          <w:szCs w:val="22"/>
          <w:lang w:val="uk-UA" w:eastAsia="en-US"/>
        </w:rPr>
      </w:pPr>
      <w:r>
        <w:rPr>
          <w:kern w:val="3"/>
          <w:sz w:val="28"/>
          <w:szCs w:val="28"/>
          <w:lang w:val="uk-UA"/>
        </w:rPr>
        <w:t xml:space="preserve">Враховуючи безперервність функціонування галузі </w:t>
      </w:r>
      <w:r>
        <w:rPr>
          <w:bCs/>
          <w:kern w:val="3"/>
          <w:sz w:val="28"/>
          <w:szCs w:val="28"/>
          <w:lang w:val="uk-UA" w:eastAsia="uk-UA"/>
        </w:rPr>
        <w:t>геологічного вивчення та раціонального використання надр,</w:t>
      </w:r>
      <w:r>
        <w:rPr>
          <w:kern w:val="3"/>
          <w:sz w:val="28"/>
          <w:szCs w:val="28"/>
          <w:lang w:val="uk-UA"/>
        </w:rPr>
        <w:t xml:space="preserve"> наказ доцільно запроваджувати на необмежений термін, його дія буде постійною та буде залежати від змін у законодавстві.</w:t>
      </w:r>
    </w:p>
    <w:p w:rsidR="009667DA" w:rsidRDefault="009667DA" w:rsidP="009667DA">
      <w:pPr>
        <w:suppressAutoHyphens/>
        <w:autoSpaceDN w:val="0"/>
        <w:ind w:firstLine="720"/>
        <w:jc w:val="both"/>
        <w:textAlignment w:val="baseline"/>
        <w:rPr>
          <w:kern w:val="3"/>
          <w:sz w:val="28"/>
          <w:szCs w:val="28"/>
          <w:lang w:val="uk-UA"/>
        </w:rPr>
      </w:pPr>
      <w:r>
        <w:rPr>
          <w:kern w:val="3"/>
          <w:sz w:val="28"/>
          <w:szCs w:val="28"/>
          <w:lang w:val="uk-UA"/>
        </w:rPr>
        <w:t xml:space="preserve">Зміна строку дії наказу можлива в разі зміни нормативно-правових актів вищої юридичної сили, на виконання яких розроблений цей </w:t>
      </w:r>
      <w:proofErr w:type="spellStart"/>
      <w:r>
        <w:rPr>
          <w:kern w:val="3"/>
          <w:sz w:val="28"/>
          <w:szCs w:val="28"/>
          <w:lang w:val="uk-UA"/>
        </w:rPr>
        <w:t>проєкт</w:t>
      </w:r>
      <w:proofErr w:type="spellEnd"/>
      <w:r>
        <w:rPr>
          <w:kern w:val="3"/>
          <w:sz w:val="28"/>
          <w:szCs w:val="28"/>
          <w:lang w:val="uk-UA"/>
        </w:rPr>
        <w:t xml:space="preserve"> наказу та за результатами відстеження результативності дії регуляторного </w:t>
      </w:r>
      <w:proofErr w:type="spellStart"/>
      <w:r>
        <w:rPr>
          <w:kern w:val="3"/>
          <w:sz w:val="28"/>
          <w:szCs w:val="28"/>
          <w:lang w:val="uk-UA"/>
        </w:rPr>
        <w:t>акта</w:t>
      </w:r>
      <w:proofErr w:type="spellEnd"/>
      <w:r>
        <w:rPr>
          <w:kern w:val="3"/>
          <w:sz w:val="28"/>
          <w:szCs w:val="28"/>
          <w:lang w:val="uk-UA"/>
        </w:rPr>
        <w:t>.</w:t>
      </w:r>
    </w:p>
    <w:p w:rsidR="009667DA" w:rsidRDefault="009667DA" w:rsidP="009667DA">
      <w:pPr>
        <w:suppressAutoHyphens/>
        <w:autoSpaceDN w:val="0"/>
        <w:ind w:firstLine="720"/>
        <w:jc w:val="both"/>
        <w:textAlignment w:val="baseline"/>
        <w:rPr>
          <w:kern w:val="3"/>
          <w:sz w:val="28"/>
          <w:szCs w:val="28"/>
          <w:lang w:val="uk-UA"/>
        </w:rPr>
      </w:pPr>
      <w:r>
        <w:rPr>
          <w:kern w:val="3"/>
          <w:sz w:val="28"/>
          <w:szCs w:val="28"/>
          <w:lang w:val="uk-UA"/>
        </w:rPr>
        <w:lastRenderedPageBreak/>
        <w:t>Термін набрання чинності регуляторним актом – відповідно до законодавства після його прийняття.</w:t>
      </w:r>
    </w:p>
    <w:p w:rsidR="009667DA" w:rsidRDefault="009667DA" w:rsidP="009667DA">
      <w:pPr>
        <w:suppressAutoHyphens/>
        <w:autoSpaceDN w:val="0"/>
        <w:ind w:firstLine="720"/>
        <w:jc w:val="both"/>
        <w:textAlignment w:val="baseline"/>
        <w:rPr>
          <w:kern w:val="3"/>
          <w:sz w:val="28"/>
          <w:szCs w:val="28"/>
          <w:lang w:val="uk-UA"/>
        </w:rPr>
      </w:pPr>
    </w:p>
    <w:p w:rsidR="009667DA" w:rsidRDefault="009667DA" w:rsidP="009667DA">
      <w:pPr>
        <w:widowControl w:val="0"/>
        <w:suppressAutoHyphens/>
        <w:autoSpaceDN w:val="0"/>
        <w:jc w:val="center"/>
        <w:textAlignment w:val="baseline"/>
        <w:rPr>
          <w:b/>
          <w:bCs/>
          <w:color w:val="000000"/>
          <w:kern w:val="3"/>
          <w:sz w:val="28"/>
          <w:szCs w:val="28"/>
          <w:lang w:val="uk-UA" w:eastAsia="en-US"/>
        </w:rPr>
      </w:pPr>
      <w:r>
        <w:rPr>
          <w:b/>
          <w:bCs/>
          <w:color w:val="000000"/>
          <w:kern w:val="3"/>
          <w:sz w:val="28"/>
          <w:szCs w:val="28"/>
          <w:lang w:val="uk-UA" w:eastAsia="en-US"/>
        </w:rPr>
        <w:t xml:space="preserve">VIII. Визначення показників результативності дії регуляторного </w:t>
      </w:r>
      <w:proofErr w:type="spellStart"/>
      <w:r>
        <w:rPr>
          <w:b/>
          <w:bCs/>
          <w:color w:val="000000"/>
          <w:kern w:val="3"/>
          <w:sz w:val="28"/>
          <w:szCs w:val="28"/>
          <w:lang w:val="uk-UA" w:eastAsia="en-US"/>
        </w:rPr>
        <w:t>акта</w:t>
      </w:r>
      <w:proofErr w:type="spellEnd"/>
    </w:p>
    <w:p w:rsidR="009667DA" w:rsidRDefault="009667DA" w:rsidP="009667DA">
      <w:pPr>
        <w:widowControl w:val="0"/>
        <w:suppressAutoHyphens/>
        <w:autoSpaceDN w:val="0"/>
        <w:jc w:val="center"/>
        <w:textAlignment w:val="baseline"/>
        <w:rPr>
          <w:b/>
          <w:bCs/>
          <w:color w:val="000000"/>
          <w:kern w:val="3"/>
          <w:sz w:val="28"/>
          <w:szCs w:val="28"/>
          <w:lang w:val="uk-UA" w:eastAsia="en-US"/>
        </w:rPr>
      </w:pPr>
    </w:p>
    <w:p w:rsidR="009667DA" w:rsidRDefault="009667DA" w:rsidP="009667DA">
      <w:pPr>
        <w:widowControl w:val="0"/>
        <w:suppressAutoHyphens/>
        <w:autoSpaceDN w:val="0"/>
        <w:ind w:firstLine="700"/>
        <w:jc w:val="both"/>
        <w:textAlignment w:val="baseline"/>
        <w:rPr>
          <w:color w:val="000000"/>
          <w:kern w:val="3"/>
          <w:sz w:val="28"/>
          <w:szCs w:val="28"/>
          <w:lang w:val="uk-UA" w:eastAsia="en-US"/>
        </w:rPr>
      </w:pPr>
      <w:r>
        <w:rPr>
          <w:color w:val="000000"/>
          <w:kern w:val="3"/>
          <w:sz w:val="28"/>
          <w:szCs w:val="28"/>
          <w:lang w:val="uk-UA" w:eastAsia="en-US"/>
        </w:rPr>
        <w:t xml:space="preserve">Прогнозні значення показників результативності </w:t>
      </w:r>
      <w:proofErr w:type="spellStart"/>
      <w:r>
        <w:rPr>
          <w:color w:val="000000"/>
          <w:kern w:val="3"/>
          <w:sz w:val="28"/>
          <w:szCs w:val="28"/>
          <w:lang w:val="uk-UA" w:eastAsia="en-US"/>
        </w:rPr>
        <w:t>акта</w:t>
      </w:r>
      <w:proofErr w:type="spellEnd"/>
      <w:r>
        <w:rPr>
          <w:color w:val="000000"/>
          <w:kern w:val="3"/>
          <w:sz w:val="28"/>
          <w:szCs w:val="28"/>
          <w:lang w:val="uk-UA" w:eastAsia="en-US"/>
        </w:rPr>
        <w:t xml:space="preserve"> будуть встановлюватися після набрання чинності </w:t>
      </w:r>
      <w:proofErr w:type="spellStart"/>
      <w:r>
        <w:rPr>
          <w:color w:val="000000"/>
          <w:kern w:val="3"/>
          <w:sz w:val="28"/>
          <w:szCs w:val="28"/>
          <w:lang w:val="uk-UA" w:eastAsia="en-US"/>
        </w:rPr>
        <w:t>проєктом</w:t>
      </w:r>
      <w:proofErr w:type="spellEnd"/>
      <w:r>
        <w:rPr>
          <w:color w:val="000000"/>
          <w:kern w:val="3"/>
          <w:sz w:val="28"/>
          <w:szCs w:val="28"/>
          <w:lang w:val="uk-UA" w:eastAsia="en-US"/>
        </w:rPr>
        <w:t xml:space="preserve"> наказу.</w:t>
      </w:r>
    </w:p>
    <w:p w:rsidR="009667DA" w:rsidRDefault="009667DA" w:rsidP="009667DA">
      <w:pPr>
        <w:widowControl w:val="0"/>
        <w:suppressAutoHyphens/>
        <w:autoSpaceDN w:val="0"/>
        <w:ind w:firstLine="700"/>
        <w:jc w:val="both"/>
        <w:textAlignment w:val="baseline"/>
        <w:rPr>
          <w:kern w:val="3"/>
          <w:sz w:val="28"/>
          <w:szCs w:val="28"/>
          <w:lang w:val="uk-UA"/>
        </w:rPr>
      </w:pPr>
      <w:r>
        <w:rPr>
          <w:kern w:val="3"/>
          <w:sz w:val="28"/>
          <w:szCs w:val="28"/>
          <w:lang w:val="uk-UA"/>
        </w:rPr>
        <w:t xml:space="preserve">Прогнозними значеннями показників результативності регуляторного </w:t>
      </w:r>
      <w:proofErr w:type="spellStart"/>
      <w:r>
        <w:rPr>
          <w:kern w:val="3"/>
          <w:sz w:val="28"/>
          <w:szCs w:val="28"/>
          <w:lang w:val="uk-UA"/>
        </w:rPr>
        <w:t>акта</w:t>
      </w:r>
      <w:proofErr w:type="spellEnd"/>
      <w:r>
        <w:rPr>
          <w:kern w:val="3"/>
          <w:sz w:val="28"/>
          <w:szCs w:val="28"/>
          <w:lang w:val="uk-UA"/>
        </w:rPr>
        <w:t xml:space="preserve"> є:</w:t>
      </w:r>
    </w:p>
    <w:p w:rsidR="009667DA" w:rsidRDefault="009667DA" w:rsidP="009667DA">
      <w:pPr>
        <w:widowControl w:val="0"/>
        <w:suppressAutoHyphens/>
        <w:autoSpaceDN w:val="0"/>
        <w:ind w:firstLine="700"/>
        <w:jc w:val="both"/>
        <w:textAlignment w:val="baseline"/>
        <w:rPr>
          <w:kern w:val="3"/>
          <w:sz w:val="28"/>
          <w:szCs w:val="28"/>
          <w:lang w:val="uk-UA"/>
        </w:rPr>
      </w:pPr>
      <w:r>
        <w:rPr>
          <w:kern w:val="3"/>
          <w:sz w:val="28"/>
          <w:szCs w:val="28"/>
          <w:lang w:val="uk-UA"/>
        </w:rPr>
        <w:t xml:space="preserve">1. Розмір надходжень до державного бюджету, пов’язаних із дією </w:t>
      </w:r>
      <w:proofErr w:type="spellStart"/>
      <w:r>
        <w:rPr>
          <w:kern w:val="3"/>
          <w:sz w:val="28"/>
          <w:szCs w:val="28"/>
          <w:lang w:val="uk-UA"/>
        </w:rPr>
        <w:t>акта</w:t>
      </w:r>
      <w:proofErr w:type="spellEnd"/>
      <w:r>
        <w:rPr>
          <w:kern w:val="3"/>
          <w:sz w:val="28"/>
          <w:szCs w:val="28"/>
          <w:lang w:val="uk-UA"/>
        </w:rPr>
        <w:t>.</w:t>
      </w:r>
    </w:p>
    <w:p w:rsidR="009667DA" w:rsidRDefault="009667DA" w:rsidP="009667DA">
      <w:pPr>
        <w:widowControl w:val="0"/>
        <w:suppressAutoHyphens/>
        <w:autoSpaceDN w:val="0"/>
        <w:ind w:firstLine="700"/>
        <w:jc w:val="both"/>
        <w:textAlignment w:val="baseline"/>
        <w:rPr>
          <w:kern w:val="3"/>
          <w:sz w:val="28"/>
          <w:szCs w:val="28"/>
          <w:lang w:val="uk-UA"/>
        </w:rPr>
      </w:pPr>
      <w:r>
        <w:rPr>
          <w:kern w:val="3"/>
          <w:sz w:val="28"/>
          <w:szCs w:val="28"/>
          <w:lang w:val="uk-UA"/>
        </w:rPr>
        <w:t xml:space="preserve">Очікується збільшення розміру надходжень до державного та місцевих бюджетів, пов’язаних з дією цього </w:t>
      </w:r>
      <w:proofErr w:type="spellStart"/>
      <w:r>
        <w:rPr>
          <w:kern w:val="3"/>
          <w:sz w:val="28"/>
          <w:szCs w:val="28"/>
          <w:lang w:val="uk-UA"/>
        </w:rPr>
        <w:t>акта</w:t>
      </w:r>
      <w:proofErr w:type="spellEnd"/>
      <w:r>
        <w:rPr>
          <w:kern w:val="3"/>
          <w:sz w:val="28"/>
          <w:szCs w:val="28"/>
          <w:lang w:val="uk-UA"/>
        </w:rPr>
        <w:t>.</w:t>
      </w:r>
    </w:p>
    <w:p w:rsidR="009667DA" w:rsidRDefault="009667DA" w:rsidP="009667DA">
      <w:pPr>
        <w:widowControl w:val="0"/>
        <w:suppressAutoHyphens/>
        <w:autoSpaceDN w:val="0"/>
        <w:ind w:firstLine="700"/>
        <w:jc w:val="both"/>
        <w:textAlignment w:val="baseline"/>
        <w:rPr>
          <w:kern w:val="3"/>
          <w:sz w:val="28"/>
          <w:szCs w:val="28"/>
          <w:lang w:val="uk-UA"/>
        </w:rPr>
      </w:pPr>
      <w:r>
        <w:rPr>
          <w:kern w:val="3"/>
          <w:sz w:val="28"/>
          <w:szCs w:val="28"/>
          <w:lang w:val="uk-UA"/>
        </w:rPr>
        <w:t xml:space="preserve">Зменшення розміру надходжень до державного та місцевих бюджетів, пов’язаних з дією цього </w:t>
      </w:r>
      <w:proofErr w:type="spellStart"/>
      <w:r>
        <w:rPr>
          <w:kern w:val="3"/>
          <w:sz w:val="28"/>
          <w:szCs w:val="28"/>
          <w:lang w:val="uk-UA"/>
        </w:rPr>
        <w:t>акта</w:t>
      </w:r>
      <w:proofErr w:type="spellEnd"/>
      <w:r>
        <w:rPr>
          <w:kern w:val="3"/>
          <w:sz w:val="28"/>
          <w:szCs w:val="28"/>
          <w:lang w:val="uk-UA"/>
        </w:rPr>
        <w:t>, не прогнозується.</w:t>
      </w:r>
    </w:p>
    <w:p w:rsidR="009667DA" w:rsidRDefault="009667DA" w:rsidP="009667DA">
      <w:pPr>
        <w:widowControl w:val="0"/>
        <w:suppressAutoHyphens/>
        <w:autoSpaceDN w:val="0"/>
        <w:ind w:firstLine="700"/>
        <w:jc w:val="both"/>
        <w:textAlignment w:val="baseline"/>
        <w:rPr>
          <w:kern w:val="3"/>
          <w:sz w:val="28"/>
          <w:szCs w:val="28"/>
          <w:lang w:val="uk-UA"/>
        </w:rPr>
      </w:pPr>
      <w:r>
        <w:rPr>
          <w:kern w:val="3"/>
          <w:sz w:val="28"/>
          <w:szCs w:val="28"/>
          <w:lang w:val="uk-UA"/>
        </w:rPr>
        <w:t xml:space="preserve">Виконання вимог </w:t>
      </w:r>
      <w:proofErr w:type="spellStart"/>
      <w:r>
        <w:rPr>
          <w:kern w:val="3"/>
          <w:sz w:val="28"/>
          <w:szCs w:val="28"/>
          <w:lang w:val="uk-UA"/>
        </w:rPr>
        <w:t>акта</w:t>
      </w:r>
      <w:proofErr w:type="spellEnd"/>
      <w:r>
        <w:rPr>
          <w:kern w:val="3"/>
          <w:sz w:val="28"/>
          <w:szCs w:val="28"/>
          <w:lang w:val="uk-UA"/>
        </w:rPr>
        <w:t xml:space="preserve"> не потребує додаткових витрат бюджетних коштів.</w:t>
      </w:r>
    </w:p>
    <w:p w:rsidR="009667DA" w:rsidRDefault="009667DA" w:rsidP="009667DA">
      <w:pPr>
        <w:widowControl w:val="0"/>
        <w:suppressAutoHyphens/>
        <w:autoSpaceDN w:val="0"/>
        <w:ind w:firstLine="700"/>
        <w:jc w:val="both"/>
        <w:textAlignment w:val="baseline"/>
        <w:rPr>
          <w:rFonts w:ascii="Calibri" w:eastAsia="SimSun" w:hAnsi="Calibri" w:cs="Tahoma"/>
          <w:kern w:val="3"/>
          <w:sz w:val="22"/>
          <w:szCs w:val="22"/>
          <w:lang w:val="uk-UA" w:eastAsia="en-US"/>
        </w:rPr>
      </w:pPr>
      <w:r>
        <w:rPr>
          <w:kern w:val="3"/>
          <w:sz w:val="28"/>
          <w:szCs w:val="28"/>
          <w:lang w:val="uk-UA"/>
        </w:rPr>
        <w:t xml:space="preserve">2. Дія </w:t>
      </w:r>
      <w:proofErr w:type="spellStart"/>
      <w:r>
        <w:rPr>
          <w:kern w:val="3"/>
          <w:sz w:val="28"/>
          <w:szCs w:val="28"/>
          <w:lang w:val="uk-UA"/>
        </w:rPr>
        <w:t>акта</w:t>
      </w:r>
      <w:proofErr w:type="spellEnd"/>
      <w:r>
        <w:rPr>
          <w:kern w:val="3"/>
          <w:sz w:val="28"/>
          <w:szCs w:val="28"/>
          <w:lang w:val="uk-UA"/>
        </w:rPr>
        <w:t xml:space="preserve"> поширюється на всіх користувачів надр, які будуть подавати матеріали </w:t>
      </w:r>
      <w:r>
        <w:rPr>
          <w:rFonts w:eastAsia="Calibri"/>
          <w:color w:val="000000"/>
          <w:kern w:val="3"/>
          <w:sz w:val="28"/>
          <w:szCs w:val="28"/>
          <w:lang w:val="uk-UA" w:eastAsia="en-US"/>
        </w:rPr>
        <w:t>детальної геолого-економічної оцінки розвіданих родовищ (покладів) вуглеводнів, попередньої і початкової геолого-економічних оцінок об'єктів геологорозвідувальних робіт на нафту і газ.</w:t>
      </w:r>
    </w:p>
    <w:p w:rsidR="009667DA" w:rsidRDefault="009667DA" w:rsidP="009667DA">
      <w:pPr>
        <w:widowControl w:val="0"/>
        <w:suppressAutoHyphens/>
        <w:autoSpaceDN w:val="0"/>
        <w:ind w:firstLine="700"/>
        <w:jc w:val="both"/>
        <w:textAlignment w:val="baseline"/>
        <w:rPr>
          <w:rFonts w:ascii="Calibri" w:eastAsia="SimSun" w:hAnsi="Calibri" w:cs="Tahoma"/>
          <w:kern w:val="3"/>
          <w:sz w:val="22"/>
          <w:szCs w:val="22"/>
          <w:lang w:val="uk-UA" w:eastAsia="en-US"/>
        </w:rPr>
      </w:pPr>
      <w:r>
        <w:rPr>
          <w:kern w:val="3"/>
          <w:sz w:val="28"/>
          <w:szCs w:val="28"/>
          <w:lang w:val="uk-UA"/>
        </w:rPr>
        <w:t xml:space="preserve">3. Рівень поінформованості користувачів надр з основних положень регуляторного </w:t>
      </w:r>
      <w:proofErr w:type="spellStart"/>
      <w:r>
        <w:rPr>
          <w:kern w:val="3"/>
          <w:sz w:val="28"/>
          <w:szCs w:val="28"/>
          <w:lang w:val="uk-UA"/>
        </w:rPr>
        <w:t>акта</w:t>
      </w:r>
      <w:proofErr w:type="spellEnd"/>
      <w:r>
        <w:rPr>
          <w:kern w:val="3"/>
          <w:sz w:val="28"/>
          <w:szCs w:val="28"/>
          <w:lang w:val="uk-UA"/>
        </w:rPr>
        <w:t xml:space="preserve"> – високий, оскільки повідомлення про оприлюднення, </w:t>
      </w:r>
      <w:proofErr w:type="spellStart"/>
      <w:r>
        <w:rPr>
          <w:kern w:val="3"/>
          <w:sz w:val="28"/>
          <w:szCs w:val="28"/>
          <w:lang w:val="uk-UA"/>
        </w:rPr>
        <w:t>проєкт</w:t>
      </w:r>
      <w:proofErr w:type="spellEnd"/>
      <w:r>
        <w:rPr>
          <w:kern w:val="3"/>
          <w:sz w:val="28"/>
          <w:szCs w:val="28"/>
          <w:lang w:val="uk-UA"/>
        </w:rPr>
        <w:t xml:space="preserve"> наказу та аналіз регуляторного впливу </w:t>
      </w:r>
      <w:proofErr w:type="spellStart"/>
      <w:r>
        <w:rPr>
          <w:kern w:val="3"/>
          <w:sz w:val="28"/>
          <w:szCs w:val="28"/>
          <w:lang w:val="uk-UA"/>
        </w:rPr>
        <w:t>проєкту</w:t>
      </w:r>
      <w:proofErr w:type="spellEnd"/>
      <w:r>
        <w:rPr>
          <w:kern w:val="3"/>
          <w:sz w:val="28"/>
          <w:szCs w:val="28"/>
          <w:lang w:val="uk-UA"/>
        </w:rPr>
        <w:t xml:space="preserve"> наказу розміщено на офіційних веб-сайтах </w:t>
      </w:r>
      <w:proofErr w:type="spellStart"/>
      <w:r>
        <w:rPr>
          <w:kern w:val="3"/>
          <w:sz w:val="28"/>
          <w:szCs w:val="28"/>
          <w:lang w:val="uk-UA"/>
        </w:rPr>
        <w:t>Мінекоенерго</w:t>
      </w:r>
      <w:proofErr w:type="spellEnd"/>
      <w:r>
        <w:rPr>
          <w:kern w:val="3"/>
          <w:sz w:val="28"/>
          <w:szCs w:val="28"/>
          <w:lang w:val="uk-UA"/>
        </w:rPr>
        <w:t xml:space="preserve"> (http://www.</w:t>
      </w:r>
      <w:proofErr w:type="spellStart"/>
      <w:r>
        <w:rPr>
          <w:rFonts w:eastAsia="SimSun"/>
          <w:kern w:val="3"/>
          <w:sz w:val="28"/>
          <w:szCs w:val="28"/>
          <w:lang w:val="en-US" w:eastAsia="en-US"/>
        </w:rPr>
        <w:t>menr</w:t>
      </w:r>
      <w:proofErr w:type="spellEnd"/>
      <w:r>
        <w:rPr>
          <w:rFonts w:eastAsia="SimSun"/>
          <w:kern w:val="3"/>
          <w:sz w:val="28"/>
          <w:szCs w:val="28"/>
          <w:lang w:val="uk-UA" w:eastAsia="en-US"/>
        </w:rPr>
        <w:t>.</w:t>
      </w:r>
      <w:proofErr w:type="spellStart"/>
      <w:r>
        <w:rPr>
          <w:rFonts w:eastAsia="SimSun"/>
          <w:kern w:val="3"/>
          <w:sz w:val="28"/>
          <w:szCs w:val="28"/>
          <w:lang w:val="en-US" w:eastAsia="en-US"/>
        </w:rPr>
        <w:t>gov</w:t>
      </w:r>
      <w:proofErr w:type="spellEnd"/>
      <w:r>
        <w:rPr>
          <w:rFonts w:eastAsia="SimSun"/>
          <w:kern w:val="3"/>
          <w:sz w:val="28"/>
          <w:szCs w:val="28"/>
          <w:lang w:val="uk-UA" w:eastAsia="en-US"/>
        </w:rPr>
        <w:t>.</w:t>
      </w:r>
      <w:proofErr w:type="spellStart"/>
      <w:r>
        <w:rPr>
          <w:rFonts w:eastAsia="SimSun"/>
          <w:kern w:val="3"/>
          <w:sz w:val="28"/>
          <w:szCs w:val="28"/>
          <w:lang w:val="en-US" w:eastAsia="en-US"/>
        </w:rPr>
        <w:t>ua</w:t>
      </w:r>
      <w:proofErr w:type="spellEnd"/>
      <w:r>
        <w:rPr>
          <w:rFonts w:eastAsia="SimSun"/>
          <w:kern w:val="3"/>
          <w:sz w:val="28"/>
          <w:szCs w:val="28"/>
          <w:lang w:val="uk-UA" w:eastAsia="en-US"/>
        </w:rPr>
        <w:t>)</w:t>
      </w:r>
      <w:r>
        <w:rPr>
          <w:kern w:val="3"/>
          <w:sz w:val="28"/>
          <w:szCs w:val="28"/>
          <w:lang w:val="uk-UA"/>
        </w:rPr>
        <w:t xml:space="preserve"> у розділі «Регуляторна діяльність» та </w:t>
      </w:r>
      <w:proofErr w:type="spellStart"/>
      <w:r>
        <w:rPr>
          <w:kern w:val="3"/>
          <w:sz w:val="28"/>
          <w:szCs w:val="28"/>
          <w:lang w:val="uk-UA"/>
        </w:rPr>
        <w:t>Держгеонадр</w:t>
      </w:r>
      <w:proofErr w:type="spellEnd"/>
      <w:r>
        <w:rPr>
          <w:kern w:val="3"/>
          <w:sz w:val="28"/>
          <w:szCs w:val="28"/>
          <w:lang w:val="uk-UA"/>
        </w:rPr>
        <w:t xml:space="preserve"> </w:t>
      </w:r>
      <w:r>
        <w:rPr>
          <w:kern w:val="3"/>
          <w:sz w:val="28"/>
          <w:szCs w:val="28"/>
          <w:u w:val="single"/>
          <w:lang w:val="uk-UA"/>
        </w:rPr>
        <w:t>(</w:t>
      </w:r>
      <w:r>
        <w:rPr>
          <w:kern w:val="3"/>
          <w:sz w:val="28"/>
          <w:szCs w:val="28"/>
          <w:lang w:val="uk-UA"/>
        </w:rPr>
        <w:t>http://www.</w:t>
      </w:r>
      <w:r>
        <w:rPr>
          <w:kern w:val="3"/>
          <w:sz w:val="28"/>
          <w:szCs w:val="28"/>
          <w:lang w:val="en-US"/>
        </w:rPr>
        <w:t>geo</w:t>
      </w:r>
      <w:r>
        <w:rPr>
          <w:kern w:val="3"/>
          <w:sz w:val="28"/>
          <w:szCs w:val="28"/>
          <w:lang w:val="uk-UA"/>
        </w:rPr>
        <w:t>.gov.ua</w:t>
      </w:r>
      <w:r>
        <w:rPr>
          <w:kern w:val="3"/>
          <w:lang w:val="uk-UA"/>
        </w:rPr>
        <w:t>)</w:t>
      </w:r>
      <w:r>
        <w:rPr>
          <w:kern w:val="3"/>
          <w:sz w:val="28"/>
          <w:szCs w:val="28"/>
          <w:lang w:val="uk-UA"/>
        </w:rPr>
        <w:t xml:space="preserve"> у розділі «Діяльність», підрозділі «Регуляторна діяльність».</w:t>
      </w:r>
    </w:p>
    <w:p w:rsidR="009667DA" w:rsidRDefault="009667DA" w:rsidP="009667DA">
      <w:pPr>
        <w:widowControl w:val="0"/>
        <w:suppressAutoHyphens/>
        <w:autoSpaceDN w:val="0"/>
        <w:ind w:firstLine="700"/>
        <w:jc w:val="both"/>
        <w:textAlignment w:val="baseline"/>
        <w:rPr>
          <w:rFonts w:ascii="Calibri" w:eastAsia="SimSun" w:hAnsi="Calibri" w:cs="Tahoma"/>
          <w:kern w:val="3"/>
          <w:sz w:val="22"/>
          <w:szCs w:val="22"/>
          <w:lang w:val="uk-UA" w:eastAsia="en-US"/>
        </w:rPr>
      </w:pPr>
      <w:r>
        <w:rPr>
          <w:kern w:val="3"/>
          <w:sz w:val="28"/>
          <w:szCs w:val="28"/>
          <w:lang w:val="uk-UA"/>
        </w:rPr>
        <w:t xml:space="preserve">4. Час, що необхідно буде витратити користувачу надр для виконання вимог </w:t>
      </w:r>
      <w:proofErr w:type="spellStart"/>
      <w:r>
        <w:rPr>
          <w:kern w:val="3"/>
          <w:sz w:val="28"/>
          <w:szCs w:val="28"/>
          <w:lang w:val="uk-UA"/>
        </w:rPr>
        <w:t>акта</w:t>
      </w:r>
      <w:proofErr w:type="spellEnd"/>
      <w:r>
        <w:rPr>
          <w:kern w:val="3"/>
          <w:sz w:val="28"/>
          <w:szCs w:val="28"/>
          <w:lang w:val="uk-UA"/>
        </w:rPr>
        <w:t xml:space="preserve"> – одноразово орієнтовно 1 година для відповідальних працівників на ознайомлення із наказом та затвердженим ним Регламентом </w:t>
      </w:r>
      <w:r>
        <w:rPr>
          <w:color w:val="000000"/>
          <w:kern w:val="3"/>
          <w:sz w:val="28"/>
          <w:szCs w:val="28"/>
          <w:lang w:val="uk-UA"/>
        </w:rPr>
        <w:t>подання на розгляд до Державної комісії України по запасах корисних копалин матеріалів геолого-економічної оцінки запасів нафти, газу і супутніх компонентів, вимоги до їх оформлення та змісту.</w:t>
      </w:r>
    </w:p>
    <w:p w:rsidR="009667DA" w:rsidRDefault="009667DA" w:rsidP="009667DA">
      <w:pPr>
        <w:widowControl w:val="0"/>
        <w:suppressAutoHyphens/>
        <w:autoSpaceDN w:val="0"/>
        <w:ind w:firstLine="700"/>
        <w:jc w:val="both"/>
        <w:textAlignment w:val="baseline"/>
        <w:rPr>
          <w:kern w:val="3"/>
          <w:sz w:val="28"/>
          <w:szCs w:val="28"/>
          <w:lang w:val="uk-UA"/>
        </w:rPr>
      </w:pPr>
      <w:r>
        <w:rPr>
          <w:kern w:val="3"/>
          <w:sz w:val="28"/>
          <w:szCs w:val="28"/>
          <w:lang w:val="uk-UA"/>
        </w:rPr>
        <w:t>Час, витрачений в даному випадку, має обліковуватись в межах норм часу, що витрачається на виконання безпосередніх фахових обов’язків.</w:t>
      </w:r>
    </w:p>
    <w:p w:rsidR="009667DA" w:rsidRDefault="009667DA" w:rsidP="009667DA">
      <w:pPr>
        <w:widowControl w:val="0"/>
        <w:suppressAutoHyphens/>
        <w:autoSpaceDN w:val="0"/>
        <w:ind w:firstLine="700"/>
        <w:jc w:val="both"/>
        <w:textAlignment w:val="baseline"/>
        <w:rPr>
          <w:kern w:val="3"/>
          <w:sz w:val="28"/>
          <w:szCs w:val="28"/>
          <w:lang w:val="uk-UA"/>
        </w:rPr>
      </w:pPr>
      <w:r>
        <w:rPr>
          <w:kern w:val="3"/>
          <w:sz w:val="28"/>
          <w:szCs w:val="28"/>
          <w:lang w:val="uk-UA"/>
        </w:rPr>
        <w:t>Вартість 1 год. = 25,13 грн.</w:t>
      </w:r>
    </w:p>
    <w:p w:rsidR="009667DA" w:rsidRDefault="009667DA" w:rsidP="009667DA">
      <w:pPr>
        <w:suppressAutoHyphens/>
        <w:autoSpaceDN w:val="0"/>
        <w:ind w:firstLine="720"/>
        <w:jc w:val="both"/>
        <w:textAlignment w:val="baseline"/>
        <w:rPr>
          <w:kern w:val="3"/>
          <w:sz w:val="28"/>
          <w:szCs w:val="28"/>
          <w:lang w:val="uk-UA"/>
        </w:rPr>
      </w:pPr>
      <w:r>
        <w:rPr>
          <w:kern w:val="3"/>
          <w:sz w:val="28"/>
          <w:szCs w:val="28"/>
          <w:lang w:val="uk-UA"/>
        </w:rPr>
        <w:t xml:space="preserve">Загальні витрати усіх суб’єктів регулювання, які підпадають під дію регуляторного </w:t>
      </w:r>
      <w:proofErr w:type="spellStart"/>
      <w:r>
        <w:rPr>
          <w:kern w:val="3"/>
          <w:sz w:val="28"/>
          <w:szCs w:val="28"/>
          <w:lang w:val="uk-UA"/>
        </w:rPr>
        <w:t>акта</w:t>
      </w:r>
      <w:proofErr w:type="spellEnd"/>
      <w:r>
        <w:rPr>
          <w:kern w:val="3"/>
          <w:sz w:val="28"/>
          <w:szCs w:val="28"/>
          <w:lang w:val="uk-UA"/>
        </w:rPr>
        <w:t>, складають:</w:t>
      </w:r>
    </w:p>
    <w:p w:rsidR="009667DA" w:rsidRDefault="009667DA" w:rsidP="009667DA">
      <w:pPr>
        <w:suppressAutoHyphens/>
        <w:autoSpaceDN w:val="0"/>
        <w:ind w:firstLine="720"/>
        <w:jc w:val="both"/>
        <w:textAlignment w:val="baseline"/>
        <w:rPr>
          <w:rFonts w:ascii="Calibri" w:eastAsia="SimSun" w:hAnsi="Calibri" w:cs="Tahoma"/>
          <w:kern w:val="3"/>
          <w:sz w:val="22"/>
          <w:szCs w:val="22"/>
          <w:lang w:eastAsia="en-US"/>
        </w:rPr>
      </w:pPr>
      <w:r>
        <w:rPr>
          <w:kern w:val="3"/>
          <w:sz w:val="28"/>
          <w:szCs w:val="28"/>
          <w:lang w:val="uk-UA"/>
        </w:rPr>
        <w:t xml:space="preserve">за рік – </w:t>
      </w:r>
      <w:r>
        <w:rPr>
          <w:color w:val="000000"/>
          <w:kern w:val="3"/>
          <w:sz w:val="28"/>
          <w:szCs w:val="28"/>
          <w:lang w:val="uk-UA" w:eastAsia="en-US"/>
        </w:rPr>
        <w:t>2357225495</w:t>
      </w:r>
      <w:r>
        <w:rPr>
          <w:kern w:val="3"/>
          <w:sz w:val="28"/>
          <w:szCs w:val="28"/>
          <w:lang w:val="uk-UA"/>
        </w:rPr>
        <w:t xml:space="preserve"> грн;</w:t>
      </w:r>
    </w:p>
    <w:p w:rsidR="009667DA" w:rsidRDefault="009667DA" w:rsidP="009667DA">
      <w:pPr>
        <w:suppressAutoHyphens/>
        <w:autoSpaceDN w:val="0"/>
        <w:ind w:firstLine="720"/>
        <w:jc w:val="both"/>
        <w:textAlignment w:val="baseline"/>
        <w:rPr>
          <w:rFonts w:ascii="Calibri" w:eastAsia="SimSun" w:hAnsi="Calibri" w:cs="Tahoma"/>
          <w:kern w:val="3"/>
          <w:sz w:val="22"/>
          <w:szCs w:val="22"/>
          <w:lang w:eastAsia="en-US"/>
        </w:rPr>
      </w:pPr>
      <w:r>
        <w:rPr>
          <w:kern w:val="3"/>
          <w:sz w:val="28"/>
          <w:szCs w:val="28"/>
          <w:lang w:val="uk-UA"/>
        </w:rPr>
        <w:t xml:space="preserve">за п’ять років – </w:t>
      </w:r>
      <w:r>
        <w:rPr>
          <w:color w:val="000000"/>
          <w:kern w:val="3"/>
          <w:sz w:val="28"/>
          <w:szCs w:val="28"/>
          <w:lang w:val="uk-UA" w:eastAsia="en-US"/>
        </w:rPr>
        <w:t>9716127475</w:t>
      </w:r>
      <w:r>
        <w:rPr>
          <w:kern w:val="3"/>
          <w:sz w:val="28"/>
          <w:szCs w:val="28"/>
          <w:lang w:val="uk-UA"/>
        </w:rPr>
        <w:t xml:space="preserve"> грн</w:t>
      </w:r>
      <w:r>
        <w:rPr>
          <w:kern w:val="3"/>
          <w:lang w:val="uk-UA"/>
        </w:rPr>
        <w:t>.</w:t>
      </w:r>
    </w:p>
    <w:p w:rsidR="009667DA" w:rsidRDefault="009667DA" w:rsidP="009667DA">
      <w:pPr>
        <w:suppressAutoHyphens/>
        <w:autoSpaceDN w:val="0"/>
        <w:ind w:firstLine="720"/>
        <w:jc w:val="both"/>
        <w:textAlignment w:val="baseline"/>
        <w:rPr>
          <w:kern w:val="3"/>
          <w:sz w:val="28"/>
          <w:szCs w:val="28"/>
          <w:lang w:val="uk-UA"/>
        </w:rPr>
      </w:pPr>
      <w:r>
        <w:rPr>
          <w:kern w:val="3"/>
          <w:sz w:val="28"/>
          <w:szCs w:val="28"/>
          <w:lang w:val="uk-UA"/>
        </w:rPr>
        <w:t>Час, витрачений в даному випадку, має обліковуватись в межах норм часу, що витрачається на виконання безпосередніх фахових обов’язків.</w:t>
      </w:r>
    </w:p>
    <w:p w:rsidR="009667DA" w:rsidRDefault="009667DA" w:rsidP="009667DA">
      <w:pPr>
        <w:suppressAutoHyphens/>
        <w:autoSpaceDN w:val="0"/>
        <w:ind w:firstLine="720"/>
        <w:jc w:val="both"/>
        <w:textAlignment w:val="baseline"/>
        <w:rPr>
          <w:kern w:val="3"/>
          <w:sz w:val="28"/>
          <w:szCs w:val="28"/>
          <w:lang w:val="uk-UA" w:eastAsia="en-US"/>
        </w:rPr>
      </w:pPr>
      <w:r>
        <w:rPr>
          <w:kern w:val="3"/>
          <w:sz w:val="28"/>
          <w:szCs w:val="28"/>
          <w:lang w:val="uk-UA" w:eastAsia="en-US"/>
        </w:rPr>
        <w:t xml:space="preserve">Для суб’єктів, що мають відношення до сфери геології та раціонального використання надр, розмір коштів і час, що витрачатимуть, пов’язані з виконанням вимог </w:t>
      </w:r>
      <w:proofErr w:type="spellStart"/>
      <w:r>
        <w:rPr>
          <w:kern w:val="3"/>
          <w:sz w:val="28"/>
          <w:szCs w:val="28"/>
          <w:lang w:val="uk-UA" w:eastAsia="en-US"/>
        </w:rPr>
        <w:t>акта</w:t>
      </w:r>
      <w:proofErr w:type="spellEnd"/>
      <w:r>
        <w:rPr>
          <w:kern w:val="3"/>
          <w:sz w:val="28"/>
          <w:szCs w:val="28"/>
          <w:lang w:val="uk-UA" w:eastAsia="en-US"/>
        </w:rPr>
        <w:t xml:space="preserve"> – високий:</w:t>
      </w:r>
    </w:p>
    <w:p w:rsidR="009667DA" w:rsidRDefault="009667DA" w:rsidP="009667DA">
      <w:pPr>
        <w:suppressAutoHyphens/>
        <w:autoSpaceDN w:val="0"/>
        <w:ind w:firstLine="720"/>
        <w:jc w:val="both"/>
        <w:textAlignment w:val="baseline"/>
        <w:rPr>
          <w:rFonts w:ascii="Calibri" w:eastAsia="SimSun" w:hAnsi="Calibri" w:cs="Tahoma"/>
          <w:kern w:val="3"/>
          <w:sz w:val="22"/>
          <w:szCs w:val="22"/>
          <w:lang w:eastAsia="en-US"/>
        </w:rPr>
      </w:pPr>
      <w:r>
        <w:rPr>
          <w:kern w:val="3"/>
          <w:sz w:val="28"/>
          <w:szCs w:val="28"/>
          <w:lang w:val="uk-UA" w:eastAsia="en-US"/>
        </w:rPr>
        <w:t xml:space="preserve">1) кошти – витрати одного користувача надрами на виконання вимог регулювання – </w:t>
      </w:r>
      <w:r>
        <w:rPr>
          <w:color w:val="000000"/>
          <w:kern w:val="3"/>
          <w:sz w:val="28"/>
          <w:szCs w:val="28"/>
          <w:lang w:val="uk-UA" w:eastAsia="en-US"/>
        </w:rPr>
        <w:t>917245</w:t>
      </w:r>
      <w:r>
        <w:rPr>
          <w:kern w:val="3"/>
          <w:sz w:val="28"/>
          <w:szCs w:val="28"/>
          <w:lang w:val="uk-UA" w:eastAsia="en-US"/>
        </w:rPr>
        <w:t xml:space="preserve"> грн.</w:t>
      </w:r>
    </w:p>
    <w:p w:rsidR="009667DA" w:rsidRDefault="009667DA" w:rsidP="009667DA">
      <w:pPr>
        <w:suppressAutoHyphens/>
        <w:autoSpaceDN w:val="0"/>
        <w:ind w:firstLine="720"/>
        <w:jc w:val="both"/>
        <w:textAlignment w:val="baseline"/>
        <w:rPr>
          <w:kern w:val="3"/>
          <w:sz w:val="28"/>
          <w:szCs w:val="28"/>
          <w:lang w:val="uk-UA"/>
        </w:rPr>
      </w:pPr>
      <w:r>
        <w:rPr>
          <w:kern w:val="3"/>
          <w:sz w:val="28"/>
          <w:szCs w:val="28"/>
          <w:lang w:val="uk-UA"/>
        </w:rPr>
        <w:t>2) час - 1 рік на процедуру організації виконання вимог регулювання, який розраховано на одного користувача надрами.</w:t>
      </w:r>
    </w:p>
    <w:p w:rsidR="009667DA" w:rsidRDefault="009667DA" w:rsidP="009667DA">
      <w:pPr>
        <w:suppressAutoHyphens/>
        <w:autoSpaceDN w:val="0"/>
        <w:ind w:firstLine="720"/>
        <w:jc w:val="both"/>
        <w:textAlignment w:val="baseline"/>
        <w:rPr>
          <w:color w:val="000000"/>
          <w:kern w:val="3"/>
          <w:sz w:val="28"/>
          <w:szCs w:val="28"/>
          <w:lang w:val="uk-UA" w:eastAsia="en-US"/>
        </w:rPr>
      </w:pPr>
      <w:r>
        <w:rPr>
          <w:color w:val="000000"/>
          <w:kern w:val="3"/>
          <w:sz w:val="28"/>
          <w:szCs w:val="28"/>
          <w:lang w:val="uk-UA" w:eastAsia="en-US"/>
        </w:rPr>
        <w:lastRenderedPageBreak/>
        <w:t>Для визначення результативності пропонується встановити такі показники:</w:t>
      </w:r>
    </w:p>
    <w:p w:rsidR="009667DA" w:rsidRDefault="009667DA" w:rsidP="009667DA">
      <w:pPr>
        <w:suppressAutoHyphens/>
        <w:autoSpaceDN w:val="0"/>
        <w:ind w:firstLine="720"/>
        <w:jc w:val="both"/>
        <w:textAlignment w:val="baseline"/>
        <w:rPr>
          <w:rFonts w:ascii="Calibri" w:eastAsia="SimSun" w:hAnsi="Calibri" w:cs="Tahoma"/>
          <w:kern w:val="3"/>
          <w:sz w:val="22"/>
          <w:szCs w:val="22"/>
          <w:lang w:eastAsia="en-US"/>
        </w:rPr>
      </w:pPr>
      <w:r>
        <w:rPr>
          <w:color w:val="000000"/>
          <w:kern w:val="3"/>
          <w:sz w:val="28"/>
          <w:szCs w:val="28"/>
          <w:lang w:val="uk-UA" w:eastAsia="en-US"/>
        </w:rPr>
        <w:t>кількість затверджених</w:t>
      </w:r>
      <w:r>
        <w:rPr>
          <w:color w:val="000000"/>
          <w:kern w:val="3"/>
          <w:sz w:val="28"/>
          <w:szCs w:val="28"/>
          <w:lang w:val="uk-UA" w:eastAsia="uk-UA"/>
        </w:rPr>
        <w:t xml:space="preserve"> запасів вуглеводнів попередньо розвіданих родовищ для визначення їх промислового значення;</w:t>
      </w:r>
    </w:p>
    <w:p w:rsidR="009667DA" w:rsidRDefault="009667DA" w:rsidP="009667DA">
      <w:pPr>
        <w:suppressAutoHyphens/>
        <w:autoSpaceDN w:val="0"/>
        <w:ind w:firstLine="720"/>
        <w:jc w:val="both"/>
        <w:textAlignment w:val="baseline"/>
        <w:rPr>
          <w:rFonts w:ascii="Calibri" w:eastAsia="SimSun" w:hAnsi="Calibri" w:cs="Tahoma"/>
          <w:kern w:val="3"/>
          <w:sz w:val="22"/>
          <w:szCs w:val="22"/>
          <w:lang w:eastAsia="en-US"/>
        </w:rPr>
      </w:pPr>
      <w:r>
        <w:rPr>
          <w:color w:val="000000"/>
          <w:kern w:val="3"/>
          <w:sz w:val="28"/>
          <w:szCs w:val="28"/>
          <w:lang w:val="uk-UA" w:eastAsia="uk-UA"/>
        </w:rPr>
        <w:t>к</w:t>
      </w:r>
      <w:r>
        <w:rPr>
          <w:kern w:val="3"/>
          <w:sz w:val="28"/>
          <w:szCs w:val="28"/>
          <w:lang w:val="uk-UA" w:eastAsia="en-US"/>
        </w:rPr>
        <w:t xml:space="preserve">ількість </w:t>
      </w:r>
      <w:proofErr w:type="spellStart"/>
      <w:r>
        <w:rPr>
          <w:kern w:val="3"/>
          <w:sz w:val="28"/>
          <w:szCs w:val="28"/>
          <w:lang w:val="uk-UA" w:eastAsia="en-US"/>
        </w:rPr>
        <w:t>затвержених</w:t>
      </w:r>
      <w:proofErr w:type="spellEnd"/>
      <w:r>
        <w:rPr>
          <w:kern w:val="3"/>
          <w:sz w:val="28"/>
          <w:szCs w:val="28"/>
          <w:lang w:val="uk-UA" w:eastAsia="en-US"/>
        </w:rPr>
        <w:t xml:space="preserve"> </w:t>
      </w:r>
      <w:r>
        <w:rPr>
          <w:color w:val="000000"/>
          <w:kern w:val="3"/>
          <w:sz w:val="28"/>
          <w:szCs w:val="28"/>
          <w:lang w:val="uk-UA" w:eastAsia="uk-UA"/>
        </w:rPr>
        <w:t xml:space="preserve">запасів вуглеводнів розвіданих родовищ (покладів), призначених для проектування і будівництва нових, продовження терміну дії працюючих </w:t>
      </w:r>
      <w:proofErr w:type="spellStart"/>
      <w:r>
        <w:rPr>
          <w:color w:val="000000"/>
          <w:kern w:val="3"/>
          <w:sz w:val="28"/>
          <w:szCs w:val="28"/>
          <w:lang w:val="uk-UA" w:eastAsia="uk-UA"/>
        </w:rPr>
        <w:t>гірничовидобувних</w:t>
      </w:r>
      <w:proofErr w:type="spellEnd"/>
      <w:r>
        <w:rPr>
          <w:color w:val="000000"/>
          <w:kern w:val="3"/>
          <w:sz w:val="28"/>
          <w:szCs w:val="28"/>
          <w:lang w:val="uk-UA" w:eastAsia="uk-UA"/>
        </w:rPr>
        <w:t xml:space="preserve"> і переробних підприємств.</w:t>
      </w:r>
    </w:p>
    <w:p w:rsidR="009667DA" w:rsidRDefault="009667DA" w:rsidP="009667DA">
      <w:pPr>
        <w:widowControl w:val="0"/>
        <w:suppressAutoHyphens/>
        <w:autoSpaceDN w:val="0"/>
        <w:ind w:firstLine="709"/>
        <w:jc w:val="center"/>
        <w:textAlignment w:val="baseline"/>
        <w:rPr>
          <w:b/>
          <w:bCs/>
          <w:color w:val="000000"/>
          <w:kern w:val="3"/>
          <w:sz w:val="28"/>
          <w:szCs w:val="28"/>
          <w:lang w:val="uk-UA" w:eastAsia="en-US"/>
        </w:rPr>
      </w:pPr>
    </w:p>
    <w:p w:rsidR="009667DA" w:rsidRDefault="009667DA" w:rsidP="009667DA">
      <w:pPr>
        <w:widowControl w:val="0"/>
        <w:suppressAutoHyphens/>
        <w:autoSpaceDN w:val="0"/>
        <w:ind w:firstLine="709"/>
        <w:jc w:val="center"/>
        <w:textAlignment w:val="baseline"/>
        <w:rPr>
          <w:b/>
          <w:bCs/>
          <w:color w:val="000000"/>
          <w:kern w:val="3"/>
          <w:sz w:val="28"/>
          <w:szCs w:val="28"/>
          <w:lang w:val="uk-UA" w:eastAsia="en-US"/>
        </w:rPr>
      </w:pPr>
      <w:r>
        <w:rPr>
          <w:b/>
          <w:bCs/>
          <w:color w:val="000000"/>
          <w:kern w:val="3"/>
          <w:sz w:val="28"/>
          <w:szCs w:val="28"/>
          <w:lang w:val="uk-UA" w:eastAsia="en-US"/>
        </w:rPr>
        <w:t xml:space="preserve">IX. Визначення заходів, за допомогою яких здійснюватиметься відстеження результативності дії регуляторного </w:t>
      </w:r>
      <w:proofErr w:type="spellStart"/>
      <w:r>
        <w:rPr>
          <w:b/>
          <w:bCs/>
          <w:color w:val="000000"/>
          <w:kern w:val="3"/>
          <w:sz w:val="28"/>
          <w:szCs w:val="28"/>
          <w:lang w:val="uk-UA" w:eastAsia="en-US"/>
        </w:rPr>
        <w:t>акта</w:t>
      </w:r>
      <w:proofErr w:type="spellEnd"/>
    </w:p>
    <w:p w:rsidR="009667DA" w:rsidRDefault="009667DA" w:rsidP="009667DA">
      <w:pPr>
        <w:widowControl w:val="0"/>
        <w:suppressAutoHyphens/>
        <w:autoSpaceDN w:val="0"/>
        <w:ind w:firstLine="709"/>
        <w:jc w:val="center"/>
        <w:textAlignment w:val="baseline"/>
        <w:rPr>
          <w:b/>
          <w:bCs/>
          <w:color w:val="000000"/>
          <w:kern w:val="3"/>
          <w:sz w:val="28"/>
          <w:szCs w:val="28"/>
          <w:lang w:val="uk-UA" w:eastAsia="en-US"/>
        </w:rPr>
      </w:pPr>
    </w:p>
    <w:p w:rsidR="009667DA" w:rsidRDefault="009667DA" w:rsidP="009667DA">
      <w:pPr>
        <w:widowControl w:val="0"/>
        <w:suppressAutoHyphens/>
        <w:autoSpaceDN w:val="0"/>
        <w:ind w:firstLine="709"/>
        <w:jc w:val="both"/>
        <w:textAlignment w:val="baseline"/>
        <w:rPr>
          <w:kern w:val="3"/>
          <w:sz w:val="28"/>
          <w:szCs w:val="28"/>
          <w:lang w:val="uk-UA" w:eastAsia="en-US"/>
        </w:rPr>
      </w:pPr>
      <w:r>
        <w:rPr>
          <w:kern w:val="3"/>
          <w:sz w:val="28"/>
          <w:szCs w:val="28"/>
          <w:lang w:val="uk-UA" w:eastAsia="en-US"/>
        </w:rPr>
        <w:t xml:space="preserve">Відстеження результативності регуляторного </w:t>
      </w:r>
      <w:proofErr w:type="spellStart"/>
      <w:r>
        <w:rPr>
          <w:kern w:val="3"/>
          <w:sz w:val="28"/>
          <w:szCs w:val="28"/>
          <w:lang w:val="uk-UA" w:eastAsia="en-US"/>
        </w:rPr>
        <w:t>акта</w:t>
      </w:r>
      <w:proofErr w:type="spellEnd"/>
      <w:r>
        <w:rPr>
          <w:kern w:val="3"/>
          <w:sz w:val="28"/>
          <w:szCs w:val="28"/>
          <w:lang w:val="uk-UA" w:eastAsia="en-US"/>
        </w:rPr>
        <w:t xml:space="preserve"> буде </w:t>
      </w:r>
      <w:proofErr w:type="spellStart"/>
      <w:r>
        <w:rPr>
          <w:kern w:val="3"/>
          <w:sz w:val="28"/>
          <w:szCs w:val="28"/>
          <w:lang w:val="uk-UA" w:eastAsia="en-US"/>
        </w:rPr>
        <w:t>здійснюватись</w:t>
      </w:r>
      <w:proofErr w:type="spellEnd"/>
      <w:r>
        <w:rPr>
          <w:kern w:val="3"/>
          <w:sz w:val="28"/>
          <w:szCs w:val="28"/>
          <w:lang w:val="uk-UA" w:eastAsia="en-US"/>
        </w:rPr>
        <w:t xml:space="preserve"> Державною службою геології та надр шляхом обробки статистичної звітності.</w:t>
      </w:r>
    </w:p>
    <w:p w:rsidR="009667DA" w:rsidRDefault="009667DA" w:rsidP="009667DA">
      <w:pPr>
        <w:widowControl w:val="0"/>
        <w:suppressAutoHyphens/>
        <w:autoSpaceDN w:val="0"/>
        <w:ind w:firstLine="709"/>
        <w:jc w:val="both"/>
        <w:textAlignment w:val="baseline"/>
        <w:rPr>
          <w:kern w:val="3"/>
          <w:sz w:val="28"/>
          <w:szCs w:val="28"/>
          <w:lang w:val="uk-UA"/>
        </w:rPr>
      </w:pPr>
      <w:r>
        <w:rPr>
          <w:kern w:val="3"/>
          <w:sz w:val="28"/>
          <w:szCs w:val="28"/>
          <w:lang w:val="uk-UA"/>
        </w:rPr>
        <w:t xml:space="preserve">Базове відстеження результативності </w:t>
      </w:r>
      <w:proofErr w:type="spellStart"/>
      <w:r>
        <w:rPr>
          <w:kern w:val="3"/>
          <w:sz w:val="28"/>
          <w:szCs w:val="28"/>
          <w:lang w:val="uk-UA"/>
        </w:rPr>
        <w:t>проєкту</w:t>
      </w:r>
      <w:proofErr w:type="spellEnd"/>
      <w:r>
        <w:rPr>
          <w:kern w:val="3"/>
          <w:sz w:val="28"/>
          <w:szCs w:val="28"/>
          <w:lang w:val="uk-UA"/>
        </w:rPr>
        <w:t xml:space="preserve"> наказу здійснюватиметься після набрання чинності цим актом.</w:t>
      </w:r>
    </w:p>
    <w:p w:rsidR="009667DA" w:rsidRDefault="009667DA" w:rsidP="009667DA">
      <w:pPr>
        <w:widowControl w:val="0"/>
        <w:suppressAutoHyphens/>
        <w:autoSpaceDN w:val="0"/>
        <w:ind w:firstLine="709"/>
        <w:jc w:val="both"/>
        <w:textAlignment w:val="baseline"/>
        <w:rPr>
          <w:kern w:val="3"/>
          <w:sz w:val="28"/>
          <w:szCs w:val="28"/>
          <w:lang w:val="uk-UA"/>
        </w:rPr>
      </w:pPr>
      <w:r>
        <w:rPr>
          <w:kern w:val="3"/>
          <w:sz w:val="28"/>
          <w:szCs w:val="28"/>
          <w:lang w:val="uk-UA"/>
        </w:rPr>
        <w:t xml:space="preserve">Повторне відстеження планується здійснити через рік після набрання чинності цього регуляторного </w:t>
      </w:r>
      <w:proofErr w:type="spellStart"/>
      <w:r>
        <w:rPr>
          <w:kern w:val="3"/>
          <w:sz w:val="28"/>
          <w:szCs w:val="28"/>
          <w:lang w:val="uk-UA"/>
        </w:rPr>
        <w:t>акта</w:t>
      </w:r>
      <w:proofErr w:type="spellEnd"/>
      <w:r>
        <w:rPr>
          <w:kern w:val="3"/>
          <w:sz w:val="28"/>
          <w:szCs w:val="28"/>
          <w:lang w:val="uk-UA"/>
        </w:rPr>
        <w:t xml:space="preserve"> з використанням показників результативності шляхом аналізу статистичних даних порівняно з даними базового відстеження результативності.</w:t>
      </w:r>
    </w:p>
    <w:p w:rsidR="009667DA" w:rsidRDefault="009667DA" w:rsidP="009667DA">
      <w:pPr>
        <w:widowControl w:val="0"/>
        <w:suppressAutoHyphens/>
        <w:autoSpaceDN w:val="0"/>
        <w:ind w:firstLine="709"/>
        <w:jc w:val="both"/>
        <w:textAlignment w:val="baseline"/>
        <w:rPr>
          <w:kern w:val="3"/>
          <w:sz w:val="28"/>
          <w:szCs w:val="28"/>
          <w:lang w:val="uk-UA"/>
        </w:rPr>
      </w:pPr>
      <w:r>
        <w:rPr>
          <w:kern w:val="3"/>
          <w:sz w:val="28"/>
          <w:szCs w:val="28"/>
          <w:lang w:val="uk-UA"/>
        </w:rPr>
        <w:t xml:space="preserve">Періодичне відстеження результативності буде </w:t>
      </w:r>
      <w:proofErr w:type="spellStart"/>
      <w:r>
        <w:rPr>
          <w:kern w:val="3"/>
          <w:sz w:val="28"/>
          <w:szCs w:val="28"/>
          <w:lang w:val="uk-UA"/>
        </w:rPr>
        <w:t>здійснюватись</w:t>
      </w:r>
      <w:proofErr w:type="spellEnd"/>
      <w:r>
        <w:rPr>
          <w:kern w:val="3"/>
          <w:sz w:val="28"/>
          <w:szCs w:val="28"/>
          <w:lang w:val="uk-UA"/>
        </w:rPr>
        <w:t xml:space="preserve"> шляхом аналізу статистичних даних щорічно, починаючи з дня закінчення заходів з повторного відстеження результатів виконання наказу.</w:t>
      </w:r>
    </w:p>
    <w:p w:rsidR="009667DA" w:rsidRDefault="009667DA" w:rsidP="009667DA">
      <w:pPr>
        <w:widowControl w:val="0"/>
        <w:suppressAutoHyphens/>
        <w:autoSpaceDN w:val="0"/>
        <w:ind w:firstLine="709"/>
        <w:jc w:val="both"/>
        <w:textAlignment w:val="baseline"/>
        <w:rPr>
          <w:kern w:val="3"/>
          <w:sz w:val="28"/>
          <w:szCs w:val="28"/>
          <w:lang w:val="uk-UA"/>
        </w:rPr>
      </w:pPr>
      <w:r>
        <w:rPr>
          <w:kern w:val="3"/>
          <w:sz w:val="28"/>
          <w:szCs w:val="28"/>
          <w:lang w:val="uk-UA"/>
        </w:rPr>
        <w:t>Для відстеження результативності будуть використовуватись дані, отримані за результатами здійснення заходів контролю, які фінансуються операторами ринку.</w:t>
      </w:r>
    </w:p>
    <w:p w:rsidR="009667DA" w:rsidRDefault="009667DA" w:rsidP="009667DA">
      <w:pPr>
        <w:widowControl w:val="0"/>
        <w:suppressAutoHyphens/>
        <w:autoSpaceDN w:val="0"/>
        <w:ind w:firstLine="709"/>
        <w:jc w:val="both"/>
        <w:textAlignment w:val="baseline"/>
        <w:rPr>
          <w:color w:val="000000"/>
          <w:kern w:val="3"/>
          <w:sz w:val="28"/>
          <w:szCs w:val="28"/>
          <w:lang w:val="uk-UA" w:eastAsia="en-US"/>
        </w:rPr>
      </w:pPr>
      <w:r>
        <w:rPr>
          <w:color w:val="000000"/>
          <w:kern w:val="3"/>
          <w:sz w:val="28"/>
          <w:szCs w:val="28"/>
          <w:lang w:val="uk-UA" w:eastAsia="en-US"/>
        </w:rPr>
        <w:t xml:space="preserve">У разі виявлення неврегульованих та проблемних питань під час проведення аналізу показників дії цього </w:t>
      </w:r>
      <w:proofErr w:type="spellStart"/>
      <w:r>
        <w:rPr>
          <w:color w:val="000000"/>
          <w:kern w:val="3"/>
          <w:sz w:val="28"/>
          <w:szCs w:val="28"/>
          <w:lang w:val="uk-UA" w:eastAsia="en-US"/>
        </w:rPr>
        <w:t>акта</w:t>
      </w:r>
      <w:proofErr w:type="spellEnd"/>
      <w:r>
        <w:rPr>
          <w:color w:val="000000"/>
          <w:kern w:val="3"/>
          <w:sz w:val="28"/>
          <w:szCs w:val="28"/>
          <w:lang w:val="uk-UA" w:eastAsia="en-US"/>
        </w:rPr>
        <w:t>, ці питання будуть вирішені шляхом внесення відповідних змін.</w:t>
      </w:r>
    </w:p>
    <w:p w:rsidR="009667DA" w:rsidRDefault="009667DA" w:rsidP="009667DA">
      <w:pPr>
        <w:widowControl w:val="0"/>
        <w:suppressAutoHyphens/>
        <w:autoSpaceDN w:val="0"/>
        <w:ind w:firstLine="709"/>
        <w:jc w:val="both"/>
        <w:textAlignment w:val="baseline"/>
        <w:rPr>
          <w:rFonts w:ascii="Calibri" w:eastAsia="SimSun" w:hAnsi="Calibri" w:cs="Tahoma"/>
          <w:kern w:val="3"/>
          <w:sz w:val="22"/>
          <w:szCs w:val="22"/>
          <w:lang w:eastAsia="en-US"/>
        </w:rPr>
      </w:pPr>
      <w:r>
        <w:rPr>
          <w:color w:val="000000"/>
          <w:kern w:val="3"/>
          <w:sz w:val="28"/>
          <w:szCs w:val="28"/>
          <w:lang w:val="uk-UA" w:eastAsia="en-US"/>
        </w:rPr>
        <w:t xml:space="preserve">Відстеження результативності дії регуляторного </w:t>
      </w:r>
      <w:proofErr w:type="spellStart"/>
      <w:r>
        <w:rPr>
          <w:color w:val="000000"/>
          <w:kern w:val="3"/>
          <w:sz w:val="28"/>
          <w:szCs w:val="28"/>
          <w:lang w:val="uk-UA" w:eastAsia="en-US"/>
        </w:rPr>
        <w:t>акта</w:t>
      </w:r>
      <w:proofErr w:type="spellEnd"/>
      <w:r>
        <w:rPr>
          <w:color w:val="000000"/>
          <w:kern w:val="3"/>
          <w:sz w:val="28"/>
          <w:szCs w:val="28"/>
          <w:lang w:val="uk-UA" w:eastAsia="en-US"/>
        </w:rPr>
        <w:t xml:space="preserve"> здійснюватиметься статистичним методом.</w:t>
      </w:r>
      <w:r>
        <w:rPr>
          <w:kern w:val="3"/>
          <w:sz w:val="28"/>
          <w:szCs w:val="28"/>
          <w:lang w:val="uk-UA"/>
        </w:rPr>
        <w:t xml:space="preserve"> Вид даних, за допомогою яких здійснюватиметься відстеження результативності – статистичні.</w:t>
      </w:r>
    </w:p>
    <w:tbl>
      <w:tblPr>
        <w:tblW w:w="10425" w:type="dxa"/>
        <w:tblInd w:w="-88" w:type="dxa"/>
        <w:tblLayout w:type="fixed"/>
        <w:tblCellMar>
          <w:left w:w="10" w:type="dxa"/>
          <w:right w:w="10" w:type="dxa"/>
        </w:tblCellMar>
        <w:tblLook w:val="04A0" w:firstRow="1" w:lastRow="0" w:firstColumn="1" w:lastColumn="0" w:noHBand="0" w:noVBand="1"/>
      </w:tblPr>
      <w:tblGrid>
        <w:gridCol w:w="5212"/>
        <w:gridCol w:w="5213"/>
      </w:tblGrid>
      <w:tr w:rsidR="009667DA" w:rsidTr="009667DA">
        <w:trPr>
          <w:trHeight w:val="859"/>
        </w:trPr>
        <w:tc>
          <w:tcPr>
            <w:tcW w:w="5212" w:type="dxa"/>
            <w:tcMar>
              <w:top w:w="0" w:type="dxa"/>
              <w:left w:w="108" w:type="dxa"/>
              <w:bottom w:w="0" w:type="dxa"/>
              <w:right w:w="108" w:type="dxa"/>
            </w:tcMar>
          </w:tcPr>
          <w:p w:rsidR="009667DA" w:rsidRDefault="009667DA">
            <w:pPr>
              <w:suppressAutoHyphens/>
              <w:autoSpaceDN w:val="0"/>
              <w:ind w:left="-128"/>
              <w:jc w:val="both"/>
              <w:textAlignment w:val="baseline"/>
              <w:rPr>
                <w:rFonts w:eastAsia="SimSun"/>
                <w:b/>
                <w:bCs/>
                <w:color w:val="000000"/>
                <w:kern w:val="3"/>
                <w:sz w:val="28"/>
                <w:szCs w:val="28"/>
                <w:lang w:val="uk-UA" w:eastAsia="en-US"/>
              </w:rPr>
            </w:pPr>
          </w:p>
        </w:tc>
        <w:tc>
          <w:tcPr>
            <w:tcW w:w="5213" w:type="dxa"/>
            <w:tcMar>
              <w:top w:w="0" w:type="dxa"/>
              <w:left w:w="108" w:type="dxa"/>
              <w:bottom w:w="0" w:type="dxa"/>
              <w:right w:w="108" w:type="dxa"/>
            </w:tcMar>
          </w:tcPr>
          <w:p w:rsidR="009667DA" w:rsidRDefault="009667DA">
            <w:pPr>
              <w:suppressAutoHyphens/>
              <w:autoSpaceDN w:val="0"/>
              <w:jc w:val="both"/>
              <w:textAlignment w:val="baseline"/>
              <w:rPr>
                <w:rFonts w:eastAsia="SimSun"/>
                <w:b/>
                <w:bCs/>
                <w:color w:val="000000"/>
                <w:kern w:val="3"/>
                <w:sz w:val="28"/>
                <w:szCs w:val="28"/>
                <w:lang w:val="uk-UA" w:eastAsia="en-US"/>
              </w:rPr>
            </w:pPr>
          </w:p>
        </w:tc>
      </w:tr>
      <w:tr w:rsidR="009667DA" w:rsidTr="009667DA">
        <w:trPr>
          <w:trHeight w:val="548"/>
        </w:trPr>
        <w:tc>
          <w:tcPr>
            <w:tcW w:w="5212" w:type="dxa"/>
            <w:tcMar>
              <w:top w:w="0" w:type="dxa"/>
              <w:left w:w="108" w:type="dxa"/>
              <w:bottom w:w="0" w:type="dxa"/>
              <w:right w:w="108" w:type="dxa"/>
            </w:tcMar>
          </w:tcPr>
          <w:p w:rsidR="009667DA" w:rsidRDefault="009667DA">
            <w:pPr>
              <w:suppressAutoHyphens/>
              <w:autoSpaceDN w:val="0"/>
              <w:jc w:val="both"/>
              <w:textAlignment w:val="baseline"/>
              <w:rPr>
                <w:rFonts w:eastAsia="SimSun" w:cs="Tahoma"/>
                <w:b/>
                <w:color w:val="000000"/>
                <w:kern w:val="3"/>
                <w:sz w:val="28"/>
                <w:szCs w:val="28"/>
                <w:lang w:eastAsia="en-US"/>
              </w:rPr>
            </w:pPr>
            <w:r>
              <w:rPr>
                <w:rFonts w:eastAsia="SimSun" w:cs="Tahoma"/>
                <w:b/>
                <w:color w:val="000000"/>
                <w:kern w:val="3"/>
                <w:sz w:val="28"/>
                <w:szCs w:val="28"/>
                <w:lang w:eastAsia="en-US"/>
              </w:rPr>
              <w:t xml:space="preserve">Голова </w:t>
            </w:r>
            <w:proofErr w:type="spellStart"/>
            <w:r>
              <w:rPr>
                <w:rFonts w:eastAsia="SimSun" w:cs="Tahoma"/>
                <w:b/>
                <w:color w:val="000000"/>
                <w:kern w:val="3"/>
                <w:sz w:val="28"/>
                <w:szCs w:val="28"/>
                <w:lang w:eastAsia="en-US"/>
              </w:rPr>
              <w:t>Державної</w:t>
            </w:r>
            <w:proofErr w:type="spellEnd"/>
            <w:r>
              <w:rPr>
                <w:rFonts w:eastAsia="SimSun" w:cs="Tahoma"/>
                <w:b/>
                <w:color w:val="000000"/>
                <w:kern w:val="3"/>
                <w:sz w:val="28"/>
                <w:szCs w:val="28"/>
                <w:lang w:eastAsia="en-US"/>
              </w:rPr>
              <w:t xml:space="preserve"> </w:t>
            </w:r>
            <w:proofErr w:type="spellStart"/>
            <w:r>
              <w:rPr>
                <w:rFonts w:eastAsia="SimSun" w:cs="Tahoma"/>
                <w:b/>
                <w:color w:val="000000"/>
                <w:kern w:val="3"/>
                <w:sz w:val="28"/>
                <w:szCs w:val="28"/>
                <w:lang w:eastAsia="en-US"/>
              </w:rPr>
              <w:t>служби</w:t>
            </w:r>
            <w:proofErr w:type="spellEnd"/>
          </w:p>
          <w:p w:rsidR="009667DA" w:rsidRDefault="009667DA">
            <w:pPr>
              <w:suppressAutoHyphens/>
              <w:autoSpaceDN w:val="0"/>
              <w:jc w:val="both"/>
              <w:textAlignment w:val="baseline"/>
              <w:rPr>
                <w:rFonts w:eastAsia="SimSun" w:cs="Tahoma"/>
                <w:b/>
                <w:color w:val="000000"/>
                <w:kern w:val="3"/>
                <w:sz w:val="28"/>
                <w:szCs w:val="28"/>
                <w:lang w:val="uk-UA" w:eastAsia="en-US"/>
              </w:rPr>
            </w:pPr>
            <w:r>
              <w:rPr>
                <w:rFonts w:eastAsia="SimSun" w:cs="Tahoma"/>
                <w:b/>
                <w:color w:val="000000"/>
                <w:kern w:val="3"/>
                <w:sz w:val="28"/>
                <w:szCs w:val="28"/>
                <w:lang w:val="uk-UA" w:eastAsia="en-US"/>
              </w:rPr>
              <w:t>геології та надр України</w:t>
            </w:r>
          </w:p>
          <w:p w:rsidR="009667DA" w:rsidRDefault="009667DA">
            <w:pPr>
              <w:suppressAutoHyphens/>
              <w:autoSpaceDN w:val="0"/>
              <w:jc w:val="both"/>
              <w:textAlignment w:val="baseline"/>
              <w:rPr>
                <w:rFonts w:eastAsia="SimSun" w:cs="Tahoma"/>
                <w:color w:val="000000"/>
                <w:kern w:val="3"/>
                <w:sz w:val="28"/>
                <w:szCs w:val="28"/>
                <w:lang w:eastAsia="en-US"/>
              </w:rPr>
            </w:pPr>
            <w:r>
              <w:rPr>
                <w:rFonts w:eastAsia="SimSun" w:cs="Tahoma"/>
                <w:color w:val="000000"/>
                <w:kern w:val="3"/>
                <w:sz w:val="28"/>
                <w:szCs w:val="28"/>
                <w:lang w:eastAsia="en-US"/>
              </w:rPr>
              <w:t>«____» ____________ 2020 р.</w:t>
            </w:r>
          </w:p>
          <w:p w:rsidR="009667DA" w:rsidRDefault="009667DA">
            <w:pPr>
              <w:suppressAutoHyphens/>
              <w:autoSpaceDN w:val="0"/>
              <w:ind w:left="-128"/>
              <w:jc w:val="both"/>
              <w:textAlignment w:val="baseline"/>
              <w:rPr>
                <w:rFonts w:eastAsia="SimSun" w:cs="Tahoma"/>
                <w:b/>
                <w:bCs/>
                <w:color w:val="000000"/>
                <w:kern w:val="3"/>
                <w:sz w:val="28"/>
                <w:szCs w:val="28"/>
                <w:lang w:eastAsia="en-US"/>
              </w:rPr>
            </w:pPr>
          </w:p>
        </w:tc>
        <w:tc>
          <w:tcPr>
            <w:tcW w:w="5213" w:type="dxa"/>
            <w:tcMar>
              <w:top w:w="0" w:type="dxa"/>
              <w:left w:w="108" w:type="dxa"/>
              <w:bottom w:w="0" w:type="dxa"/>
              <w:right w:w="108" w:type="dxa"/>
            </w:tcMar>
          </w:tcPr>
          <w:p w:rsidR="009667DA" w:rsidRDefault="009667DA">
            <w:pPr>
              <w:suppressAutoHyphens/>
              <w:autoSpaceDN w:val="0"/>
              <w:jc w:val="both"/>
              <w:textAlignment w:val="baseline"/>
              <w:rPr>
                <w:rFonts w:ascii="Calibri" w:eastAsia="SimSun" w:hAnsi="Calibri" w:cs="Tahoma"/>
                <w:kern w:val="3"/>
                <w:sz w:val="22"/>
                <w:szCs w:val="22"/>
                <w:lang w:eastAsia="en-US"/>
              </w:rPr>
            </w:pPr>
            <w:r>
              <w:rPr>
                <w:rFonts w:eastAsia="SimSun" w:cs="Tahoma"/>
                <w:b/>
                <w:bCs/>
                <w:color w:val="000000"/>
                <w:kern w:val="3"/>
                <w:sz w:val="28"/>
                <w:szCs w:val="28"/>
                <w:lang w:eastAsia="en-US"/>
              </w:rPr>
              <w:t xml:space="preserve">            </w:t>
            </w:r>
            <w:r>
              <w:rPr>
                <w:rFonts w:eastAsia="SimSun" w:cs="Tahoma"/>
                <w:b/>
                <w:bCs/>
                <w:color w:val="000000"/>
                <w:kern w:val="3"/>
                <w:sz w:val="28"/>
                <w:szCs w:val="28"/>
                <w:lang w:val="uk-UA" w:eastAsia="en-US"/>
              </w:rPr>
              <w:t xml:space="preserve">    </w:t>
            </w:r>
            <w:r>
              <w:rPr>
                <w:rFonts w:eastAsia="SimSun" w:cs="Tahoma"/>
                <w:b/>
                <w:bCs/>
                <w:color w:val="000000"/>
                <w:kern w:val="3"/>
                <w:sz w:val="28"/>
                <w:szCs w:val="28"/>
                <w:lang w:eastAsia="en-US"/>
              </w:rPr>
              <w:t xml:space="preserve">                  </w:t>
            </w:r>
            <w:r>
              <w:rPr>
                <w:rFonts w:eastAsia="SimSun" w:cs="Tahoma"/>
                <w:b/>
                <w:bCs/>
                <w:color w:val="000000"/>
                <w:kern w:val="3"/>
                <w:sz w:val="28"/>
                <w:szCs w:val="28"/>
                <w:lang w:val="uk-UA" w:eastAsia="en-US"/>
              </w:rPr>
              <w:t xml:space="preserve"> </w:t>
            </w:r>
            <w:r>
              <w:rPr>
                <w:rFonts w:eastAsia="SimSun" w:cs="Tahoma"/>
                <w:b/>
                <w:bCs/>
                <w:color w:val="000000"/>
                <w:kern w:val="3"/>
                <w:sz w:val="28"/>
                <w:szCs w:val="28"/>
                <w:lang w:eastAsia="en-US"/>
              </w:rPr>
              <w:t xml:space="preserve">   Роман</w:t>
            </w:r>
            <w:r>
              <w:rPr>
                <w:rFonts w:eastAsia="SimSun" w:cs="Tahoma"/>
                <w:b/>
                <w:bCs/>
                <w:color w:val="000000"/>
                <w:kern w:val="3"/>
                <w:sz w:val="28"/>
                <w:szCs w:val="28"/>
                <w:lang w:val="uk-UA" w:eastAsia="en-US"/>
              </w:rPr>
              <w:t xml:space="preserve"> ОПІМАХ</w:t>
            </w:r>
          </w:p>
          <w:p w:rsidR="009667DA" w:rsidRDefault="009667DA">
            <w:pPr>
              <w:suppressAutoHyphens/>
              <w:autoSpaceDN w:val="0"/>
              <w:jc w:val="both"/>
              <w:textAlignment w:val="baseline"/>
              <w:rPr>
                <w:rFonts w:eastAsia="SimSun" w:cs="Tahoma"/>
                <w:b/>
                <w:bCs/>
                <w:color w:val="000000"/>
                <w:kern w:val="3"/>
                <w:sz w:val="28"/>
                <w:szCs w:val="28"/>
                <w:lang w:eastAsia="en-US"/>
              </w:rPr>
            </w:pPr>
          </w:p>
        </w:tc>
      </w:tr>
    </w:tbl>
    <w:p w:rsidR="009667DA" w:rsidRDefault="009667DA" w:rsidP="009667DA">
      <w:pPr>
        <w:suppressAutoHyphens/>
        <w:autoSpaceDN w:val="0"/>
        <w:jc w:val="both"/>
        <w:textAlignment w:val="baseline"/>
        <w:rPr>
          <w:rFonts w:ascii="Calibri" w:eastAsia="SimSun" w:hAnsi="Calibri" w:cs="Tahoma"/>
          <w:kern w:val="3"/>
          <w:sz w:val="22"/>
          <w:szCs w:val="22"/>
          <w:lang w:eastAsia="en-US"/>
        </w:rPr>
      </w:pPr>
    </w:p>
    <w:p w:rsidR="009667DA" w:rsidRDefault="009667DA" w:rsidP="009667DA">
      <w:pPr>
        <w:autoSpaceDE w:val="0"/>
        <w:autoSpaceDN w:val="0"/>
        <w:adjustRightInd w:val="0"/>
        <w:ind w:right="-283"/>
        <w:jc w:val="both"/>
        <w:rPr>
          <w:rFonts w:eastAsia="TimesNewRomanPSMT"/>
          <w:b/>
          <w:color w:val="000000"/>
          <w:sz w:val="28"/>
          <w:szCs w:val="28"/>
          <w:lang w:val="uk-UA"/>
        </w:rPr>
      </w:pPr>
    </w:p>
    <w:p w:rsidR="00555C77" w:rsidRDefault="009667DA">
      <w:bookmarkStart w:id="1" w:name="_GoBack"/>
      <w:bookmarkEnd w:id="1"/>
    </w:p>
    <w:sectPr w:rsidR="00555C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D3B04"/>
    <w:multiLevelType w:val="multilevel"/>
    <w:tmpl w:val="97369000"/>
    <w:styleLink w:val="WWNum5"/>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72F035A2"/>
    <w:multiLevelType w:val="multilevel"/>
    <w:tmpl w:val="682612F8"/>
    <w:styleLink w:val="WWNum9"/>
    <w:lvl w:ilvl="0">
      <w:start w:val="5"/>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2D"/>
    <w:rsid w:val="00302A62"/>
    <w:rsid w:val="008E01A4"/>
    <w:rsid w:val="009667DA"/>
    <w:rsid w:val="00EC19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08773-1954-4765-AE27-6EFC36C7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D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67DA"/>
    <w:rPr>
      <w:color w:val="0000FF"/>
      <w:u w:val="single"/>
    </w:rPr>
  </w:style>
  <w:style w:type="numbering" w:customStyle="1" w:styleId="WWNum5">
    <w:name w:val="WWNum5"/>
    <w:rsid w:val="009667DA"/>
    <w:pPr>
      <w:numPr>
        <w:numId w:val="1"/>
      </w:numPr>
    </w:pPr>
  </w:style>
  <w:style w:type="numbering" w:customStyle="1" w:styleId="WWNum9">
    <w:name w:val="WWNum9"/>
    <w:rsid w:val="009667D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55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negoda\Desktop\&#1110;&#1085;&#1089;&#1090;&#1088;&#1091;&#1082;&#1094;&#1110;&#1103;\&#1056;&#1077;&#1075;&#1083;&#1072;&#1084;&#1077;&#1085;&#1090;%20+&#1040;&#1056;&#1042;%20&#1086;&#1076;&#1085;&#1080;&#1084;%20&#1092;&#1072;&#1081;&#1083;&#1086;&#1084;.doc" TargetMode="External"/><Relationship Id="rId3" Type="http://schemas.openxmlformats.org/officeDocument/2006/relationships/settings" Target="settings.xml"/><Relationship Id="rId7" Type="http://schemas.openxmlformats.org/officeDocument/2006/relationships/hyperlink" Target="file:///C:\Users\n.negoda\Desktop\&#1110;&#1085;&#1089;&#1090;&#1088;&#1091;&#1082;&#1094;&#1110;&#1103;\&#1056;&#1077;&#1075;&#1083;&#1072;&#1084;&#1077;&#1085;&#1090;%20+&#1040;&#1056;&#1042;%20&#1086;&#1076;&#1085;&#1080;&#1084;%20&#1092;&#1072;&#1081;&#1083;&#1086;&#1084;.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negoda\Desktop\&#1110;&#1085;&#1089;&#1090;&#1088;&#1091;&#1082;&#1094;&#1110;&#1103;\&#1056;&#1077;&#1075;&#1083;&#1072;&#1084;&#1077;&#1085;&#1090;%20+&#1040;&#1056;&#1042;%20&#1086;&#1076;&#1085;&#1080;&#1084;%20&#1092;&#1072;&#1081;&#1083;&#1086;&#1084;.doc" TargetMode="External"/><Relationship Id="rId11" Type="http://schemas.openxmlformats.org/officeDocument/2006/relationships/fontTable" Target="fontTable.xml"/><Relationship Id="rId5" Type="http://schemas.openxmlformats.org/officeDocument/2006/relationships/hyperlink" Target="file:///C:\Users\n.negoda\Desktop\&#1110;&#1085;&#1089;&#1090;&#1088;&#1091;&#1082;&#1094;&#1110;&#1103;\&#1056;&#1077;&#1075;&#1083;&#1072;&#1084;&#1077;&#1085;&#1090;%20+&#1040;&#1056;&#1042;%20&#1086;&#1076;&#1085;&#1080;&#1084;%20&#1092;&#1072;&#1081;&#1083;&#1086;&#1084;.doc" TargetMode="External"/><Relationship Id="rId10" Type="http://schemas.openxmlformats.org/officeDocument/2006/relationships/hyperlink" Target="file:///C:\Users\n.negoda\Desktop\&#1110;&#1085;&#1089;&#1090;&#1088;&#1091;&#1082;&#1094;&#1110;&#1103;\&#1056;&#1077;&#1075;&#1083;&#1072;&#1084;&#1077;&#1085;&#1090;%20+&#1040;&#1056;&#1042;%20&#1086;&#1076;&#1085;&#1080;&#1084;%20&#1092;&#1072;&#1081;&#1083;&#1086;&#1084;.doc" TargetMode="External"/><Relationship Id="rId4" Type="http://schemas.openxmlformats.org/officeDocument/2006/relationships/webSettings" Target="webSettings.xml"/><Relationship Id="rId9" Type="http://schemas.openxmlformats.org/officeDocument/2006/relationships/hyperlink" Target="https://prozorro.gov.ua/ProzorroMark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28591</Words>
  <Characters>16297</Characters>
  <Application>Microsoft Office Word</Application>
  <DocSecurity>0</DocSecurity>
  <Lines>135</Lines>
  <Paragraphs>89</Paragraphs>
  <ScaleCrop>false</ScaleCrop>
  <Company/>
  <LinksUpToDate>false</LinksUpToDate>
  <CharactersWithSpaces>44799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Negoda</dc:creator>
  <cp:keywords/>
  <dc:description/>
  <cp:lastModifiedBy>N Negoda</cp:lastModifiedBy>
  <cp:revision>2</cp:revision>
  <dcterms:created xsi:type="dcterms:W3CDTF">2020-09-22T08:00:00Z</dcterms:created>
  <dcterms:modified xsi:type="dcterms:W3CDTF">2020-09-22T08:01:00Z</dcterms:modified>
</cp:coreProperties>
</file>