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1DE" w:rsidRPr="00FA4E59" w:rsidRDefault="007151DE" w:rsidP="00F374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GoBack"/>
      <w:bookmarkEnd w:id="0"/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Аналіз регуляторного впливу</w:t>
      </w:r>
    </w:p>
    <w:p w:rsidR="00206CC8" w:rsidRPr="00F37435" w:rsidRDefault="0088475D" w:rsidP="00F3743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x-none"/>
        </w:rPr>
      </w:pPr>
      <w:r>
        <w:rPr>
          <w:rFonts w:ascii="Times New Roman" w:hAnsi="Times New Roman"/>
          <w:b/>
          <w:bCs/>
          <w:sz w:val="28"/>
          <w:szCs w:val="28"/>
          <w:lang w:val="uk-UA" w:eastAsia="x-none"/>
        </w:rPr>
        <w:t xml:space="preserve">проекту </w:t>
      </w:r>
      <w:r w:rsidR="00FE56C6" w:rsidRPr="00FA4E59">
        <w:rPr>
          <w:rFonts w:ascii="Times New Roman" w:hAnsi="Times New Roman"/>
          <w:b/>
          <w:bCs/>
          <w:sz w:val="28"/>
          <w:szCs w:val="28"/>
          <w:lang w:val="uk-UA" w:eastAsia="x-none"/>
        </w:rPr>
        <w:t xml:space="preserve">постанови Кабінету Міністрів України «Про внесення змін </w:t>
      </w:r>
      <w:r w:rsidR="00FE56C6" w:rsidRPr="00F37435">
        <w:rPr>
          <w:rFonts w:ascii="Times New Roman" w:hAnsi="Times New Roman" w:cs="Times New Roman"/>
          <w:b/>
          <w:bCs/>
          <w:sz w:val="28"/>
          <w:szCs w:val="28"/>
          <w:lang w:val="uk-UA" w:eastAsia="x-none"/>
        </w:rPr>
        <w:t xml:space="preserve">до </w:t>
      </w:r>
      <w:r w:rsidR="00F37435" w:rsidRPr="00F37435">
        <w:rPr>
          <w:rFonts w:ascii="Times New Roman" w:hAnsi="Times New Roman" w:cs="Times New Roman"/>
          <w:b/>
          <w:sz w:val="28"/>
          <w:szCs w:val="28"/>
          <w:lang w:val="uk-UA"/>
        </w:rPr>
        <w:t>Положення про Державну службу геології та надр України</w:t>
      </w:r>
      <w:r w:rsidR="00FE56C6" w:rsidRPr="00F37435">
        <w:rPr>
          <w:rFonts w:ascii="Times New Roman" w:hAnsi="Times New Roman" w:cs="Times New Roman"/>
          <w:b/>
          <w:bCs/>
          <w:sz w:val="28"/>
          <w:szCs w:val="28"/>
          <w:lang w:val="uk-UA" w:eastAsia="x-none"/>
        </w:rPr>
        <w:t>»</w:t>
      </w:r>
    </w:p>
    <w:p w:rsidR="007151DE" w:rsidRPr="00FA4E59" w:rsidRDefault="007151DE" w:rsidP="004F1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151DE" w:rsidRPr="00FA4E59" w:rsidRDefault="007151DE" w:rsidP="00117F7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 Визначення проблеми</w:t>
      </w:r>
    </w:p>
    <w:p w:rsidR="00600E99" w:rsidRDefault="00600E99" w:rsidP="00600E99">
      <w:pPr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9F68CF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Проект </w:t>
      </w:r>
      <w:r w:rsidRPr="00E22BCD">
        <w:rPr>
          <w:rFonts w:ascii="Times New Roman" w:hAnsi="Times New Roman"/>
          <w:bCs/>
          <w:sz w:val="28"/>
          <w:szCs w:val="28"/>
          <w:lang w:eastAsia="x-none"/>
        </w:rPr>
        <w:t xml:space="preserve">постанови </w:t>
      </w:r>
      <w:proofErr w:type="spellStart"/>
      <w:r w:rsidRPr="00E22BCD">
        <w:rPr>
          <w:rFonts w:ascii="Times New Roman" w:hAnsi="Times New Roman"/>
          <w:bCs/>
          <w:sz w:val="28"/>
          <w:szCs w:val="28"/>
          <w:lang w:eastAsia="x-none"/>
        </w:rPr>
        <w:t>Кабінету</w:t>
      </w:r>
      <w:proofErr w:type="spellEnd"/>
      <w:r w:rsidRPr="00E22BCD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Pr="00E22BCD">
        <w:rPr>
          <w:rFonts w:ascii="Times New Roman" w:hAnsi="Times New Roman"/>
          <w:bCs/>
          <w:sz w:val="28"/>
          <w:szCs w:val="28"/>
          <w:lang w:eastAsia="x-none"/>
        </w:rPr>
        <w:t>Міністрів</w:t>
      </w:r>
      <w:proofErr w:type="spellEnd"/>
      <w:r w:rsidRPr="00E22BCD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Pr="00E22BCD">
        <w:rPr>
          <w:rFonts w:ascii="Times New Roman" w:hAnsi="Times New Roman"/>
          <w:bCs/>
          <w:sz w:val="28"/>
          <w:szCs w:val="28"/>
          <w:lang w:eastAsia="x-none"/>
        </w:rPr>
        <w:t>України</w:t>
      </w:r>
      <w:proofErr w:type="spellEnd"/>
      <w:r w:rsidRPr="00E22BCD">
        <w:rPr>
          <w:rFonts w:ascii="Times New Roman" w:hAnsi="Times New Roman"/>
          <w:bCs/>
          <w:sz w:val="28"/>
          <w:szCs w:val="28"/>
          <w:lang w:eastAsia="x-none"/>
        </w:rPr>
        <w:t xml:space="preserve"> «</w:t>
      </w:r>
      <w:r w:rsidRPr="00EF4777">
        <w:rPr>
          <w:rFonts w:ascii="Times New Roman" w:hAnsi="Times New Roman"/>
          <w:bCs/>
          <w:sz w:val="28"/>
          <w:szCs w:val="28"/>
          <w:lang w:eastAsia="x-none"/>
        </w:rPr>
        <w:t xml:space="preserve">Про </w:t>
      </w:r>
      <w:proofErr w:type="spellStart"/>
      <w:r w:rsidRPr="00EF4777">
        <w:rPr>
          <w:rFonts w:ascii="Times New Roman" w:hAnsi="Times New Roman"/>
          <w:bCs/>
          <w:sz w:val="28"/>
          <w:szCs w:val="28"/>
          <w:lang w:eastAsia="x-none"/>
        </w:rPr>
        <w:t>внесення</w:t>
      </w:r>
      <w:proofErr w:type="spellEnd"/>
      <w:r w:rsidRPr="00EF4777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Pr="00EF4777">
        <w:rPr>
          <w:rFonts w:ascii="Times New Roman" w:hAnsi="Times New Roman"/>
          <w:bCs/>
          <w:sz w:val="28"/>
          <w:szCs w:val="28"/>
          <w:lang w:eastAsia="x-none"/>
        </w:rPr>
        <w:t>змін</w:t>
      </w:r>
      <w:proofErr w:type="spellEnd"/>
      <w:r w:rsidRPr="00EF4777">
        <w:rPr>
          <w:rFonts w:ascii="Times New Roman" w:hAnsi="Times New Roman"/>
          <w:bCs/>
          <w:sz w:val="28"/>
          <w:szCs w:val="28"/>
          <w:lang w:eastAsia="x-none"/>
        </w:rPr>
        <w:t xml:space="preserve"> до </w:t>
      </w:r>
      <w:proofErr w:type="spellStart"/>
      <w:r w:rsidRPr="007D30B5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7D30B5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7D30B5">
        <w:rPr>
          <w:rFonts w:ascii="Times New Roman" w:hAnsi="Times New Roman"/>
          <w:sz w:val="28"/>
          <w:szCs w:val="28"/>
        </w:rPr>
        <w:t>Державну</w:t>
      </w:r>
      <w:proofErr w:type="spellEnd"/>
      <w:r w:rsidRPr="007D30B5">
        <w:rPr>
          <w:rFonts w:ascii="Times New Roman" w:hAnsi="Times New Roman"/>
          <w:sz w:val="28"/>
          <w:szCs w:val="28"/>
        </w:rPr>
        <w:t xml:space="preserve"> службу </w:t>
      </w:r>
      <w:proofErr w:type="spellStart"/>
      <w:r w:rsidRPr="007D30B5">
        <w:rPr>
          <w:rFonts w:ascii="Times New Roman" w:hAnsi="Times New Roman"/>
          <w:sz w:val="28"/>
          <w:szCs w:val="28"/>
        </w:rPr>
        <w:t>геології</w:t>
      </w:r>
      <w:proofErr w:type="spellEnd"/>
      <w:r w:rsidRPr="007D30B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7D30B5">
        <w:rPr>
          <w:rFonts w:ascii="Times New Roman" w:hAnsi="Times New Roman"/>
          <w:sz w:val="28"/>
          <w:szCs w:val="28"/>
        </w:rPr>
        <w:t>надр</w:t>
      </w:r>
      <w:proofErr w:type="spellEnd"/>
      <w:r w:rsidRPr="007D30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30B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E22BCD">
        <w:rPr>
          <w:rFonts w:ascii="Times New Roman" w:hAnsi="Times New Roman"/>
          <w:bCs/>
          <w:sz w:val="28"/>
          <w:szCs w:val="28"/>
          <w:lang w:eastAsia="x-none"/>
        </w:rPr>
        <w:t>»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розроблений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Державною службою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геології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та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надр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з метою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практичної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реалізації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положень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статті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67 Кодексу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про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надра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покладення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службу </w:t>
      </w:r>
      <w:proofErr w:type="spellStart"/>
      <w:r>
        <w:rPr>
          <w:rFonts w:ascii="Times New Roman" w:hAnsi="Times New Roman"/>
          <w:sz w:val="28"/>
          <w:szCs w:val="28"/>
        </w:rPr>
        <w:t>геології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збитків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завданих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8B6">
        <w:rPr>
          <w:rFonts w:ascii="Times New Roman" w:hAnsi="Times New Roman"/>
          <w:sz w:val="28"/>
          <w:szCs w:val="28"/>
        </w:rPr>
        <w:t>порушен</w:t>
      </w:r>
      <w:r>
        <w:rPr>
          <w:rFonts w:ascii="Times New Roman" w:hAnsi="Times New Roman"/>
          <w:sz w:val="28"/>
          <w:szCs w:val="28"/>
        </w:rPr>
        <w:t>ня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8B6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308B6">
        <w:rPr>
          <w:rFonts w:ascii="Times New Roman" w:hAnsi="Times New Roman"/>
          <w:sz w:val="28"/>
          <w:szCs w:val="28"/>
        </w:rPr>
        <w:t>надра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0E99" w:rsidRPr="002D3C6F" w:rsidRDefault="00600E99" w:rsidP="00600E99">
      <w:pPr>
        <w:tabs>
          <w:tab w:val="left" w:pos="28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Частиною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другою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статті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19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Конституції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встановлено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органи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державної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влади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органи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місцевого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самоврядування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посадові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особи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зобов’язані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діяти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лише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підставі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, в межах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повноважень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та у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спосіб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передбачені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Конституцією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 та законами </w:t>
      </w:r>
      <w:proofErr w:type="spellStart"/>
      <w:r w:rsidRPr="002D3C6F">
        <w:rPr>
          <w:rFonts w:ascii="Times New Roman" w:hAnsi="Times New Roman"/>
          <w:sz w:val="28"/>
          <w:szCs w:val="28"/>
          <w:lang w:eastAsia="ru-RU"/>
        </w:rPr>
        <w:t>України</w:t>
      </w:r>
      <w:proofErr w:type="spellEnd"/>
      <w:r w:rsidRPr="002D3C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00E99" w:rsidRDefault="00600E99" w:rsidP="00600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C2FEE">
        <w:rPr>
          <w:rFonts w:ascii="Times New Roman" w:hAnsi="Times New Roman"/>
          <w:sz w:val="28"/>
          <w:szCs w:val="28"/>
        </w:rPr>
        <w:t>Згідно</w:t>
      </w:r>
      <w:proofErr w:type="spellEnd"/>
      <w:r w:rsidRPr="00EC2FEE"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статтею</w:t>
      </w:r>
      <w:proofErr w:type="spellEnd"/>
      <w:r>
        <w:rPr>
          <w:rFonts w:ascii="Times New Roman" w:hAnsi="Times New Roman"/>
          <w:sz w:val="28"/>
          <w:szCs w:val="28"/>
        </w:rPr>
        <w:t xml:space="preserve"> 19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 w:rsidRPr="00077636">
        <w:rPr>
          <w:rFonts w:ascii="Times New Roman" w:hAnsi="Times New Roman"/>
          <w:sz w:val="28"/>
          <w:szCs w:val="28"/>
        </w:rPr>
        <w:t>адра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636">
        <w:rPr>
          <w:rFonts w:ascii="Times New Roman" w:hAnsi="Times New Roman"/>
          <w:sz w:val="28"/>
          <w:szCs w:val="28"/>
        </w:rPr>
        <w:t>надаються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07763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636">
        <w:rPr>
          <w:rFonts w:ascii="Times New Roman" w:hAnsi="Times New Roman"/>
          <w:sz w:val="28"/>
          <w:szCs w:val="28"/>
        </w:rPr>
        <w:t>підприємствам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636">
        <w:rPr>
          <w:rFonts w:ascii="Times New Roman" w:hAnsi="Times New Roman"/>
          <w:sz w:val="28"/>
          <w:szCs w:val="28"/>
        </w:rPr>
        <w:t>установам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636">
        <w:rPr>
          <w:rFonts w:ascii="Times New Roman" w:hAnsi="Times New Roman"/>
          <w:sz w:val="28"/>
          <w:szCs w:val="28"/>
        </w:rPr>
        <w:t>організаціям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77636">
        <w:rPr>
          <w:rFonts w:ascii="Times New Roman" w:hAnsi="Times New Roman"/>
          <w:sz w:val="28"/>
          <w:szCs w:val="28"/>
        </w:rPr>
        <w:t>громадянам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636">
        <w:rPr>
          <w:rFonts w:ascii="Times New Roman" w:hAnsi="Times New Roman"/>
          <w:sz w:val="28"/>
          <w:szCs w:val="28"/>
        </w:rPr>
        <w:t>лише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77636">
        <w:rPr>
          <w:rFonts w:ascii="Times New Roman" w:hAnsi="Times New Roman"/>
          <w:sz w:val="28"/>
          <w:szCs w:val="28"/>
        </w:rPr>
        <w:t>наявності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у них </w:t>
      </w:r>
      <w:proofErr w:type="spellStart"/>
      <w:r w:rsidRPr="00077636">
        <w:rPr>
          <w:rFonts w:ascii="Times New Roman" w:hAnsi="Times New Roman"/>
          <w:sz w:val="28"/>
          <w:szCs w:val="28"/>
        </w:rPr>
        <w:t>спеціального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636">
        <w:rPr>
          <w:rFonts w:ascii="Times New Roman" w:hAnsi="Times New Roman"/>
          <w:sz w:val="28"/>
          <w:szCs w:val="28"/>
        </w:rPr>
        <w:t>дозволу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77636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636">
        <w:rPr>
          <w:rFonts w:ascii="Times New Roman" w:hAnsi="Times New Roman"/>
          <w:sz w:val="28"/>
          <w:szCs w:val="28"/>
        </w:rPr>
        <w:t>ділянкою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636">
        <w:rPr>
          <w:rFonts w:ascii="Times New Roman" w:hAnsi="Times New Roman"/>
          <w:sz w:val="28"/>
          <w:szCs w:val="28"/>
        </w:rPr>
        <w:t>надр</w:t>
      </w:r>
      <w:proofErr w:type="spellEnd"/>
      <w:r>
        <w:rPr>
          <w:rFonts w:ascii="Times New Roman" w:hAnsi="Times New Roman"/>
          <w:sz w:val="28"/>
          <w:szCs w:val="28"/>
        </w:rPr>
        <w:t xml:space="preserve">. Таким чином, </w:t>
      </w:r>
      <w:proofErr w:type="spellStart"/>
      <w:r>
        <w:rPr>
          <w:rFonts w:ascii="Times New Roman" w:hAnsi="Times New Roman"/>
          <w:sz w:val="28"/>
          <w:szCs w:val="28"/>
        </w:rPr>
        <w:t>надрокористувач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636">
        <w:rPr>
          <w:rFonts w:ascii="Times New Roman" w:hAnsi="Times New Roman"/>
          <w:sz w:val="28"/>
          <w:szCs w:val="28"/>
        </w:rPr>
        <w:t>підприємств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636">
        <w:rPr>
          <w:rFonts w:ascii="Times New Roman" w:hAnsi="Times New Roman"/>
          <w:sz w:val="28"/>
          <w:szCs w:val="28"/>
        </w:rPr>
        <w:t>установа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77636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07763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77636">
        <w:rPr>
          <w:rFonts w:ascii="Times New Roman" w:hAnsi="Times New Roman"/>
          <w:sz w:val="28"/>
          <w:szCs w:val="28"/>
        </w:rPr>
        <w:t>громадян</w:t>
      </w:r>
      <w:r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установленому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отримали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спеціальний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надрами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Pr="00F23664">
        <w:rPr>
          <w:rFonts w:ascii="Times New Roman" w:hAnsi="Times New Roman"/>
          <w:sz w:val="28"/>
          <w:szCs w:val="28"/>
        </w:rPr>
        <w:t>икористання</w:t>
      </w:r>
      <w:proofErr w:type="spellEnd"/>
      <w:r w:rsidRPr="00F2366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23664">
        <w:rPr>
          <w:rFonts w:ascii="Times New Roman" w:hAnsi="Times New Roman"/>
          <w:sz w:val="28"/>
          <w:szCs w:val="28"/>
        </w:rPr>
        <w:t xml:space="preserve">без </w:t>
      </w:r>
      <w:proofErr w:type="spellStart"/>
      <w:r w:rsidRPr="00F23664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F236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3664">
        <w:rPr>
          <w:rFonts w:ascii="Times New Roman" w:hAnsi="Times New Roman"/>
          <w:sz w:val="28"/>
          <w:szCs w:val="28"/>
        </w:rPr>
        <w:t>дозволу</w:t>
      </w:r>
      <w:proofErr w:type="spellEnd"/>
      <w:r w:rsidRPr="00F23664">
        <w:rPr>
          <w:rFonts w:ascii="Times New Roman" w:hAnsi="Times New Roman"/>
          <w:sz w:val="28"/>
          <w:szCs w:val="28"/>
        </w:rPr>
        <w:t xml:space="preserve"> є </w:t>
      </w:r>
      <w:proofErr w:type="spellStart"/>
      <w:r w:rsidRPr="00F23664">
        <w:rPr>
          <w:rFonts w:ascii="Times New Roman" w:hAnsi="Times New Roman"/>
          <w:sz w:val="28"/>
          <w:szCs w:val="28"/>
        </w:rPr>
        <w:t>самовільним</w:t>
      </w:r>
      <w:proofErr w:type="spellEnd"/>
      <w:r w:rsidRPr="00F23664">
        <w:rPr>
          <w:rFonts w:ascii="Times New Roman" w:hAnsi="Times New Roman"/>
          <w:sz w:val="28"/>
          <w:szCs w:val="28"/>
        </w:rPr>
        <w:t>.</w:t>
      </w:r>
    </w:p>
    <w:p w:rsidR="00600E99" w:rsidRDefault="00600E99" w:rsidP="00600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67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надра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4308B6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, установи, </w:t>
      </w:r>
      <w:proofErr w:type="spellStart"/>
      <w:r w:rsidRPr="004308B6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308B6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8B6">
        <w:rPr>
          <w:rFonts w:ascii="Times New Roman" w:hAnsi="Times New Roman"/>
          <w:sz w:val="28"/>
          <w:szCs w:val="28"/>
        </w:rPr>
        <w:t>зобов'язані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8B6">
        <w:rPr>
          <w:rFonts w:ascii="Times New Roman" w:hAnsi="Times New Roman"/>
          <w:sz w:val="28"/>
          <w:szCs w:val="28"/>
        </w:rPr>
        <w:t>відшкодувати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8B6">
        <w:rPr>
          <w:rFonts w:ascii="Times New Roman" w:hAnsi="Times New Roman"/>
          <w:sz w:val="28"/>
          <w:szCs w:val="28"/>
        </w:rPr>
        <w:t>збитки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308B6">
        <w:rPr>
          <w:rFonts w:ascii="Times New Roman" w:hAnsi="Times New Roman"/>
          <w:sz w:val="28"/>
          <w:szCs w:val="28"/>
        </w:rPr>
        <w:t>завдані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4308B6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8B6">
        <w:rPr>
          <w:rFonts w:ascii="Times New Roman" w:hAnsi="Times New Roman"/>
          <w:sz w:val="28"/>
          <w:szCs w:val="28"/>
        </w:rPr>
        <w:t>порушень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08B6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4308B6">
        <w:rPr>
          <w:rFonts w:ascii="Times New Roman" w:hAnsi="Times New Roman"/>
          <w:sz w:val="28"/>
          <w:szCs w:val="28"/>
        </w:rPr>
        <w:t>надра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4308B6">
        <w:rPr>
          <w:rFonts w:ascii="Times New Roman" w:hAnsi="Times New Roman"/>
          <w:sz w:val="28"/>
          <w:szCs w:val="28"/>
        </w:rPr>
        <w:t>розмірах</w:t>
      </w:r>
      <w:proofErr w:type="spellEnd"/>
      <w:r w:rsidRPr="004308B6">
        <w:rPr>
          <w:rFonts w:ascii="Times New Roman" w:hAnsi="Times New Roman"/>
          <w:sz w:val="28"/>
          <w:szCs w:val="28"/>
        </w:rPr>
        <w:t xml:space="preserve"> </w:t>
      </w:r>
      <w:r w:rsidRPr="00676A2A">
        <w:rPr>
          <w:rFonts w:ascii="Times New Roman" w:hAnsi="Times New Roman"/>
          <w:sz w:val="28"/>
          <w:szCs w:val="28"/>
        </w:rPr>
        <w:t xml:space="preserve">і порядку, </w:t>
      </w:r>
      <w:proofErr w:type="spellStart"/>
      <w:r w:rsidRPr="00676A2A">
        <w:rPr>
          <w:rFonts w:ascii="Times New Roman" w:hAnsi="Times New Roman"/>
          <w:sz w:val="28"/>
          <w:szCs w:val="28"/>
        </w:rPr>
        <w:t>встановлених</w:t>
      </w:r>
      <w:proofErr w:type="spellEnd"/>
      <w:r w:rsidRPr="00676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A2A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676A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6A2A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76A2A">
        <w:rPr>
          <w:rFonts w:ascii="Times New Roman" w:hAnsi="Times New Roman"/>
          <w:sz w:val="28"/>
          <w:szCs w:val="28"/>
        </w:rPr>
        <w:t>.</w:t>
      </w:r>
    </w:p>
    <w:p w:rsidR="00600E99" w:rsidRDefault="00600E99" w:rsidP="00600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1EF8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Pr="00141EF8">
        <w:rPr>
          <w:rFonts w:ascii="Times New Roman" w:hAnsi="Times New Roman"/>
          <w:sz w:val="28"/>
          <w:szCs w:val="28"/>
        </w:rPr>
        <w:t>змістом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статей 68, 69 Закон</w:t>
      </w:r>
      <w:r>
        <w:rPr>
          <w:rFonts w:ascii="Times New Roman" w:hAnsi="Times New Roman"/>
          <w:sz w:val="28"/>
          <w:szCs w:val="28"/>
        </w:rPr>
        <w:t>у</w:t>
      </w:r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141EF8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141EF8">
        <w:rPr>
          <w:rFonts w:ascii="Times New Roman" w:hAnsi="Times New Roman"/>
          <w:sz w:val="28"/>
          <w:szCs w:val="28"/>
        </w:rPr>
        <w:t>охорону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навколишнього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природного </w:t>
      </w:r>
      <w:proofErr w:type="spellStart"/>
      <w:r w:rsidRPr="00141EF8">
        <w:rPr>
          <w:rFonts w:ascii="Times New Roman" w:hAnsi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141EF8">
        <w:rPr>
          <w:rFonts w:ascii="Times New Roman" w:hAnsi="Times New Roman"/>
          <w:sz w:val="28"/>
          <w:szCs w:val="28"/>
        </w:rPr>
        <w:t>заподіяні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державі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самовільного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збитки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відшкодуванню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незалежно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від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сплати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збору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41EF8">
        <w:rPr>
          <w:rFonts w:ascii="Times New Roman" w:hAnsi="Times New Roman"/>
          <w:sz w:val="28"/>
          <w:szCs w:val="28"/>
        </w:rPr>
        <w:t>спеціальне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природних</w:t>
      </w:r>
      <w:proofErr w:type="spellEnd"/>
      <w:r w:rsidRPr="00141E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1EF8">
        <w:rPr>
          <w:rFonts w:ascii="Times New Roman" w:hAnsi="Times New Roman"/>
          <w:sz w:val="28"/>
          <w:szCs w:val="28"/>
        </w:rPr>
        <w:t>ресурсів</w:t>
      </w:r>
      <w:proofErr w:type="spellEnd"/>
      <w:r w:rsidRPr="00141E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65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6E75EB">
        <w:rPr>
          <w:rFonts w:ascii="Times New Roman" w:hAnsi="Times New Roman"/>
          <w:sz w:val="28"/>
          <w:szCs w:val="28"/>
        </w:rPr>
        <w:t>орушення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5EB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6E75EB">
        <w:rPr>
          <w:rFonts w:ascii="Times New Roman" w:hAnsi="Times New Roman"/>
          <w:sz w:val="28"/>
          <w:szCs w:val="28"/>
        </w:rPr>
        <w:t>надра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5EB">
        <w:rPr>
          <w:rFonts w:ascii="Times New Roman" w:hAnsi="Times New Roman"/>
          <w:sz w:val="28"/>
          <w:szCs w:val="28"/>
        </w:rPr>
        <w:t>тягне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 за собою </w:t>
      </w:r>
      <w:proofErr w:type="spellStart"/>
      <w:r w:rsidRPr="006E75EB">
        <w:rPr>
          <w:rFonts w:ascii="Times New Roman" w:hAnsi="Times New Roman"/>
          <w:sz w:val="28"/>
          <w:szCs w:val="28"/>
        </w:rPr>
        <w:t>дисциплінарну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E75EB">
        <w:rPr>
          <w:rFonts w:ascii="Times New Roman" w:hAnsi="Times New Roman"/>
          <w:sz w:val="28"/>
          <w:szCs w:val="28"/>
        </w:rPr>
        <w:t>адміністративну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6A2A">
        <w:rPr>
          <w:rFonts w:ascii="Times New Roman" w:hAnsi="Times New Roman"/>
          <w:sz w:val="28"/>
          <w:szCs w:val="28"/>
        </w:rPr>
        <w:t>цивільно-правову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6E75EB">
        <w:rPr>
          <w:rFonts w:ascii="Times New Roman" w:hAnsi="Times New Roman"/>
          <w:sz w:val="28"/>
          <w:szCs w:val="28"/>
        </w:rPr>
        <w:t>кримінальну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5EB">
        <w:rPr>
          <w:rFonts w:ascii="Times New Roman" w:hAnsi="Times New Roman"/>
          <w:sz w:val="28"/>
          <w:szCs w:val="28"/>
        </w:rPr>
        <w:t>відповідальність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5EB">
        <w:rPr>
          <w:rFonts w:ascii="Times New Roman" w:hAnsi="Times New Roman"/>
          <w:sz w:val="28"/>
          <w:szCs w:val="28"/>
        </w:rPr>
        <w:t>згідно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E75EB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6E75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75EB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E75EB">
        <w:rPr>
          <w:rFonts w:ascii="Times New Roman" w:hAnsi="Times New Roman"/>
          <w:sz w:val="28"/>
          <w:szCs w:val="28"/>
        </w:rPr>
        <w:t>.</w:t>
      </w:r>
    </w:p>
    <w:p w:rsidR="00600E99" w:rsidRDefault="00600E99" w:rsidP="00600E99">
      <w:pPr>
        <w:spacing w:after="0"/>
        <w:ind w:firstLine="709"/>
        <w:jc w:val="both"/>
        <w:rPr>
          <w:color w:val="000000"/>
        </w:rPr>
      </w:pPr>
      <w:proofErr w:type="spellStart"/>
      <w:r w:rsidRPr="002E1CC3">
        <w:rPr>
          <w:rFonts w:ascii="Times New Roman" w:hAnsi="Times New Roman"/>
          <w:sz w:val="28"/>
          <w:szCs w:val="28"/>
        </w:rPr>
        <w:t>Згідно</w:t>
      </w:r>
      <w:proofErr w:type="spellEnd"/>
      <w:r w:rsidRPr="002E1CC3">
        <w:rPr>
          <w:rFonts w:ascii="Times New Roman" w:hAnsi="Times New Roman"/>
          <w:sz w:val="28"/>
          <w:szCs w:val="28"/>
        </w:rPr>
        <w:t xml:space="preserve"> з </w:t>
      </w:r>
      <w:r>
        <w:rPr>
          <w:rFonts w:ascii="Times New Roman" w:hAnsi="Times New Roman"/>
          <w:sz w:val="28"/>
          <w:szCs w:val="28"/>
        </w:rPr>
        <w:t xml:space="preserve">пунктом 1 </w:t>
      </w:r>
      <w:proofErr w:type="spellStart"/>
      <w:r>
        <w:rPr>
          <w:rFonts w:ascii="Times New Roman" w:hAnsi="Times New Roman"/>
          <w:sz w:val="28"/>
          <w:szCs w:val="28"/>
        </w:rPr>
        <w:t>частини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третьої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62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Pr="002E1CC3">
        <w:rPr>
          <w:rFonts w:ascii="Times New Roman" w:hAnsi="Times New Roman"/>
          <w:sz w:val="28"/>
          <w:szCs w:val="28"/>
        </w:rPr>
        <w:t>о</w:t>
      </w:r>
      <w:r w:rsidRPr="002E1CC3">
        <w:rPr>
          <w:rFonts w:ascii="Times New Roman" w:hAnsi="Times New Roman"/>
          <w:color w:val="000000"/>
          <w:sz w:val="28"/>
          <w:szCs w:val="28"/>
        </w:rPr>
        <w:t>рган</w:t>
      </w:r>
      <w:proofErr w:type="gramEnd"/>
      <w:r w:rsidRPr="002E1CC3">
        <w:rPr>
          <w:rFonts w:ascii="Times New Roman" w:hAnsi="Times New Roman"/>
          <w:color w:val="000000"/>
          <w:sz w:val="28"/>
          <w:szCs w:val="28"/>
        </w:rPr>
        <w:t xml:space="preserve"> державного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геологічного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контролю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має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право </w:t>
      </w:r>
      <w:bookmarkStart w:id="1" w:name="n439"/>
      <w:bookmarkEnd w:id="1"/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припиняти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всі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види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геологічному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вивченню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надр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проводяться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з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порушенням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стандартів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та правил і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можуть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спричинити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псування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родовищ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суттєве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зниження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ефективності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робіт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або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призвести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до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значних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E1CC3">
        <w:rPr>
          <w:rFonts w:ascii="Times New Roman" w:hAnsi="Times New Roman"/>
          <w:color w:val="000000"/>
          <w:sz w:val="28"/>
          <w:szCs w:val="28"/>
        </w:rPr>
        <w:t>збитків</w:t>
      </w:r>
      <w:proofErr w:type="spellEnd"/>
      <w:r w:rsidRPr="002E1CC3">
        <w:rPr>
          <w:rFonts w:ascii="Times New Roman" w:hAnsi="Times New Roman"/>
          <w:color w:val="000000"/>
          <w:sz w:val="28"/>
          <w:szCs w:val="28"/>
        </w:rPr>
        <w:t>.</w:t>
      </w:r>
    </w:p>
    <w:p w:rsidR="00600E99" w:rsidRDefault="00600E99" w:rsidP="00600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статті</w:t>
      </w:r>
      <w:proofErr w:type="spellEnd"/>
      <w:r>
        <w:rPr>
          <w:rFonts w:ascii="Times New Roman" w:hAnsi="Times New Roman"/>
          <w:sz w:val="28"/>
          <w:szCs w:val="28"/>
        </w:rPr>
        <w:t xml:space="preserve"> 64 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Державна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служба </w:t>
      </w:r>
      <w:proofErr w:type="spellStart"/>
      <w:r>
        <w:rPr>
          <w:rFonts w:ascii="Times New Roman" w:hAnsi="Times New Roman"/>
          <w:sz w:val="28"/>
          <w:szCs w:val="28"/>
        </w:rPr>
        <w:t>геології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надр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5D226D">
        <w:rPr>
          <w:rFonts w:ascii="Times New Roman" w:hAnsi="Times New Roman"/>
          <w:sz w:val="28"/>
          <w:szCs w:val="28"/>
        </w:rPr>
        <w:t>спеціально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уповноважений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центральний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 w:rsidRPr="005D226D">
        <w:rPr>
          <w:rFonts w:ascii="Times New Roman" w:hAnsi="Times New Roman"/>
          <w:sz w:val="28"/>
          <w:szCs w:val="28"/>
        </w:rPr>
        <w:lastRenderedPageBreak/>
        <w:t>виконавчої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влади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5D226D">
        <w:rPr>
          <w:rFonts w:ascii="Times New Roman" w:hAnsi="Times New Roman"/>
          <w:sz w:val="28"/>
          <w:szCs w:val="28"/>
        </w:rPr>
        <w:t>геологічного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D226D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раціонального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надр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правом </w:t>
      </w:r>
      <w:proofErr w:type="spellStart"/>
      <w:r>
        <w:rPr>
          <w:rFonts w:ascii="Times New Roman" w:hAnsi="Times New Roman"/>
          <w:sz w:val="28"/>
          <w:szCs w:val="28"/>
        </w:rPr>
        <w:t>виступати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позивачем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D226D">
        <w:rPr>
          <w:rFonts w:ascii="Times New Roman" w:hAnsi="Times New Roman"/>
          <w:sz w:val="28"/>
          <w:szCs w:val="28"/>
        </w:rPr>
        <w:t xml:space="preserve">у справах про </w:t>
      </w:r>
      <w:proofErr w:type="spellStart"/>
      <w:r w:rsidRPr="005D226D">
        <w:rPr>
          <w:rFonts w:ascii="Times New Roman" w:hAnsi="Times New Roman"/>
          <w:sz w:val="28"/>
          <w:szCs w:val="28"/>
        </w:rPr>
        <w:t>стягнення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коштів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5D226D">
        <w:rPr>
          <w:rFonts w:ascii="Times New Roman" w:hAnsi="Times New Roman"/>
          <w:sz w:val="28"/>
          <w:szCs w:val="28"/>
        </w:rPr>
        <w:t>відшкодування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збитків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D226D">
        <w:rPr>
          <w:rFonts w:ascii="Times New Roman" w:hAnsi="Times New Roman"/>
          <w:sz w:val="28"/>
          <w:szCs w:val="28"/>
        </w:rPr>
        <w:t>завданих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державі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порушень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226D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5D226D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5D226D">
        <w:rPr>
          <w:rFonts w:ascii="Times New Roman" w:hAnsi="Times New Roman"/>
          <w:sz w:val="28"/>
          <w:szCs w:val="28"/>
        </w:rPr>
        <w:t>надра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тобто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повноваженнями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стягувати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відшкодовувати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збитки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заподіяні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порушення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надра</w:t>
      </w:r>
      <w:proofErr w:type="spellEnd"/>
      <w:r w:rsidRPr="005D226D">
        <w:rPr>
          <w:rFonts w:ascii="Times New Roman" w:hAnsi="Times New Roman"/>
          <w:sz w:val="28"/>
          <w:szCs w:val="28"/>
        </w:rPr>
        <w:t>.</w:t>
      </w:r>
    </w:p>
    <w:p w:rsidR="00600E99" w:rsidRDefault="00600E99" w:rsidP="00600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189F">
        <w:rPr>
          <w:rFonts w:ascii="Times New Roman" w:hAnsi="Times New Roman"/>
          <w:sz w:val="28"/>
          <w:szCs w:val="28"/>
        </w:rPr>
        <w:t>Державн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служб</w:t>
      </w:r>
      <w:r>
        <w:rPr>
          <w:rFonts w:ascii="Times New Roman" w:hAnsi="Times New Roman"/>
          <w:sz w:val="28"/>
          <w:szCs w:val="28"/>
        </w:rPr>
        <w:t>а</w:t>
      </w:r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геології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9189F">
        <w:rPr>
          <w:rFonts w:ascii="Times New Roman" w:hAnsi="Times New Roman"/>
          <w:sz w:val="28"/>
          <w:szCs w:val="28"/>
        </w:rPr>
        <w:t>надр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A9189F">
        <w:rPr>
          <w:rFonts w:ascii="Times New Roman" w:hAnsi="Times New Roman"/>
          <w:sz w:val="28"/>
          <w:szCs w:val="28"/>
        </w:rPr>
        <w:t>діє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A9189F">
        <w:rPr>
          <w:rFonts w:ascii="Times New Roman" w:hAnsi="Times New Roman"/>
          <w:sz w:val="28"/>
          <w:szCs w:val="28"/>
        </w:rPr>
        <w:t>свого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22BCD">
        <w:rPr>
          <w:rFonts w:ascii="Times New Roman" w:hAnsi="Times New Roman"/>
          <w:bCs/>
          <w:sz w:val="28"/>
          <w:szCs w:val="28"/>
          <w:lang w:eastAsia="x-none"/>
        </w:rPr>
        <w:t>затвердженого</w:t>
      </w:r>
      <w:proofErr w:type="spellEnd"/>
      <w:r w:rsidRPr="00E22BCD"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 w:rsidRPr="00E22BCD">
        <w:rPr>
          <w:rFonts w:ascii="Times New Roman" w:hAnsi="Times New Roman"/>
          <w:bCs/>
          <w:sz w:val="28"/>
          <w:szCs w:val="28"/>
          <w:lang w:eastAsia="x-none"/>
        </w:rPr>
        <w:t>постан</w:t>
      </w:r>
      <w:r>
        <w:rPr>
          <w:rFonts w:ascii="Times New Roman" w:hAnsi="Times New Roman"/>
          <w:bCs/>
          <w:sz w:val="28"/>
          <w:szCs w:val="28"/>
          <w:lang w:eastAsia="x-none"/>
        </w:rPr>
        <w:t>овою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Кабінету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Міністрів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br/>
      </w:r>
      <w:proofErr w:type="spellStart"/>
      <w:r w:rsidRPr="00E22BCD">
        <w:rPr>
          <w:rFonts w:ascii="Times New Roman" w:hAnsi="Times New Roman"/>
          <w:bCs/>
          <w:sz w:val="28"/>
          <w:szCs w:val="28"/>
          <w:lang w:eastAsia="x-none"/>
        </w:rPr>
        <w:t>від</w:t>
      </w:r>
      <w:proofErr w:type="spellEnd"/>
      <w:r w:rsidRPr="00E22BCD">
        <w:rPr>
          <w:rFonts w:ascii="Times New Roman" w:hAnsi="Times New Roman"/>
          <w:bCs/>
          <w:sz w:val="28"/>
          <w:szCs w:val="28"/>
          <w:lang w:eastAsia="x-none"/>
        </w:rPr>
        <w:t xml:space="preserve"> 30.12.2015 № 1174</w:t>
      </w:r>
      <w:r w:rsidRPr="00A9189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/>
          <w:sz w:val="28"/>
          <w:szCs w:val="28"/>
        </w:rPr>
        <w:t>наділена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повноваження</w:t>
      </w:r>
      <w:r>
        <w:rPr>
          <w:rFonts w:ascii="Times New Roman" w:hAnsi="Times New Roman"/>
          <w:sz w:val="28"/>
          <w:szCs w:val="28"/>
        </w:rPr>
        <w:t>ми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щодо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розрахунку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розміру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збитків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189F">
        <w:rPr>
          <w:rFonts w:ascii="Times New Roman" w:hAnsi="Times New Roman"/>
          <w:sz w:val="28"/>
          <w:szCs w:val="28"/>
        </w:rPr>
        <w:t>заподіяних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державі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внаслідок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порушення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189F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A9189F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надра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0E99" w:rsidRDefault="00600E99" w:rsidP="00600E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Необхідно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зазначити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підпунктом</w:t>
      </w:r>
      <w:proofErr w:type="spellEnd"/>
      <w:r>
        <w:rPr>
          <w:rFonts w:ascii="Times New Roman" w:hAnsi="Times New Roman"/>
          <w:sz w:val="28"/>
          <w:szCs w:val="28"/>
        </w:rPr>
        <w:t xml:space="preserve"> 8 пункту 4 </w:t>
      </w:r>
      <w:proofErr w:type="spellStart"/>
      <w:r>
        <w:rPr>
          <w:rFonts w:ascii="Times New Roman" w:hAnsi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Державну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екологічну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інспекцію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постановою</w:t>
      </w:r>
      <w:proofErr w:type="spellEnd"/>
      <w:r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Кабінету</w:t>
      </w:r>
      <w:proofErr w:type="spellEnd"/>
      <w:r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Міністрів</w:t>
      </w:r>
      <w:proofErr w:type="spellEnd"/>
      <w:r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від</w:t>
      </w:r>
      <w:proofErr w:type="spellEnd"/>
      <w:proofErr w:type="gramEnd"/>
      <w:r w:rsidRPr="000E332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19.04.2017 № 275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Держекоінспекція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пред’являє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претензії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відшкодування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шкоди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збитків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і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втрат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заподіяних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державі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внаслідок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порушення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належать до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її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компетенції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та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розраховує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розмір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звертається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 суду з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відповідними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позовами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00E99" w:rsidRPr="00BE6485" w:rsidRDefault="00600E99" w:rsidP="00600E9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обто</w:t>
      </w:r>
      <w:proofErr w:type="spellEnd"/>
      <w:r w:rsidRPr="000E332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повноважень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Держекоінспекції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належить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повноваження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щодо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розрахунку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збитків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заподіяних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державі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внаслідок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порушення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законодавства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про </w:t>
      </w:r>
      <w:proofErr w:type="spellStart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охорону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раціональне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використання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водних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ресурсів</w:t>
      </w:r>
      <w:proofErr w:type="spellEnd"/>
      <w:r w:rsidRPr="00BE648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00E99" w:rsidRDefault="00600E99" w:rsidP="00600E9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чином, </w:t>
      </w:r>
      <w:proofErr w:type="spellStart"/>
      <w:r>
        <w:rPr>
          <w:rFonts w:ascii="Times New Roman" w:hAnsi="Times New Roman"/>
          <w:sz w:val="28"/>
          <w:szCs w:val="28"/>
        </w:rPr>
        <w:t>виходячи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жоден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центральний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 </w:t>
      </w:r>
      <w:proofErr w:type="spellStart"/>
      <w:r>
        <w:rPr>
          <w:rFonts w:ascii="Times New Roman" w:hAnsi="Times New Roman"/>
          <w:sz w:val="28"/>
          <w:szCs w:val="28"/>
        </w:rPr>
        <w:t>виконавчої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влади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наділений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повноваженням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збитків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заподіяних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внаслідок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надрами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зокрема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нерудних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корисних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копалин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вуглеводнів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00E99" w:rsidRDefault="00600E99" w:rsidP="00600E99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Враховуючи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наведене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вище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внесення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змін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Положення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про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Державну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службу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геології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та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надр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України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частині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покладення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повноважень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щодо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визначення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розміру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відшкодування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збитків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заподіяних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державі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внаслідок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самовільного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користування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надрами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r w:rsidRPr="00C75C83">
        <w:rPr>
          <w:rFonts w:ascii="Times New Roman" w:hAnsi="Times New Roman"/>
          <w:bCs/>
          <w:sz w:val="28"/>
          <w:szCs w:val="28"/>
          <w:lang w:eastAsia="x-none"/>
        </w:rPr>
        <w:t>дозволить</w:t>
      </w:r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Держгеонадрам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реалізовувати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функцію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покладену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на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Держгеонадра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статтею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64 Кодексу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України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про </w:t>
      </w:r>
      <w:proofErr w:type="spellStart"/>
      <w:r>
        <w:rPr>
          <w:rFonts w:ascii="Times New Roman" w:hAnsi="Times New Roman"/>
          <w:bCs/>
          <w:sz w:val="28"/>
          <w:szCs w:val="28"/>
          <w:lang w:eastAsia="x-none"/>
        </w:rPr>
        <w:t>надра</w:t>
      </w:r>
      <w:proofErr w:type="spellEnd"/>
      <w:r>
        <w:rPr>
          <w:rFonts w:ascii="Times New Roman" w:hAnsi="Times New Roman"/>
          <w:bCs/>
          <w:sz w:val="28"/>
          <w:szCs w:val="28"/>
          <w:lang w:eastAsia="x-none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відповідного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розрахунку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збитків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960F4" w:rsidRPr="00FA4E59" w:rsidRDefault="00132B2C" w:rsidP="00117F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hAnsi="Times New Roman"/>
          <w:snapToGrid w:val="0"/>
          <w:sz w:val="28"/>
          <w:szCs w:val="28"/>
          <w:lang w:val="uk-UA" w:eastAsia="ru-RU"/>
        </w:rPr>
        <w:t xml:space="preserve">Проект </w:t>
      </w:r>
      <w:r w:rsidRPr="00FA4E59">
        <w:rPr>
          <w:rFonts w:ascii="Times New Roman" w:hAnsi="Times New Roman"/>
          <w:bCs/>
          <w:sz w:val="28"/>
          <w:szCs w:val="28"/>
          <w:lang w:val="uk-UA" w:eastAsia="x-none"/>
        </w:rPr>
        <w:t xml:space="preserve">постанови Кабінету Міністрів України «Про внесення змін до </w:t>
      </w:r>
      <w:r w:rsidR="00F37435" w:rsidRPr="00F37435">
        <w:rPr>
          <w:rFonts w:ascii="Times New Roman" w:hAnsi="Times New Roman" w:cs="Times New Roman"/>
          <w:sz w:val="28"/>
          <w:szCs w:val="28"/>
          <w:lang w:val="uk-UA"/>
        </w:rPr>
        <w:t>Положення про Державну службу геології та надр України</w:t>
      </w:r>
      <w:r w:rsidRPr="00FA4E59">
        <w:rPr>
          <w:rFonts w:ascii="Times New Roman" w:hAnsi="Times New Roman"/>
          <w:bCs/>
          <w:sz w:val="28"/>
          <w:szCs w:val="28"/>
          <w:lang w:val="uk-UA" w:eastAsia="x-none"/>
        </w:rPr>
        <w:t xml:space="preserve">» </w:t>
      </w:r>
      <w:r w:rsidR="00B960F4" w:rsidRPr="00FA4E59">
        <w:rPr>
          <w:rFonts w:ascii="Times New Roman" w:hAnsi="Times New Roman" w:cs="Times New Roman"/>
          <w:sz w:val="28"/>
          <w:szCs w:val="28"/>
          <w:lang w:val="uk-UA" w:eastAsia="ru-RU"/>
        </w:rPr>
        <w:t>впливає на: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29"/>
        <w:gridCol w:w="2520"/>
        <w:gridCol w:w="3096"/>
      </w:tblGrid>
      <w:tr w:rsidR="00B960F4" w:rsidRPr="00FA4E59" w:rsidTr="00B960F4">
        <w:tc>
          <w:tcPr>
            <w:tcW w:w="3794" w:type="dxa"/>
          </w:tcPr>
          <w:p w:rsidR="00B960F4" w:rsidRPr="00FA4E59" w:rsidRDefault="00B960F4" w:rsidP="00B96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Групи (підгрупи)</w:t>
            </w:r>
          </w:p>
        </w:tc>
        <w:tc>
          <w:tcPr>
            <w:tcW w:w="2586" w:type="dxa"/>
          </w:tcPr>
          <w:p w:rsidR="00B960F4" w:rsidRPr="00FA4E59" w:rsidRDefault="00B960F4" w:rsidP="00B96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ТАК</w:t>
            </w:r>
          </w:p>
        </w:tc>
        <w:tc>
          <w:tcPr>
            <w:tcW w:w="3191" w:type="dxa"/>
          </w:tcPr>
          <w:p w:rsidR="00B960F4" w:rsidRPr="00FA4E59" w:rsidRDefault="00B960F4" w:rsidP="00B960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</w:tr>
      <w:tr w:rsidR="00B960F4" w:rsidRPr="00FA4E59" w:rsidTr="00B960F4">
        <w:tc>
          <w:tcPr>
            <w:tcW w:w="3794" w:type="dxa"/>
          </w:tcPr>
          <w:p w:rsidR="00B960F4" w:rsidRPr="00FA4E59" w:rsidRDefault="00B960F4" w:rsidP="004F1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Громадяни</w:t>
            </w:r>
          </w:p>
        </w:tc>
        <w:tc>
          <w:tcPr>
            <w:tcW w:w="2586" w:type="dxa"/>
          </w:tcPr>
          <w:p w:rsidR="00B960F4" w:rsidRPr="00FA4E59" w:rsidRDefault="00FA4E59" w:rsidP="00FA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3191" w:type="dxa"/>
          </w:tcPr>
          <w:p w:rsidR="00B960F4" w:rsidRPr="00FA4E59" w:rsidRDefault="00B960F4" w:rsidP="00CC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960F4" w:rsidRPr="00FA4E59" w:rsidTr="00B960F4">
        <w:tc>
          <w:tcPr>
            <w:tcW w:w="3794" w:type="dxa"/>
          </w:tcPr>
          <w:p w:rsidR="00B960F4" w:rsidRPr="00FA4E59" w:rsidRDefault="00B960F4" w:rsidP="004F1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Держава</w:t>
            </w:r>
          </w:p>
        </w:tc>
        <w:tc>
          <w:tcPr>
            <w:tcW w:w="2586" w:type="dxa"/>
          </w:tcPr>
          <w:p w:rsidR="00B960F4" w:rsidRPr="00FA4E59" w:rsidRDefault="00FA4E59" w:rsidP="00FA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3191" w:type="dxa"/>
          </w:tcPr>
          <w:p w:rsidR="00B960F4" w:rsidRPr="00FA4E59" w:rsidRDefault="00B960F4" w:rsidP="00CC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960F4" w:rsidRPr="00FA4E59" w:rsidTr="00B960F4">
        <w:tc>
          <w:tcPr>
            <w:tcW w:w="3794" w:type="dxa"/>
          </w:tcPr>
          <w:p w:rsidR="00B960F4" w:rsidRPr="00FA4E59" w:rsidRDefault="00B960F4" w:rsidP="004F18E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Суб’єкти господарювання</w:t>
            </w:r>
          </w:p>
        </w:tc>
        <w:tc>
          <w:tcPr>
            <w:tcW w:w="2586" w:type="dxa"/>
          </w:tcPr>
          <w:p w:rsidR="00B960F4" w:rsidRPr="00FA4E59" w:rsidRDefault="00FA4E59" w:rsidP="00FA4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3191" w:type="dxa"/>
          </w:tcPr>
          <w:p w:rsidR="00B960F4" w:rsidRPr="00FA4E59" w:rsidRDefault="00B960F4" w:rsidP="00CC1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C1BEE" w:rsidRPr="00FA4E59" w:rsidRDefault="00CC1BEE" w:rsidP="004F18E6">
      <w:pPr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51DE" w:rsidRPr="00FA4E59" w:rsidRDefault="007151DE" w:rsidP="00FA4E59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="000D0758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Ц</w:t>
      </w: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іл</w:t>
      </w:r>
      <w:r w:rsidR="000D0758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державного регулювання</w:t>
      </w:r>
    </w:p>
    <w:p w:rsidR="007151DE" w:rsidRPr="00FA4E59" w:rsidRDefault="007151DE" w:rsidP="00F374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Основн</w:t>
      </w:r>
      <w:r w:rsidR="00F37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ою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ціл</w:t>
      </w:r>
      <w:r w:rsidR="00F37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E56C6" w:rsidRPr="00FA4E59">
        <w:rPr>
          <w:rFonts w:ascii="Times New Roman" w:hAnsi="Times New Roman"/>
          <w:sz w:val="28"/>
          <w:szCs w:val="28"/>
          <w:lang w:val="uk-UA" w:eastAsia="ru-RU"/>
        </w:rPr>
        <w:t>проекту акту є</w:t>
      </w:r>
      <w:r w:rsidR="00F374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17F71" w:rsidRPr="00FA4E59">
        <w:rPr>
          <w:rFonts w:ascii="Times New Roman" w:hAnsi="Times New Roman"/>
          <w:sz w:val="28"/>
          <w:szCs w:val="28"/>
          <w:lang w:val="uk-UA" w:eastAsia="ru-RU"/>
        </w:rPr>
        <w:t>підвищення</w:t>
      </w:r>
      <w:r w:rsidR="00FE56C6" w:rsidRPr="00FA4E59">
        <w:rPr>
          <w:rFonts w:ascii="Times New Roman" w:hAnsi="Times New Roman"/>
          <w:sz w:val="28"/>
          <w:szCs w:val="28"/>
          <w:lang w:val="uk-UA" w:eastAsia="ru-RU"/>
        </w:rPr>
        <w:t xml:space="preserve"> ефективності державного геологічного контролю</w:t>
      </w:r>
      <w:r w:rsidR="00F37435">
        <w:rPr>
          <w:rFonts w:ascii="Times New Roman" w:hAnsi="Times New Roman"/>
          <w:bCs/>
          <w:sz w:val="28"/>
          <w:szCs w:val="28"/>
          <w:lang w:val="uk-UA" w:eastAsia="x-none"/>
        </w:rPr>
        <w:t>.</w:t>
      </w:r>
    </w:p>
    <w:p w:rsidR="00FA4E59" w:rsidRDefault="00FA4E59" w:rsidP="00FA4E59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D0758" w:rsidRPr="00FA4E59" w:rsidRDefault="007151DE" w:rsidP="00FA4E59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3. Визначення та оцінка альтернативних способів досягнення цілей </w:t>
      </w:r>
    </w:p>
    <w:p w:rsidR="00CE77D5" w:rsidRPr="00FA4E59" w:rsidRDefault="00CE77D5" w:rsidP="00FA4E59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Визначення альтернативних способів</w:t>
      </w:r>
    </w:p>
    <w:p w:rsidR="007151DE" w:rsidRPr="00FA4E59" w:rsidRDefault="007151DE" w:rsidP="00FA4E59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Існує два прийнятних альтернативних способи досягнення цілей державного регулювання встановленої мети.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0"/>
        <w:gridCol w:w="4675"/>
      </w:tblGrid>
      <w:tr w:rsidR="000D0758" w:rsidRPr="00FA4E59" w:rsidTr="000D0758">
        <w:tc>
          <w:tcPr>
            <w:tcW w:w="4785" w:type="dxa"/>
          </w:tcPr>
          <w:p w:rsidR="000D0758" w:rsidRPr="00FA4E59" w:rsidRDefault="000D0758" w:rsidP="000D075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4786" w:type="dxa"/>
          </w:tcPr>
          <w:p w:rsidR="000D0758" w:rsidRPr="00FA4E59" w:rsidRDefault="000D0758" w:rsidP="000D075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Опис альтернативи</w:t>
            </w:r>
          </w:p>
        </w:tc>
      </w:tr>
      <w:tr w:rsidR="000D0758" w:rsidRPr="00FA4E59" w:rsidTr="000D0758">
        <w:tc>
          <w:tcPr>
            <w:tcW w:w="4785" w:type="dxa"/>
          </w:tcPr>
          <w:p w:rsidR="000D0758" w:rsidRPr="00FA4E59" w:rsidRDefault="000D0758" w:rsidP="004F18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Залишення без змін чинного законодавства у сфері державного нагляду (контролю) за навколишнім природним середовищем.</w:t>
            </w:r>
          </w:p>
        </w:tc>
        <w:tc>
          <w:tcPr>
            <w:tcW w:w="4786" w:type="dxa"/>
          </w:tcPr>
          <w:p w:rsidR="000D0758" w:rsidRPr="00FA4E59" w:rsidRDefault="000D0758" w:rsidP="00F3743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Зазначений спосіб не сприятиме </w:t>
            </w:r>
            <w:r w:rsidR="00F37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забезпеченню охорони надр, зменшенню випадків самовільного користування надрами, покращенню якості природного навколишнього середовища та довкілля.</w:t>
            </w:r>
          </w:p>
        </w:tc>
      </w:tr>
      <w:tr w:rsidR="000D0758" w:rsidRPr="00FA4E59" w:rsidTr="000D0758">
        <w:tc>
          <w:tcPr>
            <w:tcW w:w="4785" w:type="dxa"/>
          </w:tcPr>
          <w:p w:rsidR="000D0758" w:rsidRPr="00FA4E59" w:rsidRDefault="000D0758" w:rsidP="004F18E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проекту </w:t>
            </w:r>
            <w:r w:rsidR="00FE56C6" w:rsidRPr="00FA4E59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постанови Кабінету </w:t>
            </w:r>
            <w:r w:rsidR="00FE56C6"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>Міністрів України «</w:t>
            </w:r>
            <w:r w:rsidR="00F37435"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Про внесення змін до </w:t>
            </w:r>
            <w:r w:rsidR="00F37435" w:rsidRPr="00F37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Державну службу геології та надр України</w:t>
            </w:r>
            <w:r w:rsidR="00FE56C6"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>»</w:t>
            </w:r>
          </w:p>
        </w:tc>
        <w:tc>
          <w:tcPr>
            <w:tcW w:w="4786" w:type="dxa"/>
          </w:tcPr>
          <w:p w:rsidR="00FE56C6" w:rsidRPr="00FA4E59" w:rsidRDefault="00117F71" w:rsidP="00FE56C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</w:t>
            </w:r>
            <w:r w:rsidR="00FE56C6"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ефективності державного геологічного контролю.</w:t>
            </w:r>
          </w:p>
          <w:p w:rsidR="000D0758" w:rsidRPr="00FA4E59" w:rsidRDefault="000D0758" w:rsidP="00FE56C6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F37435" w:rsidRDefault="00F37435" w:rsidP="00FA4E59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D0758" w:rsidRPr="00FA4E59" w:rsidRDefault="00CE77D5" w:rsidP="00FA4E59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FA4E59">
        <w:rPr>
          <w:rStyle w:val="rvts0"/>
          <w:rFonts w:ascii="Times New Roman" w:hAnsi="Times New Roman" w:cs="Times New Roman"/>
          <w:sz w:val="28"/>
          <w:szCs w:val="28"/>
          <w:lang w:val="uk-UA"/>
        </w:rPr>
        <w:t>Оцінка вибраних альтернативних способів досягнення цілей</w:t>
      </w:r>
    </w:p>
    <w:p w:rsidR="00CE77D5" w:rsidRPr="00FA4E59" w:rsidRDefault="00CE77D5" w:rsidP="00FA4E59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Style w:val="rvts0"/>
          <w:rFonts w:ascii="Times New Roman" w:hAnsi="Times New Roman" w:cs="Times New Roman"/>
          <w:sz w:val="28"/>
          <w:szCs w:val="28"/>
          <w:lang w:val="uk-UA"/>
        </w:rPr>
        <w:t>Оцінка впливу на сферу інтересів держави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5"/>
        <w:gridCol w:w="3120"/>
        <w:gridCol w:w="3100"/>
      </w:tblGrid>
      <w:tr w:rsidR="00CE77D5" w:rsidRPr="00FA4E59" w:rsidTr="00CE77D5">
        <w:tc>
          <w:tcPr>
            <w:tcW w:w="3190" w:type="dxa"/>
          </w:tcPr>
          <w:p w:rsidR="00CE77D5" w:rsidRPr="00FA4E59" w:rsidRDefault="00CE77D5" w:rsidP="00CE77D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3190" w:type="dxa"/>
          </w:tcPr>
          <w:p w:rsidR="00CE77D5" w:rsidRPr="00FA4E59" w:rsidRDefault="00CE77D5" w:rsidP="00CE77D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3191" w:type="dxa"/>
          </w:tcPr>
          <w:p w:rsidR="00CE77D5" w:rsidRPr="00FA4E59" w:rsidRDefault="00CE77D5" w:rsidP="00CE77D5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42151C" w:rsidRPr="00FA4E59" w:rsidTr="00CE77D5">
        <w:tc>
          <w:tcPr>
            <w:tcW w:w="3190" w:type="dxa"/>
          </w:tcPr>
          <w:p w:rsidR="0042151C" w:rsidRPr="00FA4E59" w:rsidRDefault="0042151C" w:rsidP="0042151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Залишення без змін чинного законодавства у сфері державного нагляду (контролю) за навколишнім природним середовищем.</w:t>
            </w:r>
          </w:p>
        </w:tc>
        <w:tc>
          <w:tcPr>
            <w:tcW w:w="3190" w:type="dxa"/>
          </w:tcPr>
          <w:p w:rsidR="0042151C" w:rsidRPr="00FA4E59" w:rsidRDefault="0023404B" w:rsidP="0042151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Немає </w:t>
            </w:r>
          </w:p>
        </w:tc>
        <w:tc>
          <w:tcPr>
            <w:tcW w:w="3191" w:type="dxa"/>
          </w:tcPr>
          <w:p w:rsidR="0042151C" w:rsidRPr="00FA4E59" w:rsidRDefault="0023404B" w:rsidP="0042151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Відсутні </w:t>
            </w:r>
          </w:p>
        </w:tc>
      </w:tr>
      <w:tr w:rsidR="0042151C" w:rsidRPr="00FA4E59" w:rsidTr="00CE77D5">
        <w:tc>
          <w:tcPr>
            <w:tcW w:w="3190" w:type="dxa"/>
          </w:tcPr>
          <w:p w:rsidR="0042151C" w:rsidRPr="00FA4E59" w:rsidRDefault="00F37435" w:rsidP="0042151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проекту </w:t>
            </w:r>
            <w:r w:rsidRPr="00FA4E59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постанови Кабінету </w:t>
            </w:r>
            <w:r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Міністрів України «Про внесення змін до </w:t>
            </w:r>
            <w:r w:rsidRPr="00F37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Державну службу геології та надр України</w:t>
            </w:r>
            <w:r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>»</w:t>
            </w:r>
          </w:p>
        </w:tc>
        <w:tc>
          <w:tcPr>
            <w:tcW w:w="3190" w:type="dxa"/>
          </w:tcPr>
          <w:p w:rsidR="00540AB3" w:rsidRPr="00FA4E59" w:rsidRDefault="00117F71" w:rsidP="0023404B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</w:t>
            </w:r>
            <w:r w:rsidR="00540AB3"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ефективності державного геологічного контролю.</w:t>
            </w:r>
          </w:p>
          <w:p w:rsidR="0023404B" w:rsidRPr="00FA4E59" w:rsidRDefault="0023404B" w:rsidP="00540AB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191" w:type="dxa"/>
          </w:tcPr>
          <w:p w:rsidR="0042151C" w:rsidRPr="00FA4E59" w:rsidRDefault="0023404B" w:rsidP="0042151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Відсутні </w:t>
            </w:r>
          </w:p>
        </w:tc>
      </w:tr>
    </w:tbl>
    <w:p w:rsidR="00CE77D5" w:rsidRPr="00FA4E59" w:rsidRDefault="00CE77D5" w:rsidP="004F18E6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E77D5" w:rsidRPr="00FA4E59" w:rsidRDefault="0023332C" w:rsidP="004F18E6">
      <w:pPr>
        <w:tabs>
          <w:tab w:val="left" w:pos="360"/>
        </w:tabs>
        <w:autoSpaceDE w:val="0"/>
        <w:autoSpaceDN w:val="0"/>
        <w:adjustRightInd w:val="0"/>
        <w:spacing w:after="0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Style w:val="rvts0"/>
          <w:rFonts w:ascii="Times New Roman" w:hAnsi="Times New Roman" w:cs="Times New Roman"/>
          <w:sz w:val="28"/>
          <w:szCs w:val="28"/>
          <w:lang w:val="uk-UA"/>
        </w:rPr>
        <w:t>Оцінка впливу на сферу інтересів громадян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1"/>
        <w:gridCol w:w="3128"/>
        <w:gridCol w:w="3096"/>
      </w:tblGrid>
      <w:tr w:rsidR="0023332C" w:rsidRPr="00FA4E59" w:rsidTr="00702824">
        <w:tc>
          <w:tcPr>
            <w:tcW w:w="3190" w:type="dxa"/>
          </w:tcPr>
          <w:p w:rsidR="0023332C" w:rsidRPr="00FA4E59" w:rsidRDefault="0023332C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Вид альтернативи</w:t>
            </w:r>
          </w:p>
        </w:tc>
        <w:tc>
          <w:tcPr>
            <w:tcW w:w="3190" w:type="dxa"/>
          </w:tcPr>
          <w:p w:rsidR="0023332C" w:rsidRPr="00FA4E59" w:rsidRDefault="0023332C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3191" w:type="dxa"/>
          </w:tcPr>
          <w:p w:rsidR="0023332C" w:rsidRPr="00FA4E59" w:rsidRDefault="0023332C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23332C" w:rsidRPr="00FA4E59" w:rsidTr="00702824">
        <w:tc>
          <w:tcPr>
            <w:tcW w:w="3190" w:type="dxa"/>
          </w:tcPr>
          <w:p w:rsidR="0023332C" w:rsidRPr="00FA4E59" w:rsidRDefault="0023332C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Залишення без змін чинного законодавства у сфері державного нагляду (контролю) за навколишнім природним середовищем.</w:t>
            </w:r>
          </w:p>
        </w:tc>
        <w:tc>
          <w:tcPr>
            <w:tcW w:w="3190" w:type="dxa"/>
          </w:tcPr>
          <w:p w:rsidR="0023332C" w:rsidRPr="00FA4E59" w:rsidRDefault="0023332C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Немає </w:t>
            </w:r>
          </w:p>
        </w:tc>
        <w:tc>
          <w:tcPr>
            <w:tcW w:w="3191" w:type="dxa"/>
          </w:tcPr>
          <w:p w:rsidR="0023332C" w:rsidRPr="00FA4E59" w:rsidRDefault="0023332C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Відсутні </w:t>
            </w:r>
          </w:p>
        </w:tc>
      </w:tr>
      <w:tr w:rsidR="0023332C" w:rsidRPr="00FA4E59" w:rsidTr="00702824">
        <w:tc>
          <w:tcPr>
            <w:tcW w:w="3190" w:type="dxa"/>
          </w:tcPr>
          <w:p w:rsidR="0023332C" w:rsidRPr="00FA4E59" w:rsidRDefault="00F37435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проекту </w:t>
            </w:r>
            <w:r w:rsidRPr="00FA4E59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постанови Кабінету </w:t>
            </w:r>
            <w:r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Міністрів України «Про внесення змін до </w:t>
            </w:r>
            <w:r w:rsidRPr="00F37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Державну службу геології та надр України</w:t>
            </w:r>
            <w:r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>»</w:t>
            </w:r>
          </w:p>
        </w:tc>
        <w:tc>
          <w:tcPr>
            <w:tcW w:w="3190" w:type="dxa"/>
          </w:tcPr>
          <w:p w:rsidR="0023332C" w:rsidRPr="00FA4E59" w:rsidRDefault="007B3700" w:rsidP="00F37435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охорони надр, зменшення випадків самовільного користування надрами, покращення якості природного навколишнього середовища та довкілля.</w:t>
            </w:r>
          </w:p>
        </w:tc>
        <w:tc>
          <w:tcPr>
            <w:tcW w:w="3191" w:type="dxa"/>
          </w:tcPr>
          <w:p w:rsidR="0023332C" w:rsidRPr="00FA4E59" w:rsidRDefault="0023332C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Відсутні </w:t>
            </w:r>
          </w:p>
        </w:tc>
      </w:tr>
    </w:tbl>
    <w:p w:rsidR="0023332C" w:rsidRPr="00FA4E59" w:rsidRDefault="0023332C" w:rsidP="00FA4E59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32C" w:rsidRPr="00FA4E59" w:rsidRDefault="0023332C" w:rsidP="00FA4E59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uk-UA"/>
        </w:rPr>
      </w:pPr>
      <w:r w:rsidRPr="00FA4E59">
        <w:rPr>
          <w:rStyle w:val="rvts0"/>
          <w:rFonts w:ascii="Times New Roman" w:hAnsi="Times New Roman" w:cs="Times New Roman"/>
          <w:sz w:val="28"/>
          <w:szCs w:val="28"/>
          <w:lang w:val="uk-UA"/>
        </w:rPr>
        <w:t>Оцінка впливу на сферу інтересів суб’єктів господарювання</w:t>
      </w:r>
    </w:p>
    <w:p w:rsidR="00FA4E59" w:rsidRPr="00FA4E59" w:rsidRDefault="00FA4E59" w:rsidP="00FA4E59">
      <w:pPr>
        <w:tabs>
          <w:tab w:val="left" w:pos="360"/>
        </w:tabs>
        <w:autoSpaceDE w:val="0"/>
        <w:autoSpaceDN w:val="0"/>
        <w:adjustRightInd w:val="0"/>
        <w:spacing w:after="0"/>
        <w:ind w:firstLine="709"/>
        <w:jc w:val="both"/>
        <w:rPr>
          <w:rStyle w:val="rvts0"/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 w:rsidRPr="00FA4E59">
        <w:rPr>
          <w:rStyle w:val="FontStyle41"/>
          <w:b w:val="0"/>
          <w:sz w:val="28"/>
          <w:szCs w:val="28"/>
          <w:lang w:val="uk-UA"/>
        </w:rPr>
        <w:t xml:space="preserve">Кількість суб’єктів господарювання, що підпадають під дію регулювання цього регуляторного </w:t>
      </w:r>
      <w:proofErr w:type="spellStart"/>
      <w:r w:rsidRPr="00FA4E59">
        <w:rPr>
          <w:rStyle w:val="FontStyle41"/>
          <w:b w:val="0"/>
          <w:sz w:val="28"/>
          <w:szCs w:val="28"/>
          <w:lang w:val="uk-UA"/>
        </w:rPr>
        <w:t>акта</w:t>
      </w:r>
      <w:proofErr w:type="spellEnd"/>
      <w:r w:rsidRPr="00FA4E59">
        <w:rPr>
          <w:rStyle w:val="FontStyle41"/>
          <w:b w:val="0"/>
          <w:sz w:val="28"/>
          <w:szCs w:val="28"/>
          <w:lang w:val="uk-UA"/>
        </w:rPr>
        <w:t xml:space="preserve"> визначити кількісно наразі неможливо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5"/>
        <w:gridCol w:w="3120"/>
        <w:gridCol w:w="3100"/>
      </w:tblGrid>
      <w:tr w:rsidR="00A25213" w:rsidRPr="00FA4E59" w:rsidTr="00702824">
        <w:tc>
          <w:tcPr>
            <w:tcW w:w="3190" w:type="dxa"/>
          </w:tcPr>
          <w:p w:rsidR="00A25213" w:rsidRPr="00FA4E59" w:rsidRDefault="00A25213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Вид альтернативи</w:t>
            </w:r>
          </w:p>
        </w:tc>
        <w:tc>
          <w:tcPr>
            <w:tcW w:w="3190" w:type="dxa"/>
          </w:tcPr>
          <w:p w:rsidR="00A25213" w:rsidRPr="00FA4E59" w:rsidRDefault="00A25213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Вигоди</w:t>
            </w:r>
          </w:p>
        </w:tc>
        <w:tc>
          <w:tcPr>
            <w:tcW w:w="3191" w:type="dxa"/>
          </w:tcPr>
          <w:p w:rsidR="00A25213" w:rsidRPr="00FA4E59" w:rsidRDefault="00A25213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Витрати</w:t>
            </w:r>
          </w:p>
        </w:tc>
      </w:tr>
      <w:tr w:rsidR="00A25213" w:rsidRPr="00FA4E59" w:rsidTr="00702824">
        <w:tc>
          <w:tcPr>
            <w:tcW w:w="3190" w:type="dxa"/>
          </w:tcPr>
          <w:p w:rsidR="00A25213" w:rsidRPr="00FA4E59" w:rsidRDefault="00A25213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Залишення без змін чинного законодавства у сфері державного нагляду (контролю) за навколишнім природним середовищем.</w:t>
            </w:r>
          </w:p>
        </w:tc>
        <w:tc>
          <w:tcPr>
            <w:tcW w:w="3190" w:type="dxa"/>
          </w:tcPr>
          <w:p w:rsidR="00A25213" w:rsidRPr="00FA4E59" w:rsidRDefault="00A25213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Немає </w:t>
            </w:r>
          </w:p>
        </w:tc>
        <w:tc>
          <w:tcPr>
            <w:tcW w:w="3191" w:type="dxa"/>
          </w:tcPr>
          <w:p w:rsidR="00A25213" w:rsidRPr="00FA4E59" w:rsidRDefault="00A25213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Відсутні </w:t>
            </w:r>
          </w:p>
        </w:tc>
      </w:tr>
      <w:tr w:rsidR="00A25213" w:rsidRPr="00FA4E59" w:rsidTr="00702824">
        <w:tc>
          <w:tcPr>
            <w:tcW w:w="3190" w:type="dxa"/>
          </w:tcPr>
          <w:p w:rsidR="00A25213" w:rsidRPr="00FA4E59" w:rsidRDefault="00F37435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проекту </w:t>
            </w:r>
            <w:r w:rsidRPr="00FA4E59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постанови Кабінету </w:t>
            </w:r>
            <w:r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Міністрів України «Про внесення змін до </w:t>
            </w:r>
            <w:r w:rsidRPr="00F37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Державну службу геології та надр України</w:t>
            </w:r>
            <w:r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>»</w:t>
            </w:r>
          </w:p>
        </w:tc>
        <w:tc>
          <w:tcPr>
            <w:tcW w:w="3190" w:type="dxa"/>
          </w:tcPr>
          <w:p w:rsidR="00A25213" w:rsidRPr="00FA4E59" w:rsidRDefault="00FA4E59" w:rsidP="00A2521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Підвищення ефективності державного геологічного контролю.</w:t>
            </w:r>
            <w:r w:rsidR="00F374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Створення рівних умов для ведення бізнесу.</w:t>
            </w:r>
          </w:p>
        </w:tc>
        <w:tc>
          <w:tcPr>
            <w:tcW w:w="3191" w:type="dxa"/>
          </w:tcPr>
          <w:p w:rsidR="00A25213" w:rsidRPr="00FA4E59" w:rsidRDefault="00A25213" w:rsidP="007028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Відсутні </w:t>
            </w:r>
          </w:p>
        </w:tc>
      </w:tr>
    </w:tbl>
    <w:p w:rsidR="00F37435" w:rsidRDefault="00F37435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C187B" w:rsidRPr="00FA4E59" w:rsidRDefault="007151DE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r w:rsidR="000C187B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0C187B" w:rsidRPr="00FA4E59"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  <w:t>ибір найбільш оптимального альтернативного способу досягнення цілей</w:t>
      </w:r>
    </w:p>
    <w:p w:rsidR="000C187B" w:rsidRPr="00FA4E59" w:rsidRDefault="000C187B" w:rsidP="004F18E6">
      <w:pPr>
        <w:spacing w:after="0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2955"/>
        <w:gridCol w:w="2766"/>
      </w:tblGrid>
      <w:tr w:rsidR="000C187B" w:rsidRPr="00FA4E59" w:rsidTr="00B566DD">
        <w:tc>
          <w:tcPr>
            <w:tcW w:w="1939" w:type="pct"/>
            <w:hideMark/>
          </w:tcPr>
          <w:p w:rsidR="000C187B" w:rsidRPr="00FA4E59" w:rsidRDefault="000C187B" w:rsidP="005E2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1581" w:type="pct"/>
            <w:hideMark/>
          </w:tcPr>
          <w:p w:rsidR="000C187B" w:rsidRPr="00FA4E59" w:rsidRDefault="000C187B" w:rsidP="005E2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1480" w:type="pct"/>
            <w:hideMark/>
          </w:tcPr>
          <w:p w:rsidR="000C187B" w:rsidRPr="00FA4E59" w:rsidRDefault="000C187B" w:rsidP="005E2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бала</w:t>
            </w:r>
            <w:proofErr w:type="spellEnd"/>
          </w:p>
        </w:tc>
      </w:tr>
      <w:tr w:rsidR="00B566DD" w:rsidRPr="00FA4E59" w:rsidTr="00B566DD">
        <w:tc>
          <w:tcPr>
            <w:tcW w:w="1939" w:type="pct"/>
          </w:tcPr>
          <w:p w:rsidR="00B566DD" w:rsidRPr="00FA4E59" w:rsidRDefault="00B566DD" w:rsidP="00B566D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Залишення без змін чинного законодавства у сфері державного нагляду (контролю) за навколишнім природним середовищем.</w:t>
            </w:r>
          </w:p>
        </w:tc>
        <w:tc>
          <w:tcPr>
            <w:tcW w:w="1581" w:type="pct"/>
          </w:tcPr>
          <w:p w:rsidR="00B566DD" w:rsidRPr="00FA4E59" w:rsidRDefault="005E2BFC" w:rsidP="005E2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80" w:type="pct"/>
          </w:tcPr>
          <w:p w:rsidR="00B566DD" w:rsidRPr="00FA4E59" w:rsidRDefault="005E2BFC" w:rsidP="005E2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Проблема продовжуватиме існувати</w:t>
            </w:r>
          </w:p>
        </w:tc>
      </w:tr>
      <w:tr w:rsidR="00B566DD" w:rsidRPr="00FA4E59" w:rsidTr="00B566DD">
        <w:tc>
          <w:tcPr>
            <w:tcW w:w="1939" w:type="pct"/>
          </w:tcPr>
          <w:p w:rsidR="00B566DD" w:rsidRPr="00FA4E59" w:rsidRDefault="00F37435" w:rsidP="00B566D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проекту </w:t>
            </w:r>
            <w:r w:rsidRPr="00FA4E59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постанови Кабінету </w:t>
            </w:r>
            <w:r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Міністрів України «Про внесення змін до </w:t>
            </w:r>
            <w:r w:rsidRPr="00F37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Положення про Державну службу геології та надр України</w:t>
            </w:r>
            <w:r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>»</w:t>
            </w:r>
          </w:p>
        </w:tc>
        <w:tc>
          <w:tcPr>
            <w:tcW w:w="1581" w:type="pct"/>
          </w:tcPr>
          <w:p w:rsidR="00B566DD" w:rsidRPr="00FA4E59" w:rsidRDefault="005E2BFC" w:rsidP="005E2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80" w:type="pct"/>
          </w:tcPr>
          <w:p w:rsidR="00B566DD" w:rsidRPr="00FA4E59" w:rsidRDefault="005E2BFC" w:rsidP="005E2B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Цілі прийняття регуляторного </w:t>
            </w:r>
            <w:proofErr w:type="spellStart"/>
            <w:r w:rsidRPr="00FA4E5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акта</w:t>
            </w:r>
            <w:proofErr w:type="spellEnd"/>
            <w:r w:rsidRPr="00FA4E59">
              <w:rPr>
                <w:rStyle w:val="rvts0"/>
                <w:rFonts w:ascii="Times New Roman" w:hAnsi="Times New Roman" w:cs="Times New Roman"/>
                <w:sz w:val="24"/>
                <w:szCs w:val="24"/>
                <w:lang w:val="uk-UA"/>
              </w:rPr>
              <w:t>, які можуть бути досягнуті повною мірою (проблема більше існувати не буде)</w:t>
            </w:r>
          </w:p>
        </w:tc>
      </w:tr>
    </w:tbl>
    <w:p w:rsidR="000C187B" w:rsidRPr="00FA4E59" w:rsidRDefault="000C187B" w:rsidP="004F18E6">
      <w:pPr>
        <w:spacing w:after="0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3815"/>
        <w:gridCol w:w="3116"/>
      </w:tblGrid>
      <w:tr w:rsidR="005E2BFC" w:rsidRPr="00FA4E59" w:rsidTr="00FE6459">
        <w:tc>
          <w:tcPr>
            <w:tcW w:w="1292" w:type="pct"/>
            <w:hideMark/>
          </w:tcPr>
          <w:p w:rsidR="005E2BFC" w:rsidRPr="00FA4E59" w:rsidRDefault="005E2BFC" w:rsidP="00FE6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Рейтинг</w:t>
            </w:r>
          </w:p>
        </w:tc>
        <w:tc>
          <w:tcPr>
            <w:tcW w:w="2041" w:type="pct"/>
            <w:hideMark/>
          </w:tcPr>
          <w:p w:rsidR="005E2BFC" w:rsidRPr="00FA4E59" w:rsidRDefault="005E2BFC" w:rsidP="00FE6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1667" w:type="pct"/>
            <w:vAlign w:val="center"/>
            <w:hideMark/>
          </w:tcPr>
          <w:p w:rsidR="005E2BFC" w:rsidRPr="00FA4E59" w:rsidRDefault="005E2BFC" w:rsidP="00FE6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Оцінка ризику зовнішніх чинників на дію запропонованого регуляторного </w:t>
            </w:r>
            <w:proofErr w:type="spellStart"/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акта</w:t>
            </w:r>
            <w:proofErr w:type="spellEnd"/>
          </w:p>
        </w:tc>
      </w:tr>
      <w:tr w:rsidR="005E2BFC" w:rsidRPr="00FA4E59" w:rsidTr="005E2BFC">
        <w:tc>
          <w:tcPr>
            <w:tcW w:w="1292" w:type="pct"/>
          </w:tcPr>
          <w:p w:rsidR="005E2BFC" w:rsidRPr="00FA4E59" w:rsidRDefault="005E2BFC" w:rsidP="00FE64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Залишення без змін чинного законодавства у сфері державного нагляду (контролю) за навколишнім природним середовищем.</w:t>
            </w:r>
          </w:p>
        </w:tc>
        <w:tc>
          <w:tcPr>
            <w:tcW w:w="2041" w:type="pct"/>
            <w:hideMark/>
          </w:tcPr>
          <w:p w:rsidR="005E2BFC" w:rsidRPr="00FA4E59" w:rsidRDefault="00334F3F" w:rsidP="00FE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Неприйнятна альтернатива з огляду на необхідність приведення нормативно-правових актів у відповідність до </w:t>
            </w:r>
            <w:r w:rsidR="00540AB3"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змін законодавства</w:t>
            </w:r>
          </w:p>
        </w:tc>
        <w:tc>
          <w:tcPr>
            <w:tcW w:w="1667" w:type="pct"/>
            <w:hideMark/>
          </w:tcPr>
          <w:p w:rsidR="005E2BFC" w:rsidRPr="00FA4E59" w:rsidRDefault="005E2BFC" w:rsidP="00FE64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</w:t>
            </w:r>
          </w:p>
        </w:tc>
      </w:tr>
      <w:tr w:rsidR="005E2BFC" w:rsidRPr="00600E99" w:rsidTr="005E2BFC">
        <w:tc>
          <w:tcPr>
            <w:tcW w:w="1292" w:type="pct"/>
          </w:tcPr>
          <w:p w:rsidR="005E2BFC" w:rsidRPr="00FA4E59" w:rsidRDefault="00F37435" w:rsidP="00FE64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Прийняття проекту </w:t>
            </w:r>
            <w:r w:rsidRPr="00FA4E59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постанови Кабінету </w:t>
            </w:r>
            <w:r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 xml:space="preserve">Міністрів України «Про внесення змін до </w:t>
            </w:r>
            <w:r w:rsidRPr="00F37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Положення про </w:t>
            </w:r>
            <w:r w:rsidRPr="00F374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Державну службу геології та надр України</w:t>
            </w:r>
            <w:r w:rsidRPr="00F37435">
              <w:rPr>
                <w:rFonts w:ascii="Times New Roman" w:hAnsi="Times New Roman"/>
                <w:bCs/>
                <w:sz w:val="24"/>
                <w:szCs w:val="24"/>
                <w:lang w:val="uk-UA" w:eastAsia="x-none"/>
              </w:rPr>
              <w:t>»</w:t>
            </w:r>
          </w:p>
        </w:tc>
        <w:tc>
          <w:tcPr>
            <w:tcW w:w="2041" w:type="pct"/>
            <w:hideMark/>
          </w:tcPr>
          <w:p w:rsidR="00FA4E59" w:rsidRDefault="00FA4E59" w:rsidP="00FE645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Підвищення ефективності державного геологічного контролю.</w:t>
            </w:r>
          </w:p>
          <w:p w:rsidR="005E2BFC" w:rsidRPr="00FA4E59" w:rsidRDefault="005E2BFC" w:rsidP="00FE6459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667" w:type="pct"/>
            <w:hideMark/>
          </w:tcPr>
          <w:p w:rsidR="005E2BFC" w:rsidRPr="00FA4E59" w:rsidRDefault="005E2BFC" w:rsidP="00FE64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Ризик зовнішніх чинників на дію запропонованого акту відсутній, оскільки суб’єкти господарювання та громадяни зацікавлені у приведенні законодавства у відповідність </w:t>
            </w:r>
            <w:r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 xml:space="preserve">із </w:t>
            </w:r>
            <w:r w:rsidR="00540AB3" w:rsidRPr="00FA4E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законодавством</w:t>
            </w:r>
            <w:r w:rsidR="00703B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вищої юридичної сили</w:t>
            </w:r>
          </w:p>
        </w:tc>
      </w:tr>
    </w:tbl>
    <w:p w:rsidR="000C187B" w:rsidRPr="00FA4E59" w:rsidRDefault="000C187B" w:rsidP="004F18E6">
      <w:pPr>
        <w:spacing w:after="0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AE9" w:rsidRPr="00FA4E59" w:rsidRDefault="002F5AE9" w:rsidP="004F18E6">
      <w:pPr>
        <w:spacing w:after="0"/>
        <w:ind w:firstLine="900"/>
        <w:jc w:val="both"/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</w:pP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Pr="00FA4E59"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  <w:t>Механізми та заходи, які забезпечать розв’язання визначеної проблеми</w:t>
      </w:r>
    </w:p>
    <w:p w:rsidR="00F82307" w:rsidRPr="00FA4E59" w:rsidRDefault="007151DE" w:rsidP="00206CC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Проектом цього регуляторного акт</w:t>
      </w:r>
      <w:r w:rsidR="00026301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передбачається </w:t>
      </w:r>
      <w:proofErr w:type="spellStart"/>
      <w:r w:rsidR="00206CC8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206CC8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</w:t>
      </w:r>
      <w:r w:rsidR="00F3743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7F71" w:rsidRPr="00FA4E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постанови Кабінету Міністрів України </w:t>
      </w:r>
      <w:r w:rsidR="00117F71" w:rsidRPr="00FA4E5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від 30 грудня 2015 р. № 1174</w:t>
      </w:r>
      <w:r w:rsidR="00117F71" w:rsidRPr="00FA4E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«Про затвердження </w:t>
      </w:r>
      <w:hyperlink r:id="rId7" w:anchor="n10" w:tgtFrame="_blank" w:history="1">
        <w:r w:rsidR="00117F71" w:rsidRPr="00FA4E5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 w:eastAsia="uk-UA"/>
          </w:rPr>
          <w:t>Положення про Державну службу геології та надр України</w:t>
        </w:r>
      </w:hyperlink>
      <w:r w:rsidR="00117F71" w:rsidRPr="00FA4E5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»,</w:t>
      </w:r>
    </w:p>
    <w:p w:rsidR="007151DE" w:rsidRPr="00FA4E59" w:rsidRDefault="007151DE" w:rsidP="004F18E6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впровадження цього регуляторного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необхідно здійснити такі організаційні заходи: забезпечити інформування громадськості про вимоги регуляторного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його оприлюднення в мережі Інтернет – на офіційн</w:t>
      </w:r>
      <w:r w:rsidR="00C4145D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веб-сайт</w:t>
      </w:r>
      <w:r w:rsidR="00C4145D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 Державної служби геології та надр України і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Міністерства</w:t>
      </w:r>
      <w:r w:rsidR="00FE7B56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екології та природних ресурсів України</w:t>
      </w:r>
      <w:r w:rsidR="00C04B13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після </w:t>
      </w:r>
      <w:r w:rsidR="00117F71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набуття чинності акту Кабінету Міністрів</w:t>
      </w:r>
      <w:r w:rsidR="00C04B13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провести навчання для посадових осіб органів державного геологічного контролю з метою роз’яснення положень прийнятого акту.</w:t>
      </w:r>
    </w:p>
    <w:p w:rsidR="00C04B13" w:rsidRPr="00FA4E59" w:rsidRDefault="00C04B13" w:rsidP="00117F71">
      <w:pPr>
        <w:tabs>
          <w:tab w:val="left" w:pos="72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04B13" w:rsidRPr="00FA4E59" w:rsidRDefault="00C04B13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7151DE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FA4E59"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  <w:t xml:space="preserve">Оцінка виконання вимог регуляторного </w:t>
      </w:r>
      <w:proofErr w:type="spellStart"/>
      <w:r w:rsidRPr="00FA4E59"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FA4E59"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C04B13" w:rsidRPr="00FA4E59" w:rsidRDefault="00C04B13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Виконання вимог регуляторного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потребуватиме витрат від органів виконавчої влади, органів місцевого самоврядування, суб’єктів господарювання, фізичних та юридичних осіб.</w:t>
      </w:r>
    </w:p>
    <w:p w:rsidR="007151DE" w:rsidRPr="00FA4E59" w:rsidRDefault="007151DE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3721" w:rsidRPr="00FA4E59" w:rsidRDefault="00D03721" w:rsidP="00FA4E59">
      <w:pPr>
        <w:spacing w:after="0"/>
        <w:ind w:firstLine="709"/>
        <w:jc w:val="both"/>
        <w:rPr>
          <w:rStyle w:val="rvts15"/>
          <w:rFonts w:ascii="Times New Roman" w:hAnsi="Times New Roman" w:cs="Times New Roman"/>
          <w:sz w:val="28"/>
          <w:szCs w:val="28"/>
          <w:lang w:val="uk-UA"/>
        </w:rPr>
      </w:pP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7. </w:t>
      </w:r>
      <w:r w:rsidRPr="00FA4E59"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  <w:t xml:space="preserve">Обґрунтування запропонованого строку дії регуляторного </w:t>
      </w:r>
      <w:proofErr w:type="spellStart"/>
      <w:r w:rsidRPr="00FA4E59"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310134" w:rsidRPr="00FA4E59" w:rsidRDefault="00310134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E59">
        <w:rPr>
          <w:rFonts w:ascii="Times New Roman" w:hAnsi="Times New Roman" w:cs="Times New Roman"/>
          <w:sz w:val="28"/>
          <w:szCs w:val="28"/>
          <w:lang w:val="uk-UA"/>
        </w:rPr>
        <w:t>Акт набирає чинності з дня його офіційного опублікування.</w:t>
      </w:r>
    </w:p>
    <w:p w:rsidR="007151DE" w:rsidRPr="00FA4E59" w:rsidRDefault="007151DE" w:rsidP="00FA4E59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Строк дії цього регуляторного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встановлюється </w:t>
      </w:r>
      <w:r w:rsidR="009761CA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невизначений строк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151DE" w:rsidRPr="00FA4E59" w:rsidRDefault="007151DE" w:rsidP="00FA4E59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51DE" w:rsidRPr="00FA4E59" w:rsidRDefault="007151DE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8. Визначення показників результативності регуляторного </w:t>
      </w:r>
      <w:proofErr w:type="spellStart"/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7151DE" w:rsidRPr="00FA4E59" w:rsidRDefault="007151DE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з цілей запропонованого регуляторного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зазначених у пункті 2, для відстеження результативності цього регуляторного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обрані такі показники: </w:t>
      </w:r>
    </w:p>
    <w:p w:rsidR="007151DE" w:rsidRPr="00FA4E59" w:rsidRDefault="007151DE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1) розмір коштів і час, що витрачатимуться суб'єктами господарювання та/або фізичними особами, пов'язаними з виконанням вимог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залишається незмінним;</w:t>
      </w:r>
    </w:p>
    <w:p w:rsidR="007151DE" w:rsidRPr="00FA4E59" w:rsidRDefault="007151DE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2)</w:t>
      </w:r>
      <w:r w:rsidR="009761CA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7F71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надходження до Державного бюджету України збільшується за рахунок відшкодування </w:t>
      </w:r>
      <w:r w:rsidR="00117F71" w:rsidRPr="00FA4E5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збитків, заподіяних державі внаслідок самовільного користування надрами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7151DE" w:rsidRPr="00FA4E59" w:rsidRDefault="007151DE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3) рівень поінформованості суб'єктів господарювання та/або фізичних осіб з основних положень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середній рівень, оскільки проект </w:t>
      </w:r>
      <w:proofErr w:type="spellStart"/>
      <w:r w:rsidR="002E6061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розміщено на офіційн</w:t>
      </w:r>
      <w:r w:rsidR="00C4145D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веб-сайт</w:t>
      </w:r>
      <w:r w:rsidR="00C4145D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ах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4145D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с</w:t>
      </w:r>
      <w:r w:rsidR="009A13F0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лужби геології та надр України </w:t>
      </w:r>
      <w:r w:rsidR="00C4145D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Міністерства </w:t>
      </w:r>
      <w:r w:rsidR="00C4145D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екології та природних ресурсів України</w:t>
      </w:r>
      <w:r w:rsidR="00CE17B3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E6459" w:rsidRDefault="00FE6459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6364A" w:rsidRPr="00FA4E59" w:rsidRDefault="007151DE" w:rsidP="00FA4E59">
      <w:pPr>
        <w:spacing w:after="0"/>
        <w:ind w:firstLine="709"/>
        <w:jc w:val="both"/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</w:pP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9. </w:t>
      </w:r>
      <w:r w:rsidR="00D6364A" w:rsidRPr="00FA4E59"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заходів, за допомогою яких здійснюватиметься відстеження результативності дії регуляторного </w:t>
      </w:r>
      <w:proofErr w:type="spellStart"/>
      <w:r w:rsidR="00D6364A" w:rsidRPr="00FA4E59">
        <w:rPr>
          <w:rStyle w:val="rvts15"/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:rsidR="007151DE" w:rsidRPr="00FA4E59" w:rsidRDefault="007151DE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Базове відстеження результативності вищезазначеного регуляторного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6364A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здійснювалося до дня набрання чинності цим актом протягом </w:t>
      </w:r>
      <w:r w:rsid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D6364A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2014-2016 років 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 збору пропози</w:t>
      </w:r>
      <w:r w:rsidR="00D6364A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цій, зауважень </w:t>
      </w:r>
      <w:r w:rsidR="0002798D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представників бізнесу та посадових осіб органів державного геологічного контролю </w:t>
      </w:r>
      <w:r w:rsidR="00D6364A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аналізу</w:t>
      </w:r>
      <w:r w:rsidR="0002798D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отриманих даних</w:t>
      </w:r>
      <w:r w:rsidR="00D6364A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7151DE" w:rsidRPr="00FA4E59" w:rsidRDefault="007151DE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Повторне відстеження планується здійснити через </w:t>
      </w:r>
      <w:r w:rsidR="009B38A2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рік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після набуття чинності регуляторного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="00AC5DD9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(І півріччя 201</w:t>
      </w:r>
      <w:r w:rsidR="00117F71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AC5DD9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року)</w:t>
      </w:r>
      <w:r w:rsidR="00A41F9E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збору пропозицій, зауважень та їх аналізу</w:t>
      </w:r>
      <w:r w:rsidR="0002798D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представників бізнесу та посадових осіб органів державного геологічного контролю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результаті чого відбудеться порівняння показників базового та повторного відстеження. У разі виявлення неврегульованих та проблемних питань шляхом аналізу показників дії цього </w:t>
      </w:r>
      <w:proofErr w:type="spellStart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акта</w:t>
      </w:r>
      <w:proofErr w:type="spellEnd"/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такі питання будуть врегульовані шляхом внесення відповідних змін</w:t>
      </w:r>
      <w:r w:rsidR="00954EC6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потреби</w:t>
      </w: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151DE" w:rsidRPr="00FA4E59" w:rsidRDefault="007151DE" w:rsidP="00FA4E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Періодичні відстеження </w:t>
      </w:r>
      <w:r w:rsidR="00954EC6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планується </w:t>
      </w:r>
      <w:r w:rsidR="009B38A2" w:rsidRPr="00FA4E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один раз на три роки шляхом аналізу змін у законодавстві.</w:t>
      </w:r>
    </w:p>
    <w:p w:rsidR="007151DE" w:rsidRPr="00FA4E59" w:rsidRDefault="007151DE" w:rsidP="004F18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151DE" w:rsidRPr="00FA4E59" w:rsidRDefault="007151DE" w:rsidP="004F18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A7290" w:rsidRPr="00FA4E59" w:rsidRDefault="00954EC6" w:rsidP="004F18E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Т.в.о</w:t>
      </w:r>
      <w:proofErr w:type="spellEnd"/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Голови </w:t>
      </w:r>
      <w:r w:rsidR="002A7290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Державної служби </w:t>
      </w:r>
    </w:p>
    <w:p w:rsidR="007151DE" w:rsidRPr="00FA4E59" w:rsidRDefault="002A7290" w:rsidP="004F18E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геології та надр України</w:t>
      </w:r>
      <w:r w:rsidR="00954EC6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54EC6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54EC6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54EC6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54EC6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954EC6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О.</w:t>
      </w:r>
      <w:r w:rsidR="00182F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В.</w:t>
      </w:r>
      <w:r w:rsidR="00954EC6" w:rsidRPr="00FA4E5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82F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Кирилюк</w:t>
      </w:r>
    </w:p>
    <w:p w:rsidR="0086771C" w:rsidRPr="00FA4E59" w:rsidRDefault="0086771C" w:rsidP="004F18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4ACF" w:rsidRPr="00FA4E59" w:rsidRDefault="00444ACF" w:rsidP="004F18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44ACF" w:rsidRPr="00FA4E59" w:rsidRDefault="00444ACF" w:rsidP="004F18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597"/>
      </w:tblGrid>
      <w:tr w:rsidR="00444ACF" w:rsidRPr="00FA4E59" w:rsidTr="00444ACF">
        <w:tc>
          <w:tcPr>
            <w:tcW w:w="4785" w:type="dxa"/>
          </w:tcPr>
          <w:p w:rsidR="00444ACF" w:rsidRPr="00FA4E59" w:rsidRDefault="00444ACF" w:rsidP="00FE645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4E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«______»________________201</w:t>
            </w:r>
            <w:r w:rsidR="00FE64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Pr="00FA4E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4786" w:type="dxa"/>
          </w:tcPr>
          <w:p w:rsidR="00444ACF" w:rsidRPr="00FA4E59" w:rsidRDefault="00444ACF" w:rsidP="004F18E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444ACF" w:rsidRPr="00FA4E59" w:rsidRDefault="00444ACF" w:rsidP="004F18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FA4E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444ACF" w:rsidRPr="00FA4E59" w:rsidSect="002E0AD1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B28" w:rsidRDefault="009F3B28" w:rsidP="002E0AD1">
      <w:pPr>
        <w:spacing w:after="0" w:line="240" w:lineRule="auto"/>
      </w:pPr>
      <w:r>
        <w:separator/>
      </w:r>
    </w:p>
  </w:endnote>
  <w:endnote w:type="continuationSeparator" w:id="0">
    <w:p w:rsidR="009F3B28" w:rsidRDefault="009F3B28" w:rsidP="002E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B28" w:rsidRDefault="009F3B28" w:rsidP="002E0AD1">
      <w:pPr>
        <w:spacing w:after="0" w:line="240" w:lineRule="auto"/>
      </w:pPr>
      <w:r>
        <w:separator/>
      </w:r>
    </w:p>
  </w:footnote>
  <w:footnote w:type="continuationSeparator" w:id="0">
    <w:p w:rsidR="009F3B28" w:rsidRDefault="009F3B28" w:rsidP="002E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25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E0AD1" w:rsidRPr="002E0AD1" w:rsidRDefault="002E0AD1">
        <w:pPr>
          <w:pStyle w:val="a7"/>
          <w:jc w:val="center"/>
          <w:rPr>
            <w:rFonts w:ascii="Times New Roman" w:hAnsi="Times New Roman" w:cs="Times New Roman"/>
          </w:rPr>
        </w:pPr>
        <w:r w:rsidRPr="002E0AD1">
          <w:rPr>
            <w:rFonts w:ascii="Times New Roman" w:hAnsi="Times New Roman" w:cs="Times New Roman"/>
          </w:rPr>
          <w:fldChar w:fldCharType="begin"/>
        </w:r>
        <w:r w:rsidRPr="002E0AD1">
          <w:rPr>
            <w:rFonts w:ascii="Times New Roman" w:hAnsi="Times New Roman" w:cs="Times New Roman"/>
          </w:rPr>
          <w:instrText>PAGE   \* MERGEFORMAT</w:instrText>
        </w:r>
        <w:r w:rsidRPr="002E0AD1">
          <w:rPr>
            <w:rFonts w:ascii="Times New Roman" w:hAnsi="Times New Roman" w:cs="Times New Roman"/>
          </w:rPr>
          <w:fldChar w:fldCharType="separate"/>
        </w:r>
        <w:r w:rsidR="00F10693">
          <w:rPr>
            <w:rFonts w:ascii="Times New Roman" w:hAnsi="Times New Roman" w:cs="Times New Roman"/>
            <w:noProof/>
          </w:rPr>
          <w:t>6</w:t>
        </w:r>
        <w:r w:rsidRPr="002E0AD1">
          <w:rPr>
            <w:rFonts w:ascii="Times New Roman" w:hAnsi="Times New Roman" w:cs="Times New Roman"/>
          </w:rPr>
          <w:fldChar w:fldCharType="end"/>
        </w:r>
      </w:p>
    </w:sdtContent>
  </w:sdt>
  <w:p w:rsidR="002E0AD1" w:rsidRDefault="002E0A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C1743"/>
    <w:multiLevelType w:val="hybridMultilevel"/>
    <w:tmpl w:val="1FC42A8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" w15:restartNumberingAfterBreak="0">
    <w:nsid w:val="3B3A5D6F"/>
    <w:multiLevelType w:val="hybridMultilevel"/>
    <w:tmpl w:val="1FF0A49C"/>
    <w:lvl w:ilvl="0" w:tplc="D102D5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6BA9"/>
    <w:multiLevelType w:val="hybridMultilevel"/>
    <w:tmpl w:val="1BFAB368"/>
    <w:lvl w:ilvl="0" w:tplc="BCD016C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DE"/>
    <w:rsid w:val="00026301"/>
    <w:rsid w:val="0002798D"/>
    <w:rsid w:val="00031B5B"/>
    <w:rsid w:val="00057644"/>
    <w:rsid w:val="000B59BA"/>
    <w:rsid w:val="000C187B"/>
    <w:rsid w:val="000D0758"/>
    <w:rsid w:val="00117F71"/>
    <w:rsid w:val="00132B2C"/>
    <w:rsid w:val="00182F03"/>
    <w:rsid w:val="001B219C"/>
    <w:rsid w:val="00200CFF"/>
    <w:rsid w:val="00204C8B"/>
    <w:rsid w:val="00206CC8"/>
    <w:rsid w:val="00220154"/>
    <w:rsid w:val="00224748"/>
    <w:rsid w:val="0023332C"/>
    <w:rsid w:val="0023404B"/>
    <w:rsid w:val="002A7290"/>
    <w:rsid w:val="002E0AD1"/>
    <w:rsid w:val="002E5A98"/>
    <w:rsid w:val="002E6061"/>
    <w:rsid w:val="002F5AE9"/>
    <w:rsid w:val="002F7814"/>
    <w:rsid w:val="00310134"/>
    <w:rsid w:val="00334F3F"/>
    <w:rsid w:val="003B47FB"/>
    <w:rsid w:val="0042151C"/>
    <w:rsid w:val="00444ACF"/>
    <w:rsid w:val="004504D8"/>
    <w:rsid w:val="00465AB5"/>
    <w:rsid w:val="00470AB7"/>
    <w:rsid w:val="004C6DB2"/>
    <w:rsid w:val="004F18E6"/>
    <w:rsid w:val="00540AB3"/>
    <w:rsid w:val="00564CA1"/>
    <w:rsid w:val="0058152C"/>
    <w:rsid w:val="005E2BFC"/>
    <w:rsid w:val="00600E99"/>
    <w:rsid w:val="006B02D8"/>
    <w:rsid w:val="006C0330"/>
    <w:rsid w:val="00703B94"/>
    <w:rsid w:val="007151DE"/>
    <w:rsid w:val="007B3700"/>
    <w:rsid w:val="0086771C"/>
    <w:rsid w:val="00877F8B"/>
    <w:rsid w:val="0088475D"/>
    <w:rsid w:val="008A324C"/>
    <w:rsid w:val="008F7A6A"/>
    <w:rsid w:val="0092107D"/>
    <w:rsid w:val="00943204"/>
    <w:rsid w:val="00952B18"/>
    <w:rsid w:val="00954EC6"/>
    <w:rsid w:val="009761CA"/>
    <w:rsid w:val="009A13F0"/>
    <w:rsid w:val="009B38A2"/>
    <w:rsid w:val="009F3B28"/>
    <w:rsid w:val="00A25213"/>
    <w:rsid w:val="00A41F9E"/>
    <w:rsid w:val="00A51BCF"/>
    <w:rsid w:val="00A737AC"/>
    <w:rsid w:val="00AC5DD9"/>
    <w:rsid w:val="00AD545F"/>
    <w:rsid w:val="00B566DD"/>
    <w:rsid w:val="00B960F4"/>
    <w:rsid w:val="00BE6EBA"/>
    <w:rsid w:val="00C04B13"/>
    <w:rsid w:val="00C16E5B"/>
    <w:rsid w:val="00C31D7E"/>
    <w:rsid w:val="00C3334C"/>
    <w:rsid w:val="00C4145D"/>
    <w:rsid w:val="00C63F27"/>
    <w:rsid w:val="00CC1BEE"/>
    <w:rsid w:val="00CC61A9"/>
    <w:rsid w:val="00CC72AD"/>
    <w:rsid w:val="00CE17B3"/>
    <w:rsid w:val="00CE77D5"/>
    <w:rsid w:val="00D03721"/>
    <w:rsid w:val="00D17947"/>
    <w:rsid w:val="00D326C1"/>
    <w:rsid w:val="00D6364A"/>
    <w:rsid w:val="00D9314A"/>
    <w:rsid w:val="00E5209A"/>
    <w:rsid w:val="00EC566A"/>
    <w:rsid w:val="00F10693"/>
    <w:rsid w:val="00F247AF"/>
    <w:rsid w:val="00F37435"/>
    <w:rsid w:val="00F82307"/>
    <w:rsid w:val="00FA4E59"/>
    <w:rsid w:val="00FB68C9"/>
    <w:rsid w:val="00FE56C6"/>
    <w:rsid w:val="00FE6459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E6F0B-FA59-49E0-BACC-3DC171F9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8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F7814"/>
    <w:pPr>
      <w:spacing w:after="0" w:line="240" w:lineRule="auto"/>
    </w:pPr>
    <w:rPr>
      <w:rFonts w:ascii="UkrainianBaltica" w:eastAsia="Calibri" w:hAnsi="UkrainianBaltica" w:cs="Times New Roman"/>
      <w:sz w:val="24"/>
      <w:szCs w:val="20"/>
      <w:lang w:val="uk-UA" w:eastAsia="ru-RU"/>
    </w:rPr>
  </w:style>
  <w:style w:type="table" w:styleId="a4">
    <w:name w:val="Table Grid"/>
    <w:basedOn w:val="a1"/>
    <w:uiPriority w:val="59"/>
    <w:rsid w:val="0044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4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ACF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a0"/>
    <w:rsid w:val="00CE77D5"/>
  </w:style>
  <w:style w:type="paragraph" w:customStyle="1" w:styleId="rvps12">
    <w:name w:val="rvps12"/>
    <w:basedOn w:val="a"/>
    <w:rsid w:val="002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23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15">
    <w:name w:val="rvts15"/>
    <w:basedOn w:val="a0"/>
    <w:rsid w:val="000C187B"/>
  </w:style>
  <w:style w:type="character" w:customStyle="1" w:styleId="FontStyle41">
    <w:name w:val="Font Style41"/>
    <w:basedOn w:val="a0"/>
    <w:uiPriority w:val="99"/>
    <w:rsid w:val="00FA4E59"/>
    <w:rPr>
      <w:rFonts w:ascii="Times New Roman" w:hAnsi="Times New Roman" w:cs="Times New Roman" w:hint="default"/>
      <w:b/>
      <w:bCs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2E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0AD1"/>
  </w:style>
  <w:style w:type="paragraph" w:styleId="a9">
    <w:name w:val="footer"/>
    <w:basedOn w:val="a"/>
    <w:link w:val="aa"/>
    <w:uiPriority w:val="99"/>
    <w:unhideWhenUsed/>
    <w:rsid w:val="002E0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459-2014-%D0%BF/paran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7643</Words>
  <Characters>4357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 Biriukov</cp:lastModifiedBy>
  <cp:revision>2</cp:revision>
  <cp:lastPrinted>2017-06-27T12:39:00Z</cp:lastPrinted>
  <dcterms:created xsi:type="dcterms:W3CDTF">2017-06-27T12:40:00Z</dcterms:created>
  <dcterms:modified xsi:type="dcterms:W3CDTF">2017-06-27T12:40:00Z</dcterms:modified>
</cp:coreProperties>
</file>