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BA" w:rsidRDefault="00AF2FBA" w:rsidP="00AF2FBA">
      <w:pPr>
        <w:ind w:left="11520"/>
      </w:pPr>
      <w:r>
        <w:t xml:space="preserve">Додаток </w:t>
      </w:r>
    </w:p>
    <w:p w:rsidR="00AF2FBA" w:rsidRDefault="00AF2FBA" w:rsidP="00AF2FBA">
      <w:r>
        <w:t xml:space="preserve">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від </w:t>
      </w:r>
      <w:r w:rsidR="00D439A9">
        <w:t xml:space="preserve">12.09.2016 </w:t>
      </w:r>
      <w:r>
        <w:t xml:space="preserve">№ </w:t>
      </w:r>
      <w:r w:rsidR="00D439A9">
        <w:t>299</w:t>
      </w:r>
    </w:p>
    <w:p w:rsidR="00AF2FBA" w:rsidRDefault="00AF2FBA" w:rsidP="00AF2FBA"/>
    <w:p w:rsidR="00AF2FBA" w:rsidRDefault="00AF2FBA" w:rsidP="00AF2FBA">
      <w:pPr>
        <w:pStyle w:val="2"/>
        <w:tabs>
          <w:tab w:val="left" w:pos="14220"/>
        </w:tabs>
      </w:pPr>
      <w:r>
        <w:t>ПЕРЕЛІК</w:t>
      </w:r>
    </w:p>
    <w:p w:rsidR="00AF2FBA" w:rsidRDefault="00AF2FBA" w:rsidP="00AF2FBA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поновлена</w:t>
      </w:r>
    </w:p>
    <w:p w:rsidR="00AF2FBA" w:rsidRDefault="00AF2FBA" w:rsidP="00AF2FBA">
      <w:pPr>
        <w:tabs>
          <w:tab w:val="left" w:pos="14040"/>
        </w:tabs>
        <w:ind w:right="-1440"/>
        <w:jc w:val="center"/>
        <w:rPr>
          <w:b/>
          <w:iCs/>
        </w:rPr>
      </w:pPr>
    </w:p>
    <w:tbl>
      <w:tblPr>
        <w:tblW w:w="15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36"/>
        <w:gridCol w:w="710"/>
        <w:gridCol w:w="567"/>
        <w:gridCol w:w="1416"/>
        <w:gridCol w:w="2126"/>
        <w:gridCol w:w="4817"/>
        <w:gridCol w:w="1276"/>
        <w:gridCol w:w="1558"/>
        <w:gridCol w:w="1765"/>
      </w:tblGrid>
      <w:tr w:rsidR="00AF2FBA" w:rsidTr="00AF2FBA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>
            <w:pPr>
              <w:ind w:right="-40"/>
              <w:rPr>
                <w:bCs/>
                <w:iCs/>
              </w:rPr>
            </w:pPr>
          </w:p>
          <w:p w:rsidR="00AF2FBA" w:rsidRDefault="00AF2FBA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2FBA" w:rsidRDefault="00AF2FBA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AF2FBA" w:rsidRDefault="00AF2FBA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2FBA" w:rsidRDefault="00AF2FBA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>
            <w:pPr>
              <w:jc w:val="center"/>
              <w:rPr>
                <w:bCs/>
                <w:iCs/>
              </w:rPr>
            </w:pP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>
            <w:pPr>
              <w:jc w:val="center"/>
              <w:rPr>
                <w:bCs/>
                <w:iCs/>
              </w:rPr>
            </w:pP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>
            <w:pPr>
              <w:jc w:val="center"/>
              <w:rPr>
                <w:bCs/>
                <w:iCs/>
              </w:rPr>
            </w:pPr>
          </w:p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 власника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>
            <w:pPr>
              <w:jc w:val="center"/>
              <w:rPr>
                <w:bCs/>
                <w:iCs/>
              </w:rPr>
            </w:pPr>
          </w:p>
          <w:p w:rsidR="00AF2FBA" w:rsidRDefault="00AF2FBA">
            <w:pPr>
              <w:ind w:left="72" w:hanging="72"/>
              <w:jc w:val="center"/>
              <w:rPr>
                <w:bCs/>
                <w:iCs/>
              </w:rPr>
            </w:pPr>
            <w:r>
              <w:rPr>
                <w:bCs/>
              </w:rPr>
              <w:t>Підстава подання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поновлення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AF2FBA" w:rsidRDefault="00AF2FBA">
            <w:pPr>
              <w:tabs>
                <w:tab w:val="left" w:pos="14040"/>
              </w:tabs>
              <w:ind w:left="-113" w:right="-113"/>
              <w:jc w:val="center"/>
            </w:pPr>
            <w:r>
              <w:t>від 30.05.2011</w:t>
            </w:r>
          </w:p>
          <w:p w:rsidR="00AF2FBA" w:rsidRDefault="00AF2FBA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  <w:r>
              <w:rPr>
                <w:bCs/>
                <w:iCs/>
              </w:rPr>
              <w:t>прийняте</w:t>
            </w:r>
            <w:r>
              <w:rPr>
                <w:bCs/>
                <w:iCs/>
                <w:lang w:val="ru-RU"/>
              </w:rPr>
              <w:t xml:space="preserve"> </w:t>
            </w:r>
          </w:p>
          <w:p w:rsidR="00AF2FBA" w:rsidRDefault="00AF2FBA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рішення</w:t>
            </w:r>
          </w:p>
        </w:tc>
      </w:tr>
      <w:tr w:rsidR="00AF2FBA" w:rsidTr="00AF2FBA">
        <w:trPr>
          <w:trHeight w:val="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AF2FBA" w:rsidTr="00AF2FBA">
        <w:trPr>
          <w:trHeight w:val="221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AF2FBA" w:rsidTr="00AF2FBA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ind w:left="-107" w:right="-11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23.10.2007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5B6AEE" w:rsidP="00AF2FBA">
            <w:pPr>
              <w:spacing w:line="240" w:lineRule="exact"/>
              <w:jc w:val="center"/>
            </w:pPr>
            <w:r>
              <w:t>Г</w:t>
            </w:r>
            <w:r w:rsidR="00AF2FBA">
              <w:t xml:space="preserve">раніт </w:t>
            </w:r>
          </w:p>
          <w:p w:rsidR="00AF2FBA" w:rsidRDefault="00AF2FBA" w:rsidP="00AF2FBA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spacing w:line="240" w:lineRule="exact"/>
              <w:jc w:val="center"/>
            </w:pPr>
            <w:proofErr w:type="spellStart"/>
            <w:r>
              <w:t>Соснівське</w:t>
            </w:r>
            <w:proofErr w:type="spellEnd"/>
          </w:p>
          <w:p w:rsidR="00AF2FBA" w:rsidRDefault="00AF2FBA" w:rsidP="00AF2FBA">
            <w:pPr>
              <w:autoSpaceDE w:val="0"/>
              <w:autoSpaceDN w:val="0"/>
              <w:ind w:left="-113" w:right="-113"/>
              <w:jc w:val="center"/>
            </w:pPr>
            <w: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EE" w:rsidRDefault="00AF2FBA" w:rsidP="00AF2FBA">
            <w:pPr>
              <w:autoSpaceDE w:val="0"/>
              <w:autoSpaceDN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5B6AEE" w:rsidRDefault="00AF2FBA" w:rsidP="00AF2FBA">
            <w:pPr>
              <w:autoSpaceDE w:val="0"/>
              <w:autoSpaceDN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AF2FBA" w:rsidRDefault="00AF2FBA" w:rsidP="00AF2FBA">
            <w:pPr>
              <w:autoSpaceDE w:val="0"/>
              <w:autoSpaceDN w:val="0"/>
              <w:ind w:left="-113" w:right="-113"/>
              <w:jc w:val="center"/>
            </w:pPr>
            <w:r>
              <w:rPr>
                <w:color w:val="000000"/>
              </w:rPr>
              <w:t>«</w:t>
            </w:r>
            <w:r>
              <w:t>ЕНЕРГЕТИЧНА ГРУПА»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пункту 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ind w:left="-113" w:right="-113"/>
              <w:jc w:val="center"/>
              <w:rPr>
                <w:lang w:eastAsia="en-US"/>
              </w:rPr>
            </w:pPr>
            <w:r>
              <w:t>пункту 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A" w:rsidRDefault="00AF2FBA" w:rsidP="00AF2FBA">
            <w:pPr>
              <w:jc w:val="center"/>
            </w:pPr>
            <w:r>
              <w:t>№ 3/2016</w:t>
            </w:r>
          </w:p>
          <w:p w:rsidR="00AF2FBA" w:rsidRDefault="00AF2FBA" w:rsidP="00AF2FBA">
            <w:pPr>
              <w:jc w:val="center"/>
            </w:pPr>
            <w:r>
              <w:t>від 08.09.2016</w:t>
            </w:r>
          </w:p>
          <w:p w:rsidR="00AF2FBA" w:rsidRDefault="00AF2FBA" w:rsidP="00AF2FBA">
            <w:pPr>
              <w:jc w:val="center"/>
            </w:pPr>
            <w:r>
              <w:rPr>
                <w:lang w:eastAsia="en-US"/>
              </w:rPr>
              <w:t>Поновити</w:t>
            </w:r>
          </w:p>
        </w:tc>
      </w:tr>
      <w:tr w:rsidR="00AF2FBA" w:rsidTr="00AF2FBA">
        <w:trPr>
          <w:trHeight w:val="299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r>
              <w:rPr>
                <w:lang w:eastAsia="en-US"/>
              </w:rPr>
              <w:t>б) геологічне вивчення, в тому числі ДПР</w:t>
            </w:r>
          </w:p>
        </w:tc>
      </w:tr>
      <w:tr w:rsidR="00AF2FBA" w:rsidTr="00AF2FBA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20.03.2012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Вапняк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Ділянка «Руська Слобідка-Південна»</w:t>
            </w:r>
          </w:p>
          <w:p w:rsidR="00AF2FBA" w:rsidRDefault="00AF2FBA" w:rsidP="00AF2FBA">
            <w:pPr>
              <w:ind w:left="-113" w:right="-113"/>
              <w:jc w:val="center"/>
            </w:pPr>
            <w:r>
              <w:t xml:space="preserve">Одеська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E" w:rsidRDefault="00AF2FBA" w:rsidP="005B6A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ПРИВАТНЕ ПІДПРИЄМСТВО </w:t>
            </w:r>
          </w:p>
          <w:p w:rsidR="00AF2FBA" w:rsidRDefault="00AF2FBA" w:rsidP="005B6A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«ЕКОПРОМСЕРВІС-2007»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пункту 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t>пункту 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spacing w:line="256" w:lineRule="auto"/>
              <w:jc w:val="center"/>
            </w:pPr>
            <w:r>
              <w:t>№ 3/2016</w:t>
            </w:r>
          </w:p>
          <w:p w:rsidR="00AF2FBA" w:rsidRDefault="00AF2FBA" w:rsidP="00AF2FBA">
            <w:pPr>
              <w:spacing w:line="256" w:lineRule="auto"/>
              <w:jc w:val="center"/>
            </w:pPr>
            <w:r>
              <w:t>від 08.09.2016</w:t>
            </w:r>
          </w:p>
          <w:p w:rsidR="00AF2FBA" w:rsidRDefault="00AF2FBA" w:rsidP="00AF2FBA">
            <w:pPr>
              <w:spacing w:line="256" w:lineRule="auto"/>
              <w:jc w:val="center"/>
            </w:pPr>
            <w:r>
              <w:rPr>
                <w:lang w:eastAsia="en-US"/>
              </w:rPr>
              <w:t>Поновити</w:t>
            </w:r>
          </w:p>
        </w:tc>
      </w:tr>
      <w:tr w:rsidR="00AF2FBA" w:rsidTr="00AF2FBA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4145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14.05.2012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E" w:rsidRDefault="005B6AEE" w:rsidP="00AF2FBA">
            <w:pPr>
              <w:ind w:left="-113" w:right="-113"/>
              <w:jc w:val="center"/>
            </w:pPr>
            <w:r>
              <w:t>Г</w:t>
            </w:r>
            <w:r w:rsidR="00AF2FBA">
              <w:t xml:space="preserve">аз </w:t>
            </w:r>
          </w:p>
          <w:p w:rsidR="00AF2FBA" w:rsidRDefault="00AF2FBA" w:rsidP="00AF2FBA">
            <w:pPr>
              <w:ind w:left="-113" w:right="-113"/>
              <w:jc w:val="center"/>
            </w:pPr>
            <w:r>
              <w:t xml:space="preserve">сланцевих </w:t>
            </w:r>
            <w:proofErr w:type="spellStart"/>
            <w:r>
              <w:t>товщ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ind w:left="-113" w:right="-113"/>
              <w:jc w:val="center"/>
            </w:pPr>
            <w:r>
              <w:t xml:space="preserve"> Ново-Диканська площа </w:t>
            </w:r>
          </w:p>
          <w:p w:rsidR="00AF2FBA" w:rsidRDefault="00AF2FBA" w:rsidP="00AF2FBA">
            <w:pPr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E" w:rsidRDefault="00AF2FBA" w:rsidP="00AF2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5B6AEE" w:rsidRDefault="00AF2FBA" w:rsidP="00AF2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AF2FBA" w:rsidRDefault="00AF2FBA" w:rsidP="005B6A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 xml:space="preserve"> «Голден Деррік»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пункту 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Абзац 9 </w:t>
            </w:r>
          </w:p>
          <w:p w:rsidR="00AF2FBA" w:rsidRDefault="00AF2FBA" w:rsidP="00AF2FBA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t>пункту 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BA" w:rsidRDefault="00AF2FBA" w:rsidP="00AF2FBA">
            <w:pPr>
              <w:spacing w:line="256" w:lineRule="auto"/>
              <w:jc w:val="center"/>
            </w:pPr>
            <w:r>
              <w:t>№ 3/2016</w:t>
            </w:r>
          </w:p>
          <w:p w:rsidR="00AF2FBA" w:rsidRDefault="00AF2FBA" w:rsidP="00AF2FBA">
            <w:pPr>
              <w:spacing w:line="256" w:lineRule="auto"/>
              <w:jc w:val="center"/>
            </w:pPr>
            <w:r>
              <w:t>від 08.09.2016</w:t>
            </w:r>
          </w:p>
          <w:p w:rsidR="00AF2FBA" w:rsidRDefault="00AF2FBA" w:rsidP="00AF2FBA">
            <w:pPr>
              <w:spacing w:line="256" w:lineRule="auto"/>
              <w:jc w:val="center"/>
            </w:pPr>
            <w:r>
              <w:rPr>
                <w:lang w:eastAsia="en-US"/>
              </w:rPr>
              <w:t>Поновити</w:t>
            </w:r>
          </w:p>
        </w:tc>
      </w:tr>
    </w:tbl>
    <w:p w:rsidR="00EB464B" w:rsidRDefault="00D439A9" w:rsidP="00D4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</w:pPr>
      <w:bookmarkStart w:id="0" w:name="_GoBack"/>
      <w:bookmarkEnd w:id="0"/>
    </w:p>
    <w:sectPr w:rsidR="00EB464B" w:rsidSect="00AF2FB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622"/>
    <w:multiLevelType w:val="hybridMultilevel"/>
    <w:tmpl w:val="0E94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BA"/>
    <w:rsid w:val="00556A43"/>
    <w:rsid w:val="005B6AEE"/>
    <w:rsid w:val="0082753B"/>
    <w:rsid w:val="00AF2FBA"/>
    <w:rsid w:val="00D439A9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7E51C-7C14-4591-9C78-8F1EC7CB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2FBA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2F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A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2016-09-12T08:22:00Z</cp:lastPrinted>
  <dcterms:created xsi:type="dcterms:W3CDTF">2016-09-12T08:02:00Z</dcterms:created>
  <dcterms:modified xsi:type="dcterms:W3CDTF">2016-09-13T07:54:00Z</dcterms:modified>
</cp:coreProperties>
</file>