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BF5" w:rsidRDefault="00777BF5" w:rsidP="00777BF5">
      <w:pPr>
        <w:shd w:val="clear" w:color="auto" w:fill="FFFFFF"/>
        <w:jc w:val="center"/>
        <w:rPr>
          <w:noProof/>
          <w:lang w:val="uk-UA"/>
        </w:rPr>
      </w:pPr>
      <w:r>
        <w:rPr>
          <w:b w:val="0"/>
          <w:noProof/>
          <w:color w:val="0000FF"/>
        </w:rPr>
        <w:drawing>
          <wp:inline distT="0" distB="0" distL="0" distR="0">
            <wp:extent cx="66675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7BF5" w:rsidRDefault="00777BF5" w:rsidP="00777BF5">
      <w:pPr>
        <w:rPr>
          <w:sz w:val="28"/>
          <w:szCs w:val="28"/>
          <w:lang w:val="uk-UA"/>
        </w:rPr>
      </w:pPr>
    </w:p>
    <w:p w:rsidR="00777BF5" w:rsidRDefault="00777BF5" w:rsidP="00777BF5">
      <w:pPr>
        <w:jc w:val="center"/>
        <w:rPr>
          <w:sz w:val="28"/>
          <w:szCs w:val="28"/>
        </w:rPr>
      </w:pPr>
      <w:r>
        <w:rPr>
          <w:sz w:val="28"/>
          <w:szCs w:val="28"/>
        </w:rPr>
        <w:t>ДЕРЖАВНА СЛУЖБА ГЕОЛОГІЇ ТА НАДР УКРАЇНИ</w: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106045</wp:posOffset>
                </wp:positionV>
                <wp:extent cx="6057900" cy="0"/>
                <wp:effectExtent l="32385" t="31750" r="34290" b="3492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DBBCC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35pt" to="47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agOWAIAAGoEAAAOAAAAZHJzL2Uyb0RvYy54bWysVNFu0zAUfUfiH6y8d0lK223R0gk1LS8D&#10;Km18gGs7jTXHtmyvaYWQgGekfQK/wANIkwZ8Q/pHXLtptcELQuTBubavT8499zhn5+taoBUzliuZ&#10;R+lREiEmiaJcLvPozdWsdxIh67CkWCjJ8mjDbHQ+fvrkrNEZ66tKCcoMAhBps0bnUeWczuLYkorV&#10;2B4pzSRslsrU2MHULGNqcAPotYj7STKKG2WoNoowa2G12G1G44Bfloy412VpmUMij4CbC6MJ48KP&#10;8fgMZ0uDdcVJRwP/A4sacwkfPUAV2GF0Y/gfUDUnRllVuiOi6liVJScs1ADVpMlv1VxWWLNQC4hj&#10;9UEm+/9gyavV3CBO86gfIYlraFH7eft+e9t+b79sb9H2Q/uz/dZ+be/aH+3d9iPE99tPEPvN9r5b&#10;vkV9r2SjbQaAEzk3Xguylpf6QpFri6SaVFguWajoaqPhM6k/ET864idWA59F81JRyME3TgVZ16Wp&#10;PSQIhtahe5tD99jaIQKLo2R4fJpAk8l+L8bZ/qA21r1gqkY+yCPBpRcWZ3h1YZ0ngrN9il+WasaF&#10;COYQEjV5NDxOhx661iCVA7NcX1Vdy60SnPp0f9Ca5WIiDFphb7jwhDph52GaUTeSBviKYTrtYoe5&#10;2MVAR0iPB8UBwS7aOertaXI6PZmeDHqD/mjaGyRF0Xs+mwx6o1l6PCyeFZNJkb7z1aWDrOKUMunZ&#10;7d2dDv7OPd092/ny4O+DMPFj9KAgkN2/A+nQXd/QnTUWim7mZt91MHRI7i6fvzEP5xA//EWMfwEA&#10;AP//AwBQSwMEFAAGAAgAAAAhAK0t7BzbAAAACQEAAA8AAABkcnMvZG93bnJldi54bWxMj8FuwjAQ&#10;RO+V+AdrK/UGDpTSNI2DEKgfQOihRxNvk6j2OrINpP36LuLQHndmNPumXI/OijOG2HtSMJ9lIJAa&#10;b3pqFbwf3qY5iJg0GW09oYJvjLCuJnelLoy/0B7PdWoFl1AstIIupaGQMjYdOh1nfkBi79MHpxOf&#10;oZUm6AuXOysXWbaSTvfEHzo94LbD5qs+OQW1z+xu3Dza+idffux8kw/hKSr1cD9uXkEkHNNfGK74&#10;jA4VMx39iUwUVsF0vuAtiY3VMwgOvCyvwvEmyKqU/xdUvwAAAP//AwBQSwECLQAUAAYACAAAACEA&#10;toM4kv4AAADhAQAAEwAAAAAAAAAAAAAAAAAAAAAAW0NvbnRlbnRfVHlwZXNdLnhtbFBLAQItABQA&#10;BgAIAAAAIQA4/SH/1gAAAJQBAAALAAAAAAAAAAAAAAAAAC8BAABfcmVscy8ucmVsc1BLAQItABQA&#10;BgAIAAAAIQDmBagOWAIAAGoEAAAOAAAAAAAAAAAAAAAAAC4CAABkcnMvZTJvRG9jLnhtbFBLAQIt&#10;ABQABgAIAAAAIQCtLewc2wAAAAkBAAAPAAAAAAAAAAAAAAAAALIEAABkcnMvZG93bnJldi54bWxQ&#10;SwUGAAAAAAQABADzAAAAugUAAAAA&#10;" strokeweight="4.5pt">
                <v:stroke linestyle="thickThin"/>
              </v:line>
            </w:pict>
          </mc:Fallback>
        </mc:AlternateContent>
      </w: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jc w:val="center"/>
        <w:rPr>
          <w:bCs w:val="0"/>
          <w:iCs/>
          <w:color w:val="000000"/>
          <w:sz w:val="28"/>
          <w:szCs w:val="28"/>
          <w:lang w:val="uk-UA"/>
        </w:rPr>
      </w:pPr>
      <w:r>
        <w:rPr>
          <w:bCs w:val="0"/>
          <w:iCs/>
          <w:color w:val="000000"/>
          <w:sz w:val="28"/>
          <w:szCs w:val="28"/>
          <w:lang w:val="uk-UA"/>
        </w:rPr>
        <w:t>НАКАЗ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</w:p>
    <w:p w:rsidR="00777BF5" w:rsidRDefault="001E4D94" w:rsidP="00777BF5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lang w:val="uk-UA"/>
        </w:rPr>
      </w:pP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« </w:t>
      </w:r>
      <w:r w:rsidR="00441543">
        <w:rPr>
          <w:b w:val="0"/>
          <w:bCs w:val="0"/>
          <w:iCs/>
          <w:color w:val="000000"/>
          <w:sz w:val="28"/>
          <w:szCs w:val="28"/>
          <w:lang w:val="uk-UA"/>
        </w:rPr>
        <w:t>21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» </w:t>
      </w:r>
      <w:r w:rsidR="00441543">
        <w:rPr>
          <w:b w:val="0"/>
          <w:bCs w:val="0"/>
          <w:iCs/>
          <w:color w:val="000000"/>
          <w:sz w:val="28"/>
          <w:szCs w:val="28"/>
          <w:lang w:val="uk-UA"/>
        </w:rPr>
        <w:t>лютого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2020 р.                м. Київ                                               </w:t>
      </w:r>
      <w:r w:rsidR="00441543">
        <w:rPr>
          <w:b w:val="0"/>
          <w:bCs w:val="0"/>
          <w:iCs/>
          <w:color w:val="000000"/>
          <w:sz w:val="28"/>
          <w:szCs w:val="28"/>
          <w:lang w:val="uk-UA"/>
        </w:rPr>
        <w:t xml:space="preserve">             </w:t>
      </w:r>
      <w:r>
        <w:rPr>
          <w:b w:val="0"/>
          <w:bCs w:val="0"/>
          <w:iCs/>
          <w:color w:val="000000"/>
          <w:sz w:val="28"/>
          <w:szCs w:val="28"/>
          <w:lang w:val="uk-UA"/>
        </w:rPr>
        <w:t xml:space="preserve"> № </w:t>
      </w:r>
      <w:r w:rsidR="00441543">
        <w:rPr>
          <w:b w:val="0"/>
          <w:bCs w:val="0"/>
          <w:iCs/>
          <w:color w:val="000000"/>
          <w:sz w:val="28"/>
          <w:szCs w:val="28"/>
          <w:lang w:val="uk-UA"/>
        </w:rPr>
        <w:t>58</w:t>
      </w: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77BF5" w:rsidRDefault="00777BF5" w:rsidP="00777BF5">
      <w:pPr>
        <w:shd w:val="clear" w:color="auto" w:fill="FFFFFF"/>
        <w:spacing w:line="240" w:lineRule="atLeast"/>
        <w:rPr>
          <w:b w:val="0"/>
          <w:bCs w:val="0"/>
          <w:iCs/>
          <w:color w:val="000000"/>
          <w:sz w:val="24"/>
          <w:lang w:val="uk-UA"/>
        </w:rPr>
      </w:pPr>
    </w:p>
    <w:p w:rsidR="00736544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>Про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прийняте рішення щодо </w:t>
      </w:r>
      <w:r w:rsidR="00736544">
        <w:rPr>
          <w:b w:val="0"/>
          <w:bCs w:val="0"/>
          <w:i/>
          <w:iCs/>
          <w:color w:val="000000"/>
          <w:sz w:val="26"/>
          <w:szCs w:val="26"/>
          <w:lang w:val="uk-UA"/>
        </w:rPr>
        <w:t>надання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6A782C" w:rsidRPr="005B1D85" w:rsidRDefault="006A782C" w:rsidP="00736544">
      <w:pPr>
        <w:shd w:val="clear" w:color="auto" w:fill="FFFFFF"/>
        <w:spacing w:line="240" w:lineRule="atLeast"/>
        <w:rPr>
          <w:b w:val="0"/>
          <w:bCs w:val="0"/>
          <w:i/>
          <w:iCs/>
          <w:color w:val="000000"/>
          <w:sz w:val="26"/>
          <w:szCs w:val="26"/>
          <w:lang w:val="uk-UA"/>
        </w:rPr>
      </w:pP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спеціального дозволу на користування</w:t>
      </w:r>
      <w:r w:rsidR="00DA532F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  <w:r>
        <w:rPr>
          <w:b w:val="0"/>
          <w:bCs w:val="0"/>
          <w:i/>
          <w:iCs/>
          <w:color w:val="000000"/>
          <w:sz w:val="26"/>
          <w:szCs w:val="26"/>
          <w:lang w:val="uk-UA"/>
        </w:rPr>
        <w:t>надрами</w:t>
      </w:r>
      <w:r w:rsidRPr="00265534">
        <w:rPr>
          <w:b w:val="0"/>
          <w:bCs w:val="0"/>
          <w:i/>
          <w:iCs/>
          <w:color w:val="000000"/>
          <w:sz w:val="26"/>
          <w:szCs w:val="26"/>
          <w:lang w:val="uk-UA"/>
        </w:rPr>
        <w:t xml:space="preserve"> </w:t>
      </w:r>
    </w:p>
    <w:p w:rsidR="00777BF5" w:rsidRPr="00487908" w:rsidRDefault="00777BF5" w:rsidP="00777BF5">
      <w:pPr>
        <w:ind w:right="2" w:firstLine="708"/>
        <w:jc w:val="both"/>
        <w:rPr>
          <w:b w:val="0"/>
          <w:bCs w:val="0"/>
          <w:color w:val="000000"/>
          <w:sz w:val="36"/>
          <w:szCs w:val="28"/>
          <w:lang w:val="uk-UA"/>
        </w:rPr>
      </w:pPr>
    </w:p>
    <w:p w:rsidR="001E4D94" w:rsidRDefault="002B3766" w:rsidP="001E4D94">
      <w:pPr>
        <w:ind w:firstLine="709"/>
        <w:jc w:val="both"/>
        <w:rPr>
          <w:b w:val="0"/>
          <w:bCs w:val="0"/>
          <w:spacing w:val="-6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Відповідно до 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 xml:space="preserve">Закону України «Про дозвільну систему у сфері господарської діяльності», </w:t>
      </w:r>
      <w:r>
        <w:rPr>
          <w:b w:val="0"/>
          <w:bCs w:val="0"/>
          <w:color w:val="000000"/>
          <w:sz w:val="28"/>
          <w:szCs w:val="28"/>
          <w:lang w:val="uk-UA"/>
        </w:rPr>
        <w:t xml:space="preserve">Положення про Державну службу геології та надр України, затвердженого постановою Кабінету Міністрів України від 30.12.2015 № 1174, 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>пункт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ів 1</w:t>
      </w:r>
      <w:r w:rsidR="001E4D94">
        <w:rPr>
          <w:b w:val="0"/>
          <w:bCs w:val="0"/>
          <w:color w:val="000000"/>
          <w:sz w:val="28"/>
          <w:szCs w:val="28"/>
          <w:lang w:val="uk-UA"/>
        </w:rPr>
        <w:t>9</w:t>
      </w:r>
      <w:r w:rsidR="00DA532F">
        <w:rPr>
          <w:b w:val="0"/>
          <w:bCs w:val="0"/>
          <w:color w:val="000000"/>
          <w:sz w:val="28"/>
          <w:szCs w:val="28"/>
          <w:lang w:val="uk-UA"/>
        </w:rPr>
        <w:t>,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D5452C">
        <w:rPr>
          <w:b w:val="0"/>
          <w:bCs w:val="0"/>
          <w:color w:val="000000"/>
          <w:sz w:val="28"/>
          <w:szCs w:val="28"/>
          <w:lang w:val="uk-UA"/>
        </w:rPr>
        <w:t>25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  <w:r w:rsidR="00777BF5" w:rsidRPr="00CF6A5D">
        <w:rPr>
          <w:b w:val="0"/>
          <w:bCs w:val="0"/>
          <w:sz w:val="28"/>
          <w:szCs w:val="24"/>
          <w:lang w:val="uk-UA"/>
        </w:rPr>
        <w:t xml:space="preserve">Порядку </w:t>
      </w:r>
      <w:r w:rsidR="00777BF5">
        <w:rPr>
          <w:b w:val="0"/>
          <w:bCs w:val="0"/>
          <w:color w:val="000000"/>
          <w:spacing w:val="-5"/>
          <w:sz w:val="28"/>
          <w:szCs w:val="28"/>
          <w:lang w:val="uk-UA"/>
        </w:rPr>
        <w:t xml:space="preserve">надання </w:t>
      </w:r>
      <w:r w:rsidR="00777BF5">
        <w:rPr>
          <w:b w:val="0"/>
          <w:bCs w:val="0"/>
          <w:color w:val="000000"/>
          <w:spacing w:val="-2"/>
          <w:sz w:val="28"/>
          <w:szCs w:val="28"/>
          <w:lang w:val="uk-UA"/>
        </w:rPr>
        <w:t xml:space="preserve">спеціальних дозволів на користування надрами, затвердженого постановою </w:t>
      </w:r>
      <w:r w:rsidR="00777BF5">
        <w:rPr>
          <w:b w:val="0"/>
          <w:bCs w:val="0"/>
          <w:color w:val="000000"/>
          <w:sz w:val="28"/>
          <w:szCs w:val="28"/>
          <w:lang w:val="uk-UA"/>
        </w:rPr>
        <w:t xml:space="preserve">Кабінету Міністрів України </w:t>
      </w:r>
      <w:r w:rsidR="00777BF5">
        <w:rPr>
          <w:b w:val="0"/>
          <w:sz w:val="28"/>
          <w:szCs w:val="28"/>
          <w:lang w:val="uk-UA"/>
        </w:rPr>
        <w:t>від 30.05.2011 № 615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, </w:t>
      </w:r>
      <w:r w:rsidR="001E4D94" w:rsidRPr="001E4D94">
        <w:rPr>
          <w:b w:val="0"/>
          <w:sz w:val="28"/>
          <w:szCs w:val="28"/>
          <w:lang w:val="uk-UA" w:eastAsia="uk-UA"/>
        </w:rPr>
        <w:t>н</w:t>
      </w:r>
      <w:r w:rsidR="001E4D94" w:rsidRPr="001E4D94">
        <w:rPr>
          <w:b w:val="0"/>
          <w:sz w:val="28"/>
          <w:szCs w:val="28"/>
          <w:lang w:eastAsia="uk-UA"/>
        </w:rPr>
        <w:t xml:space="preserve">а виконання постанови Верховного Суду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від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12.09.2017 </w:t>
      </w:r>
      <w:r w:rsidR="001C50C0">
        <w:rPr>
          <w:b w:val="0"/>
          <w:sz w:val="28"/>
          <w:szCs w:val="28"/>
          <w:lang w:val="uk-UA" w:eastAsia="uk-UA"/>
        </w:rPr>
        <w:t xml:space="preserve">року </w:t>
      </w:r>
      <w:r w:rsidR="001E4D94" w:rsidRPr="001E4D94">
        <w:rPr>
          <w:b w:val="0"/>
          <w:sz w:val="28"/>
          <w:szCs w:val="28"/>
          <w:lang w:eastAsia="uk-UA"/>
        </w:rPr>
        <w:t xml:space="preserve">та постанови Окружного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адміністративного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суду м.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Києва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від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22.11.2017 року,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залишеної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в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силі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постановою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Київського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апеляційного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суду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від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22.02.2018 року (справа 826/6873/16)</w:t>
      </w:r>
      <w:r w:rsidR="00777BF5" w:rsidRPr="001E4D94">
        <w:rPr>
          <w:b w:val="0"/>
          <w:bCs w:val="0"/>
          <w:sz w:val="28"/>
          <w:szCs w:val="24"/>
          <w:lang w:val="uk-UA"/>
        </w:rPr>
        <w:t xml:space="preserve">, </w:t>
      </w:r>
      <w:r w:rsidR="001E4D94">
        <w:rPr>
          <w:b w:val="0"/>
          <w:sz w:val="28"/>
          <w:szCs w:val="28"/>
          <w:lang w:val="uk-UA"/>
        </w:rPr>
        <w:t>з урахуванням рекомендацій Робочої групи з питань надрокористування (протокол від 11.02.2020 № 1-РГ-2020),</w:t>
      </w:r>
    </w:p>
    <w:p w:rsidR="00777BF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  <w:r>
        <w:rPr>
          <w:b w:val="0"/>
          <w:bCs w:val="0"/>
          <w:color w:val="000000"/>
          <w:sz w:val="28"/>
          <w:szCs w:val="28"/>
          <w:lang w:val="uk-UA"/>
        </w:rPr>
        <w:t xml:space="preserve"> </w:t>
      </w:r>
    </w:p>
    <w:p w:rsidR="00777BF5" w:rsidRPr="003E1D55" w:rsidRDefault="00777BF5" w:rsidP="009A79C0">
      <w:pPr>
        <w:ind w:firstLine="709"/>
        <w:jc w:val="both"/>
        <w:rPr>
          <w:b w:val="0"/>
          <w:bCs w:val="0"/>
          <w:color w:val="000000"/>
          <w:sz w:val="28"/>
          <w:szCs w:val="28"/>
          <w:lang w:val="uk-UA"/>
        </w:rPr>
      </w:pP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  <w:r>
        <w:rPr>
          <w:color w:val="000000"/>
          <w:spacing w:val="41"/>
          <w:w w:val="104"/>
          <w:sz w:val="24"/>
          <w:szCs w:val="24"/>
          <w:lang w:val="uk-UA"/>
        </w:rPr>
        <w:t>НАКАЗУЮ:</w:t>
      </w:r>
    </w:p>
    <w:p w:rsidR="00777BF5" w:rsidRDefault="00777BF5" w:rsidP="00777BF5">
      <w:pPr>
        <w:ind w:right="2"/>
        <w:rPr>
          <w:color w:val="000000"/>
          <w:spacing w:val="41"/>
          <w:w w:val="104"/>
          <w:sz w:val="24"/>
          <w:szCs w:val="24"/>
          <w:lang w:val="uk-UA"/>
        </w:rPr>
      </w:pPr>
    </w:p>
    <w:p w:rsidR="00777BF5" w:rsidRPr="001E4D94" w:rsidRDefault="00777BF5" w:rsidP="00777BF5">
      <w:pPr>
        <w:shd w:val="clear" w:color="auto" w:fill="FFFFFF"/>
        <w:ind w:left="43" w:right="2" w:firstLine="701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1.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Відмовити </w:t>
      </w:r>
      <w:r w:rsidR="00DA532F" w:rsidRPr="001E4D94">
        <w:rPr>
          <w:b w:val="0"/>
          <w:bCs w:val="0"/>
          <w:sz w:val="28"/>
          <w:szCs w:val="28"/>
          <w:lang w:val="uk-UA"/>
        </w:rPr>
        <w:t xml:space="preserve">у </w:t>
      </w:r>
      <w:r w:rsidR="001E4D94" w:rsidRPr="001E4D94">
        <w:rPr>
          <w:b w:val="0"/>
          <w:bCs w:val="0"/>
          <w:sz w:val="28"/>
          <w:szCs w:val="28"/>
          <w:lang w:val="uk-UA"/>
        </w:rPr>
        <w:t xml:space="preserve">наданні </w:t>
      </w:r>
      <w:r w:rsidR="001E4D94" w:rsidRPr="001E4D94">
        <w:rPr>
          <w:b w:val="0"/>
          <w:sz w:val="28"/>
          <w:szCs w:val="28"/>
          <w:lang w:eastAsia="uk-UA"/>
        </w:rPr>
        <w:t>Т</w:t>
      </w:r>
      <w:proofErr w:type="spellStart"/>
      <w:r w:rsidR="001E4D94" w:rsidRPr="001E4D94">
        <w:rPr>
          <w:b w:val="0"/>
          <w:sz w:val="28"/>
          <w:szCs w:val="28"/>
          <w:lang w:val="uk-UA" w:eastAsia="uk-UA"/>
        </w:rPr>
        <w:t>овариству</w:t>
      </w:r>
      <w:proofErr w:type="spellEnd"/>
      <w:r w:rsidR="001E4D94" w:rsidRPr="001E4D94">
        <w:rPr>
          <w:b w:val="0"/>
          <w:sz w:val="28"/>
          <w:szCs w:val="28"/>
          <w:lang w:val="uk-UA" w:eastAsia="uk-UA"/>
        </w:rPr>
        <w:t xml:space="preserve"> з обмеженою відповідальністю</w:t>
      </w:r>
      <w:r w:rsidR="001E4D94" w:rsidRPr="001E4D94">
        <w:rPr>
          <w:b w:val="0"/>
          <w:sz w:val="28"/>
          <w:szCs w:val="28"/>
          <w:lang w:eastAsia="uk-UA"/>
        </w:rPr>
        <w:t xml:space="preserve"> «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Атомні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енергетичні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системи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України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>»</w:t>
      </w:r>
      <w:r w:rsidR="001E4D94" w:rsidRPr="001E4D94">
        <w:rPr>
          <w:b w:val="0"/>
          <w:sz w:val="28"/>
          <w:szCs w:val="28"/>
          <w:lang w:val="uk-UA" w:eastAsia="uk-UA"/>
        </w:rPr>
        <w:t xml:space="preserve"> </w:t>
      </w:r>
      <w:r w:rsidR="00DA532F" w:rsidRPr="001E4D94">
        <w:rPr>
          <w:b w:val="0"/>
          <w:bCs w:val="0"/>
          <w:color w:val="000000"/>
          <w:sz w:val="28"/>
          <w:szCs w:val="28"/>
          <w:lang w:val="uk-UA"/>
        </w:rPr>
        <w:t xml:space="preserve">спеціального дозволу на користування надрами </w:t>
      </w:r>
      <w:r w:rsidR="001E4D94" w:rsidRPr="001E4D94">
        <w:rPr>
          <w:b w:val="0"/>
          <w:sz w:val="28"/>
          <w:szCs w:val="28"/>
          <w:lang w:eastAsia="uk-UA"/>
        </w:rPr>
        <w:t xml:space="preserve">з метою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геологічного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вивчення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, в тому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числі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дослідно-промислової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розробки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bookmarkStart w:id="0" w:name="_GoBack"/>
      <w:bookmarkEnd w:id="0"/>
      <w:proofErr w:type="spellStart"/>
      <w:r w:rsidR="001E4D94" w:rsidRPr="001E4D94">
        <w:rPr>
          <w:b w:val="0"/>
          <w:sz w:val="28"/>
          <w:szCs w:val="28"/>
          <w:lang w:eastAsia="uk-UA"/>
        </w:rPr>
        <w:t>уранових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руд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Садової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площі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,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що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знаходиться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в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Арбузинському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районі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Миколаївської</w:t>
      </w:r>
      <w:proofErr w:type="spellEnd"/>
      <w:r w:rsidR="001E4D94" w:rsidRPr="001E4D94">
        <w:rPr>
          <w:b w:val="0"/>
          <w:sz w:val="28"/>
          <w:szCs w:val="28"/>
          <w:lang w:eastAsia="uk-UA"/>
        </w:rPr>
        <w:t xml:space="preserve"> </w:t>
      </w:r>
      <w:proofErr w:type="spellStart"/>
      <w:r w:rsidR="001E4D94" w:rsidRPr="001E4D94">
        <w:rPr>
          <w:b w:val="0"/>
          <w:sz w:val="28"/>
          <w:szCs w:val="28"/>
          <w:lang w:eastAsia="uk-UA"/>
        </w:rPr>
        <w:t>області</w:t>
      </w:r>
      <w:proofErr w:type="spellEnd"/>
      <w:r w:rsidR="00DA532F" w:rsidRPr="001E4D94">
        <w:rPr>
          <w:b w:val="0"/>
          <w:bCs w:val="0"/>
          <w:color w:val="000000"/>
          <w:spacing w:val="-7"/>
          <w:sz w:val="28"/>
          <w:szCs w:val="28"/>
          <w:lang w:val="uk-UA"/>
        </w:rPr>
        <w:t xml:space="preserve">. </w:t>
      </w:r>
    </w:p>
    <w:p w:rsidR="001E4D94" w:rsidRPr="001E4D94" w:rsidRDefault="001E4D94" w:rsidP="001E4D94">
      <w:pPr>
        <w:shd w:val="clear" w:color="auto" w:fill="FFFFFF"/>
        <w:ind w:left="43" w:firstLine="701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  <w:r w:rsidRPr="001E4D94">
        <w:rPr>
          <w:b w:val="0"/>
          <w:bCs w:val="0"/>
          <w:color w:val="000000"/>
          <w:spacing w:val="-4"/>
          <w:sz w:val="28"/>
          <w:szCs w:val="28"/>
          <w:lang w:val="uk-UA"/>
        </w:rPr>
        <w:t xml:space="preserve">2. </w:t>
      </w:r>
      <w:r w:rsidRPr="001E4D94">
        <w:rPr>
          <w:b w:val="0"/>
          <w:bCs w:val="0"/>
          <w:color w:val="000000"/>
          <w:spacing w:val="-5"/>
          <w:sz w:val="28"/>
          <w:szCs w:val="28"/>
          <w:lang w:val="uk-UA"/>
        </w:rPr>
        <w:t>Контроль за виконанням цього наказу залишаю за собою.</w:t>
      </w:r>
    </w:p>
    <w:p w:rsidR="001E4D94" w:rsidRDefault="001E4D94" w:rsidP="001E4D94">
      <w:pPr>
        <w:shd w:val="clear" w:color="auto" w:fill="FFFFFF"/>
        <w:spacing w:line="317" w:lineRule="exact"/>
        <w:ind w:right="-185"/>
        <w:jc w:val="both"/>
        <w:rPr>
          <w:b w:val="0"/>
          <w:bCs w:val="0"/>
          <w:color w:val="000000"/>
          <w:spacing w:val="-7"/>
          <w:sz w:val="28"/>
          <w:szCs w:val="28"/>
          <w:lang w:val="uk-UA"/>
        </w:rPr>
      </w:pPr>
    </w:p>
    <w:p w:rsidR="001E4D94" w:rsidRDefault="001E4D94" w:rsidP="001E4D94">
      <w:pPr>
        <w:shd w:val="clear" w:color="auto" w:fill="FFFFFF"/>
        <w:spacing w:line="276" w:lineRule="auto"/>
        <w:ind w:right="2" w:firstLine="773"/>
        <w:jc w:val="both"/>
        <w:rPr>
          <w:b w:val="0"/>
          <w:bCs w:val="0"/>
          <w:color w:val="000000"/>
          <w:spacing w:val="-5"/>
          <w:sz w:val="28"/>
          <w:szCs w:val="28"/>
          <w:lang w:val="uk-UA"/>
        </w:rPr>
      </w:pPr>
    </w:p>
    <w:p w:rsidR="001E4D94" w:rsidRPr="00430B7A" w:rsidRDefault="001E4D94" w:rsidP="001E4D94">
      <w:pPr>
        <w:widowControl/>
        <w:tabs>
          <w:tab w:val="left" w:pos="7088"/>
        </w:tabs>
        <w:autoSpaceDE/>
        <w:autoSpaceDN/>
        <w:adjustRightInd/>
        <w:jc w:val="both"/>
        <w:rPr>
          <w:b w:val="0"/>
          <w:bCs w:val="0"/>
          <w:szCs w:val="24"/>
          <w:lang w:val="uk-UA"/>
        </w:rPr>
      </w:pPr>
      <w:r w:rsidRPr="00430B7A">
        <w:rPr>
          <w:bCs w:val="0"/>
          <w:sz w:val="28"/>
          <w:szCs w:val="28"/>
          <w:lang w:val="uk-UA"/>
        </w:rPr>
        <w:t>Голов</w:t>
      </w:r>
      <w:r>
        <w:rPr>
          <w:bCs w:val="0"/>
          <w:sz w:val="28"/>
          <w:szCs w:val="28"/>
          <w:lang w:val="uk-UA"/>
        </w:rPr>
        <w:t>а</w:t>
      </w:r>
      <w:r w:rsidRPr="00430B7A">
        <w:rPr>
          <w:bCs w:val="0"/>
          <w:sz w:val="28"/>
          <w:szCs w:val="28"/>
          <w:lang w:val="uk-UA"/>
        </w:rPr>
        <w:t xml:space="preserve"> </w:t>
      </w:r>
      <w:r>
        <w:rPr>
          <w:bCs w:val="0"/>
          <w:sz w:val="28"/>
          <w:szCs w:val="28"/>
          <w:lang w:val="uk-UA"/>
        </w:rPr>
        <w:tab/>
        <w:t xml:space="preserve">   Роман ОПІМАХ</w:t>
      </w:r>
    </w:p>
    <w:sectPr w:rsidR="001E4D94" w:rsidRPr="00430B7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BF5"/>
    <w:rsid w:val="00050262"/>
    <w:rsid w:val="000C0183"/>
    <w:rsid w:val="000F0333"/>
    <w:rsid w:val="00183728"/>
    <w:rsid w:val="001C50C0"/>
    <w:rsid w:val="001D0778"/>
    <w:rsid w:val="001E4D94"/>
    <w:rsid w:val="00287E7A"/>
    <w:rsid w:val="002B3766"/>
    <w:rsid w:val="003E5169"/>
    <w:rsid w:val="004149B3"/>
    <w:rsid w:val="00441543"/>
    <w:rsid w:val="004E6332"/>
    <w:rsid w:val="00503C7D"/>
    <w:rsid w:val="00505A74"/>
    <w:rsid w:val="005E77F1"/>
    <w:rsid w:val="005F761C"/>
    <w:rsid w:val="006957F9"/>
    <w:rsid w:val="006A5118"/>
    <w:rsid w:val="006A782C"/>
    <w:rsid w:val="00736544"/>
    <w:rsid w:val="00777BF5"/>
    <w:rsid w:val="00804560"/>
    <w:rsid w:val="00810449"/>
    <w:rsid w:val="00821856"/>
    <w:rsid w:val="00876C10"/>
    <w:rsid w:val="008B4FB2"/>
    <w:rsid w:val="0095321E"/>
    <w:rsid w:val="009A79C0"/>
    <w:rsid w:val="009F4D1C"/>
    <w:rsid w:val="00A16BDA"/>
    <w:rsid w:val="00A82F21"/>
    <w:rsid w:val="00BD12A1"/>
    <w:rsid w:val="00C03E42"/>
    <w:rsid w:val="00D143CF"/>
    <w:rsid w:val="00D5452C"/>
    <w:rsid w:val="00D601AF"/>
    <w:rsid w:val="00D83D8E"/>
    <w:rsid w:val="00D877EB"/>
    <w:rsid w:val="00DA532F"/>
    <w:rsid w:val="00DA58EF"/>
    <w:rsid w:val="00E44045"/>
    <w:rsid w:val="00E53110"/>
    <w:rsid w:val="00EB775B"/>
    <w:rsid w:val="00ED4F92"/>
    <w:rsid w:val="00FA09EB"/>
    <w:rsid w:val="00FB22D9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74DE5-6556-4303-95C2-00799D6BA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BF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Знак Знак7 Знак Знак Знак Знак Знак Знак Знак Знак Знак Знак"/>
    <w:basedOn w:val="a"/>
    <w:rsid w:val="00777BF5"/>
    <w:pPr>
      <w:widowControl/>
      <w:autoSpaceDE/>
      <w:autoSpaceDN/>
      <w:adjustRightInd/>
    </w:pPr>
    <w:rPr>
      <w:rFonts w:ascii="Peterburg" w:hAnsi="Peterburg" w:cs="Peterburg"/>
      <w:b w:val="0"/>
      <w:bCs w:val="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9A79C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A79C0"/>
    <w:rPr>
      <w:rFonts w:ascii="Segoe UI" w:eastAsia="Times New Roman" w:hAnsi="Segoe UI" w:cs="Segoe UI"/>
      <w:b/>
      <w:bCs/>
      <w:sz w:val="18"/>
      <w:szCs w:val="18"/>
      <w:lang w:val="ru-RU" w:eastAsia="ru-RU"/>
    </w:rPr>
  </w:style>
  <w:style w:type="character" w:styleId="a5">
    <w:name w:val="Strong"/>
    <w:uiPriority w:val="22"/>
    <w:qFormat/>
    <w:rsid w:val="001E4D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Marchenko</dc:creator>
  <cp:keywords/>
  <dc:description/>
  <cp:lastModifiedBy>O Shevchenko</cp:lastModifiedBy>
  <cp:revision>8</cp:revision>
  <cp:lastPrinted>2020-02-21T07:23:00Z</cp:lastPrinted>
  <dcterms:created xsi:type="dcterms:W3CDTF">2020-02-21T07:07:00Z</dcterms:created>
  <dcterms:modified xsi:type="dcterms:W3CDTF">2020-03-06T09:16:00Z</dcterms:modified>
</cp:coreProperties>
</file>