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5906A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07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5906A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серпня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5906A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5906A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340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</w:t>
      </w:r>
      <w:bookmarkStart w:id="0" w:name="_GoBack"/>
      <w:bookmarkEnd w:id="0"/>
      <w:r w:rsidR="00B94B20">
        <w:rPr>
          <w:rFonts w:ascii="Times New Roman" w:hAnsi="Times New Roman"/>
          <w:sz w:val="28"/>
          <w:szCs w:val="28"/>
          <w:lang w:val="uk-UA"/>
        </w:rPr>
        <w:t>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85122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накази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74CBE">
        <w:rPr>
          <w:rFonts w:ascii="Times New Roman" w:hAnsi="Times New Roman"/>
          <w:sz w:val="28"/>
          <w:szCs w:val="28"/>
          <w:lang w:val="uk-UA"/>
        </w:rPr>
        <w:t>10.03.2020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74CBE">
        <w:rPr>
          <w:rFonts w:ascii="Times New Roman" w:hAnsi="Times New Roman"/>
          <w:sz w:val="28"/>
          <w:szCs w:val="28"/>
          <w:lang w:val="uk-UA"/>
        </w:rPr>
        <w:t>85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«Про поновлення, зупинення дії, анулювання спеціальних дозволів на користування надрами, встановлення термінів на усунення порушень та внесення змін до наказів», яким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анул</w:t>
      </w:r>
      <w:r w:rsidR="001C209F">
        <w:rPr>
          <w:rFonts w:ascii="Times New Roman" w:hAnsi="Times New Roman"/>
          <w:sz w:val="28"/>
          <w:szCs w:val="28"/>
          <w:lang w:val="uk-UA"/>
        </w:rPr>
        <w:t>ьовано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1C209F">
        <w:rPr>
          <w:rFonts w:ascii="Times New Roman" w:hAnsi="Times New Roman"/>
          <w:sz w:val="28"/>
          <w:szCs w:val="28"/>
          <w:lang w:val="uk-UA"/>
        </w:rPr>
        <w:t>ий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1C209F">
        <w:rPr>
          <w:rFonts w:ascii="Times New Roman" w:hAnsi="Times New Roman"/>
          <w:sz w:val="28"/>
          <w:szCs w:val="28"/>
          <w:lang w:val="uk-UA"/>
        </w:rPr>
        <w:t>іл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 </w:t>
      </w:r>
      <w:r w:rsidR="00874CBE">
        <w:rPr>
          <w:rFonts w:ascii="Times New Roman" w:hAnsi="Times New Roman"/>
          <w:sz w:val="28"/>
          <w:szCs w:val="28"/>
          <w:lang w:val="uk-UA"/>
        </w:rPr>
        <w:t>5274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74CBE">
        <w:rPr>
          <w:rFonts w:ascii="Times New Roman" w:hAnsi="Times New Roman"/>
          <w:sz w:val="28"/>
          <w:szCs w:val="28"/>
          <w:lang w:val="uk-UA"/>
        </w:rPr>
        <w:t>30.12.2010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12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086">
        <w:rPr>
          <w:rFonts w:ascii="Times New Roman" w:hAnsi="Times New Roman"/>
          <w:sz w:val="28"/>
          <w:szCs w:val="28"/>
          <w:lang w:val="uk-UA"/>
        </w:rPr>
        <w:t>від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>01.06.2020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74CBE">
        <w:rPr>
          <w:rFonts w:ascii="Times New Roman" w:hAnsi="Times New Roman"/>
          <w:sz w:val="28"/>
          <w:szCs w:val="28"/>
          <w:lang w:val="uk-UA"/>
        </w:rPr>
        <w:t>191</w:t>
      </w:r>
      <w:r w:rsidR="00F46C29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</w:t>
      </w:r>
      <w:r w:rsidR="00874CBE">
        <w:rPr>
          <w:rFonts w:ascii="Times New Roman" w:hAnsi="Times New Roman"/>
          <w:sz w:val="28"/>
          <w:szCs w:val="28"/>
          <w:lang w:val="uk-UA"/>
        </w:rPr>
        <w:t>ого</w:t>
      </w:r>
      <w:r w:rsidR="00F46C29">
        <w:rPr>
          <w:rFonts w:ascii="Times New Roman" w:hAnsi="Times New Roman"/>
          <w:sz w:val="28"/>
          <w:szCs w:val="28"/>
          <w:lang w:val="uk-UA"/>
        </w:rPr>
        <w:t xml:space="preserve"> дозвол</w:t>
      </w:r>
      <w:r w:rsidR="00874CBE">
        <w:rPr>
          <w:rFonts w:ascii="Times New Roman" w:hAnsi="Times New Roman"/>
          <w:sz w:val="28"/>
          <w:szCs w:val="28"/>
          <w:lang w:val="uk-UA"/>
        </w:rPr>
        <w:t>у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F46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>4701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74CBE">
        <w:rPr>
          <w:rFonts w:ascii="Times New Roman" w:hAnsi="Times New Roman"/>
          <w:sz w:val="28"/>
          <w:szCs w:val="28"/>
          <w:lang w:val="uk-UA"/>
        </w:rPr>
        <w:t>19.09.2008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874CBE">
        <w:rPr>
          <w:rFonts w:ascii="Times New Roman" w:hAnsi="Times New Roman"/>
          <w:sz w:val="28"/>
          <w:szCs w:val="28"/>
          <w:lang w:val="uk-UA"/>
        </w:rPr>
        <w:t>від 10.06.2020 № 215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2627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74CBE">
        <w:rPr>
          <w:rFonts w:ascii="Times New Roman" w:hAnsi="Times New Roman"/>
          <w:sz w:val="28"/>
          <w:szCs w:val="28"/>
          <w:lang w:val="uk-UA"/>
        </w:rPr>
        <w:t>08.02.2002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1B369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74CBE">
        <w:rPr>
          <w:rFonts w:ascii="Times New Roman" w:hAnsi="Times New Roman"/>
          <w:sz w:val="28"/>
          <w:szCs w:val="28"/>
          <w:lang w:val="uk-UA"/>
        </w:rPr>
        <w:t>від 17.07.2020 № 296 «Про анулювання спеціального дозволу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696">
        <w:rPr>
          <w:rFonts w:ascii="Times New Roman" w:hAnsi="Times New Roman"/>
          <w:sz w:val="28"/>
          <w:szCs w:val="28"/>
          <w:lang w:val="uk-UA"/>
        </w:rPr>
        <w:t>5313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B3696">
        <w:rPr>
          <w:rFonts w:ascii="Times New Roman" w:hAnsi="Times New Roman"/>
          <w:sz w:val="28"/>
          <w:szCs w:val="28"/>
          <w:lang w:val="uk-UA"/>
        </w:rPr>
        <w:t>13.01.2011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259">
        <w:rPr>
          <w:rFonts w:ascii="Times New Roman" w:hAnsi="Times New Roman"/>
          <w:sz w:val="28"/>
          <w:szCs w:val="28"/>
          <w:lang w:val="uk-UA"/>
        </w:rPr>
        <w:t>у зв</w:t>
      </w:r>
      <w:r w:rsidR="00D23259" w:rsidRPr="00D23259">
        <w:rPr>
          <w:rFonts w:ascii="Times New Roman" w:hAnsi="Times New Roman"/>
          <w:sz w:val="28"/>
          <w:szCs w:val="28"/>
          <w:lang w:val="uk-UA"/>
        </w:rPr>
        <w:t>’</w:t>
      </w:r>
      <w:r w:rsidR="00D23259">
        <w:rPr>
          <w:rFonts w:ascii="Times New Roman" w:hAnsi="Times New Roman"/>
          <w:sz w:val="28"/>
          <w:szCs w:val="28"/>
          <w:lang w:val="uk-UA"/>
        </w:rPr>
        <w:t xml:space="preserve">язку з набранням законної сили постановою Верховного Суду України від 04.03.2020 у справі № 640/19015/18 стосовно наказу Держгеонадр від 16.03.2012 № 95 в частині анулювання спеціального дозволу на користування надрами № 5117 від 21.01.2010, 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2020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1B3696">
        <w:rPr>
          <w:sz w:val="28"/>
          <w:szCs w:val="28"/>
        </w:rPr>
        <w:t>522</w:t>
      </w:r>
      <w:r w:rsidR="00106F8A">
        <w:rPr>
          <w:sz w:val="28"/>
          <w:szCs w:val="28"/>
        </w:rPr>
        <w:t>,</w:t>
      </w:r>
      <w:r w:rsidR="00D23259">
        <w:rPr>
          <w:sz w:val="28"/>
          <w:szCs w:val="28"/>
        </w:rPr>
        <w:t xml:space="preserve"> 524,</w:t>
      </w:r>
      <w:r w:rsidR="002C7F2D">
        <w:rPr>
          <w:sz w:val="28"/>
          <w:szCs w:val="28"/>
        </w:rPr>
        <w:t xml:space="preserve"> 53</w:t>
      </w:r>
      <w:r w:rsidR="001B3696">
        <w:rPr>
          <w:sz w:val="28"/>
          <w:szCs w:val="28"/>
        </w:rPr>
        <w:t>4,</w:t>
      </w:r>
      <w:r w:rsidR="002C7F2D">
        <w:rPr>
          <w:sz w:val="28"/>
          <w:szCs w:val="28"/>
        </w:rPr>
        <w:t xml:space="preserve"> 544, 572</w:t>
      </w:r>
      <w:r w:rsidR="001B3696">
        <w:rPr>
          <w:sz w:val="28"/>
          <w:szCs w:val="28"/>
        </w:rPr>
        <w:t xml:space="preserve"> </w:t>
      </w:r>
      <w:r w:rsidR="00851223" w:rsidRPr="00851223">
        <w:rPr>
          <w:sz w:val="28"/>
          <w:szCs w:val="28"/>
        </w:rPr>
        <w:t>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20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>казом Держгеонадр від 26.11.2019</w:t>
      </w:r>
      <w:r w:rsidR="00851223" w:rsidRPr="00851223">
        <w:rPr>
          <w:sz w:val="28"/>
          <w:szCs w:val="28"/>
        </w:rPr>
        <w:t xml:space="preserve"> № </w:t>
      </w:r>
      <w:r w:rsidR="00106F8A">
        <w:rPr>
          <w:sz w:val="28"/>
          <w:szCs w:val="28"/>
        </w:rPr>
        <w:t>437</w:t>
      </w:r>
      <w:r w:rsidR="009E177F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згідно з додатком 1 до цього наказу.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242386" w:rsidRDefault="0065487D" w:rsidP="0024238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sectPr w:rsidR="002148F0" w:rsidRPr="00242386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B2064"/>
    <w:rsid w:val="000B7EE5"/>
    <w:rsid w:val="000E7841"/>
    <w:rsid w:val="000E7E17"/>
    <w:rsid w:val="00106F8A"/>
    <w:rsid w:val="0014122F"/>
    <w:rsid w:val="0015797A"/>
    <w:rsid w:val="00197BF8"/>
    <w:rsid w:val="001B3696"/>
    <w:rsid w:val="001C209F"/>
    <w:rsid w:val="002001A2"/>
    <w:rsid w:val="00201D4C"/>
    <w:rsid w:val="00206826"/>
    <w:rsid w:val="002148F0"/>
    <w:rsid w:val="00242386"/>
    <w:rsid w:val="002554B4"/>
    <w:rsid w:val="002C7F2D"/>
    <w:rsid w:val="002D111B"/>
    <w:rsid w:val="002E4777"/>
    <w:rsid w:val="00337541"/>
    <w:rsid w:val="003676BB"/>
    <w:rsid w:val="00374086"/>
    <w:rsid w:val="003E4713"/>
    <w:rsid w:val="00464C3A"/>
    <w:rsid w:val="00542678"/>
    <w:rsid w:val="005906A4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80747D"/>
    <w:rsid w:val="008239B5"/>
    <w:rsid w:val="00851223"/>
    <w:rsid w:val="00874CBE"/>
    <w:rsid w:val="00883B94"/>
    <w:rsid w:val="008D7843"/>
    <w:rsid w:val="008E2A63"/>
    <w:rsid w:val="008F36FE"/>
    <w:rsid w:val="00946B28"/>
    <w:rsid w:val="00960F96"/>
    <w:rsid w:val="009B58B4"/>
    <w:rsid w:val="009C6526"/>
    <w:rsid w:val="009E177F"/>
    <w:rsid w:val="00AD7450"/>
    <w:rsid w:val="00B84D87"/>
    <w:rsid w:val="00B853E0"/>
    <w:rsid w:val="00B94B20"/>
    <w:rsid w:val="00BA470D"/>
    <w:rsid w:val="00BF1DAB"/>
    <w:rsid w:val="00C17165"/>
    <w:rsid w:val="00C45CE7"/>
    <w:rsid w:val="00D23259"/>
    <w:rsid w:val="00D26A0F"/>
    <w:rsid w:val="00D61428"/>
    <w:rsid w:val="00DA0C1B"/>
    <w:rsid w:val="00DA5CED"/>
    <w:rsid w:val="00DE341A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63</cp:revision>
  <cp:lastPrinted>2020-08-07T11:07:00Z</cp:lastPrinted>
  <dcterms:created xsi:type="dcterms:W3CDTF">2018-06-07T08:07:00Z</dcterms:created>
  <dcterms:modified xsi:type="dcterms:W3CDTF">2020-08-12T11:12:00Z</dcterms:modified>
</cp:coreProperties>
</file>