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21" w:rsidRPr="00FC112A" w:rsidRDefault="00A75421" w:rsidP="00A75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2C2113BF" wp14:editId="0BFF63E7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21" w:rsidRPr="00FC112A" w:rsidRDefault="00A75421" w:rsidP="00A754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A75421" w:rsidRPr="00FC112A" w:rsidRDefault="00A75421" w:rsidP="00A75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A75421" w:rsidRPr="00FC112A" w:rsidRDefault="00A75421" w:rsidP="00A75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A75421" w:rsidRPr="00FC112A" w:rsidRDefault="00A75421" w:rsidP="00A75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A75421" w:rsidRPr="00FC112A" w:rsidRDefault="00A75421" w:rsidP="00A75421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A75421" w:rsidRPr="00FC112A" w:rsidRDefault="00A75421" w:rsidP="00A75421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A75421" w:rsidRPr="00FC112A" w:rsidRDefault="00A75421" w:rsidP="00A75421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605CB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605CB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листопада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605CB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605CB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420</w:t>
      </w:r>
    </w:p>
    <w:p w:rsidR="00A75421" w:rsidRPr="00FC112A" w:rsidRDefault="00A75421" w:rsidP="00A75421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A75421" w:rsidRDefault="00A75421" w:rsidP="00A75421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A75421" w:rsidRPr="00FC112A" w:rsidRDefault="00A75421" w:rsidP="00A75421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A75421" w:rsidRDefault="00A75421" w:rsidP="00A75421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A75421" w:rsidRDefault="00A75421" w:rsidP="00A75421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A75421" w:rsidRDefault="00A75421" w:rsidP="00A75421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A75421" w:rsidRDefault="00A75421" w:rsidP="00A75421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2018 рік</w:t>
      </w:r>
    </w:p>
    <w:p w:rsidR="00A75421" w:rsidRDefault="00A75421" w:rsidP="00A75421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75421" w:rsidRPr="00ED6748" w:rsidRDefault="00A75421" w:rsidP="00A75421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75421" w:rsidRPr="00BA470D" w:rsidRDefault="00A75421" w:rsidP="00A7542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Pr="00BA470D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 </w:t>
      </w:r>
      <w:r w:rsidRPr="00BA470D">
        <w:rPr>
          <w:sz w:val="28"/>
          <w:szCs w:val="28"/>
        </w:rPr>
        <w:t>технічними помилками</w:t>
      </w:r>
      <w:r w:rsidR="00C00492">
        <w:rPr>
          <w:sz w:val="28"/>
          <w:szCs w:val="28"/>
        </w:rPr>
        <w:t xml:space="preserve"> та враховуючи службові записки Начальників Західного міжрегіонального відділу </w:t>
      </w:r>
      <w:r w:rsidR="00C500DC">
        <w:rPr>
          <w:sz w:val="28"/>
          <w:szCs w:val="28"/>
        </w:rPr>
        <w:t xml:space="preserve">Департаменту державного геологічного контролю </w:t>
      </w:r>
      <w:r w:rsidR="00C00492">
        <w:rPr>
          <w:sz w:val="28"/>
          <w:szCs w:val="28"/>
        </w:rPr>
        <w:t xml:space="preserve">від 26.10.2018 № 757-18/02, Східного міжрегіонального відділу </w:t>
      </w:r>
      <w:r w:rsidR="00C500DC">
        <w:rPr>
          <w:sz w:val="28"/>
          <w:szCs w:val="28"/>
        </w:rPr>
        <w:t xml:space="preserve">Департаменту державного геологічного контролю </w:t>
      </w:r>
      <w:r w:rsidR="00C00492">
        <w:rPr>
          <w:sz w:val="28"/>
          <w:szCs w:val="28"/>
        </w:rPr>
        <w:t>від 24.10.2018 № 221/18</w:t>
      </w:r>
      <w:r w:rsidR="00325341">
        <w:rPr>
          <w:sz w:val="28"/>
          <w:szCs w:val="28"/>
        </w:rPr>
        <w:t xml:space="preserve"> та</w:t>
      </w:r>
      <w:r w:rsidR="00C00492">
        <w:rPr>
          <w:sz w:val="28"/>
          <w:szCs w:val="28"/>
        </w:rPr>
        <w:t xml:space="preserve"> Південного міжрегіонального відділу </w:t>
      </w:r>
      <w:r w:rsidR="00C500DC">
        <w:rPr>
          <w:sz w:val="28"/>
          <w:szCs w:val="28"/>
        </w:rPr>
        <w:t xml:space="preserve">Департаменту державного геологічного контролю </w:t>
      </w:r>
      <w:r w:rsidR="00C00492">
        <w:rPr>
          <w:sz w:val="28"/>
          <w:szCs w:val="28"/>
        </w:rPr>
        <w:t>від 24.10.2018 № 548-14/03</w:t>
      </w:r>
      <w:r w:rsidRPr="00BA470D">
        <w:rPr>
          <w:rFonts w:eastAsia="Calibri"/>
          <w:bCs/>
          <w:color w:val="000000"/>
          <w:sz w:val="28"/>
          <w:szCs w:val="28"/>
        </w:rPr>
        <w:t>,</w:t>
      </w:r>
    </w:p>
    <w:p w:rsidR="00A75421" w:rsidRPr="00BA470D" w:rsidRDefault="00A75421" w:rsidP="00A75421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A75421" w:rsidRPr="00BA470D" w:rsidRDefault="00A75421" w:rsidP="00A75421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A75421" w:rsidRPr="00BA470D" w:rsidRDefault="00A75421" w:rsidP="00A75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5421" w:rsidRPr="00BA470D" w:rsidRDefault="00A75421" w:rsidP="00A75421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>1. Внести зміни до Річного плану здійснення заходів державного нагляду (контролю) Державною службою геології та надр України на 2018 рік, затвердженого наказом Держгеонадр від 28.11.2017 № 523</w:t>
      </w:r>
      <w:r>
        <w:rPr>
          <w:sz w:val="28"/>
          <w:szCs w:val="28"/>
        </w:rPr>
        <w:t xml:space="preserve"> (далі – Річний план), </w:t>
      </w:r>
      <w:r w:rsidR="002316DD">
        <w:rPr>
          <w:sz w:val="28"/>
          <w:szCs w:val="28"/>
        </w:rPr>
        <w:t xml:space="preserve">та </w:t>
      </w:r>
      <w:r w:rsidR="00711B0D">
        <w:rPr>
          <w:sz w:val="28"/>
          <w:szCs w:val="28"/>
        </w:rPr>
        <w:t>виклю</w:t>
      </w:r>
      <w:r w:rsidR="002316DD">
        <w:rPr>
          <w:sz w:val="28"/>
          <w:szCs w:val="28"/>
        </w:rPr>
        <w:t>чити</w:t>
      </w:r>
      <w:r w:rsidR="00711B0D">
        <w:rPr>
          <w:sz w:val="28"/>
          <w:szCs w:val="28"/>
        </w:rPr>
        <w:t xml:space="preserve"> </w:t>
      </w:r>
      <w:r w:rsidR="009416C9">
        <w:rPr>
          <w:sz w:val="28"/>
          <w:szCs w:val="28"/>
        </w:rPr>
        <w:t xml:space="preserve">в пунктах 123, 136, 227, 258, 264 та 779 </w:t>
      </w:r>
      <w:r w:rsidR="009416C9" w:rsidRPr="00BA470D">
        <w:rPr>
          <w:sz w:val="28"/>
          <w:szCs w:val="28"/>
        </w:rPr>
        <w:t xml:space="preserve">Річного плану </w:t>
      </w:r>
      <w:r w:rsidR="00711B0D">
        <w:rPr>
          <w:sz w:val="28"/>
          <w:szCs w:val="28"/>
        </w:rPr>
        <w:t xml:space="preserve">перевірки діяльності суб’єктів господарювання відповідно до спеціальних дозволів на користування надрами згідно з додатком </w:t>
      </w:r>
      <w:r w:rsidRPr="00BA470D">
        <w:rPr>
          <w:sz w:val="28"/>
          <w:szCs w:val="28"/>
        </w:rPr>
        <w:t>1 до цього наказу.</w:t>
      </w:r>
    </w:p>
    <w:p w:rsidR="00A75421" w:rsidRPr="00BA470D" w:rsidRDefault="00A75421" w:rsidP="00A7542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330760" w:rsidRDefault="00A75421" w:rsidP="00A7542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330760">
        <w:rPr>
          <w:rFonts w:ascii="Times New Roman" w:hAnsi="Times New Roman"/>
          <w:color w:val="000000"/>
          <w:sz w:val="28"/>
          <w:szCs w:val="28"/>
          <w:lang w:val="uk-UA"/>
        </w:rPr>
        <w:t>Виключити з переліку надрокористувачів, щодо яких буде здійснюватися державний геологічний контроль у березні 2018 року, затвердженого наказом Держгеонадр від 22.02.2018 № 69 «Про проведення планових заходів державного нагляду (контролю) Державною службою геології та надр України у березні 2018 року» перевірки діяльності:</w:t>
      </w:r>
    </w:p>
    <w:p w:rsidR="00330760" w:rsidRDefault="00330760" w:rsidP="00A7542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2.1. ТОВ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Екоресурс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 (код ЄДРПОУ 35183344) (спеціальний дозвіл на користування надрами № 4344 від 07.02.2013);</w:t>
      </w:r>
    </w:p>
    <w:p w:rsidR="00711B0D" w:rsidRDefault="00330760" w:rsidP="00A7542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2.2. ТОВ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Оріхівський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піщаний кар’єр» (код ЄДРПОУ 38230150) (спеціальний дозвіл на користування надрами № 1226 від 03.02.1998). </w:t>
      </w:r>
    </w:p>
    <w:p w:rsidR="00911852" w:rsidRDefault="00911852" w:rsidP="00A7542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11852" w:rsidRDefault="00711B0D" w:rsidP="009118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11852">
        <w:rPr>
          <w:rFonts w:ascii="Times New Roman" w:hAnsi="Times New Roman"/>
          <w:color w:val="000000"/>
          <w:sz w:val="28"/>
          <w:szCs w:val="28"/>
          <w:lang w:val="uk-UA"/>
        </w:rPr>
        <w:t>Виключити з переліку надрокористувачів, щодо яких буде здійснюватися державний геологічний контроль у травні 2018 року, затвердженого наказом Держгеонадр  від 10.04.2018 № 121 «Про проведення планових заходів державного нагляду (контролю) Державною службою геології та надр України у травні 2018 року» перевірки діяльності:</w:t>
      </w:r>
    </w:p>
    <w:p w:rsidR="000338FB" w:rsidRDefault="00911852" w:rsidP="00A7542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ПрАТ «Суми-надра» (код ЄДРПОУ 23818944)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(спеціальний дозвіл на користування надрами № 6048 від 29.04.2015);</w:t>
      </w:r>
    </w:p>
    <w:p w:rsidR="00911852" w:rsidRDefault="00911852" w:rsidP="009118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3.2. ТОВ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Літос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(код ЄДРПОУ 32364626)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(спеціальний дозвіл на користування надрами № 4191 від 23.01.2007);</w:t>
      </w:r>
    </w:p>
    <w:p w:rsidR="00911852" w:rsidRDefault="00911852" w:rsidP="009118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ТОВ «Михайлівські вогнетриви» (код ЄДРПОУ 33448444)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(спеціальний дозвіл на користування надрами № 4751 від 12.04.2016).</w:t>
      </w:r>
    </w:p>
    <w:p w:rsidR="00911852" w:rsidRDefault="00911852" w:rsidP="00A754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852" w:rsidRDefault="00911852" w:rsidP="009118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Виключити з переліку надрокористувачів, щодо яких буде здійснюватися державний геологічний контроль у листопаді 2018 року, затвердженого наказо</w:t>
      </w:r>
      <w:r w:rsidR="002E0C45">
        <w:rPr>
          <w:rFonts w:ascii="Times New Roman" w:hAnsi="Times New Roman"/>
          <w:color w:val="000000"/>
          <w:sz w:val="28"/>
          <w:szCs w:val="28"/>
          <w:lang w:val="uk-UA"/>
        </w:rPr>
        <w:t>м Держгеонадр 08.10.2018 № 389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проведення планових заходів державного нагляду (контролю) Державною службою геології та надр України у листопаді 2018 року» перевірку діяльності ПП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Макгри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495F6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495F66">
        <w:rPr>
          <w:rFonts w:ascii="Times New Roman" w:hAnsi="Times New Roman"/>
          <w:sz w:val="28"/>
          <w:szCs w:val="28"/>
          <w:lang w:val="uk-UA"/>
        </w:rPr>
        <w:t>(код ЄДРПОУ 33441858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(спеціальний дозвіл на користування надрами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№ 4210 від 22.02.2007).</w:t>
      </w:r>
    </w:p>
    <w:p w:rsidR="000338FB" w:rsidRDefault="000338FB" w:rsidP="00A754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421" w:rsidRPr="00BA470D" w:rsidRDefault="006C61BC" w:rsidP="00A754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A75421"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A75421" w:rsidRDefault="00A75421" w:rsidP="00A7542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5421" w:rsidRPr="00FC112A" w:rsidRDefault="00A75421" w:rsidP="00A7542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5421" w:rsidRDefault="00A75421" w:rsidP="00A7542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A75421" w:rsidRDefault="00A75421" w:rsidP="00A7542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75421" w:rsidRDefault="00A75421" w:rsidP="00A7542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A75421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21"/>
    <w:rsid w:val="000338FB"/>
    <w:rsid w:val="000E7841"/>
    <w:rsid w:val="00221B0B"/>
    <w:rsid w:val="002316DD"/>
    <w:rsid w:val="002D111B"/>
    <w:rsid w:val="002E0C45"/>
    <w:rsid w:val="003249AA"/>
    <w:rsid w:val="00325341"/>
    <w:rsid w:val="00330760"/>
    <w:rsid w:val="00495F66"/>
    <w:rsid w:val="00605CBE"/>
    <w:rsid w:val="0069470A"/>
    <w:rsid w:val="006A209E"/>
    <w:rsid w:val="006C61BC"/>
    <w:rsid w:val="00711B0D"/>
    <w:rsid w:val="00911852"/>
    <w:rsid w:val="009416C9"/>
    <w:rsid w:val="00A75421"/>
    <w:rsid w:val="00AB473E"/>
    <w:rsid w:val="00C00492"/>
    <w:rsid w:val="00C500DC"/>
    <w:rsid w:val="00C73C2B"/>
    <w:rsid w:val="00DA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F05FD-E640-4BDD-8B47-6FB4D5FE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2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A75421"/>
  </w:style>
  <w:style w:type="paragraph" w:styleId="a4">
    <w:name w:val="Balloon Text"/>
    <w:basedOn w:val="a"/>
    <w:link w:val="a5"/>
    <w:uiPriority w:val="99"/>
    <w:semiHidden/>
    <w:unhideWhenUsed/>
    <w:rsid w:val="0069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7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26</cp:revision>
  <cp:lastPrinted>2018-11-08T07:59:00Z</cp:lastPrinted>
  <dcterms:created xsi:type="dcterms:W3CDTF">2018-11-01T12:33:00Z</dcterms:created>
  <dcterms:modified xsi:type="dcterms:W3CDTF">2018-11-12T09:33:00Z</dcterms:modified>
</cp:coreProperties>
</file>