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4" w:rsidRDefault="00A25EC4" w:rsidP="00A25EC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4" w:rsidRDefault="00A25EC4" w:rsidP="00A25EC4">
      <w:pPr>
        <w:pStyle w:val="TimesNewRoman"/>
        <w:spacing w:before="0"/>
        <w:ind w:right="-34"/>
      </w:pPr>
    </w:p>
    <w:p w:rsidR="00A25EC4" w:rsidRDefault="00A25EC4" w:rsidP="00A25EC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A25EC4" w:rsidRDefault="00A25EC4" w:rsidP="00A25EC4">
      <w:pPr>
        <w:pBdr>
          <w:top w:val="thinThickThinSmallGap" w:sz="24" w:space="1" w:color="auto"/>
        </w:pBdr>
        <w:rPr>
          <w:sz w:val="28"/>
          <w:szCs w:val="28"/>
        </w:rPr>
      </w:pPr>
    </w:p>
    <w:p w:rsidR="00A25EC4" w:rsidRDefault="00A25EC4" w:rsidP="00A25EC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A25EC4" w:rsidRDefault="00A25EC4" w:rsidP="00A25EC4">
      <w:pPr>
        <w:jc w:val="center"/>
        <w:rPr>
          <w:sz w:val="28"/>
          <w:szCs w:val="28"/>
          <w:lang w:val="uk-UA"/>
        </w:rPr>
      </w:pPr>
    </w:p>
    <w:p w:rsidR="00A25EC4" w:rsidRPr="00A25EC4" w:rsidRDefault="00A25EC4" w:rsidP="00A25EC4">
      <w:pPr>
        <w:keepNext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</w:rPr>
        <w:t>«</w:t>
      </w:r>
      <w:r w:rsidR="00B01138">
        <w:rPr>
          <w:b w:val="0"/>
          <w:sz w:val="28"/>
          <w:szCs w:val="28"/>
          <w:lang w:val="uk-UA"/>
        </w:rPr>
        <w:t>28</w:t>
      </w:r>
      <w:r>
        <w:rPr>
          <w:b w:val="0"/>
          <w:sz w:val="28"/>
          <w:szCs w:val="28"/>
        </w:rPr>
        <w:t xml:space="preserve">» </w:t>
      </w:r>
      <w:r w:rsidR="00B01138" w:rsidRPr="00B01138">
        <w:rPr>
          <w:b w:val="0"/>
          <w:sz w:val="28"/>
          <w:szCs w:val="28"/>
          <w:lang w:val="uk-UA"/>
        </w:rPr>
        <w:t>серпня</w:t>
      </w:r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 xml:space="preserve"> р</w:t>
      </w:r>
      <w:r w:rsidR="00103009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</w:t>
      </w:r>
      <w:r w:rsidR="00B01138">
        <w:rPr>
          <w:b w:val="0"/>
          <w:bCs w:val="0"/>
          <w:sz w:val="28"/>
          <w:szCs w:val="28"/>
          <w:lang w:val="uk-UA"/>
        </w:rPr>
        <w:t xml:space="preserve">             </w:t>
      </w: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  <w:lang w:val="uk-UA"/>
        </w:rPr>
        <w:t xml:space="preserve">   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Київ</w:t>
      </w:r>
      <w:proofErr w:type="spellEnd"/>
      <w:r>
        <w:rPr>
          <w:b w:val="0"/>
          <w:bCs w:val="0"/>
          <w:sz w:val="28"/>
          <w:szCs w:val="28"/>
        </w:rPr>
        <w:t xml:space="preserve">                                            № </w:t>
      </w:r>
      <w:r w:rsidR="00B01138">
        <w:rPr>
          <w:b w:val="0"/>
          <w:sz w:val="28"/>
          <w:szCs w:val="28"/>
          <w:lang w:val="uk-UA"/>
        </w:rPr>
        <w:t>374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bookmarkStart w:id="0" w:name="_GoBack"/>
      <w:bookmarkEnd w:id="0"/>
    </w:p>
    <w:p w:rsidR="00A25EC4" w:rsidRDefault="00A25EC4" w:rsidP="00E353F8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</w:t>
      </w:r>
      <w:r w:rsidR="00E353F8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встановлення термінів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C5548E" w:rsidRDefault="00C5548E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Відповідно до пункту 22 Порядку надання </w:t>
      </w:r>
      <w:r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            України </w:t>
      </w:r>
      <w:r>
        <w:rPr>
          <w:b w:val="0"/>
          <w:sz w:val="28"/>
          <w:szCs w:val="28"/>
          <w:lang w:val="uk-UA"/>
        </w:rPr>
        <w:t xml:space="preserve">від 30.05.2011 № 615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(далі - Порядок), у зв'язку з надходженням листа </w:t>
      </w:r>
      <w:r w:rsidR="00E353F8">
        <w:rPr>
          <w:b w:val="0"/>
          <w:sz w:val="28"/>
          <w:szCs w:val="28"/>
          <w:lang w:val="uk-UA"/>
        </w:rPr>
        <w:t xml:space="preserve">Державної фіскальної служби </w:t>
      </w:r>
      <w:r w:rsidR="009130E0">
        <w:rPr>
          <w:b w:val="0"/>
          <w:sz w:val="28"/>
          <w:szCs w:val="28"/>
          <w:lang w:val="uk-UA"/>
        </w:rPr>
        <w:t xml:space="preserve">України </w:t>
      </w:r>
      <w:r w:rsidR="00E353F8">
        <w:rPr>
          <w:b w:val="0"/>
          <w:sz w:val="28"/>
          <w:szCs w:val="28"/>
          <w:lang w:val="uk-UA"/>
        </w:rPr>
        <w:t>від 25.07.2017 № 1259015/99-99-12-03-04-16</w:t>
      </w:r>
      <w:r>
        <w:rPr>
          <w:b w:val="0"/>
          <w:bCs w:val="0"/>
          <w:color w:val="000000"/>
          <w:sz w:val="28"/>
          <w:szCs w:val="28"/>
          <w:lang w:val="uk-UA"/>
        </w:rPr>
        <w:t>,</w:t>
      </w:r>
      <w:r w:rsidR="00E353F8">
        <w:rPr>
          <w:b w:val="0"/>
          <w:bCs w:val="0"/>
          <w:color w:val="000000"/>
          <w:sz w:val="28"/>
          <w:szCs w:val="28"/>
          <w:lang w:val="uk-UA"/>
        </w:rPr>
        <w:t xml:space="preserve"> стосовно користувачів нафтогазоносними надрами, які подавали в 2015-2016 та І півріччі 2017 року податкові розрахунки з рентної плати за користування надрами з нульовими показниками,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враховуючи пропозиції Комісії з питань надрокористування (протокол </w:t>
      </w:r>
      <w:r>
        <w:rPr>
          <w:b w:val="0"/>
          <w:bCs w:val="0"/>
          <w:color w:val="000000"/>
          <w:spacing w:val="-6"/>
          <w:sz w:val="28"/>
          <w:szCs w:val="28"/>
          <w:lang w:val="uk-UA"/>
        </w:rPr>
        <w:t xml:space="preserve">від  </w:t>
      </w:r>
      <w:r w:rsidR="00CB4134">
        <w:rPr>
          <w:b w:val="0"/>
          <w:bCs w:val="0"/>
          <w:color w:val="000000"/>
          <w:spacing w:val="-6"/>
          <w:sz w:val="28"/>
          <w:szCs w:val="28"/>
          <w:lang w:val="uk-UA"/>
        </w:rPr>
        <w:t>2</w:t>
      </w:r>
      <w:r>
        <w:rPr>
          <w:b w:val="0"/>
          <w:bCs w:val="0"/>
          <w:color w:val="000000"/>
          <w:spacing w:val="-6"/>
          <w:sz w:val="28"/>
          <w:szCs w:val="28"/>
          <w:lang w:val="uk-UA"/>
        </w:rPr>
        <w:t>3.0</w:t>
      </w:r>
      <w:r w:rsidR="00CB4134">
        <w:rPr>
          <w:b w:val="0"/>
          <w:bCs w:val="0"/>
          <w:color w:val="000000"/>
          <w:spacing w:val="-6"/>
          <w:sz w:val="28"/>
          <w:szCs w:val="28"/>
          <w:lang w:val="uk-UA"/>
        </w:rPr>
        <w:t>8</w:t>
      </w:r>
      <w:r>
        <w:rPr>
          <w:b w:val="0"/>
          <w:bCs w:val="0"/>
          <w:spacing w:val="-6"/>
          <w:sz w:val="28"/>
          <w:szCs w:val="28"/>
          <w:lang w:val="uk-UA"/>
        </w:rPr>
        <w:t xml:space="preserve">.2017 № </w:t>
      </w:r>
      <w:r w:rsidR="00CB4134">
        <w:rPr>
          <w:b w:val="0"/>
          <w:bCs w:val="0"/>
          <w:spacing w:val="-6"/>
          <w:sz w:val="28"/>
          <w:szCs w:val="28"/>
          <w:lang w:val="uk-UA"/>
        </w:rPr>
        <w:t>10</w:t>
      </w:r>
      <w:r>
        <w:rPr>
          <w:b w:val="0"/>
          <w:bCs w:val="0"/>
          <w:spacing w:val="-6"/>
          <w:sz w:val="28"/>
          <w:szCs w:val="28"/>
          <w:lang w:val="uk-UA"/>
        </w:rPr>
        <w:t>/2017),</w:t>
      </w:r>
    </w:p>
    <w:p w:rsidR="00CB4134" w:rsidRDefault="00CB413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</w:p>
    <w:p w:rsidR="00A25EC4" w:rsidRDefault="00A25EC4" w:rsidP="00C5548E">
      <w:pPr>
        <w:shd w:val="clear" w:color="auto" w:fill="FFFFFF"/>
        <w:rPr>
          <w:color w:val="000000"/>
          <w:spacing w:val="41"/>
          <w:w w:val="104"/>
          <w:sz w:val="28"/>
          <w:szCs w:val="28"/>
          <w:lang w:val="uk-UA"/>
        </w:rPr>
      </w:pPr>
      <w:r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CB4134" w:rsidRPr="001F5D18" w:rsidRDefault="00CB4134" w:rsidP="00CB4134">
      <w:pPr>
        <w:shd w:val="clear" w:color="auto" w:fill="FFFFFF"/>
        <w:ind w:firstLine="709"/>
        <w:rPr>
          <w:color w:val="000000"/>
          <w:spacing w:val="41"/>
          <w:w w:val="104"/>
          <w:sz w:val="28"/>
          <w:szCs w:val="28"/>
          <w:lang w:val="uk-UA"/>
        </w:rPr>
      </w:pPr>
    </w:p>
    <w:p w:rsidR="00CB4134" w:rsidRPr="001F5D18" w:rsidRDefault="00A25EC4" w:rsidP="00CB4134">
      <w:pPr>
        <w:ind w:right="-187" w:firstLine="709"/>
        <w:jc w:val="both"/>
        <w:rPr>
          <w:b w:val="0"/>
          <w:color w:val="000000"/>
          <w:sz w:val="28"/>
          <w:lang w:val="uk-UA"/>
        </w:rPr>
      </w:pP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1. </w:t>
      </w:r>
      <w:r w:rsidR="00E353F8" w:rsidRPr="001F5D18">
        <w:rPr>
          <w:b w:val="0"/>
          <w:color w:val="000000"/>
          <w:sz w:val="28"/>
          <w:lang w:val="uk-UA"/>
        </w:rPr>
        <w:t xml:space="preserve">Надати </w:t>
      </w:r>
      <w:proofErr w:type="spellStart"/>
      <w:r w:rsidR="00E353F8" w:rsidRPr="001F5D18">
        <w:rPr>
          <w:b w:val="0"/>
          <w:color w:val="000000"/>
          <w:sz w:val="28"/>
          <w:lang w:val="uk-UA"/>
        </w:rPr>
        <w:t>надрокористувачам</w:t>
      </w:r>
      <w:proofErr w:type="spellEnd"/>
      <w:r w:rsidR="009130E0" w:rsidRPr="001F5D18">
        <w:rPr>
          <w:b w:val="0"/>
          <w:color w:val="000000"/>
          <w:sz w:val="28"/>
          <w:lang w:val="uk-UA"/>
        </w:rPr>
        <w:t xml:space="preserve">, наведеним у </w:t>
      </w:r>
      <w:r w:rsidR="009130E0"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додатку 1 до цього наказу,                     </w:t>
      </w:r>
      <w:r w:rsidR="009130E0" w:rsidRPr="001F5D18">
        <w:rPr>
          <w:b w:val="0"/>
          <w:color w:val="000000"/>
          <w:sz w:val="28"/>
          <w:lang w:val="uk-UA"/>
        </w:rPr>
        <w:t xml:space="preserve"> </w:t>
      </w:r>
      <w:r w:rsidR="00E353F8" w:rsidRPr="001F5D18">
        <w:rPr>
          <w:b w:val="0"/>
          <w:color w:val="000000"/>
          <w:sz w:val="28"/>
          <w:lang w:val="uk-UA"/>
        </w:rPr>
        <w:t>10 календарних днів з моменту отримання повідомлення для надання інформації та документального підтвердження щодо виконання Угоди про умови користування надрами, Програми робіт до Угоди про умови користування надрами за зазначений період часу, а також наявності проектних документів, затверджених в установленому порядку (протоколи ЦКР Міненерговугілля) та виконання проектних рішень</w:t>
      </w:r>
      <w:r w:rsidR="009130E0" w:rsidRPr="001F5D18">
        <w:rPr>
          <w:b w:val="0"/>
          <w:color w:val="000000"/>
          <w:sz w:val="28"/>
          <w:lang w:val="uk-UA"/>
        </w:rPr>
        <w:t>.</w:t>
      </w:r>
      <w:r w:rsidR="00E353F8" w:rsidRPr="001F5D18">
        <w:rPr>
          <w:b w:val="0"/>
          <w:color w:val="000000"/>
          <w:sz w:val="28"/>
          <w:lang w:val="uk-UA"/>
        </w:rPr>
        <w:t xml:space="preserve">   </w:t>
      </w:r>
    </w:p>
    <w:p w:rsidR="00E353F8" w:rsidRPr="001F5D18" w:rsidRDefault="00E353F8" w:rsidP="009130E0">
      <w:pPr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>2. Нада</w:t>
      </w:r>
      <w:r w:rsidR="001F5D18"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>ти</w:t>
      </w: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</w:t>
      </w:r>
      <w:proofErr w:type="spellStart"/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>надрокористувачам</w:t>
      </w:r>
      <w:proofErr w:type="spellEnd"/>
      <w:r w:rsidR="009130E0"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>, наведеним у додатку 2 до цього наказу,</w:t>
      </w: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</w:t>
      </w:r>
      <w:r w:rsidR="001F5D18"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                         </w:t>
      </w: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10 календарних днів з моменту отримання повідомлення для пояснення </w:t>
      </w:r>
      <w:r w:rsidR="009130E0" w:rsidRPr="001F5D18">
        <w:rPr>
          <w:b w:val="0"/>
          <w:color w:val="000000"/>
          <w:sz w:val="28"/>
          <w:lang w:val="uk-UA"/>
        </w:rPr>
        <w:t>про відсутність сплати  рентних платежів за користування надрами за обсяг видобутих вуглеводнів у 2</w:t>
      </w:r>
      <w:r w:rsidR="001F5D18" w:rsidRPr="001F5D18">
        <w:rPr>
          <w:b w:val="0"/>
          <w:color w:val="000000"/>
          <w:sz w:val="28"/>
          <w:lang w:val="uk-UA"/>
        </w:rPr>
        <w:t>015-2016 роках,</w:t>
      </w: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нада</w:t>
      </w:r>
      <w:r w:rsidR="001F5D18"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>ння</w:t>
      </w: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інформаці</w:t>
      </w:r>
      <w:r w:rsidR="001F5D18"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>ї</w:t>
      </w: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та документальн</w:t>
      </w:r>
      <w:r w:rsidR="001F5D18"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>ого</w:t>
      </w: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підтвердження щодо наявності правових підстав для здійснення видобутку вуглеводнів, зокрема наявності затверджених в установленому порядку проектів (протоколи ЦКР Міненерговугілля), виконання проектних рішень за 2015-2016 рок</w:t>
      </w:r>
      <w:r w:rsidR="001F5D18"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>и</w:t>
      </w: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та І півріччя 2017 року, акту про надання гірничого відводу </w:t>
      </w:r>
      <w:r w:rsidR="001F5D18" w:rsidRPr="001F5D18">
        <w:rPr>
          <w:b w:val="0"/>
          <w:color w:val="000000"/>
          <w:sz w:val="28"/>
          <w:lang w:val="uk-UA"/>
        </w:rPr>
        <w:t xml:space="preserve">та </w:t>
      </w:r>
      <w:r w:rsidR="001F5D18" w:rsidRPr="001F5D18">
        <w:rPr>
          <w:b w:val="0"/>
          <w:sz w:val="28"/>
          <w:szCs w:val="28"/>
          <w:lang w:val="uk-UA"/>
        </w:rPr>
        <w:t>документів, що посвідчують право на земельну ділянку для потреб, пов'язаних з користуванням надрами</w:t>
      </w:r>
      <w:r w:rsidR="009130E0"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>.</w:t>
      </w:r>
      <w:r w:rsidRPr="001F5D18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</w:t>
      </w:r>
    </w:p>
    <w:p w:rsidR="00A25EC4" w:rsidRDefault="009130E0" w:rsidP="00CB4134">
      <w:pPr>
        <w:spacing w:before="120"/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3</w:t>
      </w:r>
      <w:r w:rsidR="00A25EC4">
        <w:rPr>
          <w:b w:val="0"/>
          <w:bCs w:val="0"/>
          <w:color w:val="000000"/>
          <w:spacing w:val="-5"/>
          <w:sz w:val="28"/>
          <w:szCs w:val="28"/>
          <w:lang w:val="uk-UA"/>
        </w:rPr>
        <w:t>. Контроль за виконанням цього наказу залишаю за собою.</w:t>
      </w: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Голови                                                </w:t>
      </w:r>
      <w:r w:rsidR="000C38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О.</w:t>
      </w:r>
      <w:r w:rsidR="00CB4134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="00CB4134">
        <w:rPr>
          <w:sz w:val="28"/>
          <w:szCs w:val="28"/>
          <w:lang w:val="uk-UA"/>
        </w:rPr>
        <w:t>Кирилюк</w:t>
      </w:r>
    </w:p>
    <w:p w:rsidR="00EB464B" w:rsidRDefault="00B01138">
      <w:pPr>
        <w:rPr>
          <w:sz w:val="28"/>
          <w:szCs w:val="28"/>
          <w:lang w:val="uk-UA"/>
        </w:rPr>
      </w:pPr>
    </w:p>
    <w:sectPr w:rsidR="00EB464B" w:rsidSect="000C38C4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4"/>
    <w:rsid w:val="000C38C4"/>
    <w:rsid w:val="00103009"/>
    <w:rsid w:val="001F5D18"/>
    <w:rsid w:val="00556A43"/>
    <w:rsid w:val="00593146"/>
    <w:rsid w:val="005D678C"/>
    <w:rsid w:val="009130E0"/>
    <w:rsid w:val="00973BED"/>
    <w:rsid w:val="00A25EC4"/>
    <w:rsid w:val="00AB1F50"/>
    <w:rsid w:val="00AF630E"/>
    <w:rsid w:val="00B01138"/>
    <w:rsid w:val="00C5548E"/>
    <w:rsid w:val="00CB4134"/>
    <w:rsid w:val="00DD3F9D"/>
    <w:rsid w:val="00E3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D909-2F43-4E5C-B13F-4E3B4ACE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5EC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5EC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TimesNewRoman">
    <w:name w:val="Стиль Центровка + Times New Roman"/>
    <w:basedOn w:val="a"/>
    <w:rsid w:val="00A25EC4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A25EC4"/>
  </w:style>
  <w:style w:type="paragraph" w:styleId="a3">
    <w:name w:val="Balloon Text"/>
    <w:basedOn w:val="a"/>
    <w:link w:val="a4"/>
    <w:uiPriority w:val="99"/>
    <w:semiHidden/>
    <w:unhideWhenUsed/>
    <w:rsid w:val="005D6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8C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E353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7</cp:revision>
  <cp:lastPrinted>2017-08-17T11:11:00Z</cp:lastPrinted>
  <dcterms:created xsi:type="dcterms:W3CDTF">2017-08-17T10:32:00Z</dcterms:created>
  <dcterms:modified xsi:type="dcterms:W3CDTF">2017-08-28T12:51:00Z</dcterms:modified>
</cp:coreProperties>
</file>