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9E" w:rsidRPr="0008289E" w:rsidRDefault="0008289E" w:rsidP="0008289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uk-UA"/>
        </w:rPr>
        <w:drawing>
          <wp:inline distT="0" distB="0" distL="0" distR="0" wp14:anchorId="7D158CCE" wp14:editId="3EC7A6A8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9E" w:rsidRPr="0008289E" w:rsidRDefault="0008289E" w:rsidP="0008289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08289E" w:rsidRPr="0008289E" w:rsidRDefault="0008289E" w:rsidP="0008289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08289E" w:rsidRPr="0008289E" w:rsidRDefault="0008289E" w:rsidP="0008289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</w:t>
      </w:r>
    </w:p>
    <w:p w:rsidR="0008289E" w:rsidRPr="0008289E" w:rsidRDefault="0008289E" w:rsidP="000828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8289E" w:rsidRPr="0008289E" w:rsidRDefault="00967257" w:rsidP="000828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травня </w:t>
      </w:r>
      <w:r w:rsidR="0008289E" w:rsidRPr="0008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р.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8289E" w:rsidRPr="0008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Київ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289E" w:rsidRPr="0008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</w:t>
      </w:r>
    </w:p>
    <w:p w:rsidR="0008289E" w:rsidRPr="0008289E" w:rsidRDefault="0008289E" w:rsidP="0008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08289E" w:rsidRPr="00645E3D" w:rsidRDefault="0008289E" w:rsidP="0008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82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 </w:t>
      </w:r>
      <w:r w:rsidRPr="00645E3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встановлення нормативів оцінювання діяльності </w:t>
      </w:r>
    </w:p>
    <w:p w:rsidR="0008289E" w:rsidRPr="00645E3D" w:rsidRDefault="0008289E" w:rsidP="0008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45E3D">
        <w:rPr>
          <w:rFonts w:ascii="Times New Roman" w:eastAsia="Times New Roman" w:hAnsi="Times New Roman" w:cs="Times New Roman"/>
          <w:bCs/>
          <w:i/>
          <w:sz w:val="24"/>
          <w:szCs w:val="24"/>
        </w:rPr>
        <w:t>посадових осіб, які беруть участь у заходах</w:t>
      </w:r>
    </w:p>
    <w:p w:rsidR="0008289E" w:rsidRPr="0008289E" w:rsidRDefault="0008289E" w:rsidP="0008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5E3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державного </w:t>
      </w:r>
      <w:r w:rsidR="0077522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геологічного контролю</w:t>
      </w:r>
      <w:r w:rsidRPr="00645E3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08289E" w:rsidRPr="0008289E" w:rsidRDefault="0008289E" w:rsidP="0008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8289E" w:rsidRPr="0008289E" w:rsidRDefault="0008289E" w:rsidP="00082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На підставі</w:t>
      </w:r>
      <w:r w:rsidRPr="00645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абзацу дев’ятого частини другої статті 8 Закону України «Про основні засади державного нагляду (контролю) у сфері господарської діяльності»</w:t>
      </w:r>
      <w:r w:rsidRPr="0008289E">
        <w:rPr>
          <w:rFonts w:ascii="Times New Roman" w:hAnsi="Times New Roman" w:cs="Times New Roman"/>
          <w:sz w:val="28"/>
          <w:szCs w:val="28"/>
        </w:rPr>
        <w:t>,</w:t>
      </w:r>
    </w:p>
    <w:p w:rsidR="0008289E" w:rsidRPr="0008289E" w:rsidRDefault="0008289E" w:rsidP="00082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89E" w:rsidRPr="0008289E" w:rsidRDefault="0008289E" w:rsidP="0008289E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:rsidR="0008289E" w:rsidRPr="0008289E" w:rsidRDefault="0008289E" w:rsidP="0008289E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89E" w:rsidRPr="00645E3D" w:rsidRDefault="0008289E" w:rsidP="0008289E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нормативи оцінювання діяльності посадових осіб, які беруть участь у заходах державного </w:t>
      </w:r>
      <w:r w:rsidR="0064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геологічного </w:t>
      </w:r>
      <w:r w:rsidRPr="0064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контролю.</w:t>
      </w:r>
    </w:p>
    <w:p w:rsidR="00F574A0" w:rsidRPr="00645E3D" w:rsidRDefault="00F574A0" w:rsidP="00F574A0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89E" w:rsidRPr="00645E3D" w:rsidRDefault="0008289E" w:rsidP="0008289E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64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Порядок регулярного оцінювання діяльності посадових осіб, які беруть участь у заходах державного </w:t>
      </w:r>
      <w:r w:rsidR="0064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геологічного </w:t>
      </w:r>
      <w:r w:rsidRPr="0064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782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встановленими нормативами.</w:t>
      </w:r>
    </w:p>
    <w:p w:rsidR="00F574A0" w:rsidRPr="00645E3D" w:rsidRDefault="00F574A0" w:rsidP="00F574A0">
      <w:pPr>
        <w:pStyle w:val="a3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08289E" w:rsidRPr="0008289E" w:rsidRDefault="0008289E" w:rsidP="0008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2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08289E" w:rsidRPr="00645E3D" w:rsidRDefault="0008289E" w:rsidP="0008289E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4A0" w:rsidRPr="0008289E" w:rsidRDefault="00F574A0" w:rsidP="0008289E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89E" w:rsidRPr="0008289E" w:rsidRDefault="0008289E" w:rsidP="0008289E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Т.в.о. Голови</w:t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 w:rsidR="002D0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О.В. Кирилюк</w:t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89E" w:rsidRPr="0008289E" w:rsidRDefault="0008289E" w:rsidP="0008289E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8289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0C1BF0" w:rsidRPr="00645E3D">
        <w:rPr>
          <w:rFonts w:ascii="Times New Roman" w:hAnsi="Times New Roman" w:cs="Times New Roman"/>
          <w:sz w:val="24"/>
          <w:szCs w:val="24"/>
        </w:rPr>
        <w:t>1</w:t>
      </w:r>
    </w:p>
    <w:p w:rsidR="0008289E" w:rsidRPr="0008289E" w:rsidRDefault="0008289E" w:rsidP="0008289E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8289E">
        <w:rPr>
          <w:rFonts w:ascii="Times New Roman" w:hAnsi="Times New Roman" w:cs="Times New Roman"/>
          <w:sz w:val="24"/>
          <w:szCs w:val="24"/>
        </w:rPr>
        <w:t>до наказу Державної служби геології та надр України</w:t>
      </w:r>
    </w:p>
    <w:p w:rsidR="0008289E" w:rsidRPr="00645E3D" w:rsidRDefault="0008289E" w:rsidP="0008289E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8289E">
        <w:rPr>
          <w:rFonts w:ascii="Times New Roman" w:hAnsi="Times New Roman" w:cs="Times New Roman"/>
          <w:sz w:val="24"/>
          <w:szCs w:val="24"/>
        </w:rPr>
        <w:t>від «</w:t>
      </w:r>
      <w:r w:rsidR="00447CD8">
        <w:rPr>
          <w:rFonts w:ascii="Times New Roman" w:hAnsi="Times New Roman" w:cs="Times New Roman"/>
          <w:sz w:val="24"/>
          <w:szCs w:val="24"/>
        </w:rPr>
        <w:t>29</w:t>
      </w:r>
      <w:r w:rsidRPr="0008289E">
        <w:rPr>
          <w:rFonts w:ascii="Times New Roman" w:hAnsi="Times New Roman" w:cs="Times New Roman"/>
          <w:sz w:val="24"/>
          <w:szCs w:val="24"/>
        </w:rPr>
        <w:t>»</w:t>
      </w:r>
      <w:r w:rsidR="00447CD8">
        <w:rPr>
          <w:rFonts w:ascii="Times New Roman" w:hAnsi="Times New Roman" w:cs="Times New Roman"/>
          <w:sz w:val="24"/>
          <w:szCs w:val="24"/>
        </w:rPr>
        <w:t xml:space="preserve"> травня</w:t>
      </w:r>
      <w:r w:rsidRPr="0008289E">
        <w:rPr>
          <w:rFonts w:ascii="Times New Roman" w:hAnsi="Times New Roman" w:cs="Times New Roman"/>
          <w:sz w:val="24"/>
          <w:szCs w:val="24"/>
        </w:rPr>
        <w:t xml:space="preserve"> 2017 № </w:t>
      </w:r>
      <w:r w:rsidR="00447CD8">
        <w:rPr>
          <w:rFonts w:ascii="Times New Roman" w:hAnsi="Times New Roman" w:cs="Times New Roman"/>
          <w:sz w:val="24"/>
          <w:szCs w:val="24"/>
        </w:rPr>
        <w:t>241</w:t>
      </w:r>
    </w:p>
    <w:p w:rsidR="000C1BF0" w:rsidRPr="00645E3D" w:rsidRDefault="000C1BF0" w:rsidP="0008289E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7701D" w:rsidRDefault="0007701D" w:rsidP="000C1B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F0" w:rsidRPr="00443BDC" w:rsidRDefault="0007701D" w:rsidP="004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DC">
        <w:rPr>
          <w:rFonts w:ascii="Times New Roman" w:hAnsi="Times New Roman" w:cs="Times New Roman"/>
          <w:b/>
          <w:sz w:val="28"/>
          <w:szCs w:val="28"/>
        </w:rPr>
        <w:t>Нормативи</w:t>
      </w:r>
      <w:r w:rsidRPr="00443BDC">
        <w:rPr>
          <w:rFonts w:ascii="Times New Roman" w:hAnsi="Times New Roman" w:cs="Times New Roman"/>
          <w:b/>
          <w:sz w:val="28"/>
          <w:szCs w:val="28"/>
        </w:rPr>
        <w:br/>
      </w:r>
      <w:r w:rsidR="000C1BF0" w:rsidRPr="00443BDC">
        <w:rPr>
          <w:rFonts w:ascii="Times New Roman" w:hAnsi="Times New Roman" w:cs="Times New Roman"/>
          <w:b/>
          <w:sz w:val="28"/>
          <w:szCs w:val="28"/>
        </w:rPr>
        <w:t>оцінюв</w:t>
      </w:r>
      <w:r w:rsidRPr="00443BDC">
        <w:rPr>
          <w:rFonts w:ascii="Times New Roman" w:hAnsi="Times New Roman" w:cs="Times New Roman"/>
          <w:b/>
          <w:sz w:val="28"/>
          <w:szCs w:val="28"/>
        </w:rPr>
        <w:t>ання діяльності посадових осіб,</w:t>
      </w:r>
      <w:r w:rsidRPr="00443BDC">
        <w:rPr>
          <w:rFonts w:ascii="Times New Roman" w:hAnsi="Times New Roman" w:cs="Times New Roman"/>
          <w:b/>
          <w:sz w:val="28"/>
          <w:szCs w:val="28"/>
        </w:rPr>
        <w:br/>
      </w:r>
      <w:r w:rsidR="000C1BF0" w:rsidRPr="00443BDC">
        <w:rPr>
          <w:rFonts w:ascii="Times New Roman" w:hAnsi="Times New Roman" w:cs="Times New Roman"/>
          <w:b/>
          <w:sz w:val="28"/>
          <w:szCs w:val="28"/>
        </w:rPr>
        <w:t xml:space="preserve">які беруть участь у заходах державного </w:t>
      </w:r>
      <w:r w:rsidR="00645E3D" w:rsidRPr="00443BDC">
        <w:rPr>
          <w:rFonts w:ascii="Times New Roman" w:hAnsi="Times New Roman" w:cs="Times New Roman"/>
          <w:b/>
          <w:sz w:val="28"/>
          <w:szCs w:val="28"/>
        </w:rPr>
        <w:t>геологічного контролю</w:t>
      </w:r>
    </w:p>
    <w:p w:rsidR="000C1BF0" w:rsidRDefault="000C1BF0" w:rsidP="00645E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8F" w:rsidRPr="0077522D" w:rsidRDefault="001A738F" w:rsidP="00443BDC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кожної посадової особи, яка бере участь </w:t>
      </w:r>
      <w:r w:rsidRPr="001A738F">
        <w:rPr>
          <w:rFonts w:ascii="Times New Roman" w:hAnsi="Times New Roman" w:cs="Times New Roman"/>
          <w:sz w:val="28"/>
          <w:szCs w:val="28"/>
        </w:rPr>
        <w:t>у заходах державного геологічного контролю</w:t>
      </w:r>
      <w:r>
        <w:rPr>
          <w:rFonts w:ascii="Times New Roman" w:hAnsi="Times New Roman" w:cs="Times New Roman"/>
          <w:sz w:val="28"/>
          <w:szCs w:val="28"/>
        </w:rPr>
        <w:t xml:space="preserve"> (далі – посадова особа), оцінка її діяльності розраховується за такою формулою:</w:t>
      </w:r>
    </w:p>
    <w:p w:rsidR="001A738F" w:rsidRDefault="001A738F" w:rsidP="001A7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8F" w:rsidRPr="00413F2E" w:rsidRDefault="00413F2E" w:rsidP="001A738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32"/>
            <w:szCs w:val="28"/>
          </w:rPr>
          <m:t>М</m:t>
        </m:r>
        <m:r>
          <m:rPr>
            <m:sty m:val="b"/>
          </m:rPr>
          <w:rPr>
            <w:rFonts w:ascii="Cambria Math" w:hAnsi="Cambria Math" w:cs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32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</w:rPr>
              <m:t xml:space="preserve">К </m:t>
            </m:r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  <w:vertAlign w:val="subscript"/>
              </w:rPr>
              <m:t xml:space="preserve">пит.  </m:t>
            </m:r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</w:rPr>
              <m:t xml:space="preserve">- (К </m:t>
            </m:r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  <w:vertAlign w:val="subscript"/>
              </w:rPr>
              <m:t>оск.</m:t>
            </m:r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</w:rPr>
              <m:t xml:space="preserve">+К </m:t>
            </m:r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  <w:vertAlign w:val="subscript"/>
              </w:rPr>
              <m:t>заув.</m:t>
            </m:r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</w:rPr>
              <m:t xml:space="preserve">К </m:t>
            </m:r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28"/>
                <w:vertAlign w:val="subscript"/>
              </w:rPr>
              <m:t>пит.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28"/>
          </w:rPr>
          <m:t xml:space="preserve"> х 1</m:t>
        </m:r>
      </m:oMath>
      <w:r w:rsidR="001A738F" w:rsidRPr="00413F2E">
        <w:rPr>
          <w:rFonts w:ascii="Times New Roman" w:eastAsiaTheme="minorEastAsia" w:hAnsi="Times New Roman" w:cs="Times New Roman"/>
          <w:b/>
          <w:sz w:val="32"/>
          <w:szCs w:val="28"/>
        </w:rPr>
        <w:t>00%</w:t>
      </w:r>
    </w:p>
    <w:p w:rsidR="001A738F" w:rsidRPr="0077522D" w:rsidRDefault="001A738F" w:rsidP="00645E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8F" w:rsidRDefault="001A738F" w:rsidP="000770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де:</w:t>
      </w:r>
    </w:p>
    <w:p w:rsidR="001A738F" w:rsidRDefault="001A738F" w:rsidP="000770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2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оцінка діяльності посадової особи;</w:t>
      </w:r>
    </w:p>
    <w:p w:rsidR="001A738F" w:rsidRDefault="001A738F" w:rsidP="000770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2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13F2E">
        <w:rPr>
          <w:rFonts w:ascii="Times New Roman" w:hAnsi="Times New Roman" w:cs="Times New Roman"/>
          <w:b/>
          <w:sz w:val="24"/>
          <w:szCs w:val="28"/>
        </w:rPr>
        <w:t>пит.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1A738F">
        <w:rPr>
          <w:rFonts w:ascii="Times New Roman" w:hAnsi="Times New Roman" w:cs="Times New Roman"/>
          <w:sz w:val="28"/>
          <w:szCs w:val="28"/>
        </w:rPr>
        <w:t xml:space="preserve">ількість перевірених </w:t>
      </w:r>
      <w:r>
        <w:rPr>
          <w:rFonts w:ascii="Times New Roman" w:hAnsi="Times New Roman" w:cs="Times New Roman"/>
          <w:sz w:val="28"/>
          <w:szCs w:val="28"/>
        </w:rPr>
        <w:t xml:space="preserve">посадовою особою протягом звітного періоду </w:t>
      </w:r>
      <w:r w:rsidRPr="001A738F">
        <w:rPr>
          <w:rFonts w:ascii="Times New Roman" w:hAnsi="Times New Roman" w:cs="Times New Roman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</w:rPr>
        <w:t xml:space="preserve">під час проведення заходів державного геологічного контролю </w:t>
      </w:r>
      <w:r w:rsidRPr="001A738F">
        <w:rPr>
          <w:rFonts w:ascii="Times New Roman" w:hAnsi="Times New Roman" w:cs="Times New Roman"/>
          <w:sz w:val="28"/>
          <w:szCs w:val="28"/>
        </w:rPr>
        <w:t xml:space="preserve">(за виключенням питань щодо дотримання вимог законодавства, які не є обов’язковими для суб’єкта господарювання, та питань, що не перевірялися, не розглядалися на </w:t>
      </w:r>
      <w:r>
        <w:rPr>
          <w:rFonts w:ascii="Times New Roman" w:hAnsi="Times New Roman" w:cs="Times New Roman"/>
          <w:sz w:val="28"/>
          <w:szCs w:val="28"/>
        </w:rPr>
        <w:t>відповідному</w:t>
      </w:r>
      <w:r w:rsidRPr="001A738F">
        <w:rPr>
          <w:rFonts w:ascii="Times New Roman" w:hAnsi="Times New Roman" w:cs="Times New Roman"/>
          <w:sz w:val="28"/>
          <w:szCs w:val="28"/>
        </w:rPr>
        <w:t xml:space="preserve"> підприємстві/об'єкті)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38F" w:rsidRDefault="001A738F" w:rsidP="000770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2E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413F2E">
        <w:rPr>
          <w:rFonts w:ascii="Times New Roman" w:hAnsi="Times New Roman" w:cs="Times New Roman"/>
          <w:b/>
          <w:sz w:val="24"/>
          <w:szCs w:val="28"/>
        </w:rPr>
        <w:t>оск</w:t>
      </w:r>
      <w:proofErr w:type="spellEnd"/>
      <w:r w:rsidRPr="00413F2E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1A738F">
        <w:rPr>
          <w:rFonts w:ascii="Times New Roman" w:hAnsi="Times New Roman" w:cs="Times New Roman"/>
          <w:sz w:val="28"/>
          <w:szCs w:val="28"/>
        </w:rPr>
        <w:t xml:space="preserve">ількість оскаржених </w:t>
      </w:r>
      <w:r w:rsidR="000770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судовому порядку </w:t>
      </w:r>
      <w:r w:rsidRPr="001A738F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07701D">
        <w:rPr>
          <w:rFonts w:ascii="Times New Roman" w:hAnsi="Times New Roman" w:cs="Times New Roman"/>
          <w:sz w:val="28"/>
          <w:szCs w:val="28"/>
        </w:rPr>
        <w:t>у приписах посадової особи;</w:t>
      </w:r>
    </w:p>
    <w:p w:rsidR="0007701D" w:rsidRDefault="0007701D" w:rsidP="000770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2E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413F2E">
        <w:rPr>
          <w:rFonts w:ascii="Times New Roman" w:hAnsi="Times New Roman" w:cs="Times New Roman"/>
          <w:b/>
          <w:sz w:val="24"/>
          <w:szCs w:val="28"/>
        </w:rPr>
        <w:t>заув</w:t>
      </w:r>
      <w:proofErr w:type="spellEnd"/>
      <w:r w:rsidRPr="00413F2E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07701D">
        <w:rPr>
          <w:rFonts w:ascii="Times New Roman" w:hAnsi="Times New Roman" w:cs="Times New Roman"/>
          <w:sz w:val="28"/>
          <w:szCs w:val="28"/>
        </w:rPr>
        <w:t xml:space="preserve">ількість зауважень до складених </w:t>
      </w:r>
      <w:r>
        <w:rPr>
          <w:rFonts w:ascii="Times New Roman" w:hAnsi="Times New Roman" w:cs="Times New Roman"/>
          <w:sz w:val="28"/>
          <w:szCs w:val="28"/>
        </w:rPr>
        <w:t xml:space="preserve">посадовою особою </w:t>
      </w:r>
      <w:r w:rsidRPr="0007701D">
        <w:rPr>
          <w:rFonts w:ascii="Times New Roman" w:hAnsi="Times New Roman" w:cs="Times New Roman"/>
          <w:sz w:val="28"/>
          <w:szCs w:val="28"/>
        </w:rPr>
        <w:t xml:space="preserve">актів перевірок за результатами аналізу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7701D">
        <w:rPr>
          <w:rFonts w:ascii="Times New Roman" w:hAnsi="Times New Roman" w:cs="Times New Roman"/>
          <w:sz w:val="28"/>
          <w:szCs w:val="28"/>
        </w:rPr>
        <w:t>актів Департаментом державного геологічного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01D" w:rsidRDefault="0007701D" w:rsidP="000770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8F" w:rsidRDefault="0007701D" w:rsidP="00443BDC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Оцінювання </w:t>
      </w:r>
      <w:r w:rsidRPr="0007701D">
        <w:rPr>
          <w:rFonts w:ascii="Times New Roman" w:hAnsi="Times New Roman" w:cs="Times New Roman"/>
          <w:sz w:val="28"/>
          <w:szCs w:val="28"/>
        </w:rPr>
        <w:t>діяльності посадових осіб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згідно з наступними нормативами:</w:t>
      </w:r>
    </w:p>
    <w:p w:rsidR="00413F2E" w:rsidRPr="0007701D" w:rsidRDefault="00413F2E" w:rsidP="00413F2E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9"/>
        <w:gridCol w:w="4830"/>
      </w:tblGrid>
      <w:tr w:rsidR="0007701D" w:rsidTr="0007701D">
        <w:tc>
          <w:tcPr>
            <w:tcW w:w="4927" w:type="dxa"/>
          </w:tcPr>
          <w:p w:rsidR="0007701D" w:rsidRP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01D">
              <w:rPr>
                <w:rFonts w:ascii="Times New Roman" w:hAnsi="Times New Roman" w:cs="Times New Roman"/>
                <w:b/>
                <w:sz w:val="28"/>
                <w:szCs w:val="28"/>
              </w:rPr>
              <w:t>Оцінка діяльності посадової особи (М)</w:t>
            </w:r>
          </w:p>
        </w:tc>
        <w:tc>
          <w:tcPr>
            <w:tcW w:w="4928" w:type="dxa"/>
          </w:tcPr>
          <w:p w:rsidR="0007701D" w:rsidRP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01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діяльності посадової особи</w:t>
            </w:r>
          </w:p>
        </w:tc>
      </w:tr>
      <w:tr w:rsidR="0007701D" w:rsidTr="0007701D">
        <w:tc>
          <w:tcPr>
            <w:tcW w:w="4927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понад 90,01%</w:t>
            </w:r>
          </w:p>
        </w:tc>
        <w:tc>
          <w:tcPr>
            <w:tcW w:w="4928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Найвищий рівень</w:t>
            </w:r>
          </w:p>
        </w:tc>
      </w:tr>
      <w:tr w:rsidR="0007701D" w:rsidTr="0007701D">
        <w:tc>
          <w:tcPr>
            <w:tcW w:w="4927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70,01% до 90%</w:t>
            </w:r>
          </w:p>
        </w:tc>
        <w:tc>
          <w:tcPr>
            <w:tcW w:w="4928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</w:tr>
      <w:tr w:rsidR="0007701D" w:rsidTr="0007701D">
        <w:tc>
          <w:tcPr>
            <w:tcW w:w="4927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50,01% до 70%</w:t>
            </w:r>
          </w:p>
        </w:tc>
        <w:tc>
          <w:tcPr>
            <w:tcW w:w="4928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</w:tr>
      <w:tr w:rsidR="0007701D" w:rsidTr="0007701D">
        <w:tc>
          <w:tcPr>
            <w:tcW w:w="4927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30,01% до 50%</w:t>
            </w:r>
          </w:p>
        </w:tc>
        <w:tc>
          <w:tcPr>
            <w:tcW w:w="4928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Задовільний рівень</w:t>
            </w:r>
          </w:p>
        </w:tc>
      </w:tr>
      <w:tr w:rsidR="0007701D" w:rsidTr="0007701D">
        <w:tc>
          <w:tcPr>
            <w:tcW w:w="4927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  <w:tc>
          <w:tcPr>
            <w:tcW w:w="4928" w:type="dxa"/>
          </w:tcPr>
          <w:p w:rsidR="0007701D" w:rsidRDefault="0007701D" w:rsidP="000770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Незадовільний рівень</w:t>
            </w:r>
          </w:p>
        </w:tc>
      </w:tr>
    </w:tbl>
    <w:p w:rsidR="000C1BF0" w:rsidRPr="00645E3D" w:rsidRDefault="000C1BF0">
      <w:pPr>
        <w:rPr>
          <w:rFonts w:ascii="Times New Roman" w:hAnsi="Times New Roman" w:cs="Times New Roman"/>
          <w:sz w:val="24"/>
          <w:szCs w:val="24"/>
        </w:rPr>
      </w:pPr>
      <w:r w:rsidRPr="00645E3D">
        <w:rPr>
          <w:rFonts w:ascii="Times New Roman" w:hAnsi="Times New Roman" w:cs="Times New Roman"/>
          <w:sz w:val="24"/>
          <w:szCs w:val="24"/>
        </w:rPr>
        <w:br w:type="page"/>
      </w:r>
    </w:p>
    <w:p w:rsidR="000C1BF0" w:rsidRPr="00645E3D" w:rsidRDefault="000C1BF0" w:rsidP="000C1BF0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45E3D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0C1BF0" w:rsidRPr="00645E3D" w:rsidRDefault="000C1BF0" w:rsidP="000C1BF0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45E3D">
        <w:rPr>
          <w:rFonts w:ascii="Times New Roman" w:hAnsi="Times New Roman" w:cs="Times New Roman"/>
          <w:sz w:val="24"/>
          <w:szCs w:val="24"/>
        </w:rPr>
        <w:t>до наказу Державної служби геології та надр України</w:t>
      </w:r>
    </w:p>
    <w:p w:rsidR="000C1BF0" w:rsidRPr="00645E3D" w:rsidRDefault="000C1BF0" w:rsidP="000C1BF0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45E3D">
        <w:rPr>
          <w:rFonts w:ascii="Times New Roman" w:hAnsi="Times New Roman" w:cs="Times New Roman"/>
          <w:sz w:val="24"/>
          <w:szCs w:val="24"/>
        </w:rPr>
        <w:t>від «</w:t>
      </w:r>
      <w:r w:rsidR="00447CD8">
        <w:rPr>
          <w:rFonts w:ascii="Times New Roman" w:hAnsi="Times New Roman" w:cs="Times New Roman"/>
          <w:sz w:val="24"/>
          <w:szCs w:val="24"/>
        </w:rPr>
        <w:t>29</w:t>
      </w:r>
      <w:r w:rsidRPr="00645E3D">
        <w:rPr>
          <w:rFonts w:ascii="Times New Roman" w:hAnsi="Times New Roman" w:cs="Times New Roman"/>
          <w:sz w:val="24"/>
          <w:szCs w:val="24"/>
        </w:rPr>
        <w:t>»</w:t>
      </w:r>
      <w:r w:rsidR="00447CD8">
        <w:rPr>
          <w:rFonts w:ascii="Times New Roman" w:hAnsi="Times New Roman" w:cs="Times New Roman"/>
          <w:sz w:val="24"/>
          <w:szCs w:val="24"/>
        </w:rPr>
        <w:t xml:space="preserve"> травня</w:t>
      </w:r>
      <w:r w:rsidRPr="00645E3D">
        <w:rPr>
          <w:rFonts w:ascii="Times New Roman" w:hAnsi="Times New Roman" w:cs="Times New Roman"/>
          <w:sz w:val="24"/>
          <w:szCs w:val="24"/>
        </w:rPr>
        <w:t xml:space="preserve"> 2017 № </w:t>
      </w:r>
      <w:r w:rsidR="00447CD8">
        <w:rPr>
          <w:rFonts w:ascii="Times New Roman" w:hAnsi="Times New Roman" w:cs="Times New Roman"/>
          <w:sz w:val="24"/>
          <w:szCs w:val="24"/>
        </w:rPr>
        <w:t>241</w:t>
      </w:r>
    </w:p>
    <w:p w:rsidR="000C1BF0" w:rsidRPr="00645E3D" w:rsidRDefault="000C1BF0" w:rsidP="000C1B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F0" w:rsidRPr="00443BDC" w:rsidRDefault="0007701D" w:rsidP="00443BD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D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443BDC" w:rsidRPr="00443BDC">
        <w:rPr>
          <w:rFonts w:ascii="Times New Roman" w:hAnsi="Times New Roman" w:cs="Times New Roman"/>
          <w:b/>
          <w:sz w:val="28"/>
          <w:szCs w:val="28"/>
        </w:rPr>
        <w:br/>
      </w:r>
      <w:r w:rsidR="000C1BF0" w:rsidRPr="00443BDC">
        <w:rPr>
          <w:rFonts w:ascii="Times New Roman" w:hAnsi="Times New Roman" w:cs="Times New Roman"/>
          <w:b/>
          <w:sz w:val="28"/>
          <w:szCs w:val="28"/>
        </w:rPr>
        <w:t>регулярного оцінювання діяльності посадових осіб,</w:t>
      </w:r>
      <w:r w:rsidR="00443BDC">
        <w:rPr>
          <w:rFonts w:ascii="Times New Roman" w:hAnsi="Times New Roman" w:cs="Times New Roman"/>
          <w:b/>
          <w:sz w:val="28"/>
          <w:szCs w:val="28"/>
        </w:rPr>
        <w:br/>
      </w:r>
      <w:r w:rsidR="000C1BF0" w:rsidRPr="00443BDC">
        <w:rPr>
          <w:rFonts w:ascii="Times New Roman" w:hAnsi="Times New Roman" w:cs="Times New Roman"/>
          <w:b/>
          <w:sz w:val="28"/>
          <w:szCs w:val="28"/>
        </w:rPr>
        <w:t xml:space="preserve">які беруть участь у заходах </w:t>
      </w:r>
      <w:r w:rsidRPr="00443BDC">
        <w:rPr>
          <w:rFonts w:ascii="Times New Roman" w:hAnsi="Times New Roman" w:cs="Times New Roman"/>
          <w:b/>
          <w:sz w:val="28"/>
          <w:szCs w:val="28"/>
        </w:rPr>
        <w:t>державного геологічного контролю</w:t>
      </w:r>
      <w:r w:rsidR="007820CB">
        <w:rPr>
          <w:rFonts w:ascii="Times New Roman" w:hAnsi="Times New Roman" w:cs="Times New Roman"/>
          <w:b/>
          <w:sz w:val="28"/>
          <w:szCs w:val="28"/>
        </w:rPr>
        <w:t>,</w:t>
      </w:r>
      <w:r w:rsidR="00443BDC">
        <w:rPr>
          <w:rFonts w:ascii="Times New Roman" w:hAnsi="Times New Roman" w:cs="Times New Roman"/>
          <w:b/>
          <w:sz w:val="28"/>
          <w:szCs w:val="28"/>
        </w:rPr>
        <w:br/>
      </w:r>
      <w:r w:rsidR="000C1BF0" w:rsidRPr="00443BDC">
        <w:rPr>
          <w:rFonts w:ascii="Times New Roman" w:hAnsi="Times New Roman" w:cs="Times New Roman"/>
          <w:b/>
          <w:sz w:val="28"/>
          <w:szCs w:val="28"/>
        </w:rPr>
        <w:t>за встановленими нормативами</w:t>
      </w:r>
      <w:bookmarkStart w:id="0" w:name="_GoBack"/>
      <w:bookmarkEnd w:id="0"/>
    </w:p>
    <w:p w:rsidR="004771D0" w:rsidRDefault="004771D0" w:rsidP="00443B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86" w:rsidRPr="004771D0" w:rsidRDefault="00A54086" w:rsidP="00443BDC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Регулярне оцінювання </w:t>
      </w:r>
      <w:r w:rsidRPr="00645E3D">
        <w:rPr>
          <w:rFonts w:ascii="Times New Roman" w:hAnsi="Times New Roman" w:cs="Times New Roman"/>
          <w:sz w:val="28"/>
          <w:szCs w:val="28"/>
        </w:rPr>
        <w:t xml:space="preserve">діяльності посадових осіб, які беруть участь у заходах державного </w:t>
      </w:r>
      <w:r w:rsidR="00DA059A">
        <w:rPr>
          <w:rFonts w:ascii="Times New Roman" w:hAnsi="Times New Roman" w:cs="Times New Roman"/>
          <w:sz w:val="28"/>
          <w:szCs w:val="28"/>
        </w:rPr>
        <w:t xml:space="preserve">геологічного </w:t>
      </w:r>
      <w:r w:rsidRPr="00645E3D">
        <w:rPr>
          <w:rFonts w:ascii="Times New Roman" w:hAnsi="Times New Roman" w:cs="Times New Roman"/>
          <w:sz w:val="28"/>
          <w:szCs w:val="28"/>
        </w:rPr>
        <w:t>контролю</w:t>
      </w:r>
      <w:r w:rsidR="00DA059A">
        <w:rPr>
          <w:rFonts w:ascii="Times New Roman" w:hAnsi="Times New Roman" w:cs="Times New Roman"/>
          <w:sz w:val="28"/>
          <w:szCs w:val="28"/>
        </w:rPr>
        <w:t xml:space="preserve"> (далі – посадові особи)</w:t>
      </w:r>
      <w:r w:rsidR="006E1425">
        <w:rPr>
          <w:rFonts w:ascii="Times New Roman" w:hAnsi="Times New Roman" w:cs="Times New Roman"/>
          <w:sz w:val="28"/>
          <w:szCs w:val="28"/>
        </w:rPr>
        <w:t>,</w:t>
      </w:r>
      <w:r w:rsidRPr="00645E3D">
        <w:rPr>
          <w:rFonts w:ascii="Times New Roman" w:hAnsi="Times New Roman" w:cs="Times New Roman"/>
          <w:sz w:val="28"/>
          <w:szCs w:val="28"/>
        </w:rPr>
        <w:t xml:space="preserve"> за встановленими нормативами</w:t>
      </w:r>
      <w:r w:rsidR="00DA0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здійснюється Департаментом державного геологічного контролю за результатами роботи протягом року.</w:t>
      </w:r>
      <w:r w:rsidR="00720C3D">
        <w:rPr>
          <w:rFonts w:ascii="Times New Roman" w:hAnsi="Times New Roman" w:cs="Times New Roman"/>
          <w:sz w:val="28"/>
          <w:szCs w:val="28"/>
        </w:rPr>
        <w:t xml:space="preserve"> Результати оцінювання формуються до </w:t>
      </w:r>
      <w:r w:rsidR="00443BDC">
        <w:rPr>
          <w:rFonts w:ascii="Times New Roman" w:hAnsi="Times New Roman" w:cs="Times New Roman"/>
          <w:sz w:val="28"/>
          <w:szCs w:val="28"/>
        </w:rPr>
        <w:t>1 березня наступного року за звітним та подаються на розгляд</w:t>
      </w:r>
      <w:r w:rsidR="00191342">
        <w:rPr>
          <w:rFonts w:ascii="Times New Roman" w:hAnsi="Times New Roman" w:cs="Times New Roman"/>
          <w:sz w:val="28"/>
          <w:szCs w:val="28"/>
        </w:rPr>
        <w:t xml:space="preserve"> Голові Державної служби геології та надр України.</w:t>
      </w:r>
    </w:p>
    <w:p w:rsidR="00A54086" w:rsidRDefault="00A54086" w:rsidP="00443BDC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71D0" w:rsidRDefault="004771D0" w:rsidP="00443BDC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к</w:t>
      </w:r>
      <w:r w:rsidRPr="00DB51EA">
        <w:rPr>
          <w:rFonts w:ascii="Times New Roman" w:hAnsi="Times New Roman" w:cs="Times New Roman"/>
          <w:sz w:val="28"/>
          <w:szCs w:val="28"/>
        </w:rPr>
        <w:t xml:space="preserve">ількість перевірених </w:t>
      </w:r>
      <w:r w:rsidR="0007701D">
        <w:rPr>
          <w:rFonts w:ascii="Times New Roman" w:hAnsi="Times New Roman" w:cs="Times New Roman"/>
          <w:sz w:val="28"/>
          <w:szCs w:val="28"/>
        </w:rPr>
        <w:t xml:space="preserve">посадовими особами </w:t>
      </w:r>
      <w:r w:rsidRPr="00DB51EA">
        <w:rPr>
          <w:rFonts w:ascii="Times New Roman" w:hAnsi="Times New Roman" w:cs="Times New Roman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</w:rPr>
        <w:t xml:space="preserve">протягом року </w:t>
      </w:r>
      <w:r w:rsidR="00E72BE5" w:rsidRPr="00DB51EA">
        <w:rPr>
          <w:rFonts w:ascii="Times New Roman" w:hAnsi="Times New Roman" w:cs="Times New Roman"/>
          <w:sz w:val="28"/>
          <w:szCs w:val="28"/>
        </w:rPr>
        <w:t>(</w:t>
      </w:r>
      <w:r w:rsidR="00E72BE5">
        <w:rPr>
          <w:rFonts w:ascii="Times New Roman" w:hAnsi="Times New Roman" w:cs="Times New Roman"/>
          <w:sz w:val="28"/>
          <w:szCs w:val="28"/>
        </w:rPr>
        <w:t>за виключенням питань щодо</w:t>
      </w:r>
      <w:r w:rsidR="00E72BE5" w:rsidRPr="00DB51EA">
        <w:rPr>
          <w:rFonts w:ascii="Times New Roman" w:hAnsi="Times New Roman" w:cs="Times New Roman"/>
          <w:sz w:val="28"/>
          <w:szCs w:val="28"/>
        </w:rPr>
        <w:t xml:space="preserve"> дотримання вимог законодавства</w:t>
      </w:r>
      <w:r w:rsidR="00E72BE5">
        <w:rPr>
          <w:rFonts w:ascii="Times New Roman" w:hAnsi="Times New Roman" w:cs="Times New Roman"/>
          <w:sz w:val="28"/>
          <w:szCs w:val="28"/>
        </w:rPr>
        <w:t>, які</w:t>
      </w:r>
      <w:r w:rsidR="00E72BE5" w:rsidRPr="00DB51EA">
        <w:rPr>
          <w:rFonts w:ascii="Times New Roman" w:hAnsi="Times New Roman" w:cs="Times New Roman"/>
          <w:sz w:val="28"/>
          <w:szCs w:val="28"/>
        </w:rPr>
        <w:t xml:space="preserve"> не є обов’язковим</w:t>
      </w:r>
      <w:r w:rsidR="00E72BE5">
        <w:rPr>
          <w:rFonts w:ascii="Times New Roman" w:hAnsi="Times New Roman" w:cs="Times New Roman"/>
          <w:sz w:val="28"/>
          <w:szCs w:val="28"/>
        </w:rPr>
        <w:t>и</w:t>
      </w:r>
      <w:r w:rsidR="00E72BE5" w:rsidRPr="00DB51EA">
        <w:rPr>
          <w:rFonts w:ascii="Times New Roman" w:hAnsi="Times New Roman" w:cs="Times New Roman"/>
          <w:sz w:val="28"/>
          <w:szCs w:val="28"/>
        </w:rPr>
        <w:t xml:space="preserve"> для суб’єкта господарювання</w:t>
      </w:r>
      <w:r w:rsidR="00E72BE5">
        <w:rPr>
          <w:rFonts w:ascii="Times New Roman" w:hAnsi="Times New Roman" w:cs="Times New Roman"/>
          <w:sz w:val="28"/>
          <w:szCs w:val="28"/>
        </w:rPr>
        <w:t>,</w:t>
      </w:r>
      <w:r w:rsidR="00E72BE5" w:rsidRPr="00DB51EA">
        <w:rPr>
          <w:rFonts w:ascii="Times New Roman" w:hAnsi="Times New Roman" w:cs="Times New Roman"/>
          <w:sz w:val="28"/>
          <w:szCs w:val="28"/>
        </w:rPr>
        <w:t xml:space="preserve"> та питань, що не перевірял</w:t>
      </w:r>
      <w:r w:rsidR="00E72BE5">
        <w:rPr>
          <w:rFonts w:ascii="Times New Roman" w:hAnsi="Times New Roman" w:cs="Times New Roman"/>
          <w:sz w:val="28"/>
          <w:szCs w:val="28"/>
        </w:rPr>
        <w:t>и</w:t>
      </w:r>
      <w:r w:rsidR="00E72BE5" w:rsidRPr="00DB51EA">
        <w:rPr>
          <w:rFonts w:ascii="Times New Roman" w:hAnsi="Times New Roman" w:cs="Times New Roman"/>
          <w:sz w:val="28"/>
          <w:szCs w:val="28"/>
        </w:rPr>
        <w:t>ся, не розглядал</w:t>
      </w:r>
      <w:r w:rsidR="00E72BE5">
        <w:rPr>
          <w:rFonts w:ascii="Times New Roman" w:hAnsi="Times New Roman" w:cs="Times New Roman"/>
          <w:sz w:val="28"/>
          <w:szCs w:val="28"/>
        </w:rPr>
        <w:t>и</w:t>
      </w:r>
      <w:r w:rsidR="00E72BE5" w:rsidRPr="00DB51EA">
        <w:rPr>
          <w:rFonts w:ascii="Times New Roman" w:hAnsi="Times New Roman" w:cs="Times New Roman"/>
          <w:sz w:val="28"/>
          <w:szCs w:val="28"/>
        </w:rPr>
        <w:t>ся на цьому підприємстві/об'єкті</w:t>
      </w:r>
      <w:r w:rsidR="00E72B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надається </w:t>
      </w:r>
      <w:r w:rsidR="00DA059A">
        <w:rPr>
          <w:rFonts w:ascii="Times New Roman" w:hAnsi="Times New Roman" w:cs="Times New Roman"/>
          <w:sz w:val="28"/>
          <w:szCs w:val="28"/>
        </w:rPr>
        <w:t xml:space="preserve">Департаменту державного геологічного контролю </w:t>
      </w:r>
      <w:r>
        <w:rPr>
          <w:rFonts w:ascii="Times New Roman" w:hAnsi="Times New Roman" w:cs="Times New Roman"/>
          <w:sz w:val="28"/>
          <w:szCs w:val="28"/>
        </w:rPr>
        <w:t xml:space="preserve">щорічно до 20 січня наступного року за звітним листом керівника міжрегіонального відділу </w:t>
      </w:r>
      <w:r w:rsidR="00A27C83">
        <w:rPr>
          <w:rFonts w:ascii="Times New Roman" w:hAnsi="Times New Roman" w:cs="Times New Roman"/>
          <w:sz w:val="28"/>
          <w:szCs w:val="28"/>
        </w:rPr>
        <w:t xml:space="preserve">Департаменту державного геологічного контролю </w:t>
      </w:r>
      <w:r>
        <w:rPr>
          <w:rFonts w:ascii="Times New Roman" w:hAnsi="Times New Roman" w:cs="Times New Roman"/>
          <w:sz w:val="28"/>
          <w:szCs w:val="28"/>
        </w:rPr>
        <w:t>щодо кожної посадової особи міжрегіонального відділу</w:t>
      </w:r>
      <w:r w:rsidR="00191342">
        <w:rPr>
          <w:rFonts w:ascii="Times New Roman" w:hAnsi="Times New Roman" w:cs="Times New Roman"/>
          <w:sz w:val="28"/>
          <w:szCs w:val="28"/>
        </w:rPr>
        <w:t xml:space="preserve"> або службовою запискою посадової особи, яка брала участь у заходах державного геологічного контролю протягом звітного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1D0" w:rsidRDefault="004771D0" w:rsidP="00443BDC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71D0" w:rsidRDefault="004771D0" w:rsidP="00443BDC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кількість оскаржених протягом року </w:t>
      </w:r>
      <w:r w:rsidR="00DA059A">
        <w:rPr>
          <w:rFonts w:ascii="Times New Roman" w:hAnsi="Times New Roman" w:cs="Times New Roman"/>
          <w:sz w:val="28"/>
          <w:szCs w:val="28"/>
        </w:rPr>
        <w:t>порушень в приписах</w:t>
      </w:r>
      <w:r w:rsidR="00E65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посадов</w:t>
      </w:r>
      <w:r w:rsidR="00DA059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59A">
        <w:rPr>
          <w:rFonts w:ascii="Times New Roman" w:hAnsi="Times New Roman" w:cs="Times New Roman"/>
          <w:sz w:val="28"/>
          <w:szCs w:val="28"/>
        </w:rPr>
        <w:t xml:space="preserve">осіб </w:t>
      </w:r>
      <w:r>
        <w:rPr>
          <w:rFonts w:ascii="Times New Roman" w:hAnsi="Times New Roman" w:cs="Times New Roman"/>
          <w:sz w:val="28"/>
          <w:szCs w:val="28"/>
        </w:rPr>
        <w:t>за відповідний рік надається Департаменту державного геологічного контролю листом юридичної служби до 20 січня наступного року за звітним.</w:t>
      </w:r>
    </w:p>
    <w:p w:rsidR="004771D0" w:rsidRPr="004771D0" w:rsidRDefault="004771D0" w:rsidP="00443BDC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771D0" w:rsidRDefault="004771D0" w:rsidP="00443BDC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кількість зауважень до складених актів перевірок за результатами аналізу </w:t>
      </w:r>
      <w:r w:rsidR="00DA059A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актів посадовими особами Держгеонадр формується Департаментом державного геологічного контролю.</w:t>
      </w:r>
    </w:p>
    <w:p w:rsidR="004771D0" w:rsidRDefault="004771D0" w:rsidP="00443BDC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351C7" w:rsidRDefault="00DA059A" w:rsidP="006508E6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оцінювання можуть бути використані під час прийняття рішень про встановлення посадовим особам надбавок, премій, визначення потреб у навчанні, підвищенні кваліфікації тощо.</w:t>
      </w:r>
    </w:p>
    <w:p w:rsidR="006508E6" w:rsidRPr="006508E6" w:rsidRDefault="006508E6" w:rsidP="0065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508E6" w:rsidRPr="004771D0" w:rsidRDefault="006508E6" w:rsidP="006508E6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8E6" w:rsidRPr="004771D0" w:rsidSect="00437F64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3BE"/>
    <w:multiLevelType w:val="hybridMultilevel"/>
    <w:tmpl w:val="F2847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0877"/>
    <w:multiLevelType w:val="hybridMultilevel"/>
    <w:tmpl w:val="D5E0A90C"/>
    <w:lvl w:ilvl="0" w:tplc="9CA4EE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7200FA"/>
    <w:multiLevelType w:val="hybridMultilevel"/>
    <w:tmpl w:val="7324C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80C00"/>
    <w:multiLevelType w:val="hybridMultilevel"/>
    <w:tmpl w:val="E6FCD1CE"/>
    <w:lvl w:ilvl="0" w:tplc="E5603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F634B"/>
    <w:multiLevelType w:val="hybridMultilevel"/>
    <w:tmpl w:val="A8EE48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58"/>
    <w:rsid w:val="0007701D"/>
    <w:rsid w:val="0008289E"/>
    <w:rsid w:val="000B4D4F"/>
    <w:rsid w:val="000C1BF0"/>
    <w:rsid w:val="00191342"/>
    <w:rsid w:val="001A738F"/>
    <w:rsid w:val="002027DE"/>
    <w:rsid w:val="00210B58"/>
    <w:rsid w:val="002D041A"/>
    <w:rsid w:val="003B6CFC"/>
    <w:rsid w:val="003D310A"/>
    <w:rsid w:val="00413F2E"/>
    <w:rsid w:val="00443BDC"/>
    <w:rsid w:val="00447CD8"/>
    <w:rsid w:val="004771D0"/>
    <w:rsid w:val="00645E3D"/>
    <w:rsid w:val="006508E6"/>
    <w:rsid w:val="006E1425"/>
    <w:rsid w:val="00720C3D"/>
    <w:rsid w:val="007362B8"/>
    <w:rsid w:val="0077522D"/>
    <w:rsid w:val="007820CB"/>
    <w:rsid w:val="008017A0"/>
    <w:rsid w:val="0080608D"/>
    <w:rsid w:val="008351C7"/>
    <w:rsid w:val="008752EE"/>
    <w:rsid w:val="00967257"/>
    <w:rsid w:val="009903B3"/>
    <w:rsid w:val="00A27C83"/>
    <w:rsid w:val="00A50227"/>
    <w:rsid w:val="00A54086"/>
    <w:rsid w:val="00B92250"/>
    <w:rsid w:val="00BC62EC"/>
    <w:rsid w:val="00C65AC3"/>
    <w:rsid w:val="00DA059A"/>
    <w:rsid w:val="00DB51EA"/>
    <w:rsid w:val="00E32C11"/>
    <w:rsid w:val="00E35039"/>
    <w:rsid w:val="00E65036"/>
    <w:rsid w:val="00E72BE5"/>
    <w:rsid w:val="00F252B7"/>
    <w:rsid w:val="00F5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33090-BFE0-438A-92BC-026A06CB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7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2626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</cp:revision>
  <dcterms:created xsi:type="dcterms:W3CDTF">2017-05-29T12:52:00Z</dcterms:created>
  <dcterms:modified xsi:type="dcterms:W3CDTF">2017-05-29T13:07:00Z</dcterms:modified>
</cp:coreProperties>
</file>