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555" w:rsidRDefault="00286555" w:rsidP="00A100D9">
      <w:pPr>
        <w:rPr>
          <w:b/>
          <w:sz w:val="24"/>
          <w:szCs w:val="24"/>
        </w:rPr>
      </w:pPr>
    </w:p>
    <w:p w:rsidR="00286555" w:rsidRDefault="00286555" w:rsidP="00A100D9">
      <w:pPr>
        <w:rPr>
          <w:b/>
          <w:sz w:val="24"/>
          <w:szCs w:val="24"/>
        </w:rPr>
      </w:pPr>
    </w:p>
    <w:p w:rsidR="00AB7F4C" w:rsidRPr="00B869D0" w:rsidRDefault="00AB7F4C" w:rsidP="00A619A2">
      <w:pPr>
        <w:ind w:left="567"/>
        <w:jc w:val="center"/>
        <w:rPr>
          <w:b/>
          <w:sz w:val="24"/>
          <w:szCs w:val="24"/>
        </w:rPr>
      </w:pPr>
      <w:r w:rsidRPr="00B869D0">
        <w:rPr>
          <w:b/>
          <w:sz w:val="24"/>
          <w:szCs w:val="24"/>
        </w:rPr>
        <w:t>ПОРІВНЯЛЬНА ТАБЛИЦЯ</w:t>
      </w:r>
    </w:p>
    <w:p w:rsidR="0043574A" w:rsidRDefault="00B26AAF" w:rsidP="00A619A2">
      <w:pPr>
        <w:ind w:left="567"/>
        <w:jc w:val="center"/>
        <w:rPr>
          <w:b/>
          <w:sz w:val="24"/>
          <w:szCs w:val="24"/>
        </w:rPr>
      </w:pPr>
      <w:r w:rsidRPr="00B869D0">
        <w:rPr>
          <w:b/>
          <w:sz w:val="24"/>
          <w:szCs w:val="24"/>
        </w:rPr>
        <w:t>до проекту постанови Кабінету Міністрів</w:t>
      </w:r>
      <w:r w:rsidR="00642AC2" w:rsidRPr="00B869D0">
        <w:rPr>
          <w:b/>
          <w:sz w:val="24"/>
          <w:szCs w:val="24"/>
          <w:lang w:val="ru-RU"/>
        </w:rPr>
        <w:t xml:space="preserve"> України «</w:t>
      </w:r>
      <w:r w:rsidR="00603B0C" w:rsidRPr="00B869D0">
        <w:rPr>
          <w:b/>
          <w:sz w:val="24"/>
          <w:szCs w:val="24"/>
        </w:rPr>
        <w:t xml:space="preserve">Про внесення змін до </w:t>
      </w:r>
      <w:r w:rsidR="007306EC" w:rsidRPr="007306EC">
        <w:rPr>
          <w:b/>
          <w:bCs/>
          <w:sz w:val="24"/>
          <w:szCs w:val="24"/>
        </w:rPr>
        <w:t>Т</w:t>
      </w:r>
      <w:r w:rsidR="00CD30C5">
        <w:rPr>
          <w:b/>
          <w:bCs/>
          <w:sz w:val="24"/>
          <w:szCs w:val="24"/>
        </w:rPr>
        <w:t xml:space="preserve">имчасового порядку </w:t>
      </w:r>
      <w:r w:rsidR="007306EC" w:rsidRPr="007306EC">
        <w:rPr>
          <w:b/>
          <w:bCs/>
          <w:sz w:val="24"/>
          <w:szCs w:val="24"/>
        </w:rPr>
        <w:t>реалізації експериментального проекту із запровадження проведення аукціонів з продажу спеціальних дозволів на користування надрами шляхом електронних торгів</w:t>
      </w:r>
      <w:r w:rsidR="00AB7F4C" w:rsidRPr="00B869D0">
        <w:rPr>
          <w:b/>
          <w:sz w:val="24"/>
          <w:szCs w:val="24"/>
        </w:rPr>
        <w:t>»</w:t>
      </w:r>
    </w:p>
    <w:p w:rsidR="00286555" w:rsidRDefault="00286555" w:rsidP="00A619A2">
      <w:pPr>
        <w:ind w:left="567"/>
        <w:jc w:val="center"/>
      </w:pPr>
    </w:p>
    <w:p w:rsidR="00BA76BB" w:rsidRPr="00B869D0" w:rsidRDefault="00BA76BB" w:rsidP="00B76761">
      <w:pPr>
        <w:jc w:val="both"/>
        <w:rPr>
          <w:b/>
          <w:sz w:val="24"/>
          <w:szCs w:val="24"/>
        </w:rPr>
      </w:pPr>
    </w:p>
    <w:tbl>
      <w:tblPr>
        <w:tblW w:w="151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7"/>
        <w:gridCol w:w="6379"/>
        <w:gridCol w:w="2410"/>
      </w:tblGrid>
      <w:tr w:rsidR="006205A1" w:rsidRPr="00B869D0" w:rsidTr="00F67574">
        <w:tc>
          <w:tcPr>
            <w:tcW w:w="6407" w:type="dxa"/>
            <w:shd w:val="clear" w:color="auto" w:fill="auto"/>
          </w:tcPr>
          <w:p w:rsidR="006205A1" w:rsidRPr="00B869D0" w:rsidRDefault="002B0CD4" w:rsidP="00B76761">
            <w:pPr>
              <w:pStyle w:val="a3"/>
              <w:spacing w:before="120"/>
              <w:jc w:val="both"/>
              <w:rPr>
                <w:rFonts w:ascii="Times New Roman" w:hAnsi="Times New Roman" w:cs="Times New Roman"/>
                <w:b/>
                <w:sz w:val="24"/>
                <w:szCs w:val="24"/>
              </w:rPr>
            </w:pPr>
            <w:r w:rsidRPr="002B0CD4">
              <w:rPr>
                <w:rFonts w:ascii="Times New Roman" w:hAnsi="Times New Roman" w:cs="Times New Roman"/>
                <w:b/>
                <w:sz w:val="24"/>
                <w:szCs w:val="24"/>
              </w:rPr>
              <w:t>Зміст положення акта законодавства</w:t>
            </w:r>
          </w:p>
        </w:tc>
        <w:tc>
          <w:tcPr>
            <w:tcW w:w="6379" w:type="dxa"/>
            <w:shd w:val="clear" w:color="auto" w:fill="auto"/>
          </w:tcPr>
          <w:p w:rsidR="006205A1" w:rsidRPr="00B869D0" w:rsidRDefault="002B0CD4" w:rsidP="00B76761">
            <w:pPr>
              <w:pStyle w:val="a3"/>
              <w:spacing w:before="120"/>
              <w:jc w:val="both"/>
              <w:rPr>
                <w:rFonts w:ascii="Times New Roman" w:hAnsi="Times New Roman" w:cs="Times New Roman"/>
                <w:b/>
                <w:sz w:val="24"/>
                <w:szCs w:val="24"/>
              </w:rPr>
            </w:pPr>
            <w:r w:rsidRPr="002B0CD4">
              <w:rPr>
                <w:rFonts w:ascii="Times New Roman" w:hAnsi="Times New Roman" w:cs="Times New Roman"/>
                <w:b/>
                <w:sz w:val="24"/>
                <w:szCs w:val="24"/>
              </w:rPr>
              <w:t>Зміст відповідного положення проекту акта</w:t>
            </w:r>
          </w:p>
        </w:tc>
        <w:tc>
          <w:tcPr>
            <w:tcW w:w="2410" w:type="dxa"/>
          </w:tcPr>
          <w:p w:rsidR="006205A1" w:rsidRPr="00B869D0" w:rsidRDefault="002B0CD4" w:rsidP="00B76761">
            <w:pPr>
              <w:pStyle w:val="a3"/>
              <w:spacing w:before="120"/>
              <w:jc w:val="both"/>
              <w:rPr>
                <w:rFonts w:ascii="Times New Roman" w:hAnsi="Times New Roman" w:cs="Times New Roman"/>
                <w:b/>
                <w:sz w:val="24"/>
                <w:szCs w:val="24"/>
              </w:rPr>
            </w:pPr>
            <w:r w:rsidRPr="002B0CD4">
              <w:rPr>
                <w:rFonts w:ascii="Times New Roman" w:hAnsi="Times New Roman" w:cs="Times New Roman"/>
                <w:b/>
                <w:sz w:val="24"/>
                <w:szCs w:val="24"/>
              </w:rPr>
              <w:t>Пояснення змін</w:t>
            </w:r>
          </w:p>
        </w:tc>
      </w:tr>
      <w:tr w:rsidR="006205A1" w:rsidRPr="00B869D0" w:rsidTr="00F67574">
        <w:tc>
          <w:tcPr>
            <w:tcW w:w="6407" w:type="dxa"/>
            <w:shd w:val="clear" w:color="auto" w:fill="auto"/>
          </w:tcPr>
          <w:p w:rsidR="00F67574" w:rsidRDefault="00F67574" w:rsidP="00B76761">
            <w:pPr>
              <w:pStyle w:val="a3"/>
              <w:spacing w:before="120"/>
              <w:jc w:val="both"/>
              <w:rPr>
                <w:rFonts w:ascii="Times New Roman" w:hAnsi="Times New Roman" w:cs="Times New Roman"/>
                <w:sz w:val="24"/>
                <w:szCs w:val="24"/>
              </w:rPr>
            </w:pPr>
            <w:bookmarkStart w:id="0" w:name="n224"/>
            <w:bookmarkEnd w:id="0"/>
            <w:r>
              <w:rPr>
                <w:rFonts w:ascii="Times New Roman" w:hAnsi="Times New Roman" w:cs="Times New Roman"/>
                <w:sz w:val="24"/>
                <w:szCs w:val="24"/>
              </w:rPr>
              <w:t>…</w:t>
            </w:r>
          </w:p>
          <w:p w:rsidR="00836094" w:rsidRDefault="006205A1" w:rsidP="00B76761">
            <w:pPr>
              <w:pStyle w:val="a3"/>
              <w:spacing w:before="120"/>
              <w:jc w:val="both"/>
              <w:rPr>
                <w:rFonts w:ascii="Times New Roman" w:hAnsi="Times New Roman" w:cs="Times New Roman"/>
                <w:b/>
                <w:sz w:val="24"/>
                <w:szCs w:val="24"/>
              </w:rPr>
            </w:pPr>
            <w:r w:rsidRPr="00C86AD7">
              <w:rPr>
                <w:rFonts w:ascii="Times New Roman" w:hAnsi="Times New Roman" w:cs="Times New Roman"/>
                <w:b/>
                <w:sz w:val="24"/>
                <w:szCs w:val="24"/>
              </w:rPr>
              <w:t>5) договір купівлі-продажу дозволу з відкладальною обставиною - договір, який укладається між Держгеонадрами та переможцем аукціону за умови отримання переможцем аукціону позитивного висновку за результатами проведеної оцінки впливу на довкілля, згідно з яким провадження планованої діяльності є допустимим, а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 також здійснення реєстрації свого представництва в Україні;</w:t>
            </w:r>
          </w:p>
          <w:p w:rsidR="00F67574" w:rsidRPr="00836094" w:rsidRDefault="00F67574" w:rsidP="00B76761">
            <w:pPr>
              <w:pStyle w:val="a3"/>
              <w:spacing w:before="120"/>
              <w:jc w:val="both"/>
              <w:rPr>
                <w:rFonts w:ascii="Times New Roman" w:hAnsi="Times New Roman" w:cs="Times New Roman"/>
                <w:b/>
                <w:sz w:val="24"/>
                <w:szCs w:val="24"/>
              </w:rPr>
            </w:pPr>
            <w:r>
              <w:rPr>
                <w:rFonts w:ascii="Times New Roman" w:hAnsi="Times New Roman" w:cs="Times New Roman"/>
                <w:sz w:val="24"/>
                <w:szCs w:val="24"/>
              </w:rPr>
              <w:t>…</w:t>
            </w:r>
          </w:p>
        </w:tc>
        <w:tc>
          <w:tcPr>
            <w:tcW w:w="6379" w:type="dxa"/>
            <w:shd w:val="clear" w:color="auto" w:fill="auto"/>
          </w:tcPr>
          <w:p w:rsidR="00F67574" w:rsidRDefault="00F67574" w:rsidP="00B76761">
            <w:pPr>
              <w:pStyle w:val="a3"/>
              <w:spacing w:before="120"/>
              <w:jc w:val="both"/>
              <w:rPr>
                <w:rFonts w:ascii="Times New Roman" w:hAnsi="Times New Roman" w:cs="Times New Roman"/>
                <w:bCs/>
                <w:sz w:val="24"/>
                <w:szCs w:val="24"/>
              </w:rPr>
            </w:pPr>
            <w:r>
              <w:rPr>
                <w:rFonts w:ascii="Times New Roman" w:hAnsi="Times New Roman" w:cs="Times New Roman"/>
                <w:bCs/>
                <w:sz w:val="24"/>
                <w:szCs w:val="24"/>
              </w:rPr>
              <w:t>…</w:t>
            </w:r>
          </w:p>
          <w:p w:rsidR="006205A1" w:rsidRPr="00C86AD7" w:rsidRDefault="006205A1" w:rsidP="00B76761">
            <w:pPr>
              <w:pStyle w:val="a3"/>
              <w:spacing w:before="120"/>
              <w:jc w:val="both"/>
              <w:rPr>
                <w:rFonts w:ascii="Times New Roman" w:hAnsi="Times New Roman" w:cs="Times New Roman"/>
                <w:b/>
                <w:bCs/>
                <w:sz w:val="24"/>
                <w:szCs w:val="24"/>
              </w:rPr>
            </w:pPr>
            <w:r w:rsidRPr="00AD4BD3">
              <w:rPr>
                <w:rFonts w:ascii="Times New Roman" w:hAnsi="Times New Roman" w:cs="Times New Roman"/>
                <w:b/>
                <w:bCs/>
                <w:sz w:val="24"/>
                <w:szCs w:val="24"/>
              </w:rPr>
              <w:t>5)</w:t>
            </w:r>
            <w:r w:rsidRPr="00B869D0">
              <w:rPr>
                <w:rFonts w:ascii="Times New Roman" w:hAnsi="Times New Roman" w:cs="Times New Roman"/>
                <w:bCs/>
                <w:sz w:val="24"/>
                <w:szCs w:val="24"/>
              </w:rPr>
              <w:t xml:space="preserve"> </w:t>
            </w:r>
            <w:r w:rsidRPr="00C86AD7">
              <w:rPr>
                <w:rFonts w:ascii="Times New Roman" w:hAnsi="Times New Roman" w:cs="Times New Roman"/>
                <w:b/>
                <w:bCs/>
                <w:sz w:val="24"/>
                <w:szCs w:val="24"/>
              </w:rPr>
              <w:t>договір купівлі-продажу дозволу з відкладальною обставиною - договір, який укладається між Держгеонадрами та переможцем аукціону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w:t>
            </w:r>
            <w:r w:rsidRPr="008B6F68">
              <w:rPr>
                <w:rFonts w:ascii="Times New Roman" w:hAnsi="Times New Roman" w:cs="Times New Roman"/>
                <w:b/>
                <w:bCs/>
                <w:sz w:val="24"/>
                <w:szCs w:val="24"/>
              </w:rPr>
              <w:t>а</w:t>
            </w:r>
            <w:r w:rsidR="00F67574" w:rsidRPr="008B6F68">
              <w:rPr>
                <w:rFonts w:ascii="Times New Roman" w:hAnsi="Times New Roman" w:cs="Times New Roman"/>
                <w:b/>
                <w:bCs/>
                <w:sz w:val="24"/>
                <w:szCs w:val="24"/>
              </w:rPr>
              <w:t>;</w:t>
            </w:r>
          </w:p>
          <w:p w:rsidR="00F67574" w:rsidRPr="00B869D0" w:rsidRDefault="00F67574" w:rsidP="00B76761">
            <w:pPr>
              <w:pStyle w:val="a3"/>
              <w:spacing w:before="120"/>
              <w:jc w:val="both"/>
              <w:rPr>
                <w:rFonts w:ascii="Times New Roman" w:hAnsi="Times New Roman" w:cs="Times New Roman"/>
                <w:sz w:val="24"/>
                <w:szCs w:val="24"/>
              </w:rPr>
            </w:pPr>
            <w:r>
              <w:rPr>
                <w:rFonts w:ascii="Times New Roman" w:hAnsi="Times New Roman" w:cs="Times New Roman"/>
                <w:bCs/>
                <w:sz w:val="24"/>
                <w:szCs w:val="24"/>
              </w:rPr>
              <w:t>…</w:t>
            </w:r>
          </w:p>
        </w:tc>
        <w:tc>
          <w:tcPr>
            <w:tcW w:w="2410" w:type="dxa"/>
          </w:tcPr>
          <w:p w:rsidR="007F027F" w:rsidRDefault="007F027F" w:rsidP="00B76761">
            <w:pPr>
              <w:pStyle w:val="a3"/>
              <w:spacing w:before="120"/>
              <w:jc w:val="both"/>
              <w:rPr>
                <w:rFonts w:ascii="Times New Roman" w:hAnsi="Times New Roman" w:cs="Times New Roman"/>
                <w:sz w:val="24"/>
                <w:szCs w:val="24"/>
              </w:rPr>
            </w:pPr>
          </w:p>
          <w:p w:rsidR="006205A1" w:rsidRPr="00B869D0" w:rsidRDefault="007F027F" w:rsidP="00A06A5D">
            <w:pPr>
              <w:pStyle w:val="a3"/>
              <w:spacing w:before="120"/>
              <w:jc w:val="both"/>
              <w:rPr>
                <w:rFonts w:ascii="Times New Roman" w:hAnsi="Times New Roman" w:cs="Times New Roman"/>
                <w:sz w:val="24"/>
                <w:szCs w:val="24"/>
              </w:rPr>
            </w:pPr>
            <w:r>
              <w:rPr>
                <w:rFonts w:ascii="Times New Roman" w:hAnsi="Times New Roman" w:cs="Times New Roman"/>
                <w:sz w:val="24"/>
                <w:szCs w:val="24"/>
              </w:rPr>
              <w:t>Зміни внесено з метою конкр</w:t>
            </w:r>
            <w:r w:rsidR="00A06A5D">
              <w:rPr>
                <w:rFonts w:ascii="Times New Roman" w:hAnsi="Times New Roman" w:cs="Times New Roman"/>
                <w:sz w:val="24"/>
                <w:szCs w:val="24"/>
              </w:rPr>
              <w:t>е</w:t>
            </w:r>
            <w:r>
              <w:rPr>
                <w:rFonts w:ascii="Times New Roman" w:hAnsi="Times New Roman" w:cs="Times New Roman"/>
                <w:sz w:val="24"/>
                <w:szCs w:val="24"/>
              </w:rPr>
              <w:t>т</w:t>
            </w:r>
            <w:r w:rsidR="00A06A5D">
              <w:rPr>
                <w:rFonts w:ascii="Times New Roman" w:hAnsi="Times New Roman" w:cs="Times New Roman"/>
                <w:sz w:val="24"/>
                <w:szCs w:val="24"/>
              </w:rPr>
              <w:t>и</w:t>
            </w:r>
            <w:r>
              <w:rPr>
                <w:rFonts w:ascii="Times New Roman" w:hAnsi="Times New Roman" w:cs="Times New Roman"/>
                <w:sz w:val="24"/>
                <w:szCs w:val="24"/>
              </w:rPr>
              <w:t>зації та уточнення термінів.</w:t>
            </w:r>
          </w:p>
        </w:tc>
      </w:tr>
      <w:tr w:rsidR="003B69E4" w:rsidRPr="00B869D0" w:rsidTr="00F67574">
        <w:tc>
          <w:tcPr>
            <w:tcW w:w="6407" w:type="dxa"/>
            <w:shd w:val="clear" w:color="auto" w:fill="auto"/>
          </w:tcPr>
          <w:p w:rsidR="003B69E4" w:rsidRPr="003B69E4" w:rsidRDefault="003B69E4" w:rsidP="00A52A5E">
            <w:pPr>
              <w:pStyle w:val="a3"/>
              <w:jc w:val="both"/>
              <w:rPr>
                <w:rFonts w:ascii="Times New Roman" w:hAnsi="Times New Roman" w:cs="Times New Roman"/>
                <w:sz w:val="24"/>
                <w:szCs w:val="24"/>
              </w:rPr>
            </w:pPr>
            <w:r w:rsidRPr="003B69E4">
              <w:rPr>
                <w:rFonts w:ascii="Times New Roman" w:hAnsi="Times New Roman" w:cs="Times New Roman"/>
                <w:sz w:val="24"/>
                <w:szCs w:val="24"/>
              </w:rPr>
              <w:t xml:space="preserve">6. Держгеонадра готує з урахуванням заяв, поданих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(пояснювальна записка, оглядова карта та ситуаційний план, каталог географічних координат кутових точок, програма робіт), та надсилає їх </w:t>
            </w:r>
            <w:r w:rsidRPr="001E413A">
              <w:rPr>
                <w:rFonts w:ascii="Times New Roman" w:hAnsi="Times New Roman" w:cs="Times New Roman"/>
                <w:b/>
                <w:sz w:val="24"/>
                <w:szCs w:val="24"/>
              </w:rPr>
              <w:t>(крім переліку ділянок надр на території континентального шельфу та виключної (морської) економічної зони)</w:t>
            </w:r>
            <w:r w:rsidRPr="003B69E4">
              <w:rPr>
                <w:rFonts w:ascii="Times New Roman" w:hAnsi="Times New Roman" w:cs="Times New Roman"/>
                <w:sz w:val="24"/>
                <w:szCs w:val="24"/>
              </w:rPr>
              <w:t xml:space="preserve"> рекомендованим листом з повідомленням на погодження до:</w:t>
            </w:r>
          </w:p>
          <w:p w:rsidR="003B69E4" w:rsidRPr="003B69E4" w:rsidRDefault="003B69E4" w:rsidP="00A52A5E">
            <w:pPr>
              <w:pStyle w:val="a3"/>
              <w:jc w:val="both"/>
              <w:rPr>
                <w:rFonts w:ascii="Times New Roman" w:hAnsi="Times New Roman" w:cs="Times New Roman"/>
                <w:sz w:val="24"/>
                <w:szCs w:val="24"/>
              </w:rPr>
            </w:pPr>
          </w:p>
          <w:p w:rsidR="003B69E4" w:rsidRPr="003B69E4" w:rsidRDefault="003B69E4" w:rsidP="00A52A5E">
            <w:pPr>
              <w:pStyle w:val="a3"/>
              <w:jc w:val="both"/>
              <w:rPr>
                <w:rFonts w:ascii="Times New Roman" w:hAnsi="Times New Roman" w:cs="Times New Roman"/>
                <w:sz w:val="24"/>
                <w:szCs w:val="24"/>
              </w:rPr>
            </w:pPr>
            <w:r w:rsidRPr="003B69E4">
              <w:rPr>
                <w:rFonts w:ascii="Times New Roman" w:hAnsi="Times New Roman" w:cs="Times New Roman"/>
                <w:sz w:val="24"/>
                <w:szCs w:val="24"/>
              </w:rPr>
              <w:t xml:space="preserve">Ради міністрів Автономної Республіки Крим, відповідних обласних, Київської та Севастопольської міських рад - щодо користування ділянками надр, що містять корисні копалини загальнодержавного значення, а також ділянками надр, що </w:t>
            </w:r>
            <w:r w:rsidRPr="003B69E4">
              <w:rPr>
                <w:rFonts w:ascii="Times New Roman" w:hAnsi="Times New Roman" w:cs="Times New Roman"/>
                <w:sz w:val="24"/>
                <w:szCs w:val="24"/>
              </w:rPr>
              <w:lastRenderedPageBreak/>
              <w:t>надаються для цілей, не пов’язаних з видобуванням корисних копалин;</w:t>
            </w:r>
          </w:p>
          <w:p w:rsidR="003B69E4" w:rsidRPr="003B69E4" w:rsidRDefault="003B69E4" w:rsidP="00A52A5E">
            <w:pPr>
              <w:pStyle w:val="a3"/>
              <w:jc w:val="both"/>
              <w:rPr>
                <w:rFonts w:ascii="Times New Roman" w:hAnsi="Times New Roman" w:cs="Times New Roman"/>
                <w:sz w:val="24"/>
                <w:szCs w:val="24"/>
              </w:rPr>
            </w:pPr>
          </w:p>
          <w:p w:rsidR="003B69E4" w:rsidRPr="003B69E4" w:rsidRDefault="003B69E4" w:rsidP="00A52A5E">
            <w:pPr>
              <w:pStyle w:val="a3"/>
              <w:jc w:val="both"/>
              <w:rPr>
                <w:rFonts w:ascii="Times New Roman" w:hAnsi="Times New Roman" w:cs="Times New Roman"/>
                <w:sz w:val="24"/>
                <w:szCs w:val="24"/>
              </w:rPr>
            </w:pPr>
            <w:r w:rsidRPr="003B69E4">
              <w:rPr>
                <w:rFonts w:ascii="Times New Roman" w:hAnsi="Times New Roman" w:cs="Times New Roman"/>
                <w:sz w:val="24"/>
                <w:szCs w:val="24"/>
              </w:rPr>
              <w:t>відповідних районних, міських, селищних, сільських рад - щодо користування ділянками надр, що містять корисні копалини місцевого значення.</w:t>
            </w:r>
          </w:p>
          <w:p w:rsidR="003B69E4" w:rsidRDefault="003B69E4" w:rsidP="00A52A5E">
            <w:pPr>
              <w:pStyle w:val="a3"/>
              <w:jc w:val="both"/>
              <w:rPr>
                <w:rFonts w:ascii="Times New Roman" w:hAnsi="Times New Roman" w:cs="Times New Roman"/>
                <w:sz w:val="24"/>
                <w:szCs w:val="24"/>
              </w:rPr>
            </w:pPr>
          </w:p>
          <w:p w:rsidR="00A52A5E" w:rsidRPr="003B69E4" w:rsidRDefault="00A52A5E" w:rsidP="00A52A5E">
            <w:pPr>
              <w:pStyle w:val="a3"/>
              <w:jc w:val="both"/>
              <w:rPr>
                <w:rFonts w:ascii="Times New Roman" w:hAnsi="Times New Roman" w:cs="Times New Roman"/>
                <w:sz w:val="24"/>
                <w:szCs w:val="24"/>
              </w:rPr>
            </w:pPr>
          </w:p>
          <w:p w:rsidR="003B69E4" w:rsidRPr="003B69E4" w:rsidRDefault="003B69E4" w:rsidP="00A52A5E">
            <w:pPr>
              <w:pStyle w:val="a3"/>
              <w:jc w:val="both"/>
              <w:rPr>
                <w:rFonts w:ascii="Times New Roman" w:hAnsi="Times New Roman" w:cs="Times New Roman"/>
                <w:sz w:val="24"/>
                <w:szCs w:val="24"/>
              </w:rPr>
            </w:pPr>
            <w:r w:rsidRPr="003B69E4">
              <w:rPr>
                <w:rFonts w:ascii="Times New Roman" w:hAnsi="Times New Roman" w:cs="Times New Roman"/>
                <w:sz w:val="24"/>
                <w:szCs w:val="24"/>
              </w:rPr>
              <w:t xml:space="preserve">Якщо протягом 45 календарних днів органи, зазначені в </w:t>
            </w:r>
            <w:r w:rsidRPr="00986CB7">
              <w:rPr>
                <w:rFonts w:ascii="Times New Roman" w:hAnsi="Times New Roman" w:cs="Times New Roman"/>
                <w:b/>
                <w:sz w:val="24"/>
                <w:szCs w:val="24"/>
              </w:rPr>
              <w:t>абзацах другому і третьому</w:t>
            </w:r>
            <w:r w:rsidRPr="003B69E4">
              <w:rPr>
                <w:rFonts w:ascii="Times New Roman" w:hAnsi="Times New Roman" w:cs="Times New Roman"/>
                <w:sz w:val="24"/>
                <w:szCs w:val="24"/>
              </w:rPr>
              <w:t xml:space="preserve">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rsidR="003B69E4" w:rsidRPr="003B69E4" w:rsidRDefault="003B69E4" w:rsidP="00A52A5E">
            <w:pPr>
              <w:pStyle w:val="a3"/>
              <w:jc w:val="both"/>
              <w:rPr>
                <w:rFonts w:ascii="Times New Roman" w:hAnsi="Times New Roman" w:cs="Times New Roman"/>
                <w:sz w:val="24"/>
                <w:szCs w:val="24"/>
              </w:rPr>
            </w:pPr>
          </w:p>
          <w:p w:rsidR="003B69E4" w:rsidRDefault="00986CB7" w:rsidP="00A52A5E">
            <w:pPr>
              <w:pStyle w:val="a3"/>
              <w:jc w:val="both"/>
              <w:rPr>
                <w:rFonts w:ascii="Times New Roman" w:hAnsi="Times New Roman" w:cs="Times New Roman"/>
                <w:sz w:val="24"/>
                <w:szCs w:val="24"/>
              </w:rPr>
            </w:pPr>
            <w:r>
              <w:rPr>
                <w:rFonts w:ascii="Times New Roman" w:hAnsi="Times New Roman" w:cs="Times New Roman"/>
                <w:sz w:val="24"/>
                <w:szCs w:val="24"/>
              </w:rPr>
              <w:t>…</w:t>
            </w:r>
          </w:p>
          <w:p w:rsidR="003B69E4" w:rsidRPr="003B69E4" w:rsidRDefault="003B69E4" w:rsidP="00A52A5E">
            <w:pPr>
              <w:pStyle w:val="a3"/>
              <w:jc w:val="both"/>
              <w:rPr>
                <w:rFonts w:ascii="Times New Roman" w:hAnsi="Times New Roman" w:cs="Times New Roman"/>
                <w:sz w:val="24"/>
                <w:szCs w:val="24"/>
              </w:rPr>
            </w:pPr>
          </w:p>
          <w:p w:rsidR="003B69E4" w:rsidRDefault="003B69E4" w:rsidP="00A52A5E">
            <w:pPr>
              <w:pStyle w:val="a3"/>
              <w:jc w:val="both"/>
              <w:rPr>
                <w:rFonts w:ascii="Times New Roman" w:hAnsi="Times New Roman" w:cs="Times New Roman"/>
                <w:sz w:val="24"/>
                <w:szCs w:val="24"/>
              </w:rPr>
            </w:pPr>
            <w:r w:rsidRPr="003B69E4">
              <w:rPr>
                <w:rFonts w:ascii="Times New Roman" w:hAnsi="Times New Roman" w:cs="Times New Roman"/>
                <w:sz w:val="24"/>
                <w:szCs w:val="24"/>
              </w:rPr>
              <w:t xml:space="preserve">Держгеонадра після надходження погоджень від органів, зазначених </w:t>
            </w:r>
            <w:r w:rsidRPr="00C473D9">
              <w:rPr>
                <w:rFonts w:ascii="Times New Roman" w:hAnsi="Times New Roman" w:cs="Times New Roman"/>
                <w:sz w:val="24"/>
                <w:szCs w:val="24"/>
              </w:rPr>
              <w:t>в</w:t>
            </w:r>
            <w:r w:rsidRPr="00986CB7">
              <w:rPr>
                <w:rFonts w:ascii="Times New Roman" w:hAnsi="Times New Roman" w:cs="Times New Roman"/>
                <w:b/>
                <w:sz w:val="24"/>
                <w:szCs w:val="24"/>
              </w:rPr>
              <w:t xml:space="preserve"> абзацах другому і третьому</w:t>
            </w:r>
            <w:r w:rsidRPr="003B69E4">
              <w:rPr>
                <w:rFonts w:ascii="Times New Roman" w:hAnsi="Times New Roman" w:cs="Times New Roman"/>
                <w:sz w:val="24"/>
                <w:szCs w:val="24"/>
              </w:rPr>
              <w:t xml:space="preserve"> цього пункту, та пропозицій Мінекоенерго із зазначенням умов, за яких можливе надрокористування на запропонованих ділянках надр,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w:t>
            </w:r>
          </w:p>
        </w:tc>
        <w:tc>
          <w:tcPr>
            <w:tcW w:w="6379" w:type="dxa"/>
            <w:shd w:val="clear" w:color="auto" w:fill="auto"/>
          </w:tcPr>
          <w:p w:rsidR="003B69E4" w:rsidRPr="003B69E4" w:rsidRDefault="003B69E4" w:rsidP="00A52A5E">
            <w:pPr>
              <w:pStyle w:val="a3"/>
              <w:jc w:val="both"/>
              <w:rPr>
                <w:rFonts w:ascii="Times New Roman" w:hAnsi="Times New Roman" w:cs="Times New Roman"/>
                <w:bCs/>
                <w:sz w:val="24"/>
                <w:szCs w:val="24"/>
              </w:rPr>
            </w:pPr>
            <w:r w:rsidRPr="003B69E4">
              <w:rPr>
                <w:rFonts w:ascii="Times New Roman" w:hAnsi="Times New Roman" w:cs="Times New Roman"/>
                <w:bCs/>
                <w:sz w:val="24"/>
                <w:szCs w:val="24"/>
              </w:rPr>
              <w:lastRenderedPageBreak/>
              <w:t>6. Держгеонадра готує з урахуванням заяв, поданих фізичними особами - підприємцями та юридичними особами, пропозиції щодо визначення переліку ділянок надр, дозволи на користування якими виставляються на аукціон (пояснювальна записка, оглядова карта та ситуаційний план, каталог географічних координат кутових точок, програма робіт), та над</w:t>
            </w:r>
            <w:r>
              <w:rPr>
                <w:rFonts w:ascii="Times New Roman" w:hAnsi="Times New Roman" w:cs="Times New Roman"/>
                <w:bCs/>
                <w:sz w:val="24"/>
                <w:szCs w:val="24"/>
              </w:rPr>
              <w:t>силає їх</w:t>
            </w:r>
            <w:r w:rsidRPr="003B69E4">
              <w:rPr>
                <w:rFonts w:ascii="Times New Roman" w:hAnsi="Times New Roman" w:cs="Times New Roman"/>
                <w:bCs/>
                <w:sz w:val="24"/>
                <w:szCs w:val="24"/>
              </w:rPr>
              <w:t xml:space="preserve"> рекомендованим листом з повідомленням на погодження до:</w:t>
            </w:r>
          </w:p>
          <w:p w:rsidR="003B69E4" w:rsidRDefault="003B69E4" w:rsidP="00A52A5E">
            <w:pPr>
              <w:pStyle w:val="a3"/>
              <w:jc w:val="both"/>
              <w:rPr>
                <w:rFonts w:ascii="Times New Roman" w:hAnsi="Times New Roman" w:cs="Times New Roman"/>
                <w:bCs/>
                <w:sz w:val="24"/>
                <w:szCs w:val="24"/>
              </w:rPr>
            </w:pPr>
          </w:p>
          <w:p w:rsidR="003B69E4" w:rsidRDefault="003B69E4" w:rsidP="00A52A5E">
            <w:pPr>
              <w:pStyle w:val="a3"/>
              <w:jc w:val="both"/>
              <w:rPr>
                <w:rFonts w:ascii="Times New Roman" w:hAnsi="Times New Roman" w:cs="Times New Roman"/>
                <w:bCs/>
                <w:sz w:val="24"/>
                <w:szCs w:val="24"/>
              </w:rPr>
            </w:pPr>
          </w:p>
          <w:p w:rsidR="00A52A5E" w:rsidRPr="003B69E4" w:rsidRDefault="00A52A5E" w:rsidP="00A52A5E">
            <w:pPr>
              <w:pStyle w:val="a3"/>
              <w:jc w:val="both"/>
              <w:rPr>
                <w:rFonts w:ascii="Times New Roman" w:hAnsi="Times New Roman" w:cs="Times New Roman"/>
                <w:bCs/>
                <w:sz w:val="24"/>
                <w:szCs w:val="24"/>
              </w:rPr>
            </w:pPr>
          </w:p>
          <w:p w:rsidR="003B69E4" w:rsidRPr="003B69E4" w:rsidRDefault="008048B7" w:rsidP="00A52A5E">
            <w:pPr>
              <w:pStyle w:val="a3"/>
              <w:jc w:val="both"/>
              <w:rPr>
                <w:rFonts w:ascii="Times New Roman" w:hAnsi="Times New Roman" w:cs="Times New Roman"/>
                <w:b/>
                <w:bCs/>
                <w:sz w:val="24"/>
                <w:szCs w:val="24"/>
              </w:rPr>
            </w:pPr>
            <w:r>
              <w:rPr>
                <w:rFonts w:ascii="Times New Roman" w:hAnsi="Times New Roman" w:cs="Times New Roman"/>
                <w:b/>
                <w:bCs/>
                <w:sz w:val="24"/>
                <w:szCs w:val="24"/>
              </w:rPr>
              <w:t>Норму виключено.</w:t>
            </w:r>
          </w:p>
          <w:p w:rsidR="003B69E4" w:rsidRPr="003B69E4" w:rsidRDefault="003B69E4" w:rsidP="00A52A5E">
            <w:pPr>
              <w:pStyle w:val="a3"/>
              <w:jc w:val="both"/>
              <w:rPr>
                <w:rFonts w:ascii="Times New Roman" w:hAnsi="Times New Roman" w:cs="Times New Roman"/>
                <w:bCs/>
                <w:sz w:val="24"/>
                <w:szCs w:val="24"/>
              </w:rPr>
            </w:pPr>
          </w:p>
          <w:p w:rsidR="003B69E4" w:rsidRDefault="003B69E4" w:rsidP="00A52A5E">
            <w:pPr>
              <w:pStyle w:val="a3"/>
              <w:jc w:val="both"/>
              <w:rPr>
                <w:rFonts w:ascii="Times New Roman" w:hAnsi="Times New Roman" w:cs="Times New Roman"/>
                <w:bCs/>
                <w:sz w:val="24"/>
                <w:szCs w:val="24"/>
              </w:rPr>
            </w:pPr>
          </w:p>
          <w:p w:rsidR="003B69E4" w:rsidRDefault="003B69E4" w:rsidP="00A52A5E">
            <w:pPr>
              <w:pStyle w:val="a3"/>
              <w:jc w:val="both"/>
              <w:rPr>
                <w:rFonts w:ascii="Times New Roman" w:hAnsi="Times New Roman" w:cs="Times New Roman"/>
                <w:bCs/>
                <w:sz w:val="24"/>
                <w:szCs w:val="24"/>
              </w:rPr>
            </w:pPr>
          </w:p>
          <w:p w:rsidR="003B69E4" w:rsidRDefault="003B69E4" w:rsidP="00A52A5E">
            <w:pPr>
              <w:pStyle w:val="a3"/>
              <w:jc w:val="both"/>
              <w:rPr>
                <w:rFonts w:ascii="Times New Roman" w:hAnsi="Times New Roman" w:cs="Times New Roman"/>
                <w:bCs/>
                <w:sz w:val="24"/>
                <w:szCs w:val="24"/>
              </w:rPr>
            </w:pPr>
          </w:p>
          <w:p w:rsidR="00A52A5E" w:rsidRDefault="00A52A5E" w:rsidP="00A52A5E">
            <w:pPr>
              <w:pStyle w:val="a3"/>
              <w:jc w:val="both"/>
              <w:rPr>
                <w:rFonts w:ascii="Times New Roman" w:hAnsi="Times New Roman" w:cs="Times New Roman"/>
                <w:bCs/>
                <w:sz w:val="24"/>
                <w:szCs w:val="24"/>
              </w:rPr>
            </w:pPr>
          </w:p>
          <w:p w:rsidR="00A52A5E" w:rsidRDefault="00A52A5E" w:rsidP="00A52A5E">
            <w:pPr>
              <w:pStyle w:val="a3"/>
              <w:jc w:val="both"/>
              <w:rPr>
                <w:rFonts w:ascii="Times New Roman" w:hAnsi="Times New Roman" w:cs="Times New Roman"/>
                <w:bCs/>
                <w:sz w:val="24"/>
                <w:szCs w:val="24"/>
              </w:rPr>
            </w:pPr>
          </w:p>
          <w:p w:rsidR="003B69E4" w:rsidRPr="003B69E4" w:rsidRDefault="003B69E4" w:rsidP="00A52A5E">
            <w:pPr>
              <w:pStyle w:val="a3"/>
              <w:jc w:val="both"/>
              <w:rPr>
                <w:rFonts w:ascii="Times New Roman" w:hAnsi="Times New Roman" w:cs="Times New Roman"/>
                <w:bCs/>
                <w:sz w:val="24"/>
                <w:szCs w:val="24"/>
              </w:rPr>
            </w:pPr>
            <w:r w:rsidRPr="003B69E4">
              <w:rPr>
                <w:rFonts w:ascii="Times New Roman" w:hAnsi="Times New Roman" w:cs="Times New Roman"/>
                <w:bCs/>
                <w:sz w:val="24"/>
                <w:szCs w:val="24"/>
              </w:rPr>
              <w:t>відповідних районних, міських, селищних, сільських рад</w:t>
            </w:r>
            <w:r>
              <w:t xml:space="preserve"> </w:t>
            </w:r>
            <w:r w:rsidRPr="00A52A5E">
              <w:rPr>
                <w:rFonts w:ascii="Times New Roman" w:hAnsi="Times New Roman" w:cs="Times New Roman"/>
                <w:b/>
                <w:bCs/>
                <w:sz w:val="24"/>
                <w:szCs w:val="24"/>
              </w:rPr>
              <w:t>і рад об’єднаних територіальних громад</w:t>
            </w:r>
            <w:r w:rsidRPr="003B69E4">
              <w:rPr>
                <w:rFonts w:ascii="Times New Roman" w:hAnsi="Times New Roman" w:cs="Times New Roman"/>
                <w:bCs/>
                <w:sz w:val="24"/>
                <w:szCs w:val="24"/>
              </w:rPr>
              <w:t xml:space="preserve"> - щодо користування ділянками надр, що містять корисні копалини місцевого значення.</w:t>
            </w:r>
          </w:p>
          <w:p w:rsidR="003B69E4" w:rsidRPr="003B69E4" w:rsidRDefault="003B69E4" w:rsidP="00A52A5E">
            <w:pPr>
              <w:pStyle w:val="a3"/>
              <w:jc w:val="both"/>
              <w:rPr>
                <w:rFonts w:ascii="Times New Roman" w:hAnsi="Times New Roman" w:cs="Times New Roman"/>
                <w:bCs/>
                <w:sz w:val="24"/>
                <w:szCs w:val="24"/>
              </w:rPr>
            </w:pPr>
          </w:p>
          <w:p w:rsidR="003B69E4" w:rsidRPr="003B69E4" w:rsidRDefault="003B69E4" w:rsidP="00A52A5E">
            <w:pPr>
              <w:pStyle w:val="a3"/>
              <w:jc w:val="both"/>
              <w:rPr>
                <w:rFonts w:ascii="Times New Roman" w:hAnsi="Times New Roman" w:cs="Times New Roman"/>
                <w:bCs/>
                <w:sz w:val="24"/>
                <w:szCs w:val="24"/>
              </w:rPr>
            </w:pPr>
            <w:r w:rsidRPr="003B69E4">
              <w:rPr>
                <w:rFonts w:ascii="Times New Roman" w:hAnsi="Times New Roman" w:cs="Times New Roman"/>
                <w:bCs/>
                <w:sz w:val="24"/>
                <w:szCs w:val="24"/>
              </w:rPr>
              <w:t xml:space="preserve">Якщо протягом 45 календарних днів органи, зазначені в </w:t>
            </w:r>
            <w:r w:rsidRPr="00986CB7">
              <w:rPr>
                <w:rFonts w:ascii="Times New Roman" w:hAnsi="Times New Roman" w:cs="Times New Roman"/>
                <w:b/>
                <w:bCs/>
                <w:sz w:val="24"/>
                <w:szCs w:val="24"/>
              </w:rPr>
              <w:t>абзаці другому</w:t>
            </w:r>
            <w:r w:rsidRPr="003B69E4">
              <w:rPr>
                <w:rFonts w:ascii="Times New Roman" w:hAnsi="Times New Roman" w:cs="Times New Roman"/>
                <w:bCs/>
                <w:sz w:val="24"/>
                <w:szCs w:val="24"/>
              </w:rPr>
              <w:t xml:space="preserve"> цього пункту, не надали рішення про погодження або вмотивовану відмову в такому погодженні, пропозиції щодо визначення переліку ділянок надр, дозволи на користування якими виставляються на аукціон, вважаються погодженими.</w:t>
            </w:r>
          </w:p>
          <w:p w:rsidR="003B69E4" w:rsidRPr="003B69E4" w:rsidRDefault="003B69E4" w:rsidP="00A52A5E">
            <w:pPr>
              <w:pStyle w:val="a3"/>
              <w:jc w:val="both"/>
              <w:rPr>
                <w:rFonts w:ascii="Times New Roman" w:hAnsi="Times New Roman" w:cs="Times New Roman"/>
                <w:bCs/>
                <w:sz w:val="24"/>
                <w:szCs w:val="24"/>
              </w:rPr>
            </w:pPr>
          </w:p>
          <w:p w:rsidR="003B69E4" w:rsidRPr="003B69E4" w:rsidRDefault="00986CB7" w:rsidP="00A52A5E">
            <w:pPr>
              <w:pStyle w:val="a3"/>
              <w:jc w:val="both"/>
              <w:rPr>
                <w:rFonts w:ascii="Times New Roman" w:hAnsi="Times New Roman" w:cs="Times New Roman"/>
                <w:bCs/>
                <w:sz w:val="24"/>
                <w:szCs w:val="24"/>
              </w:rPr>
            </w:pPr>
            <w:r>
              <w:rPr>
                <w:rFonts w:ascii="Times New Roman" w:hAnsi="Times New Roman" w:cs="Times New Roman"/>
                <w:bCs/>
                <w:sz w:val="24"/>
                <w:szCs w:val="24"/>
              </w:rPr>
              <w:t>…</w:t>
            </w:r>
          </w:p>
          <w:p w:rsidR="003B69E4" w:rsidRPr="003B69E4" w:rsidRDefault="003B69E4" w:rsidP="00A52A5E">
            <w:pPr>
              <w:pStyle w:val="a3"/>
              <w:jc w:val="both"/>
              <w:rPr>
                <w:rFonts w:ascii="Times New Roman" w:hAnsi="Times New Roman" w:cs="Times New Roman"/>
                <w:bCs/>
                <w:sz w:val="24"/>
                <w:szCs w:val="24"/>
              </w:rPr>
            </w:pPr>
          </w:p>
          <w:p w:rsidR="003B69E4" w:rsidRDefault="003B69E4" w:rsidP="00A52A5E">
            <w:pPr>
              <w:pStyle w:val="a3"/>
              <w:jc w:val="both"/>
              <w:rPr>
                <w:rFonts w:ascii="Times New Roman" w:hAnsi="Times New Roman" w:cs="Times New Roman"/>
                <w:bCs/>
                <w:sz w:val="24"/>
                <w:szCs w:val="24"/>
              </w:rPr>
            </w:pPr>
            <w:r w:rsidRPr="003B69E4">
              <w:rPr>
                <w:rFonts w:ascii="Times New Roman" w:hAnsi="Times New Roman" w:cs="Times New Roman"/>
                <w:bCs/>
                <w:sz w:val="24"/>
                <w:szCs w:val="24"/>
              </w:rPr>
              <w:t xml:space="preserve">Держгеонадра після надходження погоджень від органів, зазначених </w:t>
            </w:r>
            <w:r w:rsidRPr="00C473D9">
              <w:rPr>
                <w:rFonts w:ascii="Times New Roman" w:hAnsi="Times New Roman" w:cs="Times New Roman"/>
                <w:bCs/>
                <w:sz w:val="24"/>
                <w:szCs w:val="24"/>
              </w:rPr>
              <w:t>в</w:t>
            </w:r>
            <w:r w:rsidRPr="00986CB7">
              <w:rPr>
                <w:rFonts w:ascii="Times New Roman" w:hAnsi="Times New Roman" w:cs="Times New Roman"/>
                <w:b/>
                <w:bCs/>
                <w:sz w:val="24"/>
                <w:szCs w:val="24"/>
              </w:rPr>
              <w:t xml:space="preserve"> абзаці другому</w:t>
            </w:r>
            <w:r w:rsidRPr="003B69E4">
              <w:rPr>
                <w:rFonts w:ascii="Times New Roman" w:hAnsi="Times New Roman" w:cs="Times New Roman"/>
                <w:bCs/>
                <w:sz w:val="24"/>
                <w:szCs w:val="24"/>
              </w:rPr>
              <w:t xml:space="preserve"> цього пункту, та пропозицій Мінекоенерго із зазначенням умов, за яких можливе надрокористування на запропонованих ділянках надр, у частині дотримання вимог природоохоронного законодавства складає та затверджує наказом перелік таких ділянок разом з відповідними програмами робіт та приймає рішення про проведення аукціону.</w:t>
            </w:r>
          </w:p>
        </w:tc>
        <w:tc>
          <w:tcPr>
            <w:tcW w:w="2410" w:type="dxa"/>
          </w:tcPr>
          <w:p w:rsidR="003B69E4" w:rsidRDefault="00985520" w:rsidP="00A52A5E">
            <w:pPr>
              <w:pStyle w:val="a3"/>
              <w:jc w:val="both"/>
              <w:rPr>
                <w:rFonts w:ascii="Times New Roman" w:hAnsi="Times New Roman" w:cs="Times New Roman"/>
                <w:sz w:val="24"/>
                <w:szCs w:val="24"/>
              </w:rPr>
            </w:pPr>
            <w:r w:rsidRPr="00985520">
              <w:rPr>
                <w:rFonts w:ascii="Times New Roman" w:hAnsi="Times New Roman" w:cs="Times New Roman"/>
                <w:sz w:val="24"/>
                <w:szCs w:val="24"/>
              </w:rPr>
              <w:lastRenderedPageBreak/>
              <w:t>Зміни внесено з метою приведення у відповідність до Закону України «Про внесення змін до деяких законодавчих актів України щодо вдосконалення законодавства про видобуток бурштину та інших корисних копалин»</w:t>
            </w:r>
          </w:p>
        </w:tc>
      </w:tr>
      <w:tr w:rsidR="00071753" w:rsidRPr="00B869D0" w:rsidTr="00F67574">
        <w:tc>
          <w:tcPr>
            <w:tcW w:w="6407" w:type="dxa"/>
            <w:shd w:val="clear" w:color="auto" w:fill="auto"/>
          </w:tcPr>
          <w:p w:rsidR="00071753" w:rsidRPr="00071753" w:rsidRDefault="00071753" w:rsidP="00896014">
            <w:pPr>
              <w:pStyle w:val="a3"/>
              <w:spacing w:before="120"/>
              <w:rPr>
                <w:rFonts w:ascii="Times New Roman" w:hAnsi="Times New Roman" w:cs="Times New Roman"/>
                <w:b/>
                <w:sz w:val="24"/>
                <w:szCs w:val="24"/>
              </w:rPr>
            </w:pPr>
            <w:r w:rsidRPr="00071753">
              <w:rPr>
                <w:rFonts w:ascii="Times New Roman" w:hAnsi="Times New Roman" w:cs="Times New Roman"/>
                <w:b/>
                <w:sz w:val="24"/>
                <w:szCs w:val="24"/>
              </w:rPr>
              <w:lastRenderedPageBreak/>
              <w:t>Норма відсутня</w:t>
            </w:r>
            <w:r w:rsidR="008048B7">
              <w:rPr>
                <w:rFonts w:ascii="Times New Roman" w:hAnsi="Times New Roman" w:cs="Times New Roman"/>
                <w:b/>
                <w:sz w:val="24"/>
                <w:szCs w:val="24"/>
              </w:rPr>
              <w:t>.</w:t>
            </w:r>
          </w:p>
        </w:tc>
        <w:tc>
          <w:tcPr>
            <w:tcW w:w="6379" w:type="dxa"/>
            <w:shd w:val="clear" w:color="auto" w:fill="auto"/>
          </w:tcPr>
          <w:p w:rsidR="00071753" w:rsidRPr="00071753" w:rsidRDefault="00071753" w:rsidP="00071753">
            <w:pPr>
              <w:pStyle w:val="a3"/>
              <w:spacing w:before="120"/>
              <w:jc w:val="both"/>
              <w:rPr>
                <w:rFonts w:ascii="Times New Roman" w:hAnsi="Times New Roman" w:cs="Times New Roman"/>
                <w:b/>
                <w:bCs/>
                <w:sz w:val="24"/>
                <w:szCs w:val="24"/>
              </w:rPr>
            </w:pPr>
            <w:r w:rsidRPr="00071753">
              <w:rPr>
                <w:rFonts w:ascii="Times New Roman" w:hAnsi="Times New Roman" w:cs="Times New Roman"/>
                <w:b/>
                <w:bCs/>
                <w:sz w:val="24"/>
                <w:szCs w:val="24"/>
              </w:rPr>
              <w:t>6</w:t>
            </w:r>
            <w:r w:rsidRPr="00071753">
              <w:rPr>
                <w:rFonts w:ascii="Times New Roman" w:hAnsi="Times New Roman" w:cs="Times New Roman"/>
                <w:b/>
                <w:bCs/>
                <w:sz w:val="24"/>
                <w:szCs w:val="24"/>
                <w:vertAlign w:val="superscript"/>
              </w:rPr>
              <w:t>1</w:t>
            </w:r>
            <w:r w:rsidRPr="00071753">
              <w:rPr>
                <w:rFonts w:ascii="Times New Roman" w:hAnsi="Times New Roman" w:cs="Times New Roman"/>
                <w:b/>
                <w:bCs/>
                <w:sz w:val="24"/>
                <w:szCs w:val="24"/>
              </w:rPr>
              <w:t xml:space="preserve">.У разі якщо для провадження діяльності з видобування корисних копалин є необхідним надання в користування земельних ділянок державної чи комунальної власності, які на момент проведення аукціону сформовані як об’єкт цивільних прав, орган виконавчої влади, орган місцевого самоврядування, уповноважений здійснювати розпорядження такими земельними ділянками, до початку проведення такого аукціону за поданням Держгеонадр, затверджує перелік земельних ділянок державної, комунальної власності, </w:t>
            </w:r>
            <w:r w:rsidRPr="00071753">
              <w:rPr>
                <w:rFonts w:ascii="Times New Roman" w:hAnsi="Times New Roman" w:cs="Times New Roman"/>
                <w:b/>
                <w:bCs/>
                <w:sz w:val="24"/>
                <w:szCs w:val="24"/>
              </w:rPr>
              <w:lastRenderedPageBreak/>
              <w:t>розташованих у межах ділянки надр, що передається в користування переможцю аукціону, конкурсу, і які мають бути передані йому в користування для видобування корисних копалин.</w:t>
            </w:r>
          </w:p>
        </w:tc>
        <w:tc>
          <w:tcPr>
            <w:tcW w:w="2410" w:type="dxa"/>
          </w:tcPr>
          <w:p w:rsidR="00071753" w:rsidRDefault="00985520" w:rsidP="00B76761">
            <w:pPr>
              <w:pStyle w:val="a3"/>
              <w:spacing w:before="120"/>
              <w:jc w:val="both"/>
              <w:rPr>
                <w:rFonts w:ascii="Times New Roman" w:hAnsi="Times New Roman" w:cs="Times New Roman"/>
                <w:sz w:val="24"/>
                <w:szCs w:val="24"/>
              </w:rPr>
            </w:pPr>
            <w:r w:rsidRPr="00985520">
              <w:rPr>
                <w:rFonts w:ascii="Times New Roman" w:hAnsi="Times New Roman" w:cs="Times New Roman"/>
                <w:sz w:val="24"/>
                <w:szCs w:val="24"/>
              </w:rPr>
              <w:lastRenderedPageBreak/>
              <w:t xml:space="preserve">Зміни внесено з метою приведення у відповідність до Закону України «Про внесення змін до деяких законодавчих актів України щодо вдосконалення законодавства про видобуток бурштину </w:t>
            </w:r>
            <w:r w:rsidRPr="00985520">
              <w:rPr>
                <w:rFonts w:ascii="Times New Roman" w:hAnsi="Times New Roman" w:cs="Times New Roman"/>
                <w:sz w:val="24"/>
                <w:szCs w:val="24"/>
              </w:rPr>
              <w:lastRenderedPageBreak/>
              <w:t>та інших корисних копалин»</w:t>
            </w:r>
          </w:p>
        </w:tc>
      </w:tr>
      <w:tr w:rsidR="006205A1" w:rsidRPr="00B869D0" w:rsidTr="00F67574">
        <w:tc>
          <w:tcPr>
            <w:tcW w:w="6407" w:type="dxa"/>
            <w:shd w:val="clear" w:color="auto" w:fill="auto"/>
          </w:tcPr>
          <w:p w:rsidR="00944BFC" w:rsidRPr="00615A78" w:rsidRDefault="00B41420" w:rsidP="00615A78">
            <w:pPr>
              <w:pStyle w:val="a3"/>
              <w:jc w:val="both"/>
              <w:rPr>
                <w:rFonts w:ascii="Times New Roman" w:hAnsi="Times New Roman" w:cs="Times New Roman"/>
                <w:b/>
                <w:sz w:val="24"/>
                <w:szCs w:val="24"/>
              </w:rPr>
            </w:pPr>
            <w:r w:rsidRPr="00896014">
              <w:rPr>
                <w:rFonts w:ascii="Times New Roman" w:hAnsi="Times New Roman" w:cs="Times New Roman"/>
                <w:b/>
                <w:sz w:val="24"/>
                <w:szCs w:val="24"/>
              </w:rPr>
              <w:lastRenderedPageBreak/>
              <w:t>27</w:t>
            </w:r>
            <w:r w:rsidR="00944BFC" w:rsidRPr="00896014">
              <w:rPr>
                <w:rFonts w:ascii="Times New Roman" w:hAnsi="Times New Roman" w:cs="Times New Roman"/>
                <w:b/>
                <w:sz w:val="24"/>
                <w:szCs w:val="24"/>
              </w:rPr>
              <w:t xml:space="preserve">. </w:t>
            </w:r>
            <w:r w:rsidR="00944BFC" w:rsidRPr="00615A78">
              <w:rPr>
                <w:rFonts w:ascii="Times New Roman" w:hAnsi="Times New Roman" w:cs="Times New Roman"/>
                <w:b/>
                <w:sz w:val="24"/>
                <w:szCs w:val="24"/>
              </w:rPr>
              <w:t>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опублікуванню на їх офіційному веб-сайті в Інтернеті.</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Відповідно до умов договору купівлі-продажу дозволу з відкладальною обставиною переможець зобов’язується протягом шести місяців з дати його підписання отримати висновок з оцінки впливу на довкілля у разі провадження планованої діяльності, яка підлягає оцінці впливу на довкілля, відповідно до вимог Закону України “Про оцінку впливу на довкілля”, а у разі визначення переможцем аукціону іноземної юридичної особи, яка на момент підписання протоколу аукціону не має зареєстрованого в Україні представництва, також зареєструвати своє представництво протягом чотирьох місяців з дати підписання такого договору.</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 xml:space="preserve">Якщо переможцем аукціону виступає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w:t>
            </w:r>
            <w:r w:rsidRPr="00615A78">
              <w:rPr>
                <w:rFonts w:ascii="Times New Roman" w:hAnsi="Times New Roman" w:cs="Times New Roman"/>
                <w:b/>
                <w:sz w:val="24"/>
                <w:szCs w:val="24"/>
              </w:rPr>
              <w:lastRenderedPageBreak/>
              <w:t>силу. У разі наявності розбіжностей та спорів перевагу має версія договору, укладена українською мовою.</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 укладення договору купівлі-продажу дозволу до особливих умов дозволу включається:</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заборона видобування корисних копалин, зазначених у дозволі, до закінчення процедури оцінки впливу на довкілля відповідно до Закону України “Про оцінку впливу на довкілля”;</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обов’язок переможця провести процедуру оцінки впливу на довкілля відповідно до Закону України “Про оцінку впливу на довкілля” у строк, що не перевищує одного року з дня отримання дозволу;</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обов’язок Держгеонадр внести зміни до особливих умов дозволу з урахуванням результатів оцінки впливу на довкілля.</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Протягом одного робочого дня після оприлюднення висновку з оцінки впливу на довкілля та внесення його до Єдиного реєстру з оцінки впливу на довкілля Мінекоенерго інформує Держгеонадра про результати оцінки впливу на довкілля з метою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 xml:space="preserve">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або його анулювання на підставі результатів оцінки впливу на довкілля у </w:t>
            </w:r>
            <w:r w:rsidRPr="00615A78">
              <w:rPr>
                <w:rFonts w:ascii="Times New Roman" w:hAnsi="Times New Roman" w:cs="Times New Roman"/>
                <w:b/>
                <w:sz w:val="24"/>
                <w:szCs w:val="24"/>
              </w:rPr>
              <w:lastRenderedPageBreak/>
              <w:t>п’ятнадцятиденний строк з дня отримання інформації Мінекоенерго про ухвалення висновку з оцінки впливу на довкілля.</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Неотримання висновку з оцінки впливу на довкілля протягом одного року з дня отримання дозволу у разі отримання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є підставою для зупинення дії спеціального дозволу на користування надрами та/або його анулювання в установленому законодавством порядку.</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Отримання висновку з оцінки впливу на довкілля з обґрунтуванням недопустимості провадження планованої діяльності є підставою для анулювання дозволу.</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rsidR="00944BFC"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У такому разі відповідний договір купівлі-продажу дозволу з відкладальною обставиною та наданий на його підставі спеціальний дозвіл на користування надрами повинен бути переоформлений на постійне представництво переможця аукціону-іноземної юридичної особи протягом 10 днів з дня надсилання відповідного запиту Держгеонадрам від переможця - іноземної юридичної особи.</w:t>
            </w:r>
          </w:p>
          <w:p w:rsidR="00B41420" w:rsidRPr="00615A78" w:rsidRDefault="00944BFC" w:rsidP="00615A78">
            <w:pPr>
              <w:pStyle w:val="a3"/>
              <w:jc w:val="both"/>
              <w:rPr>
                <w:rFonts w:ascii="Times New Roman" w:hAnsi="Times New Roman" w:cs="Times New Roman"/>
                <w:b/>
                <w:sz w:val="24"/>
                <w:szCs w:val="24"/>
              </w:rPr>
            </w:pPr>
            <w:r w:rsidRPr="00615A78">
              <w:rPr>
                <w:rFonts w:ascii="Times New Roman" w:hAnsi="Times New Roman" w:cs="Times New Roman"/>
                <w:b/>
                <w:sz w:val="24"/>
                <w:szCs w:val="24"/>
              </w:rPr>
              <w:t xml:space="preserve">Непроведення реєстрації власного представництва на території України переможця аукціону - іноземної юридичної особи відповідно до вимог договору купівлі-продажу дозволу з відкладальною обставиною є </w:t>
            </w:r>
            <w:r w:rsidRPr="00615A78">
              <w:rPr>
                <w:rFonts w:ascii="Times New Roman" w:hAnsi="Times New Roman" w:cs="Times New Roman"/>
                <w:b/>
                <w:sz w:val="24"/>
                <w:szCs w:val="24"/>
              </w:rPr>
              <w:lastRenderedPageBreak/>
              <w:t>підставою для зупинення дії спеціального дозволу на користування надрами та/або його анулюванням в установленому законодавством порядку.</w:t>
            </w:r>
          </w:p>
          <w:p w:rsidR="003477C7" w:rsidRPr="00B869D0" w:rsidRDefault="003477C7" w:rsidP="00615A78">
            <w:pPr>
              <w:pStyle w:val="a3"/>
              <w:jc w:val="both"/>
              <w:rPr>
                <w:rFonts w:ascii="Times New Roman" w:hAnsi="Times New Roman" w:cs="Times New Roman"/>
                <w:sz w:val="24"/>
                <w:szCs w:val="24"/>
              </w:rPr>
            </w:pPr>
          </w:p>
        </w:tc>
        <w:tc>
          <w:tcPr>
            <w:tcW w:w="6379" w:type="dxa"/>
            <w:shd w:val="clear" w:color="auto" w:fill="auto"/>
          </w:tcPr>
          <w:p w:rsidR="00700033" w:rsidRPr="00700033" w:rsidRDefault="00944BFC" w:rsidP="00700033">
            <w:pPr>
              <w:pStyle w:val="a3"/>
              <w:jc w:val="both"/>
              <w:rPr>
                <w:rFonts w:ascii="Times New Roman" w:hAnsi="Times New Roman" w:cs="Times New Roman"/>
                <w:b/>
                <w:bCs/>
                <w:color w:val="000000"/>
                <w:sz w:val="24"/>
                <w:szCs w:val="24"/>
                <w:lang w:eastAsia="uk-UA"/>
              </w:rPr>
            </w:pPr>
            <w:r w:rsidRPr="00595506">
              <w:rPr>
                <w:rFonts w:ascii="Times New Roman" w:hAnsi="Times New Roman" w:cs="Times New Roman"/>
                <w:b/>
                <w:bCs/>
                <w:color w:val="000000"/>
                <w:sz w:val="24"/>
                <w:szCs w:val="24"/>
                <w:lang w:eastAsia="uk-UA"/>
              </w:rPr>
              <w:lastRenderedPageBreak/>
              <w:t xml:space="preserve">27. </w:t>
            </w:r>
            <w:r w:rsidR="00700033" w:rsidRPr="00700033">
              <w:rPr>
                <w:rFonts w:ascii="Times New Roman" w:hAnsi="Times New Roman" w:cs="Times New Roman"/>
                <w:b/>
                <w:bCs/>
                <w:color w:val="000000"/>
                <w:sz w:val="24"/>
                <w:szCs w:val="24"/>
                <w:lang w:eastAsia="uk-UA"/>
              </w:rPr>
              <w:t>Переможець на підставі підписаного протоколу аукціону звертається до Держгеонадр з пропозицією щодо укладення договору купівлі-продажу дозволу або договору купівлі-продажу дозволу з відкладальною обставиною за результатами проведення аукціону. Такий договір укладається між Держгеонадрами та переможцем не пізніше ніж через 20 робочих днів з дня, що настає за днем формування протоколу електронного аукціону та опубліковується Держгеонадрами у системі.</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Примірні договори купівлі-продажу дозволів та примірні договори купівлі-продажу дозволів з відкладальною обставиною затверджуються Держгеонадрами та підлягають опублікуванню на їх офіційному вебсайті в Інтернеті.</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Відповідно до умов договору купівлі-продажу дозволу з відкладальною обставиною переможець зобов’язується зареєструвати своє представництво протягом чотирьох місяців з дати підписання такого договору.</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Якщо переможцем аукціону виступає іноземна юридична особа, договір купівлі-продажу дозволу з відкладальною обставиною укладається українською та англійською мовами, які мають однакову юридичну силу. У разі наявності розбіжностей та спорів перевагу має версія договору, укладена українською мовою.</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У разі продажу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та укладення договору купівлі-продажу дозволу до особливих умов дозволу включається:</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lastRenderedPageBreak/>
              <w:t>заборона здійснення діяльності визначеної статтею 3 Закону України «Про оцінку впливу на довкілля» без отримання висновку про допустимість діяльності у відповідності до вимог Закону України «Про оцінку впливу на довкілля»;</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обов’язок Держгеонадр внести зміни до особливих умов дозволу з урахуванням результатів оцінки впливу на довкілля.</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Держгеонадра забезпечує внесення змін до особливих умов дозволу на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та/або видобування корисних копалин або його анулювання на підставі результатів оцінки впливу на довкілля у п’ятнадцятиденний строк з дня отримання інформації від надрокористувача про ухвалення висновку з оцінки впливу на довкілля.</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У разі перемоги на аукціоні іноземної юридичної особи, яка на момент підписання протоколу аукціону не має зареєстрованого в Україні представництва, така іноземна юридична особа зобов’язана зареєструвати власне представництво на території України протягом чотирьох місяців з дати підписання договору купівлі-продажу дозволу з відкладальною обставиною.</w:t>
            </w:r>
          </w:p>
          <w:p w:rsidR="00700033" w:rsidRPr="00700033"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У такому разі відповідний договір купівлі-продажу дозволу з відкладальною обставиною та наданий на його підставі спеціальний дозвіл на користування надрами повинен бути переоформлений на постійне представництво переможця аукціону-іноземної юридичної особи протягом 10 днів з дня надсилання відповідного запиту Держгеонадрам від переможця - іноземної юридичної особи.</w:t>
            </w:r>
          </w:p>
          <w:p w:rsidR="00267FBF" w:rsidRPr="00600A65" w:rsidRDefault="00700033" w:rsidP="00700033">
            <w:pPr>
              <w:pStyle w:val="a3"/>
              <w:jc w:val="both"/>
              <w:rPr>
                <w:rFonts w:ascii="Times New Roman" w:hAnsi="Times New Roman" w:cs="Times New Roman"/>
                <w:b/>
                <w:bCs/>
                <w:color w:val="000000"/>
                <w:sz w:val="24"/>
                <w:szCs w:val="24"/>
                <w:lang w:eastAsia="uk-UA"/>
              </w:rPr>
            </w:pPr>
            <w:r w:rsidRPr="00700033">
              <w:rPr>
                <w:rFonts w:ascii="Times New Roman" w:hAnsi="Times New Roman" w:cs="Times New Roman"/>
                <w:b/>
                <w:bCs/>
                <w:color w:val="000000"/>
                <w:sz w:val="24"/>
                <w:szCs w:val="24"/>
                <w:lang w:eastAsia="uk-UA"/>
              </w:rPr>
              <w:t xml:space="preserve">Непроведення реєстрації власного представництва на території України переможця аукціону - іноземної </w:t>
            </w:r>
            <w:r w:rsidRPr="00700033">
              <w:rPr>
                <w:rFonts w:ascii="Times New Roman" w:hAnsi="Times New Roman" w:cs="Times New Roman"/>
                <w:b/>
                <w:bCs/>
                <w:color w:val="000000"/>
                <w:sz w:val="24"/>
                <w:szCs w:val="24"/>
                <w:lang w:eastAsia="uk-UA"/>
              </w:rPr>
              <w:lastRenderedPageBreak/>
              <w:t>юридичної особи відповідно до вимог договору купівлі-продажу дозволу з відкладальною обставиною є підставою для зупинення дії спеціального дозволу на користування надрами та/або його анулюванням в установленому законодавством порядку</w:t>
            </w:r>
            <w:r>
              <w:rPr>
                <w:rFonts w:ascii="Times New Roman" w:hAnsi="Times New Roman" w:cs="Times New Roman"/>
                <w:b/>
                <w:bCs/>
                <w:color w:val="000000"/>
                <w:sz w:val="24"/>
                <w:szCs w:val="24"/>
                <w:lang w:eastAsia="uk-UA"/>
              </w:rPr>
              <w:t>.</w:t>
            </w:r>
          </w:p>
        </w:tc>
        <w:tc>
          <w:tcPr>
            <w:tcW w:w="2410" w:type="dxa"/>
          </w:tcPr>
          <w:p w:rsidR="00B23721" w:rsidRPr="00A42A82" w:rsidRDefault="00F93966" w:rsidP="00F93966">
            <w:pPr>
              <w:shd w:val="clear" w:color="auto" w:fill="FFFFFF"/>
              <w:jc w:val="both"/>
              <w:rPr>
                <w:color w:val="000000"/>
                <w:sz w:val="24"/>
                <w:szCs w:val="24"/>
                <w:lang w:eastAsia="uk-UA"/>
              </w:rPr>
            </w:pPr>
            <w:r>
              <w:rPr>
                <w:color w:val="000000"/>
                <w:sz w:val="24"/>
                <w:szCs w:val="24"/>
                <w:lang w:eastAsia="uk-UA"/>
              </w:rPr>
              <w:lastRenderedPageBreak/>
              <w:t>Зміни внесено з</w:t>
            </w:r>
            <w:r w:rsidR="00BE392B">
              <w:rPr>
                <w:color w:val="000000"/>
                <w:sz w:val="24"/>
                <w:szCs w:val="24"/>
                <w:lang w:eastAsia="uk-UA"/>
              </w:rPr>
              <w:t xml:space="preserve"> метою уточнення процедури підписання договору купівлі-продажу та отримання бланку спеціального дозволу на користування надрами.</w:t>
            </w:r>
          </w:p>
        </w:tc>
      </w:tr>
      <w:tr w:rsidR="006205A1" w:rsidRPr="00B869D0" w:rsidTr="00F67574">
        <w:tc>
          <w:tcPr>
            <w:tcW w:w="6407" w:type="dxa"/>
            <w:shd w:val="clear" w:color="auto" w:fill="auto"/>
          </w:tcPr>
          <w:p w:rsidR="000430D8" w:rsidRDefault="006205A1" w:rsidP="00074963">
            <w:pPr>
              <w:pStyle w:val="a3"/>
              <w:contextualSpacing/>
              <w:jc w:val="both"/>
              <w:rPr>
                <w:rFonts w:ascii="Times New Roman" w:hAnsi="Times New Roman" w:cs="Times New Roman"/>
                <w:sz w:val="24"/>
                <w:szCs w:val="24"/>
              </w:rPr>
            </w:pPr>
            <w:bookmarkStart w:id="1" w:name="n393"/>
            <w:bookmarkStart w:id="2" w:name="n394"/>
            <w:bookmarkStart w:id="3" w:name="n395"/>
            <w:bookmarkEnd w:id="1"/>
            <w:bookmarkEnd w:id="2"/>
            <w:bookmarkEnd w:id="3"/>
            <w:r w:rsidRPr="001816CB">
              <w:rPr>
                <w:rFonts w:ascii="Times New Roman" w:hAnsi="Times New Roman" w:cs="Times New Roman"/>
                <w:sz w:val="24"/>
                <w:szCs w:val="24"/>
              </w:rPr>
              <w:lastRenderedPageBreak/>
              <w:t xml:space="preserve">32. </w:t>
            </w:r>
            <w:r w:rsidR="000430D8" w:rsidRPr="000430D8">
              <w:rPr>
                <w:rFonts w:ascii="Times New Roman" w:hAnsi="Times New Roman" w:cs="Times New Roman"/>
                <w:sz w:val="24"/>
                <w:szCs w:val="24"/>
              </w:rPr>
              <w:t xml:space="preserve">Видача дозволу та угоди про умови користування надрами здійснюється протягом 40 робочих днів відповідно до умов договору купівлі-продажу дозволу </w:t>
            </w:r>
            <w:r w:rsidR="000430D8" w:rsidRPr="000430D8">
              <w:rPr>
                <w:rFonts w:ascii="Times New Roman" w:hAnsi="Times New Roman" w:cs="Times New Roman"/>
                <w:b/>
                <w:sz w:val="24"/>
                <w:szCs w:val="24"/>
              </w:rPr>
              <w:t>чи договору купівлі-продажу дозволу з відкладальною обставиною</w:t>
            </w:r>
            <w:r w:rsidR="000430D8" w:rsidRPr="000430D8">
              <w:rPr>
                <w:rFonts w:ascii="Times New Roman" w:hAnsi="Times New Roman" w:cs="Times New Roman"/>
                <w:sz w:val="24"/>
                <w:szCs w:val="24"/>
              </w:rPr>
              <w:t xml:space="preserve"> за результатами аукціону на підставі письмового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w:t>
            </w:r>
            <w:bookmarkStart w:id="4" w:name="n426"/>
            <w:bookmarkEnd w:id="4"/>
          </w:p>
          <w:p w:rsidR="000430D8" w:rsidRDefault="000430D8" w:rsidP="00074963">
            <w:pPr>
              <w:pStyle w:val="a3"/>
              <w:contextualSpacing/>
              <w:jc w:val="both"/>
              <w:rPr>
                <w:rFonts w:ascii="Times New Roman" w:hAnsi="Times New Roman" w:cs="Times New Roman"/>
                <w:sz w:val="24"/>
                <w:szCs w:val="24"/>
              </w:rPr>
            </w:pPr>
          </w:p>
          <w:p w:rsidR="006205A1" w:rsidRPr="001816CB" w:rsidRDefault="00074963" w:rsidP="00074963">
            <w:pPr>
              <w:pStyle w:val="a3"/>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6379" w:type="dxa"/>
            <w:shd w:val="clear" w:color="auto" w:fill="auto"/>
          </w:tcPr>
          <w:p w:rsidR="00074963" w:rsidRDefault="006205A1" w:rsidP="000430D8">
            <w:pPr>
              <w:pStyle w:val="a3"/>
              <w:jc w:val="both"/>
              <w:rPr>
                <w:rFonts w:ascii="Times New Roman" w:hAnsi="Times New Roman" w:cs="Times New Roman"/>
                <w:sz w:val="24"/>
                <w:szCs w:val="24"/>
              </w:rPr>
            </w:pPr>
            <w:r w:rsidRPr="001816CB">
              <w:rPr>
                <w:rFonts w:ascii="Times New Roman" w:hAnsi="Times New Roman" w:cs="Times New Roman"/>
                <w:sz w:val="24"/>
                <w:szCs w:val="24"/>
              </w:rPr>
              <w:t xml:space="preserve">32. </w:t>
            </w:r>
            <w:r w:rsidRPr="001816CB">
              <w:rPr>
                <w:rFonts w:ascii="Times New Roman" w:hAnsi="Times New Roman" w:cs="Times New Roman"/>
                <w:bCs/>
                <w:sz w:val="24"/>
                <w:szCs w:val="24"/>
              </w:rPr>
              <w:t xml:space="preserve">Видача дозволу та угоди про умови користування надрами здійснюється протягом 40 робочих днів відповідно до умов договору купівлі-продажу дозволу </w:t>
            </w:r>
            <w:r w:rsidRPr="001816CB">
              <w:rPr>
                <w:rFonts w:ascii="Times New Roman" w:hAnsi="Times New Roman" w:cs="Times New Roman"/>
                <w:b/>
                <w:bCs/>
                <w:sz w:val="24"/>
                <w:szCs w:val="24"/>
              </w:rPr>
              <w:t>(а у разі укладення договору з відкладальною обставиною - протягом 30 календарних днів з дня її настання)</w:t>
            </w:r>
            <w:r w:rsidRPr="001816CB">
              <w:rPr>
                <w:rFonts w:ascii="Times New Roman" w:hAnsi="Times New Roman" w:cs="Times New Roman"/>
                <w:bCs/>
                <w:sz w:val="24"/>
                <w:szCs w:val="24"/>
              </w:rPr>
              <w:t xml:space="preserve"> за результатами аукціону на підставі письмового звернення переможця в приміщенні Держгеонадр переможцю або його представнику, уповноваженому на підписання угоди про умови користування надрами та отримання дозволу та угоди</w:t>
            </w:r>
            <w:r w:rsidRPr="001816CB">
              <w:rPr>
                <w:rFonts w:ascii="Times New Roman" w:hAnsi="Times New Roman" w:cs="Times New Roman"/>
                <w:sz w:val="24"/>
                <w:szCs w:val="24"/>
              </w:rPr>
              <w:t>.</w:t>
            </w:r>
          </w:p>
          <w:p w:rsidR="006205A1" w:rsidRPr="00C4014E" w:rsidRDefault="00074963" w:rsidP="00C4014E">
            <w:pPr>
              <w:pStyle w:val="a3"/>
              <w:spacing w:after="240"/>
              <w:contextualSpacing/>
              <w:jc w:val="both"/>
              <w:rPr>
                <w:rFonts w:ascii="Times New Roman" w:hAnsi="Times New Roman" w:cs="Times New Roman"/>
                <w:sz w:val="24"/>
                <w:szCs w:val="24"/>
              </w:rPr>
            </w:pPr>
            <w:r>
              <w:rPr>
                <w:rFonts w:ascii="Times New Roman" w:hAnsi="Times New Roman" w:cs="Times New Roman"/>
                <w:sz w:val="24"/>
                <w:szCs w:val="24"/>
              </w:rPr>
              <w:t>...</w:t>
            </w:r>
          </w:p>
        </w:tc>
        <w:tc>
          <w:tcPr>
            <w:tcW w:w="2410" w:type="dxa"/>
          </w:tcPr>
          <w:p w:rsidR="006205A1" w:rsidRPr="001816CB" w:rsidRDefault="00D8792E" w:rsidP="00F23747">
            <w:pPr>
              <w:pStyle w:val="a3"/>
              <w:spacing w:before="120"/>
              <w:jc w:val="both"/>
              <w:rPr>
                <w:rFonts w:ascii="Times New Roman" w:hAnsi="Times New Roman" w:cs="Times New Roman"/>
                <w:sz w:val="24"/>
                <w:szCs w:val="24"/>
              </w:rPr>
            </w:pPr>
            <w:r>
              <w:rPr>
                <w:rFonts w:ascii="Times New Roman" w:hAnsi="Times New Roman" w:cs="Times New Roman"/>
                <w:sz w:val="24"/>
                <w:szCs w:val="24"/>
              </w:rPr>
              <w:t>Змін</w:t>
            </w:r>
            <w:r w:rsidR="00F23747">
              <w:rPr>
                <w:rFonts w:ascii="Times New Roman" w:hAnsi="Times New Roman" w:cs="Times New Roman"/>
                <w:sz w:val="24"/>
                <w:szCs w:val="24"/>
              </w:rPr>
              <w:t>и</w:t>
            </w:r>
            <w:r>
              <w:rPr>
                <w:rFonts w:ascii="Times New Roman" w:hAnsi="Times New Roman" w:cs="Times New Roman"/>
                <w:sz w:val="24"/>
                <w:szCs w:val="24"/>
              </w:rPr>
              <w:t xml:space="preserve"> внесено з метою уточнення строку укладення</w:t>
            </w:r>
            <w:r w:rsidRPr="00D8792E">
              <w:rPr>
                <w:rFonts w:ascii="Times New Roman" w:hAnsi="Times New Roman" w:cs="Times New Roman"/>
                <w:b/>
                <w:bCs/>
                <w:sz w:val="24"/>
                <w:szCs w:val="24"/>
              </w:rPr>
              <w:t xml:space="preserve"> </w:t>
            </w:r>
            <w:r w:rsidRPr="00D8792E">
              <w:rPr>
                <w:rFonts w:ascii="Times New Roman" w:hAnsi="Times New Roman" w:cs="Times New Roman"/>
                <w:bCs/>
                <w:sz w:val="24"/>
                <w:szCs w:val="24"/>
              </w:rPr>
              <w:t>договору з відкладальною обставиною</w:t>
            </w:r>
            <w:r>
              <w:rPr>
                <w:rFonts w:ascii="Times New Roman" w:hAnsi="Times New Roman" w:cs="Times New Roman"/>
                <w:bCs/>
                <w:sz w:val="24"/>
                <w:szCs w:val="24"/>
              </w:rPr>
              <w:t>.</w:t>
            </w:r>
          </w:p>
        </w:tc>
      </w:tr>
    </w:tbl>
    <w:p w:rsidR="00825E21" w:rsidRDefault="00825E21" w:rsidP="00F93B7D">
      <w:pPr>
        <w:pBdr>
          <w:bar w:val="single" w:sz="4" w:color="auto"/>
        </w:pBdr>
        <w:ind w:left="567"/>
        <w:jc w:val="both"/>
        <w:rPr>
          <w:b/>
          <w:sz w:val="24"/>
          <w:szCs w:val="24"/>
        </w:rPr>
      </w:pPr>
      <w:bookmarkStart w:id="5" w:name="n261"/>
      <w:bookmarkStart w:id="6" w:name="n456"/>
      <w:bookmarkStart w:id="7" w:name="n852"/>
      <w:bookmarkEnd w:id="5"/>
      <w:bookmarkEnd w:id="6"/>
      <w:bookmarkEnd w:id="7"/>
    </w:p>
    <w:p w:rsidR="00F93B7D" w:rsidRDefault="00F93B7D" w:rsidP="00F93B7D">
      <w:pPr>
        <w:pBdr>
          <w:bar w:val="single" w:sz="4" w:color="auto"/>
        </w:pBdr>
        <w:ind w:left="567"/>
        <w:jc w:val="both"/>
        <w:rPr>
          <w:b/>
          <w:sz w:val="24"/>
          <w:szCs w:val="24"/>
        </w:rPr>
      </w:pPr>
    </w:p>
    <w:p w:rsidR="00727597" w:rsidRPr="00727597" w:rsidRDefault="00727597" w:rsidP="00727597">
      <w:pPr>
        <w:ind w:left="567"/>
        <w:rPr>
          <w:b/>
        </w:rPr>
      </w:pPr>
      <w:r w:rsidRPr="00727597">
        <w:rPr>
          <w:b/>
          <w:lang w:val="ru-RU"/>
        </w:rPr>
        <w:t xml:space="preserve">Голова </w:t>
      </w:r>
      <w:r w:rsidRPr="00727597">
        <w:rPr>
          <w:b/>
        </w:rPr>
        <w:t xml:space="preserve">Державної служби </w:t>
      </w:r>
    </w:p>
    <w:p w:rsidR="00727597" w:rsidRPr="00727597" w:rsidRDefault="00727597" w:rsidP="00727597">
      <w:pPr>
        <w:ind w:left="567"/>
        <w:rPr>
          <w:b/>
        </w:rPr>
      </w:pPr>
      <w:r w:rsidRPr="00727597">
        <w:rPr>
          <w:b/>
        </w:rPr>
        <w:t>геології та надр України</w:t>
      </w:r>
      <w:r w:rsidRPr="00727597">
        <w:rPr>
          <w:b/>
          <w:lang w:val="ru-RU"/>
        </w:rPr>
        <w:t xml:space="preserve">                                               </w:t>
      </w:r>
      <w:r w:rsidRPr="00727597">
        <w:rPr>
          <w:b/>
        </w:rPr>
        <w:t xml:space="preserve">                   </w:t>
      </w:r>
      <w:r>
        <w:rPr>
          <w:b/>
        </w:rPr>
        <w:t xml:space="preserve">                                                                                 </w:t>
      </w:r>
      <w:bookmarkStart w:id="8" w:name="_GoBack"/>
      <w:bookmarkEnd w:id="8"/>
      <w:r w:rsidRPr="00727597">
        <w:rPr>
          <w:b/>
        </w:rPr>
        <w:t xml:space="preserve"> Р. ОПІМАХ</w:t>
      </w:r>
    </w:p>
    <w:p w:rsidR="00F93B7D" w:rsidRPr="0060609C" w:rsidRDefault="00F93B7D" w:rsidP="00727597">
      <w:pPr>
        <w:pBdr>
          <w:bar w:val="single" w:sz="4" w:color="auto"/>
        </w:pBdr>
        <w:ind w:left="567"/>
        <w:jc w:val="both"/>
        <w:rPr>
          <w:b/>
        </w:rPr>
      </w:pPr>
    </w:p>
    <w:sectPr w:rsidR="00F93B7D" w:rsidRPr="0060609C" w:rsidSect="002D3EBA">
      <w:headerReference w:type="even" r:id="rId7"/>
      <w:headerReference w:type="default" r:id="rId8"/>
      <w:footerReference w:type="even" r:id="rId9"/>
      <w:footerReference w:type="default" r:id="rId10"/>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05A" w:rsidRDefault="00B3205A" w:rsidP="00DC4EDD">
      <w:pPr>
        <w:pStyle w:val="a3"/>
      </w:pPr>
      <w:r>
        <w:separator/>
      </w:r>
    </w:p>
  </w:endnote>
  <w:endnote w:type="continuationSeparator" w:id="0">
    <w:p w:rsidR="00B3205A" w:rsidRDefault="00B3205A" w:rsidP="00DC4EDD">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34" w:rsidRDefault="00015734" w:rsidP="008C46C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15734" w:rsidRDefault="00015734" w:rsidP="007662E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34" w:rsidRDefault="00015734" w:rsidP="007662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05A" w:rsidRDefault="00B3205A" w:rsidP="00DC4EDD">
      <w:pPr>
        <w:pStyle w:val="a3"/>
      </w:pPr>
      <w:r>
        <w:separator/>
      </w:r>
    </w:p>
  </w:footnote>
  <w:footnote w:type="continuationSeparator" w:id="0">
    <w:p w:rsidR="00B3205A" w:rsidRDefault="00B3205A" w:rsidP="00DC4EDD">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34" w:rsidRDefault="00015734" w:rsidP="0039037C">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15734" w:rsidRDefault="0001573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734" w:rsidRDefault="00015734" w:rsidP="0039037C">
    <w:pPr>
      <w:pStyle w:val="ab"/>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27597">
      <w:rPr>
        <w:rStyle w:val="a9"/>
        <w:noProof/>
      </w:rPr>
      <w:t>4</w:t>
    </w:r>
    <w:r>
      <w:rPr>
        <w:rStyle w:val="a9"/>
      </w:rPr>
      <w:fldChar w:fldCharType="end"/>
    </w:r>
  </w:p>
  <w:p w:rsidR="00015734" w:rsidRDefault="0001573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D4208"/>
    <w:multiLevelType w:val="hybridMultilevel"/>
    <w:tmpl w:val="516C14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FEB5052"/>
    <w:multiLevelType w:val="hybridMultilevel"/>
    <w:tmpl w:val="2BE42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C1929F9"/>
    <w:multiLevelType w:val="hybridMultilevel"/>
    <w:tmpl w:val="D4648754"/>
    <w:lvl w:ilvl="0" w:tplc="C8840526">
      <w:start w:val="1"/>
      <w:numFmt w:val="decimal"/>
      <w:lvlText w:val="%1."/>
      <w:lvlJc w:val="left"/>
      <w:pPr>
        <w:ind w:left="383" w:hanging="360"/>
      </w:pPr>
      <w:rPr>
        <w:rFonts w:hint="default"/>
      </w:rPr>
    </w:lvl>
    <w:lvl w:ilvl="1" w:tplc="04220019" w:tentative="1">
      <w:start w:val="1"/>
      <w:numFmt w:val="lowerLetter"/>
      <w:lvlText w:val="%2."/>
      <w:lvlJc w:val="left"/>
      <w:pPr>
        <w:ind w:left="1103" w:hanging="360"/>
      </w:pPr>
    </w:lvl>
    <w:lvl w:ilvl="2" w:tplc="0422001B" w:tentative="1">
      <w:start w:val="1"/>
      <w:numFmt w:val="lowerRoman"/>
      <w:lvlText w:val="%3."/>
      <w:lvlJc w:val="right"/>
      <w:pPr>
        <w:ind w:left="1823" w:hanging="180"/>
      </w:pPr>
    </w:lvl>
    <w:lvl w:ilvl="3" w:tplc="0422000F" w:tentative="1">
      <w:start w:val="1"/>
      <w:numFmt w:val="decimal"/>
      <w:lvlText w:val="%4."/>
      <w:lvlJc w:val="left"/>
      <w:pPr>
        <w:ind w:left="2543" w:hanging="360"/>
      </w:pPr>
    </w:lvl>
    <w:lvl w:ilvl="4" w:tplc="04220019" w:tentative="1">
      <w:start w:val="1"/>
      <w:numFmt w:val="lowerLetter"/>
      <w:lvlText w:val="%5."/>
      <w:lvlJc w:val="left"/>
      <w:pPr>
        <w:ind w:left="3263" w:hanging="360"/>
      </w:pPr>
    </w:lvl>
    <w:lvl w:ilvl="5" w:tplc="0422001B" w:tentative="1">
      <w:start w:val="1"/>
      <w:numFmt w:val="lowerRoman"/>
      <w:lvlText w:val="%6."/>
      <w:lvlJc w:val="right"/>
      <w:pPr>
        <w:ind w:left="3983" w:hanging="180"/>
      </w:pPr>
    </w:lvl>
    <w:lvl w:ilvl="6" w:tplc="0422000F" w:tentative="1">
      <w:start w:val="1"/>
      <w:numFmt w:val="decimal"/>
      <w:lvlText w:val="%7."/>
      <w:lvlJc w:val="left"/>
      <w:pPr>
        <w:ind w:left="4703" w:hanging="360"/>
      </w:pPr>
    </w:lvl>
    <w:lvl w:ilvl="7" w:tplc="04220019" w:tentative="1">
      <w:start w:val="1"/>
      <w:numFmt w:val="lowerLetter"/>
      <w:lvlText w:val="%8."/>
      <w:lvlJc w:val="left"/>
      <w:pPr>
        <w:ind w:left="5423" w:hanging="360"/>
      </w:pPr>
    </w:lvl>
    <w:lvl w:ilvl="8" w:tplc="0422001B" w:tentative="1">
      <w:start w:val="1"/>
      <w:numFmt w:val="lowerRoman"/>
      <w:lvlText w:val="%9."/>
      <w:lvlJc w:val="right"/>
      <w:pPr>
        <w:ind w:left="6143" w:hanging="180"/>
      </w:pPr>
    </w:lvl>
  </w:abstractNum>
  <w:abstractNum w:abstractNumId="3">
    <w:nsid w:val="60323744"/>
    <w:multiLevelType w:val="hybridMultilevel"/>
    <w:tmpl w:val="9DAE84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AC97A60"/>
    <w:multiLevelType w:val="hybridMultilevel"/>
    <w:tmpl w:val="E26251FC"/>
    <w:lvl w:ilvl="0" w:tplc="41801E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9A340E9"/>
    <w:multiLevelType w:val="hybridMultilevel"/>
    <w:tmpl w:val="CFB8572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D4"/>
    <w:rsid w:val="00000E2B"/>
    <w:rsid w:val="000010DB"/>
    <w:rsid w:val="000019F1"/>
    <w:rsid w:val="000027F5"/>
    <w:rsid w:val="00003A47"/>
    <w:rsid w:val="000067E4"/>
    <w:rsid w:val="0001114A"/>
    <w:rsid w:val="00014960"/>
    <w:rsid w:val="0001570A"/>
    <w:rsid w:val="00015734"/>
    <w:rsid w:val="00020255"/>
    <w:rsid w:val="00021739"/>
    <w:rsid w:val="0002347A"/>
    <w:rsid w:val="00023BB9"/>
    <w:rsid w:val="0002709C"/>
    <w:rsid w:val="000279DE"/>
    <w:rsid w:val="0003108A"/>
    <w:rsid w:val="000314FF"/>
    <w:rsid w:val="00033131"/>
    <w:rsid w:val="000355ED"/>
    <w:rsid w:val="0003698A"/>
    <w:rsid w:val="00036CF0"/>
    <w:rsid w:val="000401E0"/>
    <w:rsid w:val="00040BA0"/>
    <w:rsid w:val="00041F64"/>
    <w:rsid w:val="00042B81"/>
    <w:rsid w:val="000430D8"/>
    <w:rsid w:val="00045E24"/>
    <w:rsid w:val="00046334"/>
    <w:rsid w:val="0004677D"/>
    <w:rsid w:val="00047A7E"/>
    <w:rsid w:val="00047D6C"/>
    <w:rsid w:val="00051AB6"/>
    <w:rsid w:val="000523B7"/>
    <w:rsid w:val="00053177"/>
    <w:rsid w:val="00054A44"/>
    <w:rsid w:val="00057740"/>
    <w:rsid w:val="00060634"/>
    <w:rsid w:val="000625E1"/>
    <w:rsid w:val="0006279C"/>
    <w:rsid w:val="00062B57"/>
    <w:rsid w:val="00064953"/>
    <w:rsid w:val="000649AA"/>
    <w:rsid w:val="00067D04"/>
    <w:rsid w:val="00071753"/>
    <w:rsid w:val="000723A0"/>
    <w:rsid w:val="0007244C"/>
    <w:rsid w:val="00072543"/>
    <w:rsid w:val="00073EE6"/>
    <w:rsid w:val="00074879"/>
    <w:rsid w:val="00074963"/>
    <w:rsid w:val="00075789"/>
    <w:rsid w:val="00076E5E"/>
    <w:rsid w:val="00076E96"/>
    <w:rsid w:val="00077F74"/>
    <w:rsid w:val="00082168"/>
    <w:rsid w:val="00082602"/>
    <w:rsid w:val="000855AD"/>
    <w:rsid w:val="00085739"/>
    <w:rsid w:val="00085DA9"/>
    <w:rsid w:val="00086D2C"/>
    <w:rsid w:val="000928BB"/>
    <w:rsid w:val="0009433B"/>
    <w:rsid w:val="0009778A"/>
    <w:rsid w:val="000A5BD7"/>
    <w:rsid w:val="000B0DAE"/>
    <w:rsid w:val="000B2F3C"/>
    <w:rsid w:val="000B4E1B"/>
    <w:rsid w:val="000B7F63"/>
    <w:rsid w:val="000C0252"/>
    <w:rsid w:val="000C06AF"/>
    <w:rsid w:val="000C246A"/>
    <w:rsid w:val="000C26A2"/>
    <w:rsid w:val="000C2700"/>
    <w:rsid w:val="000C3100"/>
    <w:rsid w:val="000C3589"/>
    <w:rsid w:val="000C5F28"/>
    <w:rsid w:val="000D09ED"/>
    <w:rsid w:val="000D12FF"/>
    <w:rsid w:val="000D19C6"/>
    <w:rsid w:val="000D5D73"/>
    <w:rsid w:val="000D70B6"/>
    <w:rsid w:val="000E0C10"/>
    <w:rsid w:val="000E1169"/>
    <w:rsid w:val="000E3787"/>
    <w:rsid w:val="000E41B1"/>
    <w:rsid w:val="000E6740"/>
    <w:rsid w:val="000E786B"/>
    <w:rsid w:val="000E7894"/>
    <w:rsid w:val="000F03EC"/>
    <w:rsid w:val="000F0E87"/>
    <w:rsid w:val="000F2212"/>
    <w:rsid w:val="000F27F7"/>
    <w:rsid w:val="00101109"/>
    <w:rsid w:val="00102B14"/>
    <w:rsid w:val="00103EDF"/>
    <w:rsid w:val="00105D01"/>
    <w:rsid w:val="00107783"/>
    <w:rsid w:val="00111DA8"/>
    <w:rsid w:val="001123D5"/>
    <w:rsid w:val="00112C26"/>
    <w:rsid w:val="0011330C"/>
    <w:rsid w:val="001138D6"/>
    <w:rsid w:val="00113C83"/>
    <w:rsid w:val="0011514D"/>
    <w:rsid w:val="00115267"/>
    <w:rsid w:val="00115D11"/>
    <w:rsid w:val="00120CB2"/>
    <w:rsid w:val="00122273"/>
    <w:rsid w:val="001242FB"/>
    <w:rsid w:val="00124528"/>
    <w:rsid w:val="00125CAC"/>
    <w:rsid w:val="001275C1"/>
    <w:rsid w:val="00127656"/>
    <w:rsid w:val="00130145"/>
    <w:rsid w:val="00130BAF"/>
    <w:rsid w:val="00136960"/>
    <w:rsid w:val="00140839"/>
    <w:rsid w:val="00145702"/>
    <w:rsid w:val="001500DD"/>
    <w:rsid w:val="00151D76"/>
    <w:rsid w:val="00155811"/>
    <w:rsid w:val="00155CE4"/>
    <w:rsid w:val="00162AEC"/>
    <w:rsid w:val="00170D95"/>
    <w:rsid w:val="00171B78"/>
    <w:rsid w:val="00175E3A"/>
    <w:rsid w:val="001809E2"/>
    <w:rsid w:val="001816CB"/>
    <w:rsid w:val="00182D1E"/>
    <w:rsid w:val="00183611"/>
    <w:rsid w:val="00183B86"/>
    <w:rsid w:val="00186A41"/>
    <w:rsid w:val="00190051"/>
    <w:rsid w:val="00190223"/>
    <w:rsid w:val="00193E12"/>
    <w:rsid w:val="00194526"/>
    <w:rsid w:val="001965CA"/>
    <w:rsid w:val="001A2B19"/>
    <w:rsid w:val="001A2ED2"/>
    <w:rsid w:val="001A546B"/>
    <w:rsid w:val="001A5B5D"/>
    <w:rsid w:val="001B055E"/>
    <w:rsid w:val="001B0742"/>
    <w:rsid w:val="001B160A"/>
    <w:rsid w:val="001B18E1"/>
    <w:rsid w:val="001B4E48"/>
    <w:rsid w:val="001B5AB3"/>
    <w:rsid w:val="001C493E"/>
    <w:rsid w:val="001C6097"/>
    <w:rsid w:val="001C70F5"/>
    <w:rsid w:val="001C7508"/>
    <w:rsid w:val="001D274C"/>
    <w:rsid w:val="001D2E2F"/>
    <w:rsid w:val="001D6A34"/>
    <w:rsid w:val="001D6CDA"/>
    <w:rsid w:val="001D7045"/>
    <w:rsid w:val="001E00B5"/>
    <w:rsid w:val="001E0351"/>
    <w:rsid w:val="001E0780"/>
    <w:rsid w:val="001E104D"/>
    <w:rsid w:val="001E1C6E"/>
    <w:rsid w:val="001E2128"/>
    <w:rsid w:val="001E2553"/>
    <w:rsid w:val="001E413A"/>
    <w:rsid w:val="001E687D"/>
    <w:rsid w:val="001E7DA6"/>
    <w:rsid w:val="001F18A6"/>
    <w:rsid w:val="001F4914"/>
    <w:rsid w:val="001F62E3"/>
    <w:rsid w:val="002002E2"/>
    <w:rsid w:val="00200E25"/>
    <w:rsid w:val="002011FC"/>
    <w:rsid w:val="00201BEE"/>
    <w:rsid w:val="002024B3"/>
    <w:rsid w:val="00203AF9"/>
    <w:rsid w:val="0020583F"/>
    <w:rsid w:val="002058DD"/>
    <w:rsid w:val="00206712"/>
    <w:rsid w:val="00206B2E"/>
    <w:rsid w:val="00211AA2"/>
    <w:rsid w:val="00212C46"/>
    <w:rsid w:val="00213EA6"/>
    <w:rsid w:val="0021481F"/>
    <w:rsid w:val="00215253"/>
    <w:rsid w:val="0021525F"/>
    <w:rsid w:val="002157A6"/>
    <w:rsid w:val="002220CD"/>
    <w:rsid w:val="002220DE"/>
    <w:rsid w:val="002223A7"/>
    <w:rsid w:val="002251BF"/>
    <w:rsid w:val="0022536F"/>
    <w:rsid w:val="00225B86"/>
    <w:rsid w:val="002268BC"/>
    <w:rsid w:val="00230664"/>
    <w:rsid w:val="0023121D"/>
    <w:rsid w:val="002328D9"/>
    <w:rsid w:val="002332D6"/>
    <w:rsid w:val="00234A06"/>
    <w:rsid w:val="00236840"/>
    <w:rsid w:val="00237763"/>
    <w:rsid w:val="00240C63"/>
    <w:rsid w:val="002424B2"/>
    <w:rsid w:val="00243C63"/>
    <w:rsid w:val="00244F98"/>
    <w:rsid w:val="00246384"/>
    <w:rsid w:val="002518F3"/>
    <w:rsid w:val="002530C3"/>
    <w:rsid w:val="00254107"/>
    <w:rsid w:val="00254D96"/>
    <w:rsid w:val="00255C5D"/>
    <w:rsid w:val="00256B5D"/>
    <w:rsid w:val="0025702A"/>
    <w:rsid w:val="00257FC5"/>
    <w:rsid w:val="0026213E"/>
    <w:rsid w:val="00262F92"/>
    <w:rsid w:val="002657CB"/>
    <w:rsid w:val="00265B22"/>
    <w:rsid w:val="00265CB3"/>
    <w:rsid w:val="00267FBF"/>
    <w:rsid w:val="00271C37"/>
    <w:rsid w:val="002778F9"/>
    <w:rsid w:val="002817CD"/>
    <w:rsid w:val="0028236B"/>
    <w:rsid w:val="002824F1"/>
    <w:rsid w:val="00282703"/>
    <w:rsid w:val="0028356B"/>
    <w:rsid w:val="00284B52"/>
    <w:rsid w:val="00286172"/>
    <w:rsid w:val="00286555"/>
    <w:rsid w:val="00287FAC"/>
    <w:rsid w:val="00293B75"/>
    <w:rsid w:val="002952A9"/>
    <w:rsid w:val="0029532C"/>
    <w:rsid w:val="002966AA"/>
    <w:rsid w:val="002A01F9"/>
    <w:rsid w:val="002A07EC"/>
    <w:rsid w:val="002A0DEA"/>
    <w:rsid w:val="002A12DF"/>
    <w:rsid w:val="002A3535"/>
    <w:rsid w:val="002A5407"/>
    <w:rsid w:val="002B0CD4"/>
    <w:rsid w:val="002B368C"/>
    <w:rsid w:val="002B39F4"/>
    <w:rsid w:val="002B46B8"/>
    <w:rsid w:val="002B690B"/>
    <w:rsid w:val="002C386F"/>
    <w:rsid w:val="002C4088"/>
    <w:rsid w:val="002C4EF7"/>
    <w:rsid w:val="002C5DA9"/>
    <w:rsid w:val="002C60E5"/>
    <w:rsid w:val="002C671C"/>
    <w:rsid w:val="002D3D63"/>
    <w:rsid w:val="002D3EBA"/>
    <w:rsid w:val="002D410C"/>
    <w:rsid w:val="002E089E"/>
    <w:rsid w:val="002E2DC0"/>
    <w:rsid w:val="002E318E"/>
    <w:rsid w:val="002E5B90"/>
    <w:rsid w:val="002E61AF"/>
    <w:rsid w:val="002E6527"/>
    <w:rsid w:val="002F0A4D"/>
    <w:rsid w:val="002F15EA"/>
    <w:rsid w:val="002F198F"/>
    <w:rsid w:val="00300891"/>
    <w:rsid w:val="00300F0D"/>
    <w:rsid w:val="00301D8C"/>
    <w:rsid w:val="003040F8"/>
    <w:rsid w:val="00304132"/>
    <w:rsid w:val="00305CB5"/>
    <w:rsid w:val="00306B3B"/>
    <w:rsid w:val="00310425"/>
    <w:rsid w:val="003114AC"/>
    <w:rsid w:val="003143B1"/>
    <w:rsid w:val="00315B6D"/>
    <w:rsid w:val="003161E0"/>
    <w:rsid w:val="00317039"/>
    <w:rsid w:val="00317AB2"/>
    <w:rsid w:val="00317EDD"/>
    <w:rsid w:val="00320AF1"/>
    <w:rsid w:val="00321B04"/>
    <w:rsid w:val="00322F43"/>
    <w:rsid w:val="003252EF"/>
    <w:rsid w:val="00325B79"/>
    <w:rsid w:val="0032666F"/>
    <w:rsid w:val="003307CB"/>
    <w:rsid w:val="00331916"/>
    <w:rsid w:val="003319B8"/>
    <w:rsid w:val="00336350"/>
    <w:rsid w:val="00337189"/>
    <w:rsid w:val="00343B88"/>
    <w:rsid w:val="003477C7"/>
    <w:rsid w:val="00347E79"/>
    <w:rsid w:val="0035229D"/>
    <w:rsid w:val="00352D35"/>
    <w:rsid w:val="003543F3"/>
    <w:rsid w:val="00355091"/>
    <w:rsid w:val="00363D5D"/>
    <w:rsid w:val="0036763C"/>
    <w:rsid w:val="003678AE"/>
    <w:rsid w:val="00371EA2"/>
    <w:rsid w:val="00374618"/>
    <w:rsid w:val="003768C7"/>
    <w:rsid w:val="00377CBC"/>
    <w:rsid w:val="00382D9D"/>
    <w:rsid w:val="0038376F"/>
    <w:rsid w:val="0038652B"/>
    <w:rsid w:val="0039037C"/>
    <w:rsid w:val="00392119"/>
    <w:rsid w:val="00392C80"/>
    <w:rsid w:val="00393FE8"/>
    <w:rsid w:val="003A0456"/>
    <w:rsid w:val="003A0CCF"/>
    <w:rsid w:val="003A2424"/>
    <w:rsid w:val="003A6FB5"/>
    <w:rsid w:val="003B0C0B"/>
    <w:rsid w:val="003B0EE4"/>
    <w:rsid w:val="003B315F"/>
    <w:rsid w:val="003B3905"/>
    <w:rsid w:val="003B572B"/>
    <w:rsid w:val="003B5C5F"/>
    <w:rsid w:val="003B69E4"/>
    <w:rsid w:val="003C11B2"/>
    <w:rsid w:val="003C2345"/>
    <w:rsid w:val="003C26E9"/>
    <w:rsid w:val="003C3D79"/>
    <w:rsid w:val="003D080C"/>
    <w:rsid w:val="003D1C0A"/>
    <w:rsid w:val="003D3BA5"/>
    <w:rsid w:val="003D4429"/>
    <w:rsid w:val="003D505B"/>
    <w:rsid w:val="003D569C"/>
    <w:rsid w:val="003E09FE"/>
    <w:rsid w:val="003E0B86"/>
    <w:rsid w:val="003E1E57"/>
    <w:rsid w:val="003E33EC"/>
    <w:rsid w:val="003E3F88"/>
    <w:rsid w:val="003E504D"/>
    <w:rsid w:val="003E58D8"/>
    <w:rsid w:val="003E5935"/>
    <w:rsid w:val="003E6F32"/>
    <w:rsid w:val="003F08AE"/>
    <w:rsid w:val="003F08BF"/>
    <w:rsid w:val="003F1635"/>
    <w:rsid w:val="003F1AC7"/>
    <w:rsid w:val="003F1EF9"/>
    <w:rsid w:val="003F2473"/>
    <w:rsid w:val="003F2DA4"/>
    <w:rsid w:val="003F3584"/>
    <w:rsid w:val="003F6F3D"/>
    <w:rsid w:val="00400978"/>
    <w:rsid w:val="00401C59"/>
    <w:rsid w:val="0040393B"/>
    <w:rsid w:val="00403A55"/>
    <w:rsid w:val="00404A7F"/>
    <w:rsid w:val="00411157"/>
    <w:rsid w:val="0041179A"/>
    <w:rsid w:val="004129D0"/>
    <w:rsid w:val="00413812"/>
    <w:rsid w:val="00414BB2"/>
    <w:rsid w:val="00416833"/>
    <w:rsid w:val="00421DA8"/>
    <w:rsid w:val="004221B4"/>
    <w:rsid w:val="0042484E"/>
    <w:rsid w:val="00424E68"/>
    <w:rsid w:val="00425788"/>
    <w:rsid w:val="00426368"/>
    <w:rsid w:val="004310DE"/>
    <w:rsid w:val="00433015"/>
    <w:rsid w:val="00433B2F"/>
    <w:rsid w:val="004345A4"/>
    <w:rsid w:val="0043468D"/>
    <w:rsid w:val="00434B6C"/>
    <w:rsid w:val="0043574A"/>
    <w:rsid w:val="004378AB"/>
    <w:rsid w:val="00437ADF"/>
    <w:rsid w:val="00437C41"/>
    <w:rsid w:val="0044043B"/>
    <w:rsid w:val="00440614"/>
    <w:rsid w:val="004407A8"/>
    <w:rsid w:val="0044303A"/>
    <w:rsid w:val="00443C7E"/>
    <w:rsid w:val="00443FAE"/>
    <w:rsid w:val="00444F7F"/>
    <w:rsid w:val="00446BC6"/>
    <w:rsid w:val="004472AA"/>
    <w:rsid w:val="0044778F"/>
    <w:rsid w:val="00447DEF"/>
    <w:rsid w:val="00453BF6"/>
    <w:rsid w:val="00457738"/>
    <w:rsid w:val="00461944"/>
    <w:rsid w:val="0046696C"/>
    <w:rsid w:val="0046720E"/>
    <w:rsid w:val="004716E5"/>
    <w:rsid w:val="00472413"/>
    <w:rsid w:val="004730A8"/>
    <w:rsid w:val="004735E9"/>
    <w:rsid w:val="004743F8"/>
    <w:rsid w:val="00474962"/>
    <w:rsid w:val="004752D6"/>
    <w:rsid w:val="004757A4"/>
    <w:rsid w:val="004777F4"/>
    <w:rsid w:val="00477E41"/>
    <w:rsid w:val="0048125F"/>
    <w:rsid w:val="00483006"/>
    <w:rsid w:val="00483123"/>
    <w:rsid w:val="004835E2"/>
    <w:rsid w:val="004837D6"/>
    <w:rsid w:val="00484B51"/>
    <w:rsid w:val="00486F8F"/>
    <w:rsid w:val="00487236"/>
    <w:rsid w:val="004900B7"/>
    <w:rsid w:val="00491C67"/>
    <w:rsid w:val="00494D51"/>
    <w:rsid w:val="00495698"/>
    <w:rsid w:val="0049575A"/>
    <w:rsid w:val="00495BCE"/>
    <w:rsid w:val="0049755E"/>
    <w:rsid w:val="004A13F4"/>
    <w:rsid w:val="004A24C5"/>
    <w:rsid w:val="004A3477"/>
    <w:rsid w:val="004A42CF"/>
    <w:rsid w:val="004A4960"/>
    <w:rsid w:val="004A49C4"/>
    <w:rsid w:val="004A5884"/>
    <w:rsid w:val="004A6A12"/>
    <w:rsid w:val="004B01DE"/>
    <w:rsid w:val="004B2E8D"/>
    <w:rsid w:val="004C1D0C"/>
    <w:rsid w:val="004C2BE0"/>
    <w:rsid w:val="004C3880"/>
    <w:rsid w:val="004C41D2"/>
    <w:rsid w:val="004C4AB3"/>
    <w:rsid w:val="004C5494"/>
    <w:rsid w:val="004C5968"/>
    <w:rsid w:val="004D082A"/>
    <w:rsid w:val="004D34A7"/>
    <w:rsid w:val="004D54F8"/>
    <w:rsid w:val="004D767D"/>
    <w:rsid w:val="004E13FE"/>
    <w:rsid w:val="004E1F58"/>
    <w:rsid w:val="004E2BEB"/>
    <w:rsid w:val="004E2FC7"/>
    <w:rsid w:val="004E6725"/>
    <w:rsid w:val="004E7E09"/>
    <w:rsid w:val="004F015B"/>
    <w:rsid w:val="004F06D0"/>
    <w:rsid w:val="004F0C2B"/>
    <w:rsid w:val="004F0D1E"/>
    <w:rsid w:val="004F28E2"/>
    <w:rsid w:val="004F304D"/>
    <w:rsid w:val="004F4AAE"/>
    <w:rsid w:val="004F4BC6"/>
    <w:rsid w:val="004F59F2"/>
    <w:rsid w:val="004F7FFB"/>
    <w:rsid w:val="00504B17"/>
    <w:rsid w:val="00507BC1"/>
    <w:rsid w:val="00507E04"/>
    <w:rsid w:val="00510448"/>
    <w:rsid w:val="005108BE"/>
    <w:rsid w:val="005125F9"/>
    <w:rsid w:val="00514676"/>
    <w:rsid w:val="0051638F"/>
    <w:rsid w:val="0051667B"/>
    <w:rsid w:val="005172AD"/>
    <w:rsid w:val="00520AA6"/>
    <w:rsid w:val="00521D10"/>
    <w:rsid w:val="00524189"/>
    <w:rsid w:val="00524460"/>
    <w:rsid w:val="00524479"/>
    <w:rsid w:val="00526996"/>
    <w:rsid w:val="00526A23"/>
    <w:rsid w:val="00526F31"/>
    <w:rsid w:val="005322C6"/>
    <w:rsid w:val="005323AB"/>
    <w:rsid w:val="0053687A"/>
    <w:rsid w:val="005374AB"/>
    <w:rsid w:val="00541EB9"/>
    <w:rsid w:val="00542C3A"/>
    <w:rsid w:val="005436BB"/>
    <w:rsid w:val="00546C82"/>
    <w:rsid w:val="00550486"/>
    <w:rsid w:val="005505A9"/>
    <w:rsid w:val="00551B44"/>
    <w:rsid w:val="00555D93"/>
    <w:rsid w:val="00556E83"/>
    <w:rsid w:val="0056504B"/>
    <w:rsid w:val="00565F59"/>
    <w:rsid w:val="00566137"/>
    <w:rsid w:val="0057040A"/>
    <w:rsid w:val="005734F4"/>
    <w:rsid w:val="00574EEE"/>
    <w:rsid w:val="00576B50"/>
    <w:rsid w:val="00576F22"/>
    <w:rsid w:val="00580AB0"/>
    <w:rsid w:val="00582B34"/>
    <w:rsid w:val="00582FE4"/>
    <w:rsid w:val="0058692B"/>
    <w:rsid w:val="00586A27"/>
    <w:rsid w:val="00587822"/>
    <w:rsid w:val="00587937"/>
    <w:rsid w:val="00590D89"/>
    <w:rsid w:val="00590DC0"/>
    <w:rsid w:val="00592130"/>
    <w:rsid w:val="00592231"/>
    <w:rsid w:val="00592B4C"/>
    <w:rsid w:val="00594758"/>
    <w:rsid w:val="00594D14"/>
    <w:rsid w:val="00595506"/>
    <w:rsid w:val="005A0C0B"/>
    <w:rsid w:val="005A646C"/>
    <w:rsid w:val="005A7B1F"/>
    <w:rsid w:val="005B0814"/>
    <w:rsid w:val="005B338C"/>
    <w:rsid w:val="005B346B"/>
    <w:rsid w:val="005B36D2"/>
    <w:rsid w:val="005B3BD9"/>
    <w:rsid w:val="005B5F02"/>
    <w:rsid w:val="005C16E5"/>
    <w:rsid w:val="005C2EC8"/>
    <w:rsid w:val="005C30D6"/>
    <w:rsid w:val="005C5D21"/>
    <w:rsid w:val="005D14E5"/>
    <w:rsid w:val="005D19C1"/>
    <w:rsid w:val="005D4818"/>
    <w:rsid w:val="005D5A59"/>
    <w:rsid w:val="005E2619"/>
    <w:rsid w:val="005E4025"/>
    <w:rsid w:val="005E5552"/>
    <w:rsid w:val="005E6FC3"/>
    <w:rsid w:val="005E733A"/>
    <w:rsid w:val="005E7F5C"/>
    <w:rsid w:val="005F6673"/>
    <w:rsid w:val="006006C3"/>
    <w:rsid w:val="00600A65"/>
    <w:rsid w:val="00602CE5"/>
    <w:rsid w:val="00603B0C"/>
    <w:rsid w:val="0060433F"/>
    <w:rsid w:val="0060609C"/>
    <w:rsid w:val="00610C30"/>
    <w:rsid w:val="00611203"/>
    <w:rsid w:val="00611492"/>
    <w:rsid w:val="00614933"/>
    <w:rsid w:val="006150E4"/>
    <w:rsid w:val="00615A78"/>
    <w:rsid w:val="00616E7E"/>
    <w:rsid w:val="006205A1"/>
    <w:rsid w:val="00621579"/>
    <w:rsid w:val="00621AF8"/>
    <w:rsid w:val="00621EBE"/>
    <w:rsid w:val="0062372D"/>
    <w:rsid w:val="00623D63"/>
    <w:rsid w:val="0062495A"/>
    <w:rsid w:val="00625B88"/>
    <w:rsid w:val="00627AFE"/>
    <w:rsid w:val="006305DC"/>
    <w:rsid w:val="00632918"/>
    <w:rsid w:val="006329E2"/>
    <w:rsid w:val="00633AF6"/>
    <w:rsid w:val="006349AC"/>
    <w:rsid w:val="00634BC8"/>
    <w:rsid w:val="00635E5C"/>
    <w:rsid w:val="0063727C"/>
    <w:rsid w:val="006400F1"/>
    <w:rsid w:val="00640C7D"/>
    <w:rsid w:val="00640E77"/>
    <w:rsid w:val="00642AC2"/>
    <w:rsid w:val="00642B05"/>
    <w:rsid w:val="00645236"/>
    <w:rsid w:val="0065074A"/>
    <w:rsid w:val="00656015"/>
    <w:rsid w:val="00656FD2"/>
    <w:rsid w:val="00661FAB"/>
    <w:rsid w:val="006634DD"/>
    <w:rsid w:val="00663941"/>
    <w:rsid w:val="0066400F"/>
    <w:rsid w:val="00664EBF"/>
    <w:rsid w:val="00665C5C"/>
    <w:rsid w:val="0066682B"/>
    <w:rsid w:val="00667E78"/>
    <w:rsid w:val="006704E8"/>
    <w:rsid w:val="00670B6D"/>
    <w:rsid w:val="0067245D"/>
    <w:rsid w:val="0067251D"/>
    <w:rsid w:val="006768C5"/>
    <w:rsid w:val="00680A31"/>
    <w:rsid w:val="00681525"/>
    <w:rsid w:val="0068247F"/>
    <w:rsid w:val="006827D6"/>
    <w:rsid w:val="00682846"/>
    <w:rsid w:val="00685574"/>
    <w:rsid w:val="00687258"/>
    <w:rsid w:val="00687320"/>
    <w:rsid w:val="00694C3E"/>
    <w:rsid w:val="006954E1"/>
    <w:rsid w:val="0069657B"/>
    <w:rsid w:val="00696582"/>
    <w:rsid w:val="00696867"/>
    <w:rsid w:val="006A012B"/>
    <w:rsid w:val="006A0B67"/>
    <w:rsid w:val="006A1B86"/>
    <w:rsid w:val="006A3C2E"/>
    <w:rsid w:val="006A4F0C"/>
    <w:rsid w:val="006A7DCB"/>
    <w:rsid w:val="006B1824"/>
    <w:rsid w:val="006B4763"/>
    <w:rsid w:val="006B633B"/>
    <w:rsid w:val="006C21B7"/>
    <w:rsid w:val="006C3107"/>
    <w:rsid w:val="006C3B45"/>
    <w:rsid w:val="006C4DFF"/>
    <w:rsid w:val="006D26EE"/>
    <w:rsid w:val="006D6DEB"/>
    <w:rsid w:val="006D73F2"/>
    <w:rsid w:val="006E39AC"/>
    <w:rsid w:val="006E3DAE"/>
    <w:rsid w:val="006E428E"/>
    <w:rsid w:val="006F22AD"/>
    <w:rsid w:val="006F37FE"/>
    <w:rsid w:val="006F417C"/>
    <w:rsid w:val="006F43FE"/>
    <w:rsid w:val="006F5E0B"/>
    <w:rsid w:val="006F6E77"/>
    <w:rsid w:val="00700033"/>
    <w:rsid w:val="0070079D"/>
    <w:rsid w:val="00702ADE"/>
    <w:rsid w:val="0070385B"/>
    <w:rsid w:val="00703921"/>
    <w:rsid w:val="007039A2"/>
    <w:rsid w:val="007041BE"/>
    <w:rsid w:val="00707450"/>
    <w:rsid w:val="00707DFB"/>
    <w:rsid w:val="00710813"/>
    <w:rsid w:val="00713EBE"/>
    <w:rsid w:val="0071505E"/>
    <w:rsid w:val="00715526"/>
    <w:rsid w:val="007175F1"/>
    <w:rsid w:val="00717879"/>
    <w:rsid w:val="007243C8"/>
    <w:rsid w:val="00724B40"/>
    <w:rsid w:val="00725A50"/>
    <w:rsid w:val="007265EA"/>
    <w:rsid w:val="00727597"/>
    <w:rsid w:val="007306EC"/>
    <w:rsid w:val="00731E90"/>
    <w:rsid w:val="00731F87"/>
    <w:rsid w:val="00733323"/>
    <w:rsid w:val="00737C48"/>
    <w:rsid w:val="00737DDB"/>
    <w:rsid w:val="007403B6"/>
    <w:rsid w:val="0074251A"/>
    <w:rsid w:val="00742ACA"/>
    <w:rsid w:val="007438B7"/>
    <w:rsid w:val="00745D43"/>
    <w:rsid w:val="00745EF6"/>
    <w:rsid w:val="00746A61"/>
    <w:rsid w:val="00750021"/>
    <w:rsid w:val="007517D8"/>
    <w:rsid w:val="00751A92"/>
    <w:rsid w:val="00754A92"/>
    <w:rsid w:val="0075673A"/>
    <w:rsid w:val="0075733A"/>
    <w:rsid w:val="00761799"/>
    <w:rsid w:val="007639FC"/>
    <w:rsid w:val="0076576B"/>
    <w:rsid w:val="007662E2"/>
    <w:rsid w:val="007662F0"/>
    <w:rsid w:val="00767B15"/>
    <w:rsid w:val="00772350"/>
    <w:rsid w:val="00773D3C"/>
    <w:rsid w:val="00773FA7"/>
    <w:rsid w:val="00774CE2"/>
    <w:rsid w:val="00775910"/>
    <w:rsid w:val="00777CDB"/>
    <w:rsid w:val="007802D9"/>
    <w:rsid w:val="007808E8"/>
    <w:rsid w:val="007810AB"/>
    <w:rsid w:val="0078153D"/>
    <w:rsid w:val="00781830"/>
    <w:rsid w:val="00782152"/>
    <w:rsid w:val="00783A71"/>
    <w:rsid w:val="0078614E"/>
    <w:rsid w:val="00787305"/>
    <w:rsid w:val="00790B75"/>
    <w:rsid w:val="00792824"/>
    <w:rsid w:val="00796D28"/>
    <w:rsid w:val="00796F32"/>
    <w:rsid w:val="007971BE"/>
    <w:rsid w:val="00797EAF"/>
    <w:rsid w:val="007A74FF"/>
    <w:rsid w:val="007B0F95"/>
    <w:rsid w:val="007B25B6"/>
    <w:rsid w:val="007B379D"/>
    <w:rsid w:val="007B3FDE"/>
    <w:rsid w:val="007C148A"/>
    <w:rsid w:val="007C1C78"/>
    <w:rsid w:val="007C2176"/>
    <w:rsid w:val="007C2991"/>
    <w:rsid w:val="007C2BC9"/>
    <w:rsid w:val="007C60B1"/>
    <w:rsid w:val="007C610B"/>
    <w:rsid w:val="007D278F"/>
    <w:rsid w:val="007D2F39"/>
    <w:rsid w:val="007D3E11"/>
    <w:rsid w:val="007D449F"/>
    <w:rsid w:val="007D470B"/>
    <w:rsid w:val="007D4E9D"/>
    <w:rsid w:val="007D64A3"/>
    <w:rsid w:val="007D774A"/>
    <w:rsid w:val="007E082D"/>
    <w:rsid w:val="007E1232"/>
    <w:rsid w:val="007E13E1"/>
    <w:rsid w:val="007E295C"/>
    <w:rsid w:val="007E2C55"/>
    <w:rsid w:val="007E703E"/>
    <w:rsid w:val="007F027F"/>
    <w:rsid w:val="007F029F"/>
    <w:rsid w:val="007F3B0E"/>
    <w:rsid w:val="007F50BE"/>
    <w:rsid w:val="007F6736"/>
    <w:rsid w:val="007F6988"/>
    <w:rsid w:val="007F73AF"/>
    <w:rsid w:val="008008E3"/>
    <w:rsid w:val="008011F6"/>
    <w:rsid w:val="008012FE"/>
    <w:rsid w:val="00803167"/>
    <w:rsid w:val="008048B7"/>
    <w:rsid w:val="008104E0"/>
    <w:rsid w:val="00810B66"/>
    <w:rsid w:val="00811370"/>
    <w:rsid w:val="00811EE5"/>
    <w:rsid w:val="00812A0D"/>
    <w:rsid w:val="0081666B"/>
    <w:rsid w:val="00817CB9"/>
    <w:rsid w:val="0082045F"/>
    <w:rsid w:val="008222AE"/>
    <w:rsid w:val="00824125"/>
    <w:rsid w:val="00824394"/>
    <w:rsid w:val="00825839"/>
    <w:rsid w:val="00825B4A"/>
    <w:rsid w:val="00825E21"/>
    <w:rsid w:val="00832657"/>
    <w:rsid w:val="00833D66"/>
    <w:rsid w:val="008345FB"/>
    <w:rsid w:val="00834F20"/>
    <w:rsid w:val="00836094"/>
    <w:rsid w:val="00836366"/>
    <w:rsid w:val="008378A9"/>
    <w:rsid w:val="00837FE6"/>
    <w:rsid w:val="008413AC"/>
    <w:rsid w:val="008420B3"/>
    <w:rsid w:val="008513A5"/>
    <w:rsid w:val="00851775"/>
    <w:rsid w:val="00851AFD"/>
    <w:rsid w:val="008526DF"/>
    <w:rsid w:val="00852EA5"/>
    <w:rsid w:val="00854E3A"/>
    <w:rsid w:val="00855DD0"/>
    <w:rsid w:val="00856DDE"/>
    <w:rsid w:val="0086067F"/>
    <w:rsid w:val="008613EF"/>
    <w:rsid w:val="008616FC"/>
    <w:rsid w:val="0086294C"/>
    <w:rsid w:val="008632E2"/>
    <w:rsid w:val="00863D29"/>
    <w:rsid w:val="00864101"/>
    <w:rsid w:val="0086668A"/>
    <w:rsid w:val="00867728"/>
    <w:rsid w:val="00874B78"/>
    <w:rsid w:val="00874E25"/>
    <w:rsid w:val="00875EF9"/>
    <w:rsid w:val="00883E9D"/>
    <w:rsid w:val="008856D5"/>
    <w:rsid w:val="00885BB0"/>
    <w:rsid w:val="00885E09"/>
    <w:rsid w:val="00891D13"/>
    <w:rsid w:val="008926BF"/>
    <w:rsid w:val="00892C3A"/>
    <w:rsid w:val="00892FA1"/>
    <w:rsid w:val="00894195"/>
    <w:rsid w:val="00896014"/>
    <w:rsid w:val="00896117"/>
    <w:rsid w:val="008964CC"/>
    <w:rsid w:val="008975D2"/>
    <w:rsid w:val="00897E76"/>
    <w:rsid w:val="008A03FF"/>
    <w:rsid w:val="008A0487"/>
    <w:rsid w:val="008A2DC4"/>
    <w:rsid w:val="008A5193"/>
    <w:rsid w:val="008A5EE4"/>
    <w:rsid w:val="008B0DA8"/>
    <w:rsid w:val="008B16F8"/>
    <w:rsid w:val="008B18D1"/>
    <w:rsid w:val="008B435D"/>
    <w:rsid w:val="008B49F5"/>
    <w:rsid w:val="008B6F68"/>
    <w:rsid w:val="008C0A0B"/>
    <w:rsid w:val="008C0A75"/>
    <w:rsid w:val="008C46C4"/>
    <w:rsid w:val="008C5E8A"/>
    <w:rsid w:val="008C784D"/>
    <w:rsid w:val="008C7AF7"/>
    <w:rsid w:val="008D2330"/>
    <w:rsid w:val="008D31D9"/>
    <w:rsid w:val="008D3409"/>
    <w:rsid w:val="008D3D55"/>
    <w:rsid w:val="008D473D"/>
    <w:rsid w:val="008D4ADD"/>
    <w:rsid w:val="008D5909"/>
    <w:rsid w:val="008D5F90"/>
    <w:rsid w:val="008E0CDF"/>
    <w:rsid w:val="008E0D39"/>
    <w:rsid w:val="008E516B"/>
    <w:rsid w:val="008F07D0"/>
    <w:rsid w:val="008F2E81"/>
    <w:rsid w:val="008F3DD0"/>
    <w:rsid w:val="008F556F"/>
    <w:rsid w:val="00901558"/>
    <w:rsid w:val="00902242"/>
    <w:rsid w:val="00905005"/>
    <w:rsid w:val="009054DE"/>
    <w:rsid w:val="00907827"/>
    <w:rsid w:val="009106B7"/>
    <w:rsid w:val="00910739"/>
    <w:rsid w:val="0091198C"/>
    <w:rsid w:val="0091515A"/>
    <w:rsid w:val="009153FA"/>
    <w:rsid w:val="00916E14"/>
    <w:rsid w:val="00916F89"/>
    <w:rsid w:val="0092378E"/>
    <w:rsid w:val="00927008"/>
    <w:rsid w:val="00931BAE"/>
    <w:rsid w:val="009320EE"/>
    <w:rsid w:val="00933973"/>
    <w:rsid w:val="0093420E"/>
    <w:rsid w:val="009343C0"/>
    <w:rsid w:val="00937DE4"/>
    <w:rsid w:val="00941616"/>
    <w:rsid w:val="009440C5"/>
    <w:rsid w:val="00944BFC"/>
    <w:rsid w:val="00946DFD"/>
    <w:rsid w:val="00950A96"/>
    <w:rsid w:val="00953EDF"/>
    <w:rsid w:val="00954026"/>
    <w:rsid w:val="00954204"/>
    <w:rsid w:val="00954900"/>
    <w:rsid w:val="00956070"/>
    <w:rsid w:val="00956EBA"/>
    <w:rsid w:val="00960FB4"/>
    <w:rsid w:val="0097599C"/>
    <w:rsid w:val="00980A8F"/>
    <w:rsid w:val="00980BDB"/>
    <w:rsid w:val="0098322D"/>
    <w:rsid w:val="009850E0"/>
    <w:rsid w:val="00985520"/>
    <w:rsid w:val="00986CB7"/>
    <w:rsid w:val="00986E26"/>
    <w:rsid w:val="009875FF"/>
    <w:rsid w:val="009902CF"/>
    <w:rsid w:val="00990C5A"/>
    <w:rsid w:val="0099141E"/>
    <w:rsid w:val="00991F9B"/>
    <w:rsid w:val="00992868"/>
    <w:rsid w:val="00993A05"/>
    <w:rsid w:val="00994C9D"/>
    <w:rsid w:val="00994E12"/>
    <w:rsid w:val="00996078"/>
    <w:rsid w:val="009978A2"/>
    <w:rsid w:val="009A05DC"/>
    <w:rsid w:val="009A05DF"/>
    <w:rsid w:val="009A06BA"/>
    <w:rsid w:val="009A0BEE"/>
    <w:rsid w:val="009A2C55"/>
    <w:rsid w:val="009A2CF8"/>
    <w:rsid w:val="009A3A8B"/>
    <w:rsid w:val="009A5FF6"/>
    <w:rsid w:val="009A67C8"/>
    <w:rsid w:val="009A7310"/>
    <w:rsid w:val="009A7BA1"/>
    <w:rsid w:val="009A7FB5"/>
    <w:rsid w:val="009B0546"/>
    <w:rsid w:val="009B08A5"/>
    <w:rsid w:val="009B14F4"/>
    <w:rsid w:val="009B1645"/>
    <w:rsid w:val="009B1D04"/>
    <w:rsid w:val="009B22C0"/>
    <w:rsid w:val="009B50A6"/>
    <w:rsid w:val="009B5241"/>
    <w:rsid w:val="009B6A2B"/>
    <w:rsid w:val="009C13E4"/>
    <w:rsid w:val="009C4A3B"/>
    <w:rsid w:val="009C5789"/>
    <w:rsid w:val="009C5F02"/>
    <w:rsid w:val="009D20C5"/>
    <w:rsid w:val="009D4A3C"/>
    <w:rsid w:val="009D5491"/>
    <w:rsid w:val="009D79F3"/>
    <w:rsid w:val="009E71EB"/>
    <w:rsid w:val="009F1238"/>
    <w:rsid w:val="009F18A2"/>
    <w:rsid w:val="009F1B20"/>
    <w:rsid w:val="009F2158"/>
    <w:rsid w:val="009F4EE2"/>
    <w:rsid w:val="00A017BE"/>
    <w:rsid w:val="00A025A7"/>
    <w:rsid w:val="00A06A5D"/>
    <w:rsid w:val="00A07D2C"/>
    <w:rsid w:val="00A100D9"/>
    <w:rsid w:val="00A10E83"/>
    <w:rsid w:val="00A11D85"/>
    <w:rsid w:val="00A1292E"/>
    <w:rsid w:val="00A15F9C"/>
    <w:rsid w:val="00A16B38"/>
    <w:rsid w:val="00A17678"/>
    <w:rsid w:val="00A209A6"/>
    <w:rsid w:val="00A228FD"/>
    <w:rsid w:val="00A22ADB"/>
    <w:rsid w:val="00A23DEC"/>
    <w:rsid w:val="00A25B78"/>
    <w:rsid w:val="00A27018"/>
    <w:rsid w:val="00A272D3"/>
    <w:rsid w:val="00A30642"/>
    <w:rsid w:val="00A30F0C"/>
    <w:rsid w:val="00A31FBD"/>
    <w:rsid w:val="00A327CC"/>
    <w:rsid w:val="00A32F03"/>
    <w:rsid w:val="00A40594"/>
    <w:rsid w:val="00A419B1"/>
    <w:rsid w:val="00A41DE5"/>
    <w:rsid w:val="00A42A82"/>
    <w:rsid w:val="00A451E0"/>
    <w:rsid w:val="00A50070"/>
    <w:rsid w:val="00A5219B"/>
    <w:rsid w:val="00A527D4"/>
    <w:rsid w:val="00A52A5E"/>
    <w:rsid w:val="00A52B3C"/>
    <w:rsid w:val="00A53589"/>
    <w:rsid w:val="00A54529"/>
    <w:rsid w:val="00A564F3"/>
    <w:rsid w:val="00A56E57"/>
    <w:rsid w:val="00A619A2"/>
    <w:rsid w:val="00A65F9E"/>
    <w:rsid w:val="00A6765B"/>
    <w:rsid w:val="00A67E0C"/>
    <w:rsid w:val="00A72670"/>
    <w:rsid w:val="00A72C14"/>
    <w:rsid w:val="00A731D7"/>
    <w:rsid w:val="00A74687"/>
    <w:rsid w:val="00A7570E"/>
    <w:rsid w:val="00A825E7"/>
    <w:rsid w:val="00A83C23"/>
    <w:rsid w:val="00A901CF"/>
    <w:rsid w:val="00A95196"/>
    <w:rsid w:val="00A9534B"/>
    <w:rsid w:val="00A97811"/>
    <w:rsid w:val="00AA03BA"/>
    <w:rsid w:val="00AA1007"/>
    <w:rsid w:val="00AA2DAF"/>
    <w:rsid w:val="00AA39C9"/>
    <w:rsid w:val="00AA4FAB"/>
    <w:rsid w:val="00AA7005"/>
    <w:rsid w:val="00AB06C3"/>
    <w:rsid w:val="00AB0AC5"/>
    <w:rsid w:val="00AB3877"/>
    <w:rsid w:val="00AB4FC1"/>
    <w:rsid w:val="00AB7F4C"/>
    <w:rsid w:val="00AC09ED"/>
    <w:rsid w:val="00AC4898"/>
    <w:rsid w:val="00AC56BF"/>
    <w:rsid w:val="00AC680B"/>
    <w:rsid w:val="00AD02D3"/>
    <w:rsid w:val="00AD2039"/>
    <w:rsid w:val="00AD23BF"/>
    <w:rsid w:val="00AD401F"/>
    <w:rsid w:val="00AD4BD3"/>
    <w:rsid w:val="00AD74AD"/>
    <w:rsid w:val="00AE0AE4"/>
    <w:rsid w:val="00AE0C68"/>
    <w:rsid w:val="00AE3C0C"/>
    <w:rsid w:val="00AE4A5E"/>
    <w:rsid w:val="00AF0BDE"/>
    <w:rsid w:val="00AF0EF7"/>
    <w:rsid w:val="00AF1A02"/>
    <w:rsid w:val="00AF1B53"/>
    <w:rsid w:val="00AF228B"/>
    <w:rsid w:val="00AF44D1"/>
    <w:rsid w:val="00AF4EDE"/>
    <w:rsid w:val="00AF50AC"/>
    <w:rsid w:val="00AF5134"/>
    <w:rsid w:val="00B004C6"/>
    <w:rsid w:val="00B00F73"/>
    <w:rsid w:val="00B0726E"/>
    <w:rsid w:val="00B1041A"/>
    <w:rsid w:val="00B162E5"/>
    <w:rsid w:val="00B22FDB"/>
    <w:rsid w:val="00B23721"/>
    <w:rsid w:val="00B23EAD"/>
    <w:rsid w:val="00B248AA"/>
    <w:rsid w:val="00B25DB4"/>
    <w:rsid w:val="00B26AAF"/>
    <w:rsid w:val="00B301B0"/>
    <w:rsid w:val="00B30D4F"/>
    <w:rsid w:val="00B3190A"/>
    <w:rsid w:val="00B31B6F"/>
    <w:rsid w:val="00B3205A"/>
    <w:rsid w:val="00B35461"/>
    <w:rsid w:val="00B41420"/>
    <w:rsid w:val="00B41668"/>
    <w:rsid w:val="00B42418"/>
    <w:rsid w:val="00B432CE"/>
    <w:rsid w:val="00B436BC"/>
    <w:rsid w:val="00B5792E"/>
    <w:rsid w:val="00B579D5"/>
    <w:rsid w:val="00B60CB2"/>
    <w:rsid w:val="00B62705"/>
    <w:rsid w:val="00B6392C"/>
    <w:rsid w:val="00B63B85"/>
    <w:rsid w:val="00B7364B"/>
    <w:rsid w:val="00B75399"/>
    <w:rsid w:val="00B759BA"/>
    <w:rsid w:val="00B76378"/>
    <w:rsid w:val="00B7641C"/>
    <w:rsid w:val="00B76761"/>
    <w:rsid w:val="00B7772D"/>
    <w:rsid w:val="00B7781D"/>
    <w:rsid w:val="00B81E30"/>
    <w:rsid w:val="00B82755"/>
    <w:rsid w:val="00B83391"/>
    <w:rsid w:val="00B842F2"/>
    <w:rsid w:val="00B85A8F"/>
    <w:rsid w:val="00B869D0"/>
    <w:rsid w:val="00B911B8"/>
    <w:rsid w:val="00B922A0"/>
    <w:rsid w:val="00B93C03"/>
    <w:rsid w:val="00B9468E"/>
    <w:rsid w:val="00B94900"/>
    <w:rsid w:val="00B96132"/>
    <w:rsid w:val="00B96ABF"/>
    <w:rsid w:val="00BA007C"/>
    <w:rsid w:val="00BA2B45"/>
    <w:rsid w:val="00BA76BB"/>
    <w:rsid w:val="00BB1A29"/>
    <w:rsid w:val="00BB2B81"/>
    <w:rsid w:val="00BB3151"/>
    <w:rsid w:val="00BB407C"/>
    <w:rsid w:val="00BB51FB"/>
    <w:rsid w:val="00BB527C"/>
    <w:rsid w:val="00BB6F76"/>
    <w:rsid w:val="00BC016C"/>
    <w:rsid w:val="00BC0D7F"/>
    <w:rsid w:val="00BC491D"/>
    <w:rsid w:val="00BC4C0E"/>
    <w:rsid w:val="00BC6BAF"/>
    <w:rsid w:val="00BC78F6"/>
    <w:rsid w:val="00BC79FD"/>
    <w:rsid w:val="00BD0E15"/>
    <w:rsid w:val="00BD12A5"/>
    <w:rsid w:val="00BD1731"/>
    <w:rsid w:val="00BD38A6"/>
    <w:rsid w:val="00BD47B3"/>
    <w:rsid w:val="00BD4DF6"/>
    <w:rsid w:val="00BE0FE8"/>
    <w:rsid w:val="00BE14F0"/>
    <w:rsid w:val="00BE392B"/>
    <w:rsid w:val="00BE3FC3"/>
    <w:rsid w:val="00BE4045"/>
    <w:rsid w:val="00BE430C"/>
    <w:rsid w:val="00BE4CD7"/>
    <w:rsid w:val="00BE50A2"/>
    <w:rsid w:val="00BE60D5"/>
    <w:rsid w:val="00BE617A"/>
    <w:rsid w:val="00BF08F1"/>
    <w:rsid w:val="00BF1CF9"/>
    <w:rsid w:val="00BF303C"/>
    <w:rsid w:val="00BF447C"/>
    <w:rsid w:val="00BF4664"/>
    <w:rsid w:val="00C0265C"/>
    <w:rsid w:val="00C02DD1"/>
    <w:rsid w:val="00C0439E"/>
    <w:rsid w:val="00C05D26"/>
    <w:rsid w:val="00C06C40"/>
    <w:rsid w:val="00C07786"/>
    <w:rsid w:val="00C10814"/>
    <w:rsid w:val="00C12E9F"/>
    <w:rsid w:val="00C12F84"/>
    <w:rsid w:val="00C14BEE"/>
    <w:rsid w:val="00C14F99"/>
    <w:rsid w:val="00C157C1"/>
    <w:rsid w:val="00C16F5D"/>
    <w:rsid w:val="00C21211"/>
    <w:rsid w:val="00C22DDC"/>
    <w:rsid w:val="00C248D9"/>
    <w:rsid w:val="00C25D00"/>
    <w:rsid w:val="00C26376"/>
    <w:rsid w:val="00C26C30"/>
    <w:rsid w:val="00C27656"/>
    <w:rsid w:val="00C30027"/>
    <w:rsid w:val="00C313AC"/>
    <w:rsid w:val="00C3423C"/>
    <w:rsid w:val="00C349F6"/>
    <w:rsid w:val="00C3762B"/>
    <w:rsid w:val="00C4014E"/>
    <w:rsid w:val="00C407F0"/>
    <w:rsid w:val="00C40A6B"/>
    <w:rsid w:val="00C41814"/>
    <w:rsid w:val="00C41BCA"/>
    <w:rsid w:val="00C42528"/>
    <w:rsid w:val="00C44706"/>
    <w:rsid w:val="00C449CE"/>
    <w:rsid w:val="00C44B7F"/>
    <w:rsid w:val="00C45440"/>
    <w:rsid w:val="00C4665D"/>
    <w:rsid w:val="00C4681F"/>
    <w:rsid w:val="00C473D9"/>
    <w:rsid w:val="00C47C6D"/>
    <w:rsid w:val="00C47E53"/>
    <w:rsid w:val="00C54573"/>
    <w:rsid w:val="00C550F8"/>
    <w:rsid w:val="00C57BAA"/>
    <w:rsid w:val="00C602E4"/>
    <w:rsid w:val="00C73FDD"/>
    <w:rsid w:val="00C74422"/>
    <w:rsid w:val="00C75FAB"/>
    <w:rsid w:val="00C8129B"/>
    <w:rsid w:val="00C823EA"/>
    <w:rsid w:val="00C8310F"/>
    <w:rsid w:val="00C855E0"/>
    <w:rsid w:val="00C857B6"/>
    <w:rsid w:val="00C86AD7"/>
    <w:rsid w:val="00C872E4"/>
    <w:rsid w:val="00C87A88"/>
    <w:rsid w:val="00C90E89"/>
    <w:rsid w:val="00C93976"/>
    <w:rsid w:val="00C93FC9"/>
    <w:rsid w:val="00C95397"/>
    <w:rsid w:val="00CA1646"/>
    <w:rsid w:val="00CA2AAE"/>
    <w:rsid w:val="00CA7CC3"/>
    <w:rsid w:val="00CB0D77"/>
    <w:rsid w:val="00CB1086"/>
    <w:rsid w:val="00CB4724"/>
    <w:rsid w:val="00CB643B"/>
    <w:rsid w:val="00CC0AAF"/>
    <w:rsid w:val="00CC27A9"/>
    <w:rsid w:val="00CC4BCB"/>
    <w:rsid w:val="00CC4C0F"/>
    <w:rsid w:val="00CC7779"/>
    <w:rsid w:val="00CD1CF5"/>
    <w:rsid w:val="00CD2813"/>
    <w:rsid w:val="00CD30C5"/>
    <w:rsid w:val="00CD3C64"/>
    <w:rsid w:val="00CD5012"/>
    <w:rsid w:val="00CD521B"/>
    <w:rsid w:val="00CE0DA2"/>
    <w:rsid w:val="00CE2292"/>
    <w:rsid w:val="00CE49E1"/>
    <w:rsid w:val="00CE4E17"/>
    <w:rsid w:val="00CE58A3"/>
    <w:rsid w:val="00CE6D37"/>
    <w:rsid w:val="00CF09E9"/>
    <w:rsid w:val="00CF3FEA"/>
    <w:rsid w:val="00CF4477"/>
    <w:rsid w:val="00D003BD"/>
    <w:rsid w:val="00D02B58"/>
    <w:rsid w:val="00D02E2B"/>
    <w:rsid w:val="00D03E70"/>
    <w:rsid w:val="00D06393"/>
    <w:rsid w:val="00D06D44"/>
    <w:rsid w:val="00D07FB9"/>
    <w:rsid w:val="00D11AA4"/>
    <w:rsid w:val="00D12689"/>
    <w:rsid w:val="00D12E45"/>
    <w:rsid w:val="00D13159"/>
    <w:rsid w:val="00D14625"/>
    <w:rsid w:val="00D15292"/>
    <w:rsid w:val="00D16A11"/>
    <w:rsid w:val="00D172D9"/>
    <w:rsid w:val="00D174CD"/>
    <w:rsid w:val="00D21990"/>
    <w:rsid w:val="00D235CD"/>
    <w:rsid w:val="00D23D86"/>
    <w:rsid w:val="00D252D4"/>
    <w:rsid w:val="00D26259"/>
    <w:rsid w:val="00D26CA4"/>
    <w:rsid w:val="00D26E7D"/>
    <w:rsid w:val="00D26F48"/>
    <w:rsid w:val="00D276C8"/>
    <w:rsid w:val="00D30BB4"/>
    <w:rsid w:val="00D33722"/>
    <w:rsid w:val="00D34013"/>
    <w:rsid w:val="00D341B1"/>
    <w:rsid w:val="00D36608"/>
    <w:rsid w:val="00D370F2"/>
    <w:rsid w:val="00D40EE8"/>
    <w:rsid w:val="00D41573"/>
    <w:rsid w:val="00D42A9A"/>
    <w:rsid w:val="00D43405"/>
    <w:rsid w:val="00D45140"/>
    <w:rsid w:val="00D452D1"/>
    <w:rsid w:val="00D46ADC"/>
    <w:rsid w:val="00D46EC7"/>
    <w:rsid w:val="00D47DAF"/>
    <w:rsid w:val="00D53107"/>
    <w:rsid w:val="00D55F0E"/>
    <w:rsid w:val="00D60650"/>
    <w:rsid w:val="00D62B7C"/>
    <w:rsid w:val="00D6461D"/>
    <w:rsid w:val="00D64CAD"/>
    <w:rsid w:val="00D64D7E"/>
    <w:rsid w:val="00D65B68"/>
    <w:rsid w:val="00D676AB"/>
    <w:rsid w:val="00D679DC"/>
    <w:rsid w:val="00D73BFF"/>
    <w:rsid w:val="00D76C59"/>
    <w:rsid w:val="00D76CB4"/>
    <w:rsid w:val="00D77A28"/>
    <w:rsid w:val="00D80920"/>
    <w:rsid w:val="00D84601"/>
    <w:rsid w:val="00D84B34"/>
    <w:rsid w:val="00D854B9"/>
    <w:rsid w:val="00D8792E"/>
    <w:rsid w:val="00D91E8A"/>
    <w:rsid w:val="00D9303C"/>
    <w:rsid w:val="00D93EF0"/>
    <w:rsid w:val="00D9563D"/>
    <w:rsid w:val="00DA3ED8"/>
    <w:rsid w:val="00DA5F5C"/>
    <w:rsid w:val="00DA61C6"/>
    <w:rsid w:val="00DA657D"/>
    <w:rsid w:val="00DB0B8D"/>
    <w:rsid w:val="00DB4D4C"/>
    <w:rsid w:val="00DB55E2"/>
    <w:rsid w:val="00DB6D63"/>
    <w:rsid w:val="00DC00A6"/>
    <w:rsid w:val="00DC16B6"/>
    <w:rsid w:val="00DC2841"/>
    <w:rsid w:val="00DC2CE7"/>
    <w:rsid w:val="00DC2CF7"/>
    <w:rsid w:val="00DC4EDD"/>
    <w:rsid w:val="00DC5D6E"/>
    <w:rsid w:val="00DD0816"/>
    <w:rsid w:val="00DD3943"/>
    <w:rsid w:val="00DD5E46"/>
    <w:rsid w:val="00DD5E72"/>
    <w:rsid w:val="00DE0EE2"/>
    <w:rsid w:val="00DE6193"/>
    <w:rsid w:val="00DE6C76"/>
    <w:rsid w:val="00DF023C"/>
    <w:rsid w:val="00DF4D65"/>
    <w:rsid w:val="00DF4EF6"/>
    <w:rsid w:val="00DF5EF1"/>
    <w:rsid w:val="00E005C6"/>
    <w:rsid w:val="00E01370"/>
    <w:rsid w:val="00E01A25"/>
    <w:rsid w:val="00E01B6D"/>
    <w:rsid w:val="00E03CD0"/>
    <w:rsid w:val="00E1231C"/>
    <w:rsid w:val="00E16003"/>
    <w:rsid w:val="00E16459"/>
    <w:rsid w:val="00E17036"/>
    <w:rsid w:val="00E17FA5"/>
    <w:rsid w:val="00E20765"/>
    <w:rsid w:val="00E25A68"/>
    <w:rsid w:val="00E26EFF"/>
    <w:rsid w:val="00E271EF"/>
    <w:rsid w:val="00E303F5"/>
    <w:rsid w:val="00E307AB"/>
    <w:rsid w:val="00E30B1F"/>
    <w:rsid w:val="00E317E3"/>
    <w:rsid w:val="00E318E0"/>
    <w:rsid w:val="00E32664"/>
    <w:rsid w:val="00E32A35"/>
    <w:rsid w:val="00E340F9"/>
    <w:rsid w:val="00E35D98"/>
    <w:rsid w:val="00E36A89"/>
    <w:rsid w:val="00E420D9"/>
    <w:rsid w:val="00E44254"/>
    <w:rsid w:val="00E443C5"/>
    <w:rsid w:val="00E463E2"/>
    <w:rsid w:val="00E466B4"/>
    <w:rsid w:val="00E50489"/>
    <w:rsid w:val="00E51842"/>
    <w:rsid w:val="00E52DEC"/>
    <w:rsid w:val="00E52E79"/>
    <w:rsid w:val="00E574D8"/>
    <w:rsid w:val="00E60A4B"/>
    <w:rsid w:val="00E61725"/>
    <w:rsid w:val="00E62185"/>
    <w:rsid w:val="00E66FE5"/>
    <w:rsid w:val="00E7269E"/>
    <w:rsid w:val="00E72DCE"/>
    <w:rsid w:val="00E741EB"/>
    <w:rsid w:val="00E74BF4"/>
    <w:rsid w:val="00E75E3F"/>
    <w:rsid w:val="00E7765F"/>
    <w:rsid w:val="00E818B5"/>
    <w:rsid w:val="00E8288F"/>
    <w:rsid w:val="00E83588"/>
    <w:rsid w:val="00E83F08"/>
    <w:rsid w:val="00E847FA"/>
    <w:rsid w:val="00E85643"/>
    <w:rsid w:val="00E872EE"/>
    <w:rsid w:val="00E877AF"/>
    <w:rsid w:val="00E939FC"/>
    <w:rsid w:val="00E967AC"/>
    <w:rsid w:val="00E96FB4"/>
    <w:rsid w:val="00E96FD2"/>
    <w:rsid w:val="00EA0453"/>
    <w:rsid w:val="00EA1107"/>
    <w:rsid w:val="00EA2FF7"/>
    <w:rsid w:val="00EA6A87"/>
    <w:rsid w:val="00EA7798"/>
    <w:rsid w:val="00EA7EF9"/>
    <w:rsid w:val="00EB1DEE"/>
    <w:rsid w:val="00EB399A"/>
    <w:rsid w:val="00EB3DA3"/>
    <w:rsid w:val="00EB3ECC"/>
    <w:rsid w:val="00EB443F"/>
    <w:rsid w:val="00EB5AF0"/>
    <w:rsid w:val="00EB5DA6"/>
    <w:rsid w:val="00EC0A0A"/>
    <w:rsid w:val="00EC2F94"/>
    <w:rsid w:val="00EC469F"/>
    <w:rsid w:val="00EC49B3"/>
    <w:rsid w:val="00EC68EE"/>
    <w:rsid w:val="00ED0E96"/>
    <w:rsid w:val="00ED16ED"/>
    <w:rsid w:val="00ED2AC5"/>
    <w:rsid w:val="00ED3201"/>
    <w:rsid w:val="00ED35D0"/>
    <w:rsid w:val="00ED36A3"/>
    <w:rsid w:val="00ED4316"/>
    <w:rsid w:val="00ED6135"/>
    <w:rsid w:val="00ED6328"/>
    <w:rsid w:val="00EE0B5E"/>
    <w:rsid w:val="00EE0BFE"/>
    <w:rsid w:val="00EE1FE9"/>
    <w:rsid w:val="00EE3338"/>
    <w:rsid w:val="00EE35B0"/>
    <w:rsid w:val="00EE49AB"/>
    <w:rsid w:val="00EE591B"/>
    <w:rsid w:val="00EE5EC6"/>
    <w:rsid w:val="00EF0BDF"/>
    <w:rsid w:val="00EF37B9"/>
    <w:rsid w:val="00EF3FA6"/>
    <w:rsid w:val="00EF47C6"/>
    <w:rsid w:val="00EF631D"/>
    <w:rsid w:val="00F006BC"/>
    <w:rsid w:val="00F01570"/>
    <w:rsid w:val="00F02306"/>
    <w:rsid w:val="00F034AB"/>
    <w:rsid w:val="00F047F7"/>
    <w:rsid w:val="00F06A64"/>
    <w:rsid w:val="00F07EE0"/>
    <w:rsid w:val="00F07F44"/>
    <w:rsid w:val="00F107E3"/>
    <w:rsid w:val="00F117A6"/>
    <w:rsid w:val="00F147C3"/>
    <w:rsid w:val="00F15B24"/>
    <w:rsid w:val="00F17A1E"/>
    <w:rsid w:val="00F23747"/>
    <w:rsid w:val="00F279C5"/>
    <w:rsid w:val="00F33180"/>
    <w:rsid w:val="00F350CA"/>
    <w:rsid w:val="00F3511B"/>
    <w:rsid w:val="00F37038"/>
    <w:rsid w:val="00F37270"/>
    <w:rsid w:val="00F4017D"/>
    <w:rsid w:val="00F40967"/>
    <w:rsid w:val="00F41DBB"/>
    <w:rsid w:val="00F570AF"/>
    <w:rsid w:val="00F57777"/>
    <w:rsid w:val="00F57DC9"/>
    <w:rsid w:val="00F6199D"/>
    <w:rsid w:val="00F62910"/>
    <w:rsid w:val="00F63992"/>
    <w:rsid w:val="00F65831"/>
    <w:rsid w:val="00F6643F"/>
    <w:rsid w:val="00F67574"/>
    <w:rsid w:val="00F7001C"/>
    <w:rsid w:val="00F7208F"/>
    <w:rsid w:val="00F735A6"/>
    <w:rsid w:val="00F75C6A"/>
    <w:rsid w:val="00F76B61"/>
    <w:rsid w:val="00F76E3E"/>
    <w:rsid w:val="00F80650"/>
    <w:rsid w:val="00F82D68"/>
    <w:rsid w:val="00F83C8A"/>
    <w:rsid w:val="00F84666"/>
    <w:rsid w:val="00F85A65"/>
    <w:rsid w:val="00F8763D"/>
    <w:rsid w:val="00F91F21"/>
    <w:rsid w:val="00F91FAF"/>
    <w:rsid w:val="00F93039"/>
    <w:rsid w:val="00F93441"/>
    <w:rsid w:val="00F93966"/>
    <w:rsid w:val="00F93B7D"/>
    <w:rsid w:val="00F943B8"/>
    <w:rsid w:val="00F943F4"/>
    <w:rsid w:val="00F946D4"/>
    <w:rsid w:val="00F959EE"/>
    <w:rsid w:val="00F95E7E"/>
    <w:rsid w:val="00F9615A"/>
    <w:rsid w:val="00F97340"/>
    <w:rsid w:val="00FA0892"/>
    <w:rsid w:val="00FA191E"/>
    <w:rsid w:val="00FA2837"/>
    <w:rsid w:val="00FA3A5F"/>
    <w:rsid w:val="00FA7EDF"/>
    <w:rsid w:val="00FB1D55"/>
    <w:rsid w:val="00FB46E7"/>
    <w:rsid w:val="00FC2747"/>
    <w:rsid w:val="00FC35F7"/>
    <w:rsid w:val="00FC61FE"/>
    <w:rsid w:val="00FC76A4"/>
    <w:rsid w:val="00FC77C2"/>
    <w:rsid w:val="00FD11A2"/>
    <w:rsid w:val="00FD1A0B"/>
    <w:rsid w:val="00FD548E"/>
    <w:rsid w:val="00FE1058"/>
    <w:rsid w:val="00FE1390"/>
    <w:rsid w:val="00FE3630"/>
    <w:rsid w:val="00FE5046"/>
    <w:rsid w:val="00FE51B7"/>
    <w:rsid w:val="00FE5530"/>
    <w:rsid w:val="00FE5605"/>
    <w:rsid w:val="00FF0BB0"/>
    <w:rsid w:val="00FF16C8"/>
    <w:rsid w:val="00FF271A"/>
    <w:rsid w:val="00FF497C"/>
    <w:rsid w:val="00FF51AB"/>
    <w:rsid w:val="00FF55F0"/>
    <w:rsid w:val="00FF58A0"/>
    <w:rsid w:val="00FF59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F89AAA-4708-4DA1-B6C1-B895816E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BAF"/>
    <w:rPr>
      <w:sz w:val="28"/>
      <w:szCs w:val="28"/>
      <w:lang w:eastAsia="ru-RU"/>
    </w:rPr>
  </w:style>
  <w:style w:type="paragraph" w:styleId="3">
    <w:name w:val="heading 3"/>
    <w:basedOn w:val="a"/>
    <w:next w:val="a"/>
    <w:link w:val="30"/>
    <w:semiHidden/>
    <w:unhideWhenUsed/>
    <w:qFormat/>
    <w:rsid w:val="00F82D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Знак Знак Знак Знак Знак Знак"/>
    <w:basedOn w:val="a"/>
    <w:rsid w:val="00D252D4"/>
    <w:rPr>
      <w:rFonts w:ascii="Verdana" w:hAnsi="Verdana" w:cs="Verdana"/>
      <w:sz w:val="20"/>
      <w:szCs w:val="20"/>
      <w:lang w:val="en-US" w:eastAsia="en-US"/>
    </w:rPr>
  </w:style>
  <w:style w:type="paragraph" w:styleId="a3">
    <w:name w:val="Plain Text"/>
    <w:basedOn w:val="a"/>
    <w:link w:val="a4"/>
    <w:rsid w:val="00D252D4"/>
    <w:rPr>
      <w:rFonts w:ascii="Courier New" w:hAnsi="Courier New" w:cs="Courier New"/>
      <w:sz w:val="20"/>
      <w:szCs w:val="20"/>
    </w:rPr>
  </w:style>
  <w:style w:type="table" w:styleId="a5">
    <w:name w:val="Table Grid"/>
    <w:basedOn w:val="a1"/>
    <w:rsid w:val="00D25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6720E"/>
    <w:rPr>
      <w:rFonts w:ascii="Verdana" w:hAnsi="Verdana" w:cs="Verdana"/>
      <w:sz w:val="20"/>
      <w:szCs w:val="20"/>
      <w:lang w:val="en-US" w:eastAsia="en-US"/>
    </w:rPr>
  </w:style>
  <w:style w:type="character" w:styleId="a7">
    <w:name w:val="Emphasis"/>
    <w:qFormat/>
    <w:rsid w:val="007971BE"/>
    <w:rPr>
      <w:i/>
      <w:iCs/>
    </w:rPr>
  </w:style>
  <w:style w:type="paragraph" w:styleId="HTML">
    <w:name w:val="HTML Preformatted"/>
    <w:basedOn w:val="a"/>
    <w:rsid w:val="0079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8">
    <w:name w:val="footer"/>
    <w:basedOn w:val="a"/>
    <w:rsid w:val="007662E2"/>
    <w:pPr>
      <w:tabs>
        <w:tab w:val="center" w:pos="4677"/>
        <w:tab w:val="right" w:pos="9355"/>
      </w:tabs>
    </w:pPr>
  </w:style>
  <w:style w:type="character" w:styleId="a9">
    <w:name w:val="page number"/>
    <w:basedOn w:val="a0"/>
    <w:rsid w:val="007662E2"/>
  </w:style>
  <w:style w:type="paragraph" w:styleId="aa">
    <w:name w:val="Balloon Text"/>
    <w:basedOn w:val="a"/>
    <w:semiHidden/>
    <w:rsid w:val="00DF5EF1"/>
    <w:rPr>
      <w:rFonts w:ascii="Tahoma" w:hAnsi="Tahoma" w:cs="Tahoma"/>
      <w:sz w:val="16"/>
      <w:szCs w:val="16"/>
    </w:rPr>
  </w:style>
  <w:style w:type="paragraph" w:customStyle="1" w:styleId="1">
    <w:name w:val="Знак Знак Знак Знак Знак Знак1 Знак Знак Знак Знак"/>
    <w:basedOn w:val="a"/>
    <w:rsid w:val="00045E24"/>
    <w:rPr>
      <w:rFonts w:ascii="Verdana" w:hAnsi="Verdana" w:cs="Verdana"/>
      <w:sz w:val="20"/>
      <w:szCs w:val="20"/>
      <w:lang w:val="en-US" w:eastAsia="en-US"/>
    </w:rPr>
  </w:style>
  <w:style w:type="paragraph" w:styleId="ab">
    <w:name w:val="header"/>
    <w:basedOn w:val="a"/>
    <w:rsid w:val="00F75C6A"/>
    <w:pPr>
      <w:tabs>
        <w:tab w:val="center" w:pos="4677"/>
        <w:tab w:val="right" w:pos="9355"/>
      </w:tabs>
    </w:pPr>
  </w:style>
  <w:style w:type="paragraph" w:styleId="ac">
    <w:name w:val="Normal (Web)"/>
    <w:basedOn w:val="a"/>
    <w:uiPriority w:val="99"/>
    <w:unhideWhenUsed/>
    <w:rsid w:val="00101109"/>
    <w:pPr>
      <w:spacing w:before="100" w:beforeAutospacing="1" w:after="100" w:afterAutospacing="1"/>
    </w:pPr>
    <w:rPr>
      <w:sz w:val="24"/>
      <w:szCs w:val="24"/>
      <w:lang w:val="ru-RU"/>
    </w:rPr>
  </w:style>
  <w:style w:type="character" w:styleId="ad">
    <w:name w:val="Strong"/>
    <w:uiPriority w:val="22"/>
    <w:qFormat/>
    <w:rsid w:val="00101109"/>
    <w:rPr>
      <w:b/>
      <w:bCs/>
    </w:rPr>
  </w:style>
  <w:style w:type="character" w:customStyle="1" w:styleId="ae">
    <w:name w:val="Основной текст_"/>
    <w:link w:val="31"/>
    <w:locked/>
    <w:rsid w:val="0075733A"/>
    <w:rPr>
      <w:spacing w:val="5"/>
      <w:shd w:val="clear" w:color="auto" w:fill="FFFFFF"/>
      <w:lang w:bidi="ar-SA"/>
    </w:rPr>
  </w:style>
  <w:style w:type="paragraph" w:customStyle="1" w:styleId="31">
    <w:name w:val="Основной текст3"/>
    <w:basedOn w:val="a"/>
    <w:link w:val="ae"/>
    <w:rsid w:val="0075733A"/>
    <w:pPr>
      <w:widowControl w:val="0"/>
      <w:shd w:val="clear" w:color="auto" w:fill="FFFFFF"/>
      <w:spacing w:before="300" w:after="300" w:line="317" w:lineRule="exact"/>
      <w:jc w:val="both"/>
    </w:pPr>
    <w:rPr>
      <w:spacing w:val="5"/>
      <w:sz w:val="20"/>
      <w:szCs w:val="20"/>
      <w:shd w:val="clear" w:color="auto" w:fill="FFFFFF"/>
      <w:lang w:eastAsia="uk-UA"/>
    </w:rPr>
  </w:style>
  <w:style w:type="character" w:customStyle="1" w:styleId="rvts0">
    <w:name w:val="rvts0"/>
    <w:basedOn w:val="a0"/>
    <w:rsid w:val="005108BE"/>
  </w:style>
  <w:style w:type="character" w:customStyle="1" w:styleId="a4">
    <w:name w:val="Текст Знак"/>
    <w:link w:val="a3"/>
    <w:rsid w:val="007C148A"/>
    <w:rPr>
      <w:rFonts w:ascii="Courier New" w:hAnsi="Courier New" w:cs="Courier New"/>
      <w:lang w:val="uk-UA"/>
    </w:rPr>
  </w:style>
  <w:style w:type="character" w:styleId="af">
    <w:name w:val="Hyperlink"/>
    <w:rsid w:val="00E32664"/>
    <w:rPr>
      <w:color w:val="0563C1"/>
      <w:u w:val="single"/>
    </w:rPr>
  </w:style>
  <w:style w:type="paragraph" w:styleId="af0">
    <w:name w:val="caption"/>
    <w:basedOn w:val="a"/>
    <w:next w:val="a"/>
    <w:semiHidden/>
    <w:unhideWhenUsed/>
    <w:qFormat/>
    <w:rsid w:val="006768C5"/>
    <w:rPr>
      <w:b/>
      <w:bCs/>
      <w:sz w:val="20"/>
      <w:szCs w:val="20"/>
    </w:rPr>
  </w:style>
  <w:style w:type="character" w:customStyle="1" w:styleId="30">
    <w:name w:val="Заголовок 3 Знак"/>
    <w:basedOn w:val="a0"/>
    <w:link w:val="3"/>
    <w:semiHidden/>
    <w:rsid w:val="00F82D68"/>
    <w:rPr>
      <w:rFonts w:asciiTheme="majorHAnsi" w:eastAsiaTheme="majorEastAsia" w:hAnsiTheme="majorHAnsi" w:cstheme="majorBidi"/>
      <w:color w:val="243F60" w:themeColor="accent1" w:themeShade="7F"/>
      <w:sz w:val="24"/>
      <w:szCs w:val="24"/>
      <w:lang w:eastAsia="ru-RU"/>
    </w:rPr>
  </w:style>
  <w:style w:type="paragraph" w:customStyle="1" w:styleId="rvps2">
    <w:name w:val="rvps2"/>
    <w:basedOn w:val="a"/>
    <w:rsid w:val="00825839"/>
    <w:pPr>
      <w:spacing w:before="100" w:beforeAutospacing="1" w:after="100" w:afterAutospacing="1"/>
    </w:pPr>
    <w:rPr>
      <w:sz w:val="24"/>
      <w:szCs w:val="24"/>
      <w:lang w:eastAsia="uk-UA"/>
    </w:rPr>
  </w:style>
  <w:style w:type="paragraph" w:styleId="af1">
    <w:name w:val="Revision"/>
    <w:hidden/>
    <w:uiPriority w:val="99"/>
    <w:semiHidden/>
    <w:rsid w:val="001B0742"/>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516">
      <w:bodyDiv w:val="1"/>
      <w:marLeft w:val="0"/>
      <w:marRight w:val="0"/>
      <w:marTop w:val="0"/>
      <w:marBottom w:val="0"/>
      <w:divBdr>
        <w:top w:val="none" w:sz="0" w:space="0" w:color="auto"/>
        <w:left w:val="none" w:sz="0" w:space="0" w:color="auto"/>
        <w:bottom w:val="none" w:sz="0" w:space="0" w:color="auto"/>
        <w:right w:val="none" w:sz="0" w:space="0" w:color="auto"/>
      </w:divBdr>
    </w:div>
    <w:div w:id="260601975">
      <w:bodyDiv w:val="1"/>
      <w:marLeft w:val="0"/>
      <w:marRight w:val="0"/>
      <w:marTop w:val="0"/>
      <w:marBottom w:val="0"/>
      <w:divBdr>
        <w:top w:val="none" w:sz="0" w:space="0" w:color="auto"/>
        <w:left w:val="none" w:sz="0" w:space="0" w:color="auto"/>
        <w:bottom w:val="none" w:sz="0" w:space="0" w:color="auto"/>
        <w:right w:val="none" w:sz="0" w:space="0" w:color="auto"/>
      </w:divBdr>
    </w:div>
    <w:div w:id="287663863">
      <w:bodyDiv w:val="1"/>
      <w:marLeft w:val="0"/>
      <w:marRight w:val="0"/>
      <w:marTop w:val="0"/>
      <w:marBottom w:val="0"/>
      <w:divBdr>
        <w:top w:val="none" w:sz="0" w:space="0" w:color="auto"/>
        <w:left w:val="none" w:sz="0" w:space="0" w:color="auto"/>
        <w:bottom w:val="none" w:sz="0" w:space="0" w:color="auto"/>
        <w:right w:val="none" w:sz="0" w:space="0" w:color="auto"/>
      </w:divBdr>
    </w:div>
    <w:div w:id="497355564">
      <w:bodyDiv w:val="1"/>
      <w:marLeft w:val="0"/>
      <w:marRight w:val="0"/>
      <w:marTop w:val="0"/>
      <w:marBottom w:val="0"/>
      <w:divBdr>
        <w:top w:val="none" w:sz="0" w:space="0" w:color="auto"/>
        <w:left w:val="none" w:sz="0" w:space="0" w:color="auto"/>
        <w:bottom w:val="none" w:sz="0" w:space="0" w:color="auto"/>
        <w:right w:val="none" w:sz="0" w:space="0" w:color="auto"/>
      </w:divBdr>
    </w:div>
    <w:div w:id="569268352">
      <w:bodyDiv w:val="1"/>
      <w:marLeft w:val="0"/>
      <w:marRight w:val="0"/>
      <w:marTop w:val="0"/>
      <w:marBottom w:val="0"/>
      <w:divBdr>
        <w:top w:val="none" w:sz="0" w:space="0" w:color="auto"/>
        <w:left w:val="none" w:sz="0" w:space="0" w:color="auto"/>
        <w:bottom w:val="none" w:sz="0" w:space="0" w:color="auto"/>
        <w:right w:val="none" w:sz="0" w:space="0" w:color="auto"/>
      </w:divBdr>
    </w:div>
    <w:div w:id="635137528">
      <w:bodyDiv w:val="1"/>
      <w:marLeft w:val="0"/>
      <w:marRight w:val="0"/>
      <w:marTop w:val="0"/>
      <w:marBottom w:val="0"/>
      <w:divBdr>
        <w:top w:val="none" w:sz="0" w:space="0" w:color="auto"/>
        <w:left w:val="none" w:sz="0" w:space="0" w:color="auto"/>
        <w:bottom w:val="none" w:sz="0" w:space="0" w:color="auto"/>
        <w:right w:val="none" w:sz="0" w:space="0" w:color="auto"/>
      </w:divBdr>
    </w:div>
    <w:div w:id="667172562">
      <w:bodyDiv w:val="1"/>
      <w:marLeft w:val="0"/>
      <w:marRight w:val="0"/>
      <w:marTop w:val="0"/>
      <w:marBottom w:val="0"/>
      <w:divBdr>
        <w:top w:val="none" w:sz="0" w:space="0" w:color="auto"/>
        <w:left w:val="none" w:sz="0" w:space="0" w:color="auto"/>
        <w:bottom w:val="none" w:sz="0" w:space="0" w:color="auto"/>
        <w:right w:val="none" w:sz="0" w:space="0" w:color="auto"/>
      </w:divBdr>
    </w:div>
    <w:div w:id="730889160">
      <w:bodyDiv w:val="1"/>
      <w:marLeft w:val="0"/>
      <w:marRight w:val="0"/>
      <w:marTop w:val="0"/>
      <w:marBottom w:val="0"/>
      <w:divBdr>
        <w:top w:val="none" w:sz="0" w:space="0" w:color="auto"/>
        <w:left w:val="none" w:sz="0" w:space="0" w:color="auto"/>
        <w:bottom w:val="none" w:sz="0" w:space="0" w:color="auto"/>
        <w:right w:val="none" w:sz="0" w:space="0" w:color="auto"/>
      </w:divBdr>
    </w:div>
    <w:div w:id="775978332">
      <w:bodyDiv w:val="1"/>
      <w:marLeft w:val="0"/>
      <w:marRight w:val="0"/>
      <w:marTop w:val="0"/>
      <w:marBottom w:val="0"/>
      <w:divBdr>
        <w:top w:val="none" w:sz="0" w:space="0" w:color="auto"/>
        <w:left w:val="none" w:sz="0" w:space="0" w:color="auto"/>
        <w:bottom w:val="none" w:sz="0" w:space="0" w:color="auto"/>
        <w:right w:val="none" w:sz="0" w:space="0" w:color="auto"/>
      </w:divBdr>
    </w:div>
    <w:div w:id="858205082">
      <w:bodyDiv w:val="1"/>
      <w:marLeft w:val="0"/>
      <w:marRight w:val="0"/>
      <w:marTop w:val="0"/>
      <w:marBottom w:val="0"/>
      <w:divBdr>
        <w:top w:val="none" w:sz="0" w:space="0" w:color="auto"/>
        <w:left w:val="none" w:sz="0" w:space="0" w:color="auto"/>
        <w:bottom w:val="none" w:sz="0" w:space="0" w:color="auto"/>
        <w:right w:val="none" w:sz="0" w:space="0" w:color="auto"/>
      </w:divBdr>
    </w:div>
    <w:div w:id="874804742">
      <w:bodyDiv w:val="1"/>
      <w:marLeft w:val="0"/>
      <w:marRight w:val="0"/>
      <w:marTop w:val="0"/>
      <w:marBottom w:val="0"/>
      <w:divBdr>
        <w:top w:val="none" w:sz="0" w:space="0" w:color="auto"/>
        <w:left w:val="none" w:sz="0" w:space="0" w:color="auto"/>
        <w:bottom w:val="none" w:sz="0" w:space="0" w:color="auto"/>
        <w:right w:val="none" w:sz="0" w:space="0" w:color="auto"/>
      </w:divBdr>
    </w:div>
    <w:div w:id="1296108714">
      <w:bodyDiv w:val="1"/>
      <w:marLeft w:val="0"/>
      <w:marRight w:val="0"/>
      <w:marTop w:val="0"/>
      <w:marBottom w:val="0"/>
      <w:divBdr>
        <w:top w:val="none" w:sz="0" w:space="0" w:color="auto"/>
        <w:left w:val="none" w:sz="0" w:space="0" w:color="auto"/>
        <w:bottom w:val="none" w:sz="0" w:space="0" w:color="auto"/>
        <w:right w:val="none" w:sz="0" w:space="0" w:color="auto"/>
      </w:divBdr>
    </w:div>
    <w:div w:id="1437559784">
      <w:bodyDiv w:val="1"/>
      <w:marLeft w:val="0"/>
      <w:marRight w:val="0"/>
      <w:marTop w:val="0"/>
      <w:marBottom w:val="0"/>
      <w:divBdr>
        <w:top w:val="none" w:sz="0" w:space="0" w:color="auto"/>
        <w:left w:val="none" w:sz="0" w:space="0" w:color="auto"/>
        <w:bottom w:val="none" w:sz="0" w:space="0" w:color="auto"/>
        <w:right w:val="none" w:sz="0" w:space="0" w:color="auto"/>
      </w:divBdr>
    </w:div>
    <w:div w:id="1442992118">
      <w:bodyDiv w:val="1"/>
      <w:marLeft w:val="0"/>
      <w:marRight w:val="0"/>
      <w:marTop w:val="0"/>
      <w:marBottom w:val="0"/>
      <w:divBdr>
        <w:top w:val="none" w:sz="0" w:space="0" w:color="auto"/>
        <w:left w:val="none" w:sz="0" w:space="0" w:color="auto"/>
        <w:bottom w:val="none" w:sz="0" w:space="0" w:color="auto"/>
        <w:right w:val="none" w:sz="0" w:space="0" w:color="auto"/>
      </w:divBdr>
    </w:div>
    <w:div w:id="1557547607">
      <w:bodyDiv w:val="1"/>
      <w:marLeft w:val="0"/>
      <w:marRight w:val="0"/>
      <w:marTop w:val="0"/>
      <w:marBottom w:val="0"/>
      <w:divBdr>
        <w:top w:val="none" w:sz="0" w:space="0" w:color="auto"/>
        <w:left w:val="none" w:sz="0" w:space="0" w:color="auto"/>
        <w:bottom w:val="none" w:sz="0" w:space="0" w:color="auto"/>
        <w:right w:val="none" w:sz="0" w:space="0" w:color="auto"/>
      </w:divBdr>
    </w:div>
    <w:div w:id="1565799057">
      <w:bodyDiv w:val="1"/>
      <w:marLeft w:val="0"/>
      <w:marRight w:val="0"/>
      <w:marTop w:val="0"/>
      <w:marBottom w:val="0"/>
      <w:divBdr>
        <w:top w:val="none" w:sz="0" w:space="0" w:color="auto"/>
        <w:left w:val="none" w:sz="0" w:space="0" w:color="auto"/>
        <w:bottom w:val="none" w:sz="0" w:space="0" w:color="auto"/>
        <w:right w:val="none" w:sz="0" w:space="0" w:color="auto"/>
      </w:divBdr>
    </w:div>
    <w:div w:id="1598249729">
      <w:bodyDiv w:val="1"/>
      <w:marLeft w:val="0"/>
      <w:marRight w:val="0"/>
      <w:marTop w:val="0"/>
      <w:marBottom w:val="0"/>
      <w:divBdr>
        <w:top w:val="none" w:sz="0" w:space="0" w:color="auto"/>
        <w:left w:val="none" w:sz="0" w:space="0" w:color="auto"/>
        <w:bottom w:val="none" w:sz="0" w:space="0" w:color="auto"/>
        <w:right w:val="none" w:sz="0" w:space="0" w:color="auto"/>
      </w:divBdr>
    </w:div>
    <w:div w:id="1760783994">
      <w:bodyDiv w:val="1"/>
      <w:marLeft w:val="0"/>
      <w:marRight w:val="0"/>
      <w:marTop w:val="0"/>
      <w:marBottom w:val="0"/>
      <w:divBdr>
        <w:top w:val="none" w:sz="0" w:space="0" w:color="auto"/>
        <w:left w:val="none" w:sz="0" w:space="0" w:color="auto"/>
        <w:bottom w:val="none" w:sz="0" w:space="0" w:color="auto"/>
        <w:right w:val="none" w:sz="0" w:space="0" w:color="auto"/>
      </w:divBdr>
    </w:div>
    <w:div w:id="1765029966">
      <w:bodyDiv w:val="1"/>
      <w:marLeft w:val="0"/>
      <w:marRight w:val="0"/>
      <w:marTop w:val="0"/>
      <w:marBottom w:val="0"/>
      <w:divBdr>
        <w:top w:val="none" w:sz="0" w:space="0" w:color="auto"/>
        <w:left w:val="none" w:sz="0" w:space="0" w:color="auto"/>
        <w:bottom w:val="none" w:sz="0" w:space="0" w:color="auto"/>
        <w:right w:val="none" w:sz="0" w:space="0" w:color="auto"/>
      </w:divBdr>
    </w:div>
    <w:div w:id="1816409542">
      <w:bodyDiv w:val="1"/>
      <w:marLeft w:val="0"/>
      <w:marRight w:val="0"/>
      <w:marTop w:val="0"/>
      <w:marBottom w:val="0"/>
      <w:divBdr>
        <w:top w:val="none" w:sz="0" w:space="0" w:color="auto"/>
        <w:left w:val="none" w:sz="0" w:space="0" w:color="auto"/>
        <w:bottom w:val="none" w:sz="0" w:space="0" w:color="auto"/>
        <w:right w:val="none" w:sz="0" w:space="0" w:color="auto"/>
      </w:divBdr>
    </w:div>
    <w:div w:id="1828665380">
      <w:bodyDiv w:val="1"/>
      <w:marLeft w:val="0"/>
      <w:marRight w:val="0"/>
      <w:marTop w:val="0"/>
      <w:marBottom w:val="0"/>
      <w:divBdr>
        <w:top w:val="none" w:sz="0" w:space="0" w:color="auto"/>
        <w:left w:val="none" w:sz="0" w:space="0" w:color="auto"/>
        <w:bottom w:val="none" w:sz="0" w:space="0" w:color="auto"/>
        <w:right w:val="none" w:sz="0" w:space="0" w:color="auto"/>
      </w:divBdr>
    </w:div>
    <w:div w:id="1940719558">
      <w:bodyDiv w:val="1"/>
      <w:marLeft w:val="0"/>
      <w:marRight w:val="0"/>
      <w:marTop w:val="0"/>
      <w:marBottom w:val="0"/>
      <w:divBdr>
        <w:top w:val="none" w:sz="0" w:space="0" w:color="auto"/>
        <w:left w:val="none" w:sz="0" w:space="0" w:color="auto"/>
        <w:bottom w:val="none" w:sz="0" w:space="0" w:color="auto"/>
        <w:right w:val="none" w:sz="0" w:space="0" w:color="auto"/>
      </w:divBdr>
    </w:div>
    <w:div w:id="1973097010">
      <w:bodyDiv w:val="1"/>
      <w:marLeft w:val="0"/>
      <w:marRight w:val="0"/>
      <w:marTop w:val="0"/>
      <w:marBottom w:val="0"/>
      <w:divBdr>
        <w:top w:val="none" w:sz="0" w:space="0" w:color="auto"/>
        <w:left w:val="none" w:sz="0" w:space="0" w:color="auto"/>
        <w:bottom w:val="none" w:sz="0" w:space="0" w:color="auto"/>
        <w:right w:val="none" w:sz="0" w:space="0" w:color="auto"/>
      </w:divBdr>
    </w:div>
    <w:div w:id="1989481675">
      <w:bodyDiv w:val="1"/>
      <w:marLeft w:val="0"/>
      <w:marRight w:val="0"/>
      <w:marTop w:val="0"/>
      <w:marBottom w:val="0"/>
      <w:divBdr>
        <w:top w:val="none" w:sz="0" w:space="0" w:color="auto"/>
        <w:left w:val="none" w:sz="0" w:space="0" w:color="auto"/>
        <w:bottom w:val="none" w:sz="0" w:space="0" w:color="auto"/>
        <w:right w:val="none" w:sz="0" w:space="0" w:color="auto"/>
      </w:divBdr>
    </w:div>
    <w:div w:id="209597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9435</Words>
  <Characters>5379</Characters>
  <Application>Microsoft Office Word</Application>
  <DocSecurity>0</DocSecurity>
  <Lines>44</Lines>
  <Paragraphs>29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ПРОТОКОЛ  УЗГОДЖЕННЯ  ПОЗИЦІЙ</vt:lpstr>
      <vt:lpstr>ПРОТОКОЛ  УЗГОДЖЕННЯ  ПОЗИЦІЙ</vt:lpstr>
      <vt:lpstr>ПРОТОКОЛ  УЗГОДЖЕННЯ  ПОЗИЦІЙ</vt:lpstr>
    </vt:vector>
  </TitlesOfParts>
  <Company>Microsoft</Company>
  <LinksUpToDate>false</LinksUpToDate>
  <CharactersWithSpaces>14785</CharactersWithSpaces>
  <SharedDoc>false</SharedDoc>
  <HLinks>
    <vt:vector size="66" baseType="variant">
      <vt:variant>
        <vt:i4>6488102</vt:i4>
      </vt:variant>
      <vt:variant>
        <vt:i4>30</vt:i4>
      </vt:variant>
      <vt:variant>
        <vt:i4>0</vt:i4>
      </vt:variant>
      <vt:variant>
        <vt:i4>5</vt:i4>
      </vt:variant>
      <vt:variant>
        <vt:lpwstr>https://zakon.rada.gov.ua/laws/show/2059-19</vt:lpwstr>
      </vt:variant>
      <vt:variant>
        <vt:lpwstr/>
      </vt:variant>
      <vt:variant>
        <vt:i4>6488102</vt:i4>
      </vt:variant>
      <vt:variant>
        <vt:i4>27</vt:i4>
      </vt:variant>
      <vt:variant>
        <vt:i4>0</vt:i4>
      </vt:variant>
      <vt:variant>
        <vt:i4>5</vt:i4>
      </vt:variant>
      <vt:variant>
        <vt:lpwstr>https://zakon.rada.gov.ua/laws/show/2059-19</vt:lpwstr>
      </vt:variant>
      <vt:variant>
        <vt:lpwstr/>
      </vt:variant>
      <vt:variant>
        <vt:i4>6488102</vt:i4>
      </vt:variant>
      <vt:variant>
        <vt:i4>24</vt:i4>
      </vt:variant>
      <vt:variant>
        <vt:i4>0</vt:i4>
      </vt:variant>
      <vt:variant>
        <vt:i4>5</vt:i4>
      </vt:variant>
      <vt:variant>
        <vt:lpwstr>https://zakon.rada.gov.ua/laws/show/2059-19</vt:lpwstr>
      </vt:variant>
      <vt:variant>
        <vt:lpwstr/>
      </vt:variant>
      <vt:variant>
        <vt:i4>6488102</vt:i4>
      </vt:variant>
      <vt:variant>
        <vt:i4>21</vt:i4>
      </vt:variant>
      <vt:variant>
        <vt:i4>0</vt:i4>
      </vt:variant>
      <vt:variant>
        <vt:i4>5</vt:i4>
      </vt:variant>
      <vt:variant>
        <vt:lpwstr>https://zakon.rada.gov.ua/laws/show/2059-19</vt:lpwstr>
      </vt:variant>
      <vt:variant>
        <vt:lpwstr/>
      </vt:variant>
      <vt:variant>
        <vt:i4>6488102</vt:i4>
      </vt:variant>
      <vt:variant>
        <vt:i4>18</vt:i4>
      </vt:variant>
      <vt:variant>
        <vt:i4>0</vt:i4>
      </vt:variant>
      <vt:variant>
        <vt:i4>5</vt:i4>
      </vt:variant>
      <vt:variant>
        <vt:lpwstr>https://zakon.rada.gov.ua/laws/show/2059-19</vt:lpwstr>
      </vt:variant>
      <vt:variant>
        <vt:lpwstr/>
      </vt:variant>
      <vt:variant>
        <vt:i4>6488102</vt:i4>
      </vt:variant>
      <vt:variant>
        <vt:i4>15</vt:i4>
      </vt:variant>
      <vt:variant>
        <vt:i4>0</vt:i4>
      </vt:variant>
      <vt:variant>
        <vt:i4>5</vt:i4>
      </vt:variant>
      <vt:variant>
        <vt:lpwstr>https://zakon.rada.gov.ua/laws/show/2059-19</vt:lpwstr>
      </vt:variant>
      <vt:variant>
        <vt:lpwstr/>
      </vt:variant>
      <vt:variant>
        <vt:i4>6488102</vt:i4>
      </vt:variant>
      <vt:variant>
        <vt:i4>12</vt:i4>
      </vt:variant>
      <vt:variant>
        <vt:i4>0</vt:i4>
      </vt:variant>
      <vt:variant>
        <vt:i4>5</vt:i4>
      </vt:variant>
      <vt:variant>
        <vt:lpwstr>https://zakon.rada.gov.ua/laws/show/2059-19</vt:lpwstr>
      </vt:variant>
      <vt:variant>
        <vt:lpwstr/>
      </vt:variant>
      <vt:variant>
        <vt:i4>6488102</vt:i4>
      </vt:variant>
      <vt:variant>
        <vt:i4>9</vt:i4>
      </vt:variant>
      <vt:variant>
        <vt:i4>0</vt:i4>
      </vt:variant>
      <vt:variant>
        <vt:i4>5</vt:i4>
      </vt:variant>
      <vt:variant>
        <vt:lpwstr>https://zakon.rada.gov.ua/laws/show/2059-19</vt:lpwstr>
      </vt:variant>
      <vt:variant>
        <vt:lpwstr/>
      </vt:variant>
      <vt:variant>
        <vt:i4>6488102</vt:i4>
      </vt:variant>
      <vt:variant>
        <vt:i4>6</vt:i4>
      </vt:variant>
      <vt:variant>
        <vt:i4>0</vt:i4>
      </vt:variant>
      <vt:variant>
        <vt:i4>5</vt:i4>
      </vt:variant>
      <vt:variant>
        <vt:lpwstr>https://zakon.rada.gov.ua/laws/show/2059-19</vt:lpwstr>
      </vt:variant>
      <vt:variant>
        <vt:lpwstr/>
      </vt:variant>
      <vt:variant>
        <vt:i4>6488102</vt:i4>
      </vt:variant>
      <vt:variant>
        <vt:i4>3</vt:i4>
      </vt:variant>
      <vt:variant>
        <vt:i4>0</vt:i4>
      </vt:variant>
      <vt:variant>
        <vt:i4>5</vt:i4>
      </vt:variant>
      <vt:variant>
        <vt:lpwstr>https://zakon.rada.gov.ua/laws/show/2059-19</vt:lpwstr>
      </vt:variant>
      <vt:variant>
        <vt:lpwstr/>
      </vt:variant>
      <vt:variant>
        <vt:i4>393281</vt:i4>
      </vt:variant>
      <vt:variant>
        <vt:i4>0</vt:i4>
      </vt:variant>
      <vt:variant>
        <vt:i4>0</vt:i4>
      </vt:variant>
      <vt:variant>
        <vt:i4>5</vt:i4>
      </vt:variant>
      <vt:variant>
        <vt:lpwstr>https://zakon.rada.gov.ua/laws/show/615-2011-%D0%BF/print</vt:lpwstr>
      </vt:variant>
      <vt:variant>
        <vt:lpwstr>n206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УЗГОДЖЕННЯ  ПОЗИЦІЙ</dc:title>
  <dc:creator>Zver</dc:creator>
  <cp:lastModifiedBy>A Korol</cp:lastModifiedBy>
  <cp:revision>8</cp:revision>
  <cp:lastPrinted>2020-01-27T15:10:00Z</cp:lastPrinted>
  <dcterms:created xsi:type="dcterms:W3CDTF">2020-01-27T15:07:00Z</dcterms:created>
  <dcterms:modified xsi:type="dcterms:W3CDTF">2020-02-04T09:01:00Z</dcterms:modified>
</cp:coreProperties>
</file>