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20" w:rsidRPr="00B7726C" w:rsidRDefault="00A26720" w:rsidP="00C85BF5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 w:rsidRPr="00B7726C">
        <w:rPr>
          <w:b/>
          <w:sz w:val="28"/>
          <w:szCs w:val="28"/>
          <w:lang w:val="uk-UA"/>
        </w:rPr>
        <w:t>ПОРІВНЯЛЬНА ТАБЛИЦЯ</w:t>
      </w:r>
    </w:p>
    <w:p w:rsidR="00A26720" w:rsidRPr="00B7726C" w:rsidRDefault="00A26720" w:rsidP="00C85BF5">
      <w:pPr>
        <w:jc w:val="center"/>
        <w:rPr>
          <w:sz w:val="28"/>
          <w:szCs w:val="28"/>
          <w:lang w:val="uk-UA"/>
        </w:rPr>
      </w:pPr>
      <w:r w:rsidRPr="00B7726C">
        <w:rPr>
          <w:sz w:val="28"/>
          <w:szCs w:val="28"/>
          <w:lang w:val="uk-UA"/>
        </w:rPr>
        <w:t xml:space="preserve">до проекту </w:t>
      </w:r>
      <w:r w:rsidR="00984C0F" w:rsidRPr="00B7726C">
        <w:rPr>
          <w:sz w:val="28"/>
          <w:szCs w:val="28"/>
          <w:lang w:val="uk-UA"/>
        </w:rPr>
        <w:t>Закону України</w:t>
      </w:r>
      <w:r w:rsidR="00E4656D" w:rsidRPr="00B7726C">
        <w:rPr>
          <w:sz w:val="28"/>
          <w:szCs w:val="28"/>
          <w:lang w:val="uk-UA"/>
        </w:rPr>
        <w:t xml:space="preserve"> </w:t>
      </w:r>
      <w:r w:rsidRPr="00B7726C">
        <w:rPr>
          <w:color w:val="000000"/>
          <w:sz w:val="28"/>
          <w:szCs w:val="28"/>
          <w:lang w:val="uk-UA"/>
        </w:rPr>
        <w:t>«</w:t>
      </w:r>
      <w:r w:rsidR="00884034" w:rsidRPr="00B7726C">
        <w:rPr>
          <w:sz w:val="28"/>
          <w:szCs w:val="28"/>
          <w:lang w:val="uk-UA"/>
        </w:rPr>
        <w:t xml:space="preserve">Про внесення змін до Кодексу України про адміністративні правопорушення </w:t>
      </w:r>
      <w:r w:rsidR="00213407" w:rsidRPr="00B7726C">
        <w:rPr>
          <w:sz w:val="28"/>
          <w:szCs w:val="28"/>
          <w:lang w:val="uk-UA"/>
        </w:rPr>
        <w:t>(</w:t>
      </w:r>
      <w:r w:rsidR="00884034" w:rsidRPr="00B7726C">
        <w:rPr>
          <w:sz w:val="28"/>
          <w:szCs w:val="28"/>
          <w:lang w:val="uk-UA"/>
        </w:rPr>
        <w:t xml:space="preserve">щодо встановлення відповідальності </w:t>
      </w:r>
      <w:r w:rsidR="00884034" w:rsidRPr="00B7726C">
        <w:rPr>
          <w:color w:val="000000"/>
          <w:sz w:val="28"/>
          <w:szCs w:val="28"/>
          <w:shd w:val="clear" w:color="auto" w:fill="FFFFFF"/>
          <w:lang w:val="uk-UA"/>
        </w:rPr>
        <w:t>сфері геологічного вивчення та раціонального використання надр</w:t>
      </w:r>
      <w:r w:rsidR="00213407" w:rsidRPr="00B7726C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B7726C">
        <w:rPr>
          <w:sz w:val="28"/>
          <w:szCs w:val="28"/>
          <w:lang w:val="uk-UA"/>
        </w:rPr>
        <w:t>»</w:t>
      </w:r>
    </w:p>
    <w:p w:rsidR="00CF2DD9" w:rsidRPr="00B7726C" w:rsidRDefault="00CF2DD9" w:rsidP="00C85BF5">
      <w:pPr>
        <w:jc w:val="center"/>
        <w:rPr>
          <w:b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7513"/>
      </w:tblGrid>
      <w:tr w:rsidR="00A26720" w:rsidRPr="00B7726C" w:rsidTr="00110217">
        <w:trPr>
          <w:trHeight w:val="599"/>
        </w:trPr>
        <w:tc>
          <w:tcPr>
            <w:tcW w:w="7508" w:type="dxa"/>
          </w:tcPr>
          <w:p w:rsidR="00A26720" w:rsidRPr="00B7726C" w:rsidRDefault="00A26720" w:rsidP="009475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Зміст положення (норми)</w:t>
            </w:r>
          </w:p>
          <w:p w:rsidR="00A26720" w:rsidRPr="00B7726C" w:rsidRDefault="00A26720" w:rsidP="009475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чинного законодавства</w:t>
            </w:r>
          </w:p>
        </w:tc>
        <w:tc>
          <w:tcPr>
            <w:tcW w:w="7513" w:type="dxa"/>
          </w:tcPr>
          <w:p w:rsidR="00A26720" w:rsidRPr="00B7726C" w:rsidRDefault="00A26720" w:rsidP="009475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 xml:space="preserve">Зміст відповідного положення </w:t>
            </w:r>
          </w:p>
          <w:p w:rsidR="00A26720" w:rsidRPr="00B7726C" w:rsidRDefault="00A26720" w:rsidP="009475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 xml:space="preserve">(норми) проекту </w:t>
            </w:r>
            <w:proofErr w:type="spellStart"/>
            <w:r w:rsidRPr="00B7726C">
              <w:rPr>
                <w:b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984C0F" w:rsidRPr="00B7726C" w:rsidTr="00110217">
        <w:trPr>
          <w:trHeight w:val="599"/>
        </w:trPr>
        <w:tc>
          <w:tcPr>
            <w:tcW w:w="15021" w:type="dxa"/>
            <w:gridSpan w:val="2"/>
          </w:tcPr>
          <w:p w:rsidR="00984C0F" w:rsidRPr="00B7726C" w:rsidRDefault="00984C0F" w:rsidP="00984C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Кодекс України про адміністративні правопорушення</w:t>
            </w:r>
          </w:p>
        </w:tc>
      </w:tr>
      <w:tr w:rsidR="0042666A" w:rsidRPr="00B7726C" w:rsidTr="00110217">
        <w:trPr>
          <w:trHeight w:val="599"/>
        </w:trPr>
        <w:tc>
          <w:tcPr>
            <w:tcW w:w="7508" w:type="dxa"/>
          </w:tcPr>
          <w:p w:rsidR="0042666A" w:rsidRPr="00B7726C" w:rsidRDefault="008E1FB5" w:rsidP="008E1FB5">
            <w:pPr>
              <w:ind w:firstLine="454"/>
              <w:jc w:val="both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513" w:type="dxa"/>
          </w:tcPr>
          <w:p w:rsidR="00110217" w:rsidRPr="00B7726C" w:rsidRDefault="00110217" w:rsidP="00B7726C">
            <w:pPr>
              <w:ind w:firstLine="454"/>
              <w:jc w:val="both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Стаття 188</w:t>
            </w:r>
            <w:r w:rsidRPr="00B7726C">
              <w:rPr>
                <w:b/>
                <w:sz w:val="28"/>
                <w:szCs w:val="28"/>
                <w:vertAlign w:val="superscript"/>
                <w:lang w:val="uk-UA"/>
              </w:rPr>
              <w:t xml:space="preserve">49 </w:t>
            </w:r>
            <w:r w:rsidRPr="00B7726C">
              <w:rPr>
                <w:b/>
                <w:sz w:val="28"/>
                <w:szCs w:val="28"/>
                <w:lang w:val="uk-UA"/>
              </w:rPr>
              <w:t xml:space="preserve">Невиконання законних вимог посадових осіб центрального органу виконавчої влади, </w:t>
            </w:r>
            <w:r w:rsidRPr="00B7726C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який реалізує державну політику у сфері геологічного вивчення та раціонального використання надр</w:t>
            </w:r>
          </w:p>
          <w:p w:rsidR="00110217" w:rsidRPr="00B7726C" w:rsidRDefault="00110217" w:rsidP="00B7726C">
            <w:pPr>
              <w:ind w:firstLine="454"/>
              <w:jc w:val="both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Невиконання законних вимог посадових осіб центрального органу виконавчої влади, який реалізує державну політику у сфері геологічного вивчення та раціонального використання надр щодо усунення порушень законодавства у сфері геологічного вивчення та раціонального використання надр, ненадання їм необхідної інформації або надання неправдивої інформації, створення інших перешкод для виконання покладених на них обов'язків, -</w:t>
            </w:r>
          </w:p>
          <w:p w:rsidR="00110217" w:rsidRPr="00B7726C" w:rsidRDefault="00110217" w:rsidP="00B7726C">
            <w:pPr>
              <w:ind w:firstLine="454"/>
              <w:jc w:val="both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>тягнуть за собою накладення штрафу від трьохсот до шестисот неоподатковуваних мінімумів доходів громадян</w:t>
            </w:r>
          </w:p>
          <w:p w:rsidR="00110217" w:rsidRPr="004B3767" w:rsidRDefault="004B3767" w:rsidP="00B7726C">
            <w:pPr>
              <w:ind w:firstLine="454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n3911"/>
            <w:bookmarkEnd w:id="0"/>
            <w:r w:rsidRPr="004B3767">
              <w:rPr>
                <w:b/>
                <w:sz w:val="28"/>
                <w:szCs w:val="28"/>
                <w:lang w:val="uk-UA"/>
              </w:rPr>
              <w:t>Дії передбачені частиною першою цієї статті, якщо вони вчинені повторно протягом року після накладення адміністративного стягнення, -</w:t>
            </w:r>
          </w:p>
          <w:p w:rsidR="0042666A" w:rsidRPr="00B7726C" w:rsidRDefault="00110217" w:rsidP="00B7726C">
            <w:pPr>
              <w:ind w:firstLine="454"/>
              <w:jc w:val="both"/>
              <w:rPr>
                <w:lang w:val="uk-UA"/>
              </w:rPr>
            </w:pPr>
            <w:bookmarkStart w:id="1" w:name="n3912"/>
            <w:bookmarkEnd w:id="1"/>
            <w:r w:rsidRPr="00B7726C">
              <w:rPr>
                <w:b/>
                <w:sz w:val="28"/>
                <w:szCs w:val="28"/>
                <w:lang w:val="uk-UA"/>
              </w:rPr>
              <w:t>тягнуть за собою накладення штрафу від шестисот до тисячі неоподатковуваних</w:t>
            </w:r>
            <w:r w:rsidRPr="00B7726C">
              <w:rPr>
                <w:b/>
                <w:color w:val="000000"/>
                <w:sz w:val="28"/>
                <w:szCs w:val="28"/>
                <w:lang w:val="uk-UA"/>
              </w:rPr>
              <w:t xml:space="preserve"> мінімумів доходів громадян.</w:t>
            </w:r>
          </w:p>
        </w:tc>
      </w:tr>
      <w:tr w:rsidR="00984C0F" w:rsidRPr="004B3767" w:rsidTr="00110217">
        <w:trPr>
          <w:trHeight w:val="599"/>
        </w:trPr>
        <w:tc>
          <w:tcPr>
            <w:tcW w:w="7508" w:type="dxa"/>
          </w:tcPr>
          <w:p w:rsidR="00110217" w:rsidRPr="00B7726C" w:rsidRDefault="00110217" w:rsidP="00110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7726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Стаття 239.</w:t>
            </w:r>
            <w:r w:rsidRPr="00B7726C">
              <w:rPr>
                <w:color w:val="000000"/>
                <w:sz w:val="28"/>
                <w:szCs w:val="28"/>
                <w:lang w:val="uk-UA" w:eastAsia="uk-UA"/>
              </w:rPr>
              <w:t xml:space="preserve"> Центральний орган виконавчої влади, що реалізує державну політику у сфері геологічного вивчення та раціонального використання надр </w:t>
            </w:r>
          </w:p>
          <w:p w:rsidR="00110217" w:rsidRPr="00B7726C" w:rsidRDefault="00110217" w:rsidP="00110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bookmarkStart w:id="2" w:name="o199"/>
            <w:bookmarkEnd w:id="2"/>
            <w:r w:rsidRPr="00B7726C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Центральний орган виконавчої влади, що реалізує державну політику у сфері геологічного вивчення та раціонального використання надр, розглядає справи про адміністративні правопорушення, передбачені статтями 57, 58 цього Кодексу. </w:t>
            </w:r>
          </w:p>
          <w:p w:rsidR="00984C0F" w:rsidRPr="00B7726C" w:rsidRDefault="00110217" w:rsidP="00110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shd w:val="clear" w:color="auto" w:fill="FFFFFF"/>
                <w:lang w:val="uk-UA"/>
              </w:rPr>
            </w:pPr>
            <w:bookmarkStart w:id="3" w:name="o200"/>
            <w:bookmarkEnd w:id="3"/>
            <w:r w:rsidRPr="00B7726C">
              <w:rPr>
                <w:color w:val="000000"/>
                <w:sz w:val="28"/>
                <w:szCs w:val="28"/>
                <w:lang w:val="uk-UA" w:eastAsia="uk-UA"/>
              </w:rPr>
              <w:t>Від імені центрального органу виконавчої влади, що реалізує державну політику у сфері геологічного вивчення та раціонального використання надр, розглядати справи про адміністративні правопорушення і накладати адміністративні стягнення мають право уповноважені на те посадові особи центрального органу виконавчої влади, що реалізує державну політику у сфері геологічного вивчення та раціонального використання надр.</w:t>
            </w:r>
          </w:p>
        </w:tc>
        <w:tc>
          <w:tcPr>
            <w:tcW w:w="7513" w:type="dxa"/>
          </w:tcPr>
          <w:p w:rsidR="00110217" w:rsidRPr="00B7726C" w:rsidRDefault="00110217" w:rsidP="00110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7726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Стаття 239.</w:t>
            </w:r>
            <w:r w:rsidRPr="00B7726C">
              <w:rPr>
                <w:color w:val="000000"/>
                <w:sz w:val="28"/>
                <w:szCs w:val="28"/>
                <w:lang w:val="uk-UA" w:eastAsia="uk-UA"/>
              </w:rPr>
              <w:t xml:space="preserve"> Центральний орган виконавчої влади, що реалізує державну політику у сфері геологічного вивчення та раціонального використання надр </w:t>
            </w:r>
          </w:p>
          <w:p w:rsidR="00110217" w:rsidRPr="00B7726C" w:rsidRDefault="00110217" w:rsidP="00110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7726C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Центральний орган виконавчої влади, що реалізує державну політику у сфері геологічного вивчення та раціонального використання надр, розглядає справи про адміністративні правопорушення, передбачені статтями 57, 58, </w:t>
            </w:r>
            <w:r w:rsidRPr="00B7726C">
              <w:rPr>
                <w:b/>
                <w:color w:val="000000"/>
                <w:sz w:val="28"/>
                <w:szCs w:val="28"/>
                <w:lang w:val="uk-UA" w:eastAsia="uk-UA"/>
              </w:rPr>
              <w:t>188</w:t>
            </w:r>
            <w:r w:rsidRPr="00B7726C">
              <w:rPr>
                <w:b/>
                <w:color w:val="000000"/>
                <w:sz w:val="28"/>
                <w:szCs w:val="28"/>
                <w:vertAlign w:val="superscript"/>
                <w:lang w:val="uk-UA" w:eastAsia="uk-UA"/>
              </w:rPr>
              <w:t>49</w:t>
            </w:r>
            <w:r w:rsidRPr="00B7726C">
              <w:rPr>
                <w:color w:val="000000"/>
                <w:sz w:val="28"/>
                <w:szCs w:val="28"/>
                <w:lang w:val="uk-UA" w:eastAsia="uk-UA"/>
              </w:rPr>
              <w:t xml:space="preserve"> цього Кодексу. </w:t>
            </w:r>
          </w:p>
          <w:p w:rsidR="00984C0F" w:rsidRPr="00B7726C" w:rsidRDefault="00110217" w:rsidP="00110217">
            <w:pPr>
              <w:ind w:firstLine="454"/>
              <w:jc w:val="both"/>
              <w:rPr>
                <w:lang w:val="uk-UA"/>
              </w:rPr>
            </w:pPr>
            <w:r w:rsidRPr="00B7726C">
              <w:rPr>
                <w:color w:val="000000"/>
                <w:sz w:val="28"/>
                <w:szCs w:val="28"/>
                <w:lang w:val="uk-UA" w:eastAsia="uk-UA"/>
              </w:rPr>
              <w:t>Від імені центрального органу виконавчої влади, що реалізує державну політику у сфері геологічного вивчення та раціонального використання надр, розглядати справи про адміністративні правопорушення і накладати адміністративні стягнення мають право уповноважені на те посадові особи центрального органу виконавчої влади, що реалізує державну політику у сфері геологічного вивчення та раціонального використання надр.</w:t>
            </w:r>
          </w:p>
        </w:tc>
      </w:tr>
    </w:tbl>
    <w:p w:rsidR="00A26720" w:rsidRPr="00B7726C" w:rsidRDefault="00A26720" w:rsidP="00A26720">
      <w:pPr>
        <w:jc w:val="both"/>
        <w:rPr>
          <w:b/>
          <w:sz w:val="22"/>
          <w:szCs w:val="22"/>
          <w:lang w:val="uk-UA"/>
        </w:rPr>
      </w:pPr>
      <w:bookmarkStart w:id="4" w:name="n19"/>
      <w:bookmarkEnd w:id="4"/>
    </w:p>
    <w:p w:rsidR="00A26720" w:rsidRPr="00B7726C" w:rsidRDefault="00A26720" w:rsidP="00A26720">
      <w:pPr>
        <w:jc w:val="both"/>
        <w:rPr>
          <w:b/>
          <w:sz w:val="22"/>
          <w:szCs w:val="22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3"/>
        <w:gridCol w:w="5043"/>
      </w:tblGrid>
      <w:tr w:rsidR="00CF2DD9" w:rsidRPr="00B7726C" w:rsidTr="00CF2DD9">
        <w:tc>
          <w:tcPr>
            <w:tcW w:w="5042" w:type="dxa"/>
          </w:tcPr>
          <w:p w:rsidR="00CF2DD9" w:rsidRPr="00B7726C" w:rsidRDefault="00CF2DD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7726C">
              <w:rPr>
                <w:b/>
                <w:sz w:val="28"/>
                <w:szCs w:val="28"/>
                <w:lang w:val="uk-UA"/>
              </w:rPr>
              <w:t>Т.в.о</w:t>
            </w:r>
            <w:proofErr w:type="spellEnd"/>
            <w:r w:rsidRPr="00B7726C">
              <w:rPr>
                <w:b/>
                <w:sz w:val="28"/>
                <w:szCs w:val="28"/>
                <w:lang w:val="uk-UA"/>
              </w:rPr>
              <w:t>. Голови Державної служби геології та надр України</w:t>
            </w:r>
          </w:p>
        </w:tc>
        <w:tc>
          <w:tcPr>
            <w:tcW w:w="5043" w:type="dxa"/>
          </w:tcPr>
          <w:p w:rsidR="00CF2DD9" w:rsidRPr="00B7726C" w:rsidRDefault="00CF2DD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CF2DD9" w:rsidRPr="00B7726C" w:rsidRDefault="00CF2DD9">
            <w:pPr>
              <w:rPr>
                <w:b/>
                <w:sz w:val="28"/>
                <w:szCs w:val="28"/>
                <w:lang w:val="uk-UA"/>
              </w:rPr>
            </w:pPr>
          </w:p>
          <w:p w:rsidR="00CF2DD9" w:rsidRPr="00B7726C" w:rsidRDefault="00CF2DD9" w:rsidP="00CF2DD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B7726C">
              <w:rPr>
                <w:b/>
                <w:sz w:val="28"/>
                <w:szCs w:val="28"/>
                <w:lang w:val="uk-UA"/>
              </w:rPr>
              <w:t xml:space="preserve">М.О. </w:t>
            </w:r>
            <w:proofErr w:type="spellStart"/>
            <w:r w:rsidRPr="00B7726C">
              <w:rPr>
                <w:b/>
                <w:sz w:val="28"/>
                <w:szCs w:val="28"/>
                <w:lang w:val="uk-UA"/>
              </w:rPr>
              <w:t>Бояркін</w:t>
            </w:r>
            <w:proofErr w:type="spellEnd"/>
          </w:p>
        </w:tc>
      </w:tr>
    </w:tbl>
    <w:p w:rsidR="00CF2DD9" w:rsidRPr="00B7726C" w:rsidRDefault="00CF2DD9">
      <w:pPr>
        <w:rPr>
          <w:sz w:val="22"/>
          <w:szCs w:val="22"/>
          <w:lang w:val="uk-UA"/>
        </w:rPr>
      </w:pPr>
    </w:p>
    <w:p w:rsidR="00CF2DD9" w:rsidRPr="00B7726C" w:rsidRDefault="00CF2DD9">
      <w:pPr>
        <w:rPr>
          <w:sz w:val="22"/>
          <w:szCs w:val="22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CF2DD9" w:rsidRPr="00B7726C" w:rsidTr="00CF2DD9">
        <w:tc>
          <w:tcPr>
            <w:tcW w:w="7564" w:type="dxa"/>
          </w:tcPr>
          <w:p w:rsidR="00CF2DD9" w:rsidRPr="00B7726C" w:rsidRDefault="00CF2DD9" w:rsidP="004B3767">
            <w:pPr>
              <w:rPr>
                <w:sz w:val="28"/>
                <w:szCs w:val="28"/>
                <w:lang w:val="uk-UA"/>
              </w:rPr>
            </w:pPr>
            <w:r w:rsidRPr="00B7726C">
              <w:rPr>
                <w:sz w:val="28"/>
                <w:szCs w:val="28"/>
                <w:lang w:val="uk-UA"/>
              </w:rPr>
              <w:t>«______» ______________________201</w:t>
            </w:r>
            <w:r w:rsidR="004B3767">
              <w:rPr>
                <w:sz w:val="28"/>
                <w:szCs w:val="28"/>
                <w:lang w:val="uk-UA"/>
              </w:rPr>
              <w:t>7</w:t>
            </w:r>
            <w:bookmarkStart w:id="5" w:name="_GoBack"/>
            <w:bookmarkEnd w:id="5"/>
            <w:r w:rsidRPr="00B7726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7564" w:type="dxa"/>
          </w:tcPr>
          <w:p w:rsidR="00CF2DD9" w:rsidRPr="00B7726C" w:rsidRDefault="00CF2DD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2DD9" w:rsidRPr="00B7726C" w:rsidRDefault="00CF2DD9">
      <w:pPr>
        <w:rPr>
          <w:sz w:val="22"/>
          <w:szCs w:val="22"/>
          <w:lang w:val="uk-UA"/>
        </w:rPr>
      </w:pPr>
    </w:p>
    <w:sectPr w:rsidR="00CF2DD9" w:rsidRPr="00B7726C" w:rsidSect="007B1CB1">
      <w:pgSz w:w="16838" w:h="11906" w:orient="landscape"/>
      <w:pgMar w:top="1134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611"/>
    <w:multiLevelType w:val="hybridMultilevel"/>
    <w:tmpl w:val="17A2F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A40CD"/>
    <w:multiLevelType w:val="hybridMultilevel"/>
    <w:tmpl w:val="746AA236"/>
    <w:lvl w:ilvl="0" w:tplc="744E5A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20"/>
    <w:rsid w:val="00007C12"/>
    <w:rsid w:val="000A3366"/>
    <w:rsid w:val="000D173D"/>
    <w:rsid w:val="000E4A68"/>
    <w:rsid w:val="00110217"/>
    <w:rsid w:val="00137BC8"/>
    <w:rsid w:val="00183A4C"/>
    <w:rsid w:val="001E540A"/>
    <w:rsid w:val="001F40D7"/>
    <w:rsid w:val="00213407"/>
    <w:rsid w:val="002705B5"/>
    <w:rsid w:val="002916BB"/>
    <w:rsid w:val="00331B6F"/>
    <w:rsid w:val="003351CC"/>
    <w:rsid w:val="003E33F6"/>
    <w:rsid w:val="0042666A"/>
    <w:rsid w:val="004B3767"/>
    <w:rsid w:val="005121E8"/>
    <w:rsid w:val="005A2BC7"/>
    <w:rsid w:val="0060255D"/>
    <w:rsid w:val="00624EC8"/>
    <w:rsid w:val="00642089"/>
    <w:rsid w:val="00656BE8"/>
    <w:rsid w:val="006737F6"/>
    <w:rsid w:val="006B0CB6"/>
    <w:rsid w:val="006E13AE"/>
    <w:rsid w:val="006E32A4"/>
    <w:rsid w:val="00727DD9"/>
    <w:rsid w:val="00765DD1"/>
    <w:rsid w:val="00775E63"/>
    <w:rsid w:val="007B1CB1"/>
    <w:rsid w:val="00836BEF"/>
    <w:rsid w:val="0084059E"/>
    <w:rsid w:val="0085042A"/>
    <w:rsid w:val="008705FE"/>
    <w:rsid w:val="00884034"/>
    <w:rsid w:val="008976AF"/>
    <w:rsid w:val="008E1FB5"/>
    <w:rsid w:val="00917348"/>
    <w:rsid w:val="009232D6"/>
    <w:rsid w:val="00946D0C"/>
    <w:rsid w:val="00984C0F"/>
    <w:rsid w:val="00A26720"/>
    <w:rsid w:val="00A3129A"/>
    <w:rsid w:val="00AC351F"/>
    <w:rsid w:val="00B71056"/>
    <w:rsid w:val="00B7726C"/>
    <w:rsid w:val="00BF2A1C"/>
    <w:rsid w:val="00BF4618"/>
    <w:rsid w:val="00C05783"/>
    <w:rsid w:val="00C07926"/>
    <w:rsid w:val="00C226AE"/>
    <w:rsid w:val="00C5755E"/>
    <w:rsid w:val="00C85BF5"/>
    <w:rsid w:val="00CB43F3"/>
    <w:rsid w:val="00CF2DD9"/>
    <w:rsid w:val="00D27927"/>
    <w:rsid w:val="00D71182"/>
    <w:rsid w:val="00DD5898"/>
    <w:rsid w:val="00E11519"/>
    <w:rsid w:val="00E4656D"/>
    <w:rsid w:val="00E72EDF"/>
    <w:rsid w:val="00ED5206"/>
    <w:rsid w:val="00F9291C"/>
    <w:rsid w:val="00FB127D"/>
    <w:rsid w:val="00FB5B38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0211-FC36-42BE-B270-C25C4F1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FF28F4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267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26720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A26720"/>
  </w:style>
  <w:style w:type="character" w:customStyle="1" w:styleId="rvts15">
    <w:name w:val="rvts15"/>
    <w:basedOn w:val="a0"/>
    <w:rsid w:val="00A26720"/>
  </w:style>
  <w:style w:type="paragraph" w:styleId="a5">
    <w:name w:val="List Paragraph"/>
    <w:basedOn w:val="a"/>
    <w:uiPriority w:val="34"/>
    <w:qFormat/>
    <w:rsid w:val="00A26720"/>
    <w:pPr>
      <w:ind w:left="720"/>
      <w:contextualSpacing/>
    </w:pPr>
  </w:style>
  <w:style w:type="paragraph" w:styleId="a6">
    <w:name w:val="header"/>
    <w:basedOn w:val="a"/>
    <w:link w:val="a7"/>
    <w:uiPriority w:val="99"/>
    <w:rsid w:val="006B0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C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F28F4"/>
    <w:rPr>
      <w:rFonts w:ascii="Cambria" w:eastAsia="Times New Roman" w:hAnsi="Cambria" w:cs="Times New Roman"/>
      <w:b/>
      <w:i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FF2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28F4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rvts102">
    <w:name w:val="rvts102"/>
    <w:basedOn w:val="a0"/>
    <w:rsid w:val="001E540A"/>
  </w:style>
  <w:style w:type="table" w:styleId="a8">
    <w:name w:val="Table Grid"/>
    <w:basedOn w:val="a1"/>
    <w:uiPriority w:val="59"/>
    <w:rsid w:val="00CF2DD9"/>
    <w:pPr>
      <w:spacing w:after="0" w:line="240" w:lineRule="auto"/>
    </w:pPr>
    <w:rPr>
      <w:rFonts w:eastAsia="Times New Roman" w:cs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D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DD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Just">
    <w:name w:val="Just"/>
    <w:rsid w:val="00775E6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uiPriority w:val="99"/>
    <w:unhideWhenUsed/>
    <w:rsid w:val="0085042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5042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85042A"/>
  </w:style>
  <w:style w:type="character" w:customStyle="1" w:styleId="apple-converted-space">
    <w:name w:val="apple-converted-space"/>
    <w:basedOn w:val="a0"/>
    <w:rsid w:val="0085042A"/>
  </w:style>
  <w:style w:type="character" w:styleId="ad">
    <w:name w:val="Hyperlink"/>
    <w:basedOn w:val="a0"/>
    <w:uiPriority w:val="99"/>
    <w:semiHidden/>
    <w:unhideWhenUsed/>
    <w:rsid w:val="00426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Biriukov</cp:lastModifiedBy>
  <cp:revision>10</cp:revision>
  <cp:lastPrinted>2016-11-01T08:10:00Z</cp:lastPrinted>
  <dcterms:created xsi:type="dcterms:W3CDTF">2016-10-11T11:20:00Z</dcterms:created>
  <dcterms:modified xsi:type="dcterms:W3CDTF">2017-02-01T07:51:00Z</dcterms:modified>
</cp:coreProperties>
</file>