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03F" w:rsidRPr="008E6349" w:rsidRDefault="00F0203F" w:rsidP="00DD1170">
      <w:pPr>
        <w:jc w:val="center"/>
        <w:rPr>
          <w:b/>
          <w:sz w:val="28"/>
          <w:szCs w:val="28"/>
          <w:lang w:val="uk-UA"/>
        </w:rPr>
      </w:pPr>
      <w:r w:rsidRPr="008E6349">
        <w:rPr>
          <w:b/>
          <w:sz w:val="28"/>
          <w:szCs w:val="28"/>
          <w:lang w:val="uk-UA"/>
        </w:rPr>
        <w:t>ПОРІВНЯЛЬНА ТАБЛИЦЯ</w:t>
      </w:r>
    </w:p>
    <w:p w:rsidR="00B23775" w:rsidRDefault="00F0203F" w:rsidP="00B23775">
      <w:pPr>
        <w:pStyle w:val="a5"/>
        <w:spacing w:after="0"/>
        <w:ind w:left="0"/>
        <w:jc w:val="center"/>
        <w:rPr>
          <w:b/>
          <w:sz w:val="28"/>
          <w:szCs w:val="28"/>
        </w:rPr>
      </w:pPr>
      <w:r w:rsidRPr="008E6349">
        <w:rPr>
          <w:b/>
          <w:sz w:val="28"/>
          <w:szCs w:val="28"/>
          <w:lang w:val="uk-UA"/>
        </w:rPr>
        <w:t xml:space="preserve">до проекту </w:t>
      </w:r>
      <w:r w:rsidR="006B29B2" w:rsidRPr="008E6349">
        <w:rPr>
          <w:b/>
          <w:sz w:val="28"/>
          <w:szCs w:val="28"/>
          <w:lang w:val="uk-UA"/>
        </w:rPr>
        <w:t xml:space="preserve">постанови Кабінету Міністрів </w:t>
      </w:r>
      <w:r w:rsidRPr="008E6349">
        <w:rPr>
          <w:b/>
          <w:sz w:val="28"/>
          <w:szCs w:val="28"/>
          <w:lang w:val="uk-UA"/>
        </w:rPr>
        <w:t xml:space="preserve">України </w:t>
      </w:r>
      <w:r w:rsidR="00904756" w:rsidRPr="00904756">
        <w:rPr>
          <w:b/>
          <w:sz w:val="28"/>
          <w:szCs w:val="28"/>
        </w:rPr>
        <w:t>«</w:t>
      </w:r>
      <w:r w:rsidR="00B23775" w:rsidRPr="00B23775">
        <w:rPr>
          <w:b/>
          <w:sz w:val="28"/>
          <w:szCs w:val="28"/>
        </w:rPr>
        <w:t xml:space="preserve">Про </w:t>
      </w:r>
      <w:proofErr w:type="spellStart"/>
      <w:r w:rsidR="00B23775" w:rsidRPr="00B23775">
        <w:rPr>
          <w:b/>
          <w:sz w:val="28"/>
          <w:szCs w:val="28"/>
        </w:rPr>
        <w:t>внесення</w:t>
      </w:r>
      <w:proofErr w:type="spellEnd"/>
      <w:r w:rsidR="00B23775" w:rsidRPr="00B23775">
        <w:rPr>
          <w:b/>
          <w:sz w:val="28"/>
          <w:szCs w:val="28"/>
        </w:rPr>
        <w:t xml:space="preserve"> </w:t>
      </w:r>
      <w:proofErr w:type="spellStart"/>
      <w:r w:rsidR="00B23775" w:rsidRPr="00B23775">
        <w:rPr>
          <w:b/>
          <w:sz w:val="28"/>
          <w:szCs w:val="28"/>
        </w:rPr>
        <w:t>змін</w:t>
      </w:r>
      <w:proofErr w:type="spellEnd"/>
      <w:r w:rsidR="00B23775" w:rsidRPr="00B23775">
        <w:rPr>
          <w:b/>
          <w:sz w:val="28"/>
          <w:szCs w:val="28"/>
        </w:rPr>
        <w:t xml:space="preserve"> </w:t>
      </w:r>
    </w:p>
    <w:p w:rsidR="00904756" w:rsidRDefault="00B23775" w:rsidP="00B23775">
      <w:pPr>
        <w:pStyle w:val="a5"/>
        <w:spacing w:after="0"/>
        <w:ind w:left="0"/>
        <w:jc w:val="center"/>
        <w:rPr>
          <w:b/>
          <w:sz w:val="28"/>
          <w:szCs w:val="28"/>
        </w:rPr>
      </w:pPr>
      <w:r w:rsidRPr="00B23775">
        <w:rPr>
          <w:b/>
          <w:sz w:val="28"/>
          <w:szCs w:val="28"/>
        </w:rPr>
        <w:t xml:space="preserve">до </w:t>
      </w:r>
      <w:proofErr w:type="spellStart"/>
      <w:r w:rsidRPr="00B23775">
        <w:rPr>
          <w:b/>
          <w:sz w:val="28"/>
          <w:szCs w:val="28"/>
        </w:rPr>
        <w:t>Положення</w:t>
      </w:r>
      <w:proofErr w:type="spellEnd"/>
      <w:r w:rsidRPr="00B23775">
        <w:rPr>
          <w:b/>
          <w:sz w:val="28"/>
          <w:szCs w:val="28"/>
        </w:rPr>
        <w:t xml:space="preserve"> про порядок </w:t>
      </w:r>
      <w:proofErr w:type="spellStart"/>
      <w:r w:rsidRPr="00B23775">
        <w:rPr>
          <w:b/>
          <w:sz w:val="28"/>
          <w:szCs w:val="28"/>
        </w:rPr>
        <w:t>розпорядження</w:t>
      </w:r>
      <w:proofErr w:type="spellEnd"/>
      <w:r w:rsidRPr="00B23775">
        <w:rPr>
          <w:b/>
          <w:sz w:val="28"/>
          <w:szCs w:val="28"/>
        </w:rPr>
        <w:t xml:space="preserve"> </w:t>
      </w:r>
      <w:proofErr w:type="spellStart"/>
      <w:r w:rsidRPr="00B23775">
        <w:rPr>
          <w:b/>
          <w:sz w:val="28"/>
          <w:szCs w:val="28"/>
        </w:rPr>
        <w:t>геологічною</w:t>
      </w:r>
      <w:proofErr w:type="spellEnd"/>
      <w:r w:rsidRPr="00B23775">
        <w:rPr>
          <w:b/>
          <w:sz w:val="28"/>
          <w:szCs w:val="28"/>
        </w:rPr>
        <w:t xml:space="preserve"> </w:t>
      </w:r>
      <w:proofErr w:type="spellStart"/>
      <w:r w:rsidRPr="00B23775">
        <w:rPr>
          <w:b/>
          <w:sz w:val="28"/>
          <w:szCs w:val="28"/>
        </w:rPr>
        <w:t>інформацією</w:t>
      </w:r>
      <w:proofErr w:type="spellEnd"/>
      <w:r w:rsidR="00E16CF2">
        <w:rPr>
          <w:b/>
          <w:sz w:val="28"/>
          <w:szCs w:val="28"/>
          <w:lang w:val="uk-UA"/>
        </w:rPr>
        <w:t>»</w:t>
      </w:r>
      <w:r w:rsidR="00904756" w:rsidRPr="00904756">
        <w:rPr>
          <w:b/>
          <w:sz w:val="28"/>
          <w:szCs w:val="28"/>
        </w:rPr>
        <w:t xml:space="preserve"> </w:t>
      </w:r>
    </w:p>
    <w:p w:rsidR="00374FC1" w:rsidRPr="008E6349" w:rsidRDefault="00374FC1" w:rsidP="00552FC6">
      <w:pPr>
        <w:pStyle w:val="a5"/>
        <w:jc w:val="center"/>
        <w:rPr>
          <w:b/>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7768"/>
      </w:tblGrid>
      <w:tr w:rsidR="00F0203F" w:rsidRPr="008E6349" w:rsidTr="00A27D99">
        <w:trPr>
          <w:trHeight w:val="610"/>
        </w:trPr>
        <w:tc>
          <w:tcPr>
            <w:tcW w:w="7508" w:type="dxa"/>
          </w:tcPr>
          <w:p w:rsidR="00F0203F" w:rsidRPr="008E6349" w:rsidRDefault="00F0203F" w:rsidP="005C3E66">
            <w:pPr>
              <w:jc w:val="center"/>
              <w:rPr>
                <w:b/>
                <w:sz w:val="28"/>
                <w:szCs w:val="28"/>
              </w:rPr>
            </w:pPr>
            <w:r w:rsidRPr="008E6349">
              <w:rPr>
                <w:b/>
                <w:sz w:val="28"/>
                <w:szCs w:val="28"/>
                <w:lang w:val="uk-UA"/>
              </w:rPr>
              <w:t>Зміст положення</w:t>
            </w:r>
            <w:r w:rsidRPr="008E6349">
              <w:rPr>
                <w:b/>
                <w:sz w:val="28"/>
                <w:szCs w:val="28"/>
              </w:rPr>
              <w:t xml:space="preserve"> </w:t>
            </w:r>
            <w:r w:rsidRPr="008E6349">
              <w:rPr>
                <w:b/>
                <w:sz w:val="28"/>
                <w:szCs w:val="28"/>
                <w:lang w:val="uk-UA"/>
              </w:rPr>
              <w:t>(норми</w:t>
            </w:r>
            <w:r w:rsidRPr="008E6349">
              <w:rPr>
                <w:b/>
                <w:sz w:val="28"/>
                <w:szCs w:val="28"/>
              </w:rPr>
              <w:t>)</w:t>
            </w:r>
          </w:p>
          <w:p w:rsidR="00F0203F" w:rsidRPr="008E6349" w:rsidRDefault="00F0203F" w:rsidP="005C3E66">
            <w:pPr>
              <w:jc w:val="center"/>
              <w:rPr>
                <w:b/>
                <w:sz w:val="28"/>
                <w:szCs w:val="28"/>
                <w:lang w:val="uk-UA"/>
              </w:rPr>
            </w:pPr>
            <w:r w:rsidRPr="008E6349">
              <w:rPr>
                <w:b/>
                <w:sz w:val="28"/>
                <w:szCs w:val="28"/>
              </w:rPr>
              <w:t>чинного</w:t>
            </w:r>
            <w:r w:rsidRPr="008E6349">
              <w:rPr>
                <w:b/>
                <w:sz w:val="28"/>
                <w:szCs w:val="28"/>
                <w:lang w:val="uk-UA"/>
              </w:rPr>
              <w:t xml:space="preserve"> законодавства</w:t>
            </w:r>
          </w:p>
        </w:tc>
        <w:tc>
          <w:tcPr>
            <w:tcW w:w="7768" w:type="dxa"/>
          </w:tcPr>
          <w:p w:rsidR="00F0203F" w:rsidRPr="008E6349" w:rsidRDefault="00F0203F" w:rsidP="005C3E66">
            <w:pPr>
              <w:jc w:val="center"/>
              <w:rPr>
                <w:b/>
                <w:sz w:val="28"/>
                <w:szCs w:val="28"/>
              </w:rPr>
            </w:pPr>
            <w:r w:rsidRPr="008E6349">
              <w:rPr>
                <w:b/>
                <w:sz w:val="28"/>
                <w:szCs w:val="28"/>
                <w:lang w:val="uk-UA"/>
              </w:rPr>
              <w:t>Зміст відповідного положення</w:t>
            </w:r>
            <w:r w:rsidRPr="008E6349">
              <w:rPr>
                <w:b/>
                <w:sz w:val="28"/>
                <w:szCs w:val="28"/>
              </w:rPr>
              <w:t xml:space="preserve"> </w:t>
            </w:r>
          </w:p>
          <w:p w:rsidR="00F0203F" w:rsidRPr="008E6349" w:rsidRDefault="00F0203F" w:rsidP="005C3E66">
            <w:pPr>
              <w:jc w:val="center"/>
              <w:rPr>
                <w:b/>
                <w:sz w:val="28"/>
                <w:szCs w:val="28"/>
              </w:rPr>
            </w:pPr>
            <w:r w:rsidRPr="008E6349">
              <w:rPr>
                <w:b/>
                <w:sz w:val="28"/>
                <w:szCs w:val="28"/>
                <w:lang w:val="uk-UA"/>
              </w:rPr>
              <w:t>(норми</w:t>
            </w:r>
            <w:r w:rsidRPr="008E6349">
              <w:rPr>
                <w:b/>
                <w:sz w:val="28"/>
                <w:szCs w:val="28"/>
              </w:rPr>
              <w:t>) проекту акта</w:t>
            </w:r>
          </w:p>
        </w:tc>
      </w:tr>
      <w:tr w:rsidR="00374FC1" w:rsidRPr="00904756" w:rsidTr="009402D1">
        <w:trPr>
          <w:trHeight w:val="143"/>
        </w:trPr>
        <w:tc>
          <w:tcPr>
            <w:tcW w:w="15276" w:type="dxa"/>
            <w:gridSpan w:val="2"/>
          </w:tcPr>
          <w:p w:rsidR="00374FC1" w:rsidRPr="00E16CF2" w:rsidRDefault="00E16CF2" w:rsidP="00E16CF2">
            <w:pPr>
              <w:jc w:val="center"/>
              <w:rPr>
                <w:b/>
                <w:sz w:val="28"/>
                <w:szCs w:val="28"/>
                <w:lang w:val="uk-UA"/>
              </w:rPr>
            </w:pPr>
            <w:r w:rsidRPr="00E16CF2">
              <w:rPr>
                <w:b/>
                <w:sz w:val="28"/>
                <w:szCs w:val="28"/>
                <w:lang w:val="uk-UA"/>
              </w:rPr>
              <w:t>Положення про порядок розпорядження геологічною інформацією, затвердженого постановою Кабінету Міністрів України від 13 червня 1995 р. № 423</w:t>
            </w:r>
          </w:p>
        </w:tc>
      </w:tr>
      <w:tr w:rsidR="00374FC1" w:rsidRPr="00B23775" w:rsidTr="00807BFF">
        <w:trPr>
          <w:trHeight w:val="2574"/>
        </w:trPr>
        <w:tc>
          <w:tcPr>
            <w:tcW w:w="7508" w:type="dxa"/>
          </w:tcPr>
          <w:p w:rsidR="00E16CF2" w:rsidRPr="00BC7484" w:rsidRDefault="00E16CF2" w:rsidP="00904756">
            <w:pPr>
              <w:jc w:val="both"/>
              <w:rPr>
                <w:lang w:val="uk-UA"/>
              </w:rPr>
            </w:pPr>
            <w:r w:rsidRPr="00BC7484">
              <w:rPr>
                <w:lang w:val="uk-UA"/>
              </w:rPr>
              <w:t>Пункт 3</w:t>
            </w:r>
          </w:p>
          <w:p w:rsidR="00374FC1" w:rsidRPr="00BC7484" w:rsidRDefault="00E16CF2" w:rsidP="00904756">
            <w:pPr>
              <w:jc w:val="both"/>
              <w:rPr>
                <w:lang w:val="uk-UA"/>
              </w:rPr>
            </w:pPr>
            <w:proofErr w:type="spellStart"/>
            <w:r w:rsidRPr="00BC7484">
              <w:t>Геологічна</w:t>
            </w:r>
            <w:proofErr w:type="spellEnd"/>
            <w:r w:rsidRPr="00BC7484">
              <w:t xml:space="preserve"> </w:t>
            </w:r>
            <w:proofErr w:type="spellStart"/>
            <w:r w:rsidRPr="00BC7484">
              <w:t>інформація</w:t>
            </w:r>
            <w:proofErr w:type="spellEnd"/>
            <w:r w:rsidRPr="00BC7484">
              <w:t>, створена (</w:t>
            </w:r>
            <w:proofErr w:type="spellStart"/>
            <w:r w:rsidRPr="00BC7484">
              <w:t>придбана</w:t>
            </w:r>
            <w:proofErr w:type="spellEnd"/>
            <w:r w:rsidRPr="00BC7484">
              <w:t xml:space="preserve">) на </w:t>
            </w:r>
            <w:proofErr w:type="spellStart"/>
            <w:r w:rsidRPr="00BC7484">
              <w:t>кошти</w:t>
            </w:r>
            <w:proofErr w:type="spellEnd"/>
            <w:r w:rsidRPr="00BC7484">
              <w:t xml:space="preserve"> державного бюджету, є державною </w:t>
            </w:r>
            <w:proofErr w:type="spellStart"/>
            <w:r w:rsidRPr="00BC7484">
              <w:t>власністю</w:t>
            </w:r>
            <w:proofErr w:type="spellEnd"/>
            <w:r w:rsidRPr="00BC7484">
              <w:t xml:space="preserve"> і </w:t>
            </w:r>
            <w:proofErr w:type="spellStart"/>
            <w:r w:rsidRPr="00BC7484">
              <w:t>реалізується</w:t>
            </w:r>
            <w:proofErr w:type="spellEnd"/>
            <w:r w:rsidRPr="00BC7484">
              <w:t xml:space="preserve"> </w:t>
            </w:r>
            <w:proofErr w:type="spellStart"/>
            <w:r w:rsidRPr="00BC7484">
              <w:t>Держгеонадра</w:t>
            </w:r>
            <w:proofErr w:type="spellEnd"/>
            <w:r w:rsidRPr="00BC7484">
              <w:t xml:space="preserve"> згідно з цим Положенням.</w:t>
            </w:r>
          </w:p>
        </w:tc>
        <w:tc>
          <w:tcPr>
            <w:tcW w:w="7768" w:type="dxa"/>
          </w:tcPr>
          <w:p w:rsidR="00E16CF2" w:rsidRPr="00BC7484" w:rsidRDefault="00E16CF2" w:rsidP="00E16CF2">
            <w:pPr>
              <w:jc w:val="both"/>
              <w:rPr>
                <w:lang w:val="uk-UA"/>
              </w:rPr>
            </w:pPr>
            <w:r w:rsidRPr="00BC7484">
              <w:rPr>
                <w:lang w:val="uk-UA"/>
              </w:rPr>
              <w:t>Пункт 3</w:t>
            </w:r>
          </w:p>
          <w:p w:rsidR="00374FC1" w:rsidRPr="00BC7484" w:rsidRDefault="00E16CF2" w:rsidP="00904756">
            <w:pPr>
              <w:jc w:val="both"/>
            </w:pPr>
            <w:proofErr w:type="spellStart"/>
            <w:r w:rsidRPr="00BC7484">
              <w:t>Геологічна</w:t>
            </w:r>
            <w:proofErr w:type="spellEnd"/>
            <w:r w:rsidRPr="00BC7484">
              <w:t xml:space="preserve"> </w:t>
            </w:r>
            <w:proofErr w:type="spellStart"/>
            <w:r w:rsidRPr="00BC7484">
              <w:t>інформація</w:t>
            </w:r>
            <w:proofErr w:type="spellEnd"/>
            <w:r w:rsidRPr="00BC7484">
              <w:t>, створена (</w:t>
            </w:r>
            <w:proofErr w:type="spellStart"/>
            <w:r w:rsidRPr="00BC7484">
              <w:t>придбана</w:t>
            </w:r>
            <w:proofErr w:type="spellEnd"/>
            <w:r w:rsidRPr="00BC7484">
              <w:t xml:space="preserve">) на </w:t>
            </w:r>
            <w:proofErr w:type="spellStart"/>
            <w:r w:rsidRPr="00BC7484">
              <w:t>кошти</w:t>
            </w:r>
            <w:proofErr w:type="spellEnd"/>
            <w:r w:rsidRPr="00BC7484">
              <w:t xml:space="preserve"> державного бюджету, є державною </w:t>
            </w:r>
            <w:proofErr w:type="spellStart"/>
            <w:r w:rsidRPr="00BC7484">
              <w:t>власністю</w:t>
            </w:r>
            <w:proofErr w:type="spellEnd"/>
            <w:r w:rsidRPr="00BC7484">
              <w:t xml:space="preserve"> і </w:t>
            </w:r>
            <w:proofErr w:type="spellStart"/>
            <w:r w:rsidRPr="00BC7484">
              <w:t>реалізується</w:t>
            </w:r>
            <w:proofErr w:type="spellEnd"/>
            <w:r w:rsidRPr="00BC7484">
              <w:t xml:space="preserve"> </w:t>
            </w:r>
            <w:proofErr w:type="spellStart"/>
            <w:r w:rsidRPr="00BC7484">
              <w:t>Держгеонадра</w:t>
            </w:r>
            <w:proofErr w:type="spellEnd"/>
            <w:r w:rsidRPr="00BC7484">
              <w:t xml:space="preserve"> згідно з цим Положенням.</w:t>
            </w:r>
          </w:p>
          <w:p w:rsidR="00E16CF2" w:rsidRPr="00BC7484" w:rsidRDefault="00E16CF2" w:rsidP="00E16CF2">
            <w:pPr>
              <w:jc w:val="both"/>
              <w:rPr>
                <w:b/>
                <w:lang w:val="uk-UA"/>
              </w:rPr>
            </w:pPr>
            <w:r w:rsidRPr="00BC7484">
              <w:rPr>
                <w:b/>
                <w:lang w:val="uk-UA"/>
              </w:rPr>
              <w:t>Для запро</w:t>
            </w:r>
            <w:bookmarkStart w:id="0" w:name="_GoBack"/>
            <w:bookmarkEnd w:id="0"/>
            <w:r w:rsidRPr="00BC7484">
              <w:rPr>
                <w:b/>
                <w:lang w:val="uk-UA"/>
              </w:rPr>
              <w:t xml:space="preserve">вадження вільного доступу до геологічної інформації </w:t>
            </w:r>
            <w:proofErr w:type="spellStart"/>
            <w:r w:rsidRPr="00BC7484">
              <w:rPr>
                <w:b/>
                <w:lang w:val="uk-UA"/>
              </w:rPr>
              <w:t>Геоінформ</w:t>
            </w:r>
            <w:proofErr w:type="spellEnd"/>
            <w:r w:rsidRPr="00BC7484">
              <w:rPr>
                <w:b/>
                <w:lang w:val="uk-UA"/>
              </w:rPr>
              <w:t xml:space="preserve"> забезпечує створення, впровадження та постійне  функціонування інтегрованої </w:t>
            </w:r>
            <w:proofErr w:type="spellStart"/>
            <w:r w:rsidRPr="00BC7484">
              <w:rPr>
                <w:b/>
                <w:lang w:val="uk-UA"/>
              </w:rPr>
              <w:t>геоінформаційної</w:t>
            </w:r>
            <w:proofErr w:type="spellEnd"/>
            <w:r w:rsidRPr="00BC7484">
              <w:rPr>
                <w:b/>
                <w:lang w:val="uk-UA"/>
              </w:rPr>
              <w:t xml:space="preserve"> системи, веб-порталу, бази даних вторинної (інтерпретованої) геологічної інформації та Державного реєстру геологічної інформації (бази метаданих). Положення про Державний реєстр геологічної інформації (базу метаданих), що визначає порядок його заповнення та ведення, затверджується </w:t>
            </w:r>
            <w:proofErr w:type="spellStart"/>
            <w:r w:rsidRPr="00BC7484">
              <w:rPr>
                <w:b/>
                <w:lang w:val="uk-UA"/>
              </w:rPr>
              <w:t>Держгеонадрами</w:t>
            </w:r>
            <w:proofErr w:type="spellEnd"/>
            <w:r w:rsidRPr="00BC7484">
              <w:rPr>
                <w:b/>
                <w:lang w:val="uk-UA"/>
              </w:rPr>
              <w:t>.</w:t>
            </w:r>
          </w:p>
          <w:p w:rsidR="00E16CF2" w:rsidRPr="00BC7484" w:rsidRDefault="00E16CF2" w:rsidP="00E16CF2">
            <w:pPr>
              <w:jc w:val="both"/>
              <w:rPr>
                <w:b/>
                <w:lang w:val="uk-UA"/>
              </w:rPr>
            </w:pPr>
            <w:r w:rsidRPr="00BC7484">
              <w:rPr>
                <w:b/>
                <w:lang w:val="uk-UA"/>
              </w:rPr>
              <w:t xml:space="preserve">Державний реєстр геологічної інформації (база метаданих) до якого заносяться дані про геологічну інформацію незалежно від її виду, власника та місця зберігання, ведеться </w:t>
            </w:r>
            <w:proofErr w:type="spellStart"/>
            <w:r w:rsidRPr="00BC7484">
              <w:rPr>
                <w:b/>
                <w:lang w:val="uk-UA"/>
              </w:rPr>
              <w:t>Геоінформом</w:t>
            </w:r>
            <w:proofErr w:type="spellEnd"/>
            <w:r w:rsidRPr="00BC7484">
              <w:rPr>
                <w:b/>
                <w:lang w:val="uk-UA"/>
              </w:rPr>
              <w:t>.</w:t>
            </w:r>
          </w:p>
        </w:tc>
      </w:tr>
      <w:tr w:rsidR="00BC7484" w:rsidRPr="00B23775" w:rsidTr="00BC7484">
        <w:trPr>
          <w:trHeight w:val="1438"/>
        </w:trPr>
        <w:tc>
          <w:tcPr>
            <w:tcW w:w="7508" w:type="dxa"/>
          </w:tcPr>
          <w:p w:rsidR="00BC7484" w:rsidRPr="00BC7484" w:rsidRDefault="00BC7484" w:rsidP="00904756">
            <w:pPr>
              <w:jc w:val="both"/>
              <w:rPr>
                <w:color w:val="000000"/>
                <w:shd w:val="clear" w:color="auto" w:fill="FFFFFF"/>
                <w:lang w:val="uk-UA"/>
              </w:rPr>
            </w:pPr>
            <w:r>
              <w:rPr>
                <w:color w:val="000000"/>
                <w:shd w:val="clear" w:color="auto" w:fill="FFFFFF"/>
                <w:lang w:val="uk-UA"/>
              </w:rPr>
              <w:t>Абзац 1 пункту 4</w:t>
            </w:r>
          </w:p>
          <w:p w:rsidR="00BC7484" w:rsidRPr="00BC7484" w:rsidRDefault="00BC7484" w:rsidP="00904756">
            <w:pPr>
              <w:jc w:val="both"/>
              <w:rPr>
                <w:lang w:val="uk-UA"/>
              </w:rPr>
            </w:pPr>
            <w:r w:rsidRPr="00AE1685">
              <w:rPr>
                <w:color w:val="000000"/>
                <w:shd w:val="clear" w:color="auto" w:fill="FFFFFF"/>
                <w:lang w:val="uk-UA"/>
              </w:rPr>
              <w:t xml:space="preserve">Геологічна інформація, створена (придбана) на власні кошти юридичних та фізичних осіб, є їх власністю. </w:t>
            </w:r>
            <w:proofErr w:type="spellStart"/>
            <w:r>
              <w:rPr>
                <w:color w:val="000000"/>
                <w:shd w:val="clear" w:color="auto" w:fill="FFFFFF"/>
              </w:rPr>
              <w:t>Реалізація</w:t>
            </w:r>
            <w:proofErr w:type="spellEnd"/>
            <w:r>
              <w:rPr>
                <w:color w:val="000000"/>
                <w:shd w:val="clear" w:color="auto" w:fill="FFFFFF"/>
              </w:rPr>
              <w:t xml:space="preserve"> </w:t>
            </w:r>
            <w:proofErr w:type="spellStart"/>
            <w:r>
              <w:rPr>
                <w:color w:val="000000"/>
                <w:shd w:val="clear" w:color="auto" w:fill="FFFFFF"/>
              </w:rPr>
              <w:t>цієї</w:t>
            </w:r>
            <w:proofErr w:type="spellEnd"/>
            <w:r>
              <w:rPr>
                <w:color w:val="000000"/>
                <w:shd w:val="clear" w:color="auto" w:fill="FFFFFF"/>
              </w:rPr>
              <w:t xml:space="preserve"> </w:t>
            </w:r>
            <w:proofErr w:type="spellStart"/>
            <w:r>
              <w:rPr>
                <w:color w:val="000000"/>
                <w:shd w:val="clear" w:color="auto" w:fill="FFFFFF"/>
              </w:rPr>
              <w:t>інформації</w:t>
            </w:r>
            <w:proofErr w:type="spellEnd"/>
            <w:r>
              <w:rPr>
                <w:color w:val="000000"/>
                <w:shd w:val="clear" w:color="auto" w:fill="FFFFFF"/>
              </w:rPr>
              <w:t xml:space="preserve"> </w:t>
            </w:r>
            <w:proofErr w:type="spellStart"/>
            <w:r>
              <w:rPr>
                <w:color w:val="000000"/>
                <w:shd w:val="clear" w:color="auto" w:fill="FFFFFF"/>
              </w:rPr>
              <w:t>здійснюється</w:t>
            </w:r>
            <w:proofErr w:type="spellEnd"/>
            <w:r>
              <w:rPr>
                <w:color w:val="000000"/>
                <w:shd w:val="clear" w:color="auto" w:fill="FFFFFF"/>
              </w:rPr>
              <w:t xml:space="preserve"> </w:t>
            </w:r>
            <w:proofErr w:type="spellStart"/>
            <w:r>
              <w:rPr>
                <w:color w:val="000000"/>
                <w:shd w:val="clear" w:color="auto" w:fill="FFFFFF"/>
              </w:rPr>
              <w:t>її</w:t>
            </w:r>
            <w:proofErr w:type="spellEnd"/>
            <w:r>
              <w:rPr>
                <w:color w:val="000000"/>
                <w:shd w:val="clear" w:color="auto" w:fill="FFFFFF"/>
              </w:rPr>
              <w:t xml:space="preserve"> </w:t>
            </w:r>
            <w:proofErr w:type="spellStart"/>
            <w:r>
              <w:rPr>
                <w:color w:val="000000"/>
                <w:shd w:val="clear" w:color="auto" w:fill="FFFFFF"/>
              </w:rPr>
              <w:t>власником</w:t>
            </w:r>
            <w:proofErr w:type="spellEnd"/>
            <w:r>
              <w:rPr>
                <w:color w:val="000000"/>
                <w:shd w:val="clear" w:color="auto" w:fill="FFFFFF"/>
              </w:rPr>
              <w:t xml:space="preserve"> за </w:t>
            </w:r>
            <w:proofErr w:type="spellStart"/>
            <w:r>
              <w:rPr>
                <w:color w:val="000000"/>
                <w:shd w:val="clear" w:color="auto" w:fill="FFFFFF"/>
              </w:rPr>
              <w:t>погодженням</w:t>
            </w:r>
            <w:proofErr w:type="spellEnd"/>
            <w:r>
              <w:rPr>
                <w:color w:val="000000"/>
                <w:shd w:val="clear" w:color="auto" w:fill="FFFFFF"/>
              </w:rPr>
              <w:t xml:space="preserve"> з Держгеонадра.</w:t>
            </w:r>
          </w:p>
        </w:tc>
        <w:tc>
          <w:tcPr>
            <w:tcW w:w="7768" w:type="dxa"/>
          </w:tcPr>
          <w:p w:rsidR="00BC7484" w:rsidRPr="00BC7484" w:rsidRDefault="00BC7484" w:rsidP="00BC7484">
            <w:pPr>
              <w:jc w:val="both"/>
              <w:rPr>
                <w:color w:val="000000"/>
                <w:shd w:val="clear" w:color="auto" w:fill="FFFFFF"/>
                <w:lang w:val="uk-UA"/>
              </w:rPr>
            </w:pPr>
            <w:r>
              <w:rPr>
                <w:color w:val="000000"/>
                <w:shd w:val="clear" w:color="auto" w:fill="FFFFFF"/>
                <w:lang w:val="uk-UA"/>
              </w:rPr>
              <w:t>Абзац 1 пункту 4</w:t>
            </w:r>
          </w:p>
          <w:p w:rsidR="00BC7484" w:rsidRPr="00BC7484" w:rsidRDefault="00BC7484" w:rsidP="00E16CF2">
            <w:pPr>
              <w:jc w:val="both"/>
              <w:rPr>
                <w:lang w:val="uk-UA"/>
              </w:rPr>
            </w:pPr>
            <w:r w:rsidRPr="001C4767">
              <w:rPr>
                <w:lang w:val="uk-UA"/>
              </w:rPr>
              <w:t xml:space="preserve">Геологічна інформація, створена (придбана) на власні кошти юридичних та фізичних осіб, є їх власністю. </w:t>
            </w:r>
            <w:r w:rsidRPr="001C4767">
              <w:rPr>
                <w:b/>
                <w:lang w:val="uk-UA"/>
              </w:rPr>
              <w:t xml:space="preserve">При реалізації геологічної інформації, власник геологічної інформації повідомляє про це </w:t>
            </w:r>
            <w:proofErr w:type="spellStart"/>
            <w:r w:rsidRPr="001C4767">
              <w:rPr>
                <w:b/>
                <w:lang w:val="uk-UA"/>
              </w:rPr>
              <w:t>Держгеонадра</w:t>
            </w:r>
            <w:proofErr w:type="spellEnd"/>
            <w:r w:rsidRPr="001C4767">
              <w:rPr>
                <w:b/>
                <w:lang w:val="uk-UA"/>
              </w:rPr>
              <w:t>.</w:t>
            </w:r>
          </w:p>
        </w:tc>
      </w:tr>
      <w:tr w:rsidR="00BC7484" w:rsidRPr="00B23775" w:rsidTr="001E48FF">
        <w:trPr>
          <w:trHeight w:val="992"/>
        </w:trPr>
        <w:tc>
          <w:tcPr>
            <w:tcW w:w="7508" w:type="dxa"/>
          </w:tcPr>
          <w:p w:rsidR="00BC7484" w:rsidRDefault="00BC7484" w:rsidP="00BC7484">
            <w:pPr>
              <w:shd w:val="clear" w:color="auto" w:fill="FFFFFF"/>
              <w:spacing w:after="150"/>
              <w:jc w:val="both"/>
              <w:textAlignment w:val="baseline"/>
              <w:rPr>
                <w:color w:val="000000"/>
                <w:lang w:val="uk-UA" w:eastAsia="uk-UA"/>
              </w:rPr>
            </w:pPr>
            <w:r>
              <w:rPr>
                <w:color w:val="000000"/>
                <w:lang w:val="uk-UA" w:eastAsia="uk-UA"/>
              </w:rPr>
              <w:t>Пункт 5</w:t>
            </w:r>
          </w:p>
          <w:p w:rsidR="00BC7484" w:rsidRPr="00BC7484" w:rsidRDefault="00BC7484" w:rsidP="00BC7484">
            <w:pPr>
              <w:shd w:val="clear" w:color="auto" w:fill="FFFFFF"/>
              <w:spacing w:after="150"/>
              <w:jc w:val="both"/>
              <w:textAlignment w:val="baseline"/>
              <w:rPr>
                <w:color w:val="000000"/>
                <w:lang w:val="uk-UA" w:eastAsia="uk-UA"/>
              </w:rPr>
            </w:pPr>
            <w:r w:rsidRPr="00BC7484">
              <w:rPr>
                <w:color w:val="000000"/>
                <w:lang w:val="uk-UA" w:eastAsia="uk-UA"/>
              </w:rPr>
              <w:t xml:space="preserve">Геологічна інформація незалежно від форми власності підлягає обов'язковій реєстрації та обліку в Державному інформаційному геологічному фонді </w:t>
            </w:r>
            <w:proofErr w:type="spellStart"/>
            <w:r w:rsidRPr="00BC7484">
              <w:rPr>
                <w:color w:val="000000"/>
                <w:lang w:val="uk-UA" w:eastAsia="uk-UA"/>
              </w:rPr>
              <w:t>Держгеонадра</w:t>
            </w:r>
            <w:proofErr w:type="spellEnd"/>
            <w:r w:rsidRPr="00BC7484">
              <w:rPr>
                <w:color w:val="000000"/>
                <w:lang w:val="uk-UA" w:eastAsia="uk-UA"/>
              </w:rPr>
              <w:t xml:space="preserve"> (далі - </w:t>
            </w:r>
            <w:proofErr w:type="spellStart"/>
            <w:r w:rsidRPr="00BC7484">
              <w:rPr>
                <w:color w:val="000000"/>
                <w:lang w:val="uk-UA" w:eastAsia="uk-UA"/>
              </w:rPr>
              <w:t>Геоінформ</w:t>
            </w:r>
            <w:proofErr w:type="spellEnd"/>
            <w:r w:rsidRPr="00BC7484">
              <w:rPr>
                <w:color w:val="000000"/>
                <w:lang w:val="uk-UA" w:eastAsia="uk-UA"/>
              </w:rPr>
              <w:t>).</w:t>
            </w:r>
          </w:p>
          <w:p w:rsidR="00BC7484" w:rsidRPr="00BC7484" w:rsidRDefault="00BC7484" w:rsidP="00BC7484">
            <w:pPr>
              <w:shd w:val="clear" w:color="auto" w:fill="FFFFFF"/>
              <w:jc w:val="both"/>
              <w:textAlignment w:val="baseline"/>
              <w:rPr>
                <w:color w:val="000000"/>
                <w:lang w:val="uk-UA" w:eastAsia="uk-UA"/>
              </w:rPr>
            </w:pPr>
            <w:bookmarkStart w:id="1" w:name="n23"/>
            <w:bookmarkEnd w:id="1"/>
            <w:r w:rsidRPr="00BC7484">
              <w:rPr>
                <w:color w:val="000000"/>
                <w:lang w:val="uk-UA" w:eastAsia="uk-UA"/>
              </w:rPr>
              <w:lastRenderedPageBreak/>
              <w:t xml:space="preserve">Склад і обсяг інформації, яка підлягає обов'язковій передачі до </w:t>
            </w:r>
            <w:proofErr w:type="spellStart"/>
            <w:r w:rsidRPr="00BC7484">
              <w:rPr>
                <w:color w:val="000000"/>
                <w:lang w:val="uk-UA" w:eastAsia="uk-UA"/>
              </w:rPr>
              <w:t>Геоінформу</w:t>
            </w:r>
            <w:proofErr w:type="spellEnd"/>
            <w:r w:rsidRPr="00BC7484">
              <w:rPr>
                <w:color w:val="000000"/>
                <w:lang w:val="uk-UA" w:eastAsia="uk-UA"/>
              </w:rPr>
              <w:t xml:space="preserve">, порядок її обліку та користування визначаються </w:t>
            </w:r>
            <w:proofErr w:type="spellStart"/>
            <w:r w:rsidRPr="00BC7484">
              <w:rPr>
                <w:color w:val="000000"/>
                <w:lang w:val="uk-UA" w:eastAsia="uk-UA"/>
              </w:rPr>
              <w:t>Держгеонадра</w:t>
            </w:r>
            <w:proofErr w:type="spellEnd"/>
            <w:r w:rsidRPr="00BC7484">
              <w:rPr>
                <w:color w:val="000000"/>
                <w:lang w:val="uk-UA" w:eastAsia="uk-UA"/>
              </w:rPr>
              <w:t>.</w:t>
            </w:r>
          </w:p>
          <w:p w:rsidR="00BC7484" w:rsidRDefault="00BC7484" w:rsidP="00904756">
            <w:pPr>
              <w:jc w:val="both"/>
              <w:rPr>
                <w:color w:val="000000"/>
                <w:shd w:val="clear" w:color="auto" w:fill="FFFFFF"/>
                <w:lang w:val="uk-UA"/>
              </w:rPr>
            </w:pPr>
          </w:p>
        </w:tc>
        <w:tc>
          <w:tcPr>
            <w:tcW w:w="7768" w:type="dxa"/>
          </w:tcPr>
          <w:p w:rsidR="00BC7484" w:rsidRDefault="00BC7484" w:rsidP="00BC7484">
            <w:pPr>
              <w:shd w:val="clear" w:color="auto" w:fill="FFFFFF"/>
              <w:spacing w:after="150"/>
              <w:jc w:val="both"/>
              <w:textAlignment w:val="baseline"/>
              <w:rPr>
                <w:color w:val="000000"/>
                <w:lang w:val="uk-UA" w:eastAsia="uk-UA"/>
              </w:rPr>
            </w:pPr>
            <w:r>
              <w:rPr>
                <w:color w:val="000000"/>
                <w:lang w:val="uk-UA" w:eastAsia="uk-UA"/>
              </w:rPr>
              <w:lastRenderedPageBreak/>
              <w:t>Пункт 5</w:t>
            </w:r>
          </w:p>
          <w:p w:rsidR="00BC7484" w:rsidRPr="00BC7484" w:rsidRDefault="00BC7484" w:rsidP="00BC7484">
            <w:pPr>
              <w:shd w:val="clear" w:color="auto" w:fill="FFFFFF"/>
              <w:spacing w:after="150"/>
              <w:jc w:val="both"/>
              <w:textAlignment w:val="baseline"/>
              <w:rPr>
                <w:color w:val="000000"/>
                <w:lang w:val="uk-UA" w:eastAsia="uk-UA"/>
              </w:rPr>
            </w:pPr>
            <w:r w:rsidRPr="00BC7484">
              <w:rPr>
                <w:color w:val="000000"/>
                <w:lang w:val="uk-UA" w:eastAsia="uk-UA"/>
              </w:rPr>
              <w:t xml:space="preserve">Геологічна інформація незалежно від форми власності підлягає обов'язковій реєстрації та обліку в Державному інформаційному геологічному фонді </w:t>
            </w:r>
            <w:proofErr w:type="spellStart"/>
            <w:r w:rsidRPr="00BC7484">
              <w:rPr>
                <w:color w:val="000000"/>
                <w:lang w:val="uk-UA" w:eastAsia="uk-UA"/>
              </w:rPr>
              <w:t>Держгеонадра</w:t>
            </w:r>
            <w:proofErr w:type="spellEnd"/>
            <w:r w:rsidRPr="00BC7484">
              <w:rPr>
                <w:color w:val="000000"/>
                <w:lang w:val="uk-UA" w:eastAsia="uk-UA"/>
              </w:rPr>
              <w:t xml:space="preserve"> (далі - </w:t>
            </w:r>
            <w:proofErr w:type="spellStart"/>
            <w:r w:rsidRPr="00BC7484">
              <w:rPr>
                <w:color w:val="000000"/>
                <w:lang w:val="uk-UA" w:eastAsia="uk-UA"/>
              </w:rPr>
              <w:t>Геоінформ</w:t>
            </w:r>
            <w:proofErr w:type="spellEnd"/>
            <w:r w:rsidRPr="00BC7484">
              <w:rPr>
                <w:color w:val="000000"/>
                <w:lang w:val="uk-UA" w:eastAsia="uk-UA"/>
              </w:rPr>
              <w:t>).</w:t>
            </w:r>
          </w:p>
          <w:p w:rsidR="00BC7484" w:rsidRDefault="00BC7484" w:rsidP="00BC7484">
            <w:pPr>
              <w:shd w:val="clear" w:color="auto" w:fill="FFFFFF"/>
              <w:jc w:val="both"/>
              <w:textAlignment w:val="baseline"/>
              <w:rPr>
                <w:color w:val="000000"/>
                <w:lang w:val="uk-UA" w:eastAsia="uk-UA"/>
              </w:rPr>
            </w:pPr>
            <w:r w:rsidRPr="00BC7484">
              <w:rPr>
                <w:color w:val="000000"/>
                <w:lang w:val="uk-UA" w:eastAsia="uk-UA"/>
              </w:rPr>
              <w:lastRenderedPageBreak/>
              <w:t xml:space="preserve">Склад і обсяг інформації, яка підлягає обов'язковій передачі до </w:t>
            </w:r>
            <w:proofErr w:type="spellStart"/>
            <w:r w:rsidRPr="00BC7484">
              <w:rPr>
                <w:color w:val="000000"/>
                <w:lang w:val="uk-UA" w:eastAsia="uk-UA"/>
              </w:rPr>
              <w:t>Геоінформу</w:t>
            </w:r>
            <w:proofErr w:type="spellEnd"/>
            <w:r w:rsidRPr="00BC7484">
              <w:rPr>
                <w:color w:val="000000"/>
                <w:lang w:val="uk-UA" w:eastAsia="uk-UA"/>
              </w:rPr>
              <w:t xml:space="preserve">, порядок її обліку та користування визначаються </w:t>
            </w:r>
            <w:proofErr w:type="spellStart"/>
            <w:r w:rsidRPr="00BC7484">
              <w:rPr>
                <w:color w:val="000000"/>
                <w:lang w:val="uk-UA" w:eastAsia="uk-UA"/>
              </w:rPr>
              <w:t>Держгеонадра</w:t>
            </w:r>
            <w:proofErr w:type="spellEnd"/>
            <w:r w:rsidRPr="00BC7484">
              <w:rPr>
                <w:color w:val="000000"/>
                <w:lang w:val="uk-UA" w:eastAsia="uk-UA"/>
              </w:rPr>
              <w:t>.</w:t>
            </w:r>
          </w:p>
          <w:p w:rsidR="00AE1685" w:rsidRDefault="00AE1685" w:rsidP="00BC7484">
            <w:pPr>
              <w:shd w:val="clear" w:color="auto" w:fill="FFFFFF"/>
              <w:jc w:val="both"/>
              <w:textAlignment w:val="baseline"/>
              <w:rPr>
                <w:color w:val="000000"/>
                <w:lang w:val="uk-UA" w:eastAsia="uk-UA"/>
              </w:rPr>
            </w:pPr>
          </w:p>
          <w:p w:rsidR="00BC7484" w:rsidRPr="00AE1685" w:rsidRDefault="00BC7484" w:rsidP="00BC7484">
            <w:pPr>
              <w:shd w:val="clear" w:color="auto" w:fill="FFFFFF"/>
              <w:jc w:val="both"/>
              <w:textAlignment w:val="baseline"/>
              <w:rPr>
                <w:b/>
                <w:color w:val="000000"/>
                <w:lang w:val="uk-UA" w:eastAsia="uk-UA"/>
              </w:rPr>
            </w:pPr>
            <w:proofErr w:type="spellStart"/>
            <w:r w:rsidRPr="00AE1685">
              <w:rPr>
                <w:b/>
                <w:color w:val="000000"/>
                <w:lang w:val="uk-UA" w:eastAsia="uk-UA"/>
              </w:rPr>
              <w:t>Держгеонадра</w:t>
            </w:r>
            <w:proofErr w:type="spellEnd"/>
            <w:r w:rsidRPr="00AE1685">
              <w:rPr>
                <w:b/>
                <w:color w:val="000000"/>
                <w:lang w:val="uk-UA" w:eastAsia="uk-UA"/>
              </w:rPr>
              <w:t xml:space="preserve"> після спливу 5 років від дати отримання від </w:t>
            </w:r>
            <w:proofErr w:type="spellStart"/>
            <w:r w:rsidRPr="00AE1685">
              <w:rPr>
                <w:b/>
                <w:color w:val="000000"/>
                <w:lang w:val="uk-UA" w:eastAsia="uk-UA"/>
              </w:rPr>
              <w:t>надрокористувача</w:t>
            </w:r>
            <w:proofErr w:type="spellEnd"/>
            <w:r w:rsidRPr="00AE1685">
              <w:rPr>
                <w:b/>
                <w:color w:val="000000"/>
                <w:lang w:val="uk-UA" w:eastAsia="uk-UA"/>
              </w:rPr>
              <w:t xml:space="preserve"> публікує у цифровому вигляді на офіційному веб-сайті наступну геологічну інформацію по кожному родовищу:</w:t>
            </w:r>
          </w:p>
          <w:p w:rsidR="00AE1685" w:rsidRPr="00AE1685" w:rsidRDefault="00AE1685" w:rsidP="00AE1685">
            <w:pPr>
              <w:shd w:val="clear" w:color="auto" w:fill="FFFFFF"/>
              <w:jc w:val="both"/>
              <w:textAlignment w:val="baseline"/>
              <w:rPr>
                <w:b/>
                <w:color w:val="000000"/>
                <w:shd w:val="clear" w:color="auto" w:fill="FFFFFF"/>
                <w:lang w:val="uk-UA"/>
              </w:rPr>
            </w:pPr>
            <w:r w:rsidRPr="00AE1685">
              <w:rPr>
                <w:b/>
                <w:color w:val="000000"/>
                <w:shd w:val="clear" w:color="auto" w:fill="FFFFFF"/>
                <w:lang w:val="uk-UA"/>
              </w:rPr>
              <w:t xml:space="preserve">геологічні карти, структурні, </w:t>
            </w:r>
            <w:proofErr w:type="spellStart"/>
            <w:r w:rsidRPr="00AE1685">
              <w:rPr>
                <w:b/>
                <w:color w:val="000000"/>
                <w:shd w:val="clear" w:color="auto" w:fill="FFFFFF"/>
                <w:lang w:val="uk-UA"/>
              </w:rPr>
              <w:t>узагальнювальні</w:t>
            </w:r>
            <w:proofErr w:type="spellEnd"/>
            <w:r w:rsidRPr="00AE1685">
              <w:rPr>
                <w:b/>
                <w:color w:val="000000"/>
                <w:shd w:val="clear" w:color="auto" w:fill="FFFFFF"/>
                <w:lang w:val="uk-UA"/>
              </w:rPr>
              <w:t>, оглядові й зведені карти геологічного змісту з пояснювальними записками;</w:t>
            </w:r>
          </w:p>
          <w:p w:rsidR="00AE1685" w:rsidRPr="00AE1685" w:rsidRDefault="00AE1685" w:rsidP="00AE1685">
            <w:pPr>
              <w:shd w:val="clear" w:color="auto" w:fill="FFFFFF"/>
              <w:jc w:val="both"/>
              <w:textAlignment w:val="baseline"/>
              <w:rPr>
                <w:b/>
                <w:color w:val="000000"/>
                <w:shd w:val="clear" w:color="auto" w:fill="FFFFFF"/>
                <w:lang w:val="uk-UA"/>
              </w:rPr>
            </w:pPr>
            <w:r w:rsidRPr="00AE1685">
              <w:rPr>
                <w:b/>
                <w:color w:val="000000"/>
                <w:shd w:val="clear" w:color="auto" w:fill="FFFFFF"/>
                <w:lang w:val="uk-UA"/>
              </w:rPr>
              <w:t xml:space="preserve">паспорти </w:t>
            </w:r>
            <w:proofErr w:type="spellStart"/>
            <w:r w:rsidRPr="00AE1685">
              <w:rPr>
                <w:b/>
                <w:color w:val="000000"/>
                <w:shd w:val="clear" w:color="auto" w:fill="FFFFFF"/>
                <w:lang w:val="uk-UA"/>
              </w:rPr>
              <w:t>сведловин</w:t>
            </w:r>
            <w:proofErr w:type="spellEnd"/>
            <w:r w:rsidRPr="00AE1685">
              <w:rPr>
                <w:b/>
                <w:color w:val="000000"/>
                <w:shd w:val="clear" w:color="auto" w:fill="FFFFFF"/>
                <w:lang w:val="uk-UA"/>
              </w:rPr>
              <w:t>, родовищ і проявів корисних копалин;</w:t>
            </w:r>
          </w:p>
          <w:p w:rsidR="00AE1685" w:rsidRPr="00AE1685" w:rsidRDefault="00AE1685" w:rsidP="00AE1685">
            <w:pPr>
              <w:shd w:val="clear" w:color="auto" w:fill="FFFFFF"/>
              <w:jc w:val="both"/>
              <w:textAlignment w:val="baseline"/>
              <w:rPr>
                <w:b/>
                <w:color w:val="000000"/>
                <w:shd w:val="clear" w:color="auto" w:fill="FFFFFF"/>
                <w:lang w:val="uk-UA"/>
              </w:rPr>
            </w:pPr>
            <w:r w:rsidRPr="00AE1685">
              <w:rPr>
                <w:b/>
                <w:color w:val="000000"/>
                <w:shd w:val="clear" w:color="auto" w:fill="FFFFFF"/>
                <w:lang w:val="uk-UA"/>
              </w:rPr>
              <w:t>облікові картки вивченості надр з копіями контурів розташування вивчених площ (профілів робіт) до них;</w:t>
            </w:r>
          </w:p>
          <w:p w:rsidR="00AE1685" w:rsidRPr="00AE1685" w:rsidRDefault="00AE1685" w:rsidP="00AE1685">
            <w:pPr>
              <w:shd w:val="clear" w:color="auto" w:fill="FFFFFF"/>
              <w:jc w:val="both"/>
              <w:textAlignment w:val="baseline"/>
              <w:rPr>
                <w:b/>
                <w:color w:val="000000"/>
                <w:shd w:val="clear" w:color="auto" w:fill="FFFFFF"/>
                <w:lang w:val="uk-UA"/>
              </w:rPr>
            </w:pPr>
            <w:r w:rsidRPr="00AE1685">
              <w:rPr>
                <w:b/>
                <w:color w:val="000000"/>
                <w:shd w:val="clear" w:color="auto" w:fill="FFFFFF"/>
                <w:lang w:val="uk-UA"/>
              </w:rPr>
              <w:t>контурні карти, картограми та таблиці вивченості надр, ситуаційні плани;</w:t>
            </w:r>
          </w:p>
          <w:p w:rsidR="00AE1685" w:rsidRPr="001C4767" w:rsidRDefault="00AE1685" w:rsidP="00AE1685">
            <w:pPr>
              <w:shd w:val="clear" w:color="auto" w:fill="FFFFFF"/>
              <w:jc w:val="both"/>
              <w:textAlignment w:val="baseline"/>
              <w:rPr>
                <w:color w:val="000000"/>
                <w:u w:val="single"/>
                <w:shd w:val="clear" w:color="auto" w:fill="FFFFFF"/>
                <w:lang w:val="uk-UA"/>
              </w:rPr>
            </w:pPr>
            <w:proofErr w:type="spellStart"/>
            <w:r w:rsidRPr="00AE1685">
              <w:rPr>
                <w:b/>
                <w:color w:val="000000"/>
                <w:shd w:val="clear" w:color="auto" w:fill="FFFFFF"/>
                <w:lang w:val="uk-UA"/>
              </w:rPr>
              <w:t>узагальнювальні</w:t>
            </w:r>
            <w:proofErr w:type="spellEnd"/>
            <w:r w:rsidRPr="00AE1685">
              <w:rPr>
                <w:b/>
                <w:color w:val="000000"/>
                <w:shd w:val="clear" w:color="auto" w:fill="FFFFFF"/>
                <w:lang w:val="uk-UA"/>
              </w:rPr>
              <w:t xml:space="preserve"> геологічні та геолого-економічні огляди, техніко-економічні доповіді.</w:t>
            </w:r>
          </w:p>
        </w:tc>
      </w:tr>
      <w:tr w:rsidR="00BC7484" w:rsidRPr="00E16CF2" w:rsidTr="00BC7484">
        <w:trPr>
          <w:trHeight w:val="983"/>
        </w:trPr>
        <w:tc>
          <w:tcPr>
            <w:tcW w:w="7508" w:type="dxa"/>
          </w:tcPr>
          <w:p w:rsidR="00BC7484" w:rsidRDefault="00BC7484" w:rsidP="00BC7484">
            <w:pPr>
              <w:shd w:val="clear" w:color="auto" w:fill="FFFFFF"/>
              <w:spacing w:after="150"/>
              <w:jc w:val="both"/>
              <w:textAlignment w:val="baseline"/>
              <w:rPr>
                <w:color w:val="000000"/>
                <w:lang w:val="uk-UA" w:eastAsia="uk-UA"/>
              </w:rPr>
            </w:pPr>
            <w:r>
              <w:rPr>
                <w:color w:val="000000"/>
                <w:lang w:val="uk-UA" w:eastAsia="uk-UA"/>
              </w:rPr>
              <w:lastRenderedPageBreak/>
              <w:t>Пункт 6</w:t>
            </w:r>
          </w:p>
          <w:p w:rsidR="00BC7484" w:rsidRPr="00BC7484" w:rsidRDefault="00BC7484" w:rsidP="00BC7484">
            <w:pPr>
              <w:shd w:val="clear" w:color="auto" w:fill="FFFFFF"/>
              <w:spacing w:after="150"/>
              <w:jc w:val="both"/>
              <w:textAlignment w:val="baseline"/>
              <w:rPr>
                <w:color w:val="000000"/>
                <w:lang w:val="uk-UA" w:eastAsia="uk-UA"/>
              </w:rPr>
            </w:pPr>
            <w:r w:rsidRPr="00BC7484">
              <w:rPr>
                <w:color w:val="000000"/>
                <w:lang w:val="uk-UA" w:eastAsia="uk-UA"/>
              </w:rPr>
              <w:t>Первинна геологічна інформація (керн свердловин, проби нафти, газу, води, зразки кам'яного матеріалу, колекції різного призначення, дублікати проб, журнали польової документації та опробування, записи геофізичних спостережень тощо), яка може використовуватися для вивчення надр, розвідки та експлуатації родовищ корисних копалин, а також для цілей, не пов'язаних з видобуванням корисних копалин, підлягає збереженню юридичними та фізичними особами, які її створили.</w:t>
            </w:r>
          </w:p>
        </w:tc>
        <w:tc>
          <w:tcPr>
            <w:tcW w:w="7768" w:type="dxa"/>
          </w:tcPr>
          <w:p w:rsidR="00DF2B05" w:rsidRDefault="00DF2B05" w:rsidP="00DF2B05">
            <w:pPr>
              <w:shd w:val="clear" w:color="auto" w:fill="FFFFFF"/>
              <w:spacing w:after="150"/>
              <w:jc w:val="both"/>
              <w:textAlignment w:val="baseline"/>
              <w:rPr>
                <w:color w:val="000000"/>
                <w:lang w:val="uk-UA" w:eastAsia="uk-UA"/>
              </w:rPr>
            </w:pPr>
            <w:r>
              <w:rPr>
                <w:color w:val="000000"/>
                <w:lang w:val="uk-UA" w:eastAsia="uk-UA"/>
              </w:rPr>
              <w:t>Пункт 6</w:t>
            </w:r>
          </w:p>
          <w:p w:rsidR="00DF2B05" w:rsidRPr="00DF2B05" w:rsidRDefault="00DF2B05" w:rsidP="00DF2B05">
            <w:pPr>
              <w:shd w:val="clear" w:color="auto" w:fill="FFFFFF"/>
              <w:spacing w:after="150"/>
              <w:jc w:val="both"/>
              <w:textAlignment w:val="baseline"/>
              <w:rPr>
                <w:color w:val="000000"/>
                <w:lang w:val="uk-UA" w:eastAsia="uk-UA"/>
              </w:rPr>
            </w:pPr>
            <w:r w:rsidRPr="00BC7484">
              <w:rPr>
                <w:color w:val="000000"/>
                <w:lang w:val="uk-UA" w:eastAsia="uk-UA"/>
              </w:rPr>
              <w:t>Первинна геологічна інформація (керн свердловин, проби нафти, газу, води, зразки кам'яного матеріалу, колекції різного призначення, дублікати проб, журнали польової документації та опробування, записи геофізичних спостережень тощо), яка може використовуватися для вивчення надр, розвідки та експлуатації родовищ корисних копалин, а також для цілей, не пов'язаних з видобуванням корисних копалин, підлягає збереженню юридичними та фіз</w:t>
            </w:r>
            <w:r>
              <w:rPr>
                <w:color w:val="000000"/>
                <w:lang w:val="uk-UA" w:eastAsia="uk-UA"/>
              </w:rPr>
              <w:t>ичними особами, які її створили</w:t>
            </w:r>
            <w:r w:rsidRPr="00DF2B05">
              <w:rPr>
                <w:b/>
                <w:color w:val="000000"/>
                <w:lang w:val="uk-UA" w:eastAsia="uk-UA"/>
              </w:rPr>
              <w:t xml:space="preserve">, на основі договорів, які регламентують правила обігу інформації, між зберігачем та </w:t>
            </w:r>
            <w:proofErr w:type="spellStart"/>
            <w:r w:rsidRPr="00DF2B05">
              <w:rPr>
                <w:b/>
                <w:color w:val="000000"/>
                <w:lang w:val="uk-UA" w:eastAsia="uk-UA"/>
              </w:rPr>
              <w:t>Держгеонадрами</w:t>
            </w:r>
            <w:proofErr w:type="spellEnd"/>
            <w:r w:rsidRPr="00DF2B05">
              <w:rPr>
                <w:b/>
                <w:color w:val="000000"/>
                <w:lang w:val="uk-UA" w:eastAsia="uk-UA"/>
              </w:rPr>
              <w:t>.</w:t>
            </w:r>
          </w:p>
          <w:p w:rsidR="00DF2B05" w:rsidRPr="00DF2B05" w:rsidRDefault="00DF2B05" w:rsidP="00DF2B05">
            <w:pPr>
              <w:shd w:val="clear" w:color="auto" w:fill="FFFFFF"/>
              <w:spacing w:after="150"/>
              <w:jc w:val="both"/>
              <w:textAlignment w:val="baseline"/>
              <w:rPr>
                <w:b/>
                <w:color w:val="000000"/>
                <w:lang w:eastAsia="uk-UA"/>
              </w:rPr>
            </w:pPr>
            <w:proofErr w:type="spellStart"/>
            <w:r w:rsidRPr="00DF2B05">
              <w:rPr>
                <w:b/>
                <w:color w:val="000000"/>
                <w:lang w:eastAsia="uk-UA"/>
              </w:rPr>
              <w:t>Первинна</w:t>
            </w:r>
            <w:proofErr w:type="spellEnd"/>
            <w:r w:rsidRPr="00DF2B05">
              <w:rPr>
                <w:b/>
                <w:color w:val="000000"/>
                <w:lang w:eastAsia="uk-UA"/>
              </w:rPr>
              <w:t xml:space="preserve"> </w:t>
            </w:r>
            <w:proofErr w:type="spellStart"/>
            <w:r w:rsidRPr="00DF2B05">
              <w:rPr>
                <w:b/>
                <w:color w:val="000000"/>
                <w:lang w:eastAsia="uk-UA"/>
              </w:rPr>
              <w:t>геологічна</w:t>
            </w:r>
            <w:proofErr w:type="spellEnd"/>
            <w:r w:rsidRPr="00DF2B05">
              <w:rPr>
                <w:b/>
                <w:color w:val="000000"/>
                <w:lang w:eastAsia="uk-UA"/>
              </w:rPr>
              <w:t xml:space="preserve"> </w:t>
            </w:r>
            <w:proofErr w:type="spellStart"/>
            <w:r w:rsidRPr="00DF2B05">
              <w:rPr>
                <w:b/>
                <w:color w:val="000000"/>
                <w:lang w:eastAsia="uk-UA"/>
              </w:rPr>
              <w:t>інформація</w:t>
            </w:r>
            <w:proofErr w:type="spellEnd"/>
            <w:r w:rsidRPr="00DF2B05">
              <w:rPr>
                <w:b/>
                <w:color w:val="000000"/>
                <w:lang w:eastAsia="uk-UA"/>
              </w:rPr>
              <w:t xml:space="preserve"> </w:t>
            </w:r>
            <w:proofErr w:type="spellStart"/>
            <w:r w:rsidRPr="00DF2B05">
              <w:rPr>
                <w:b/>
                <w:color w:val="000000"/>
                <w:lang w:eastAsia="uk-UA"/>
              </w:rPr>
              <w:t>передається</w:t>
            </w:r>
            <w:proofErr w:type="spellEnd"/>
            <w:r w:rsidRPr="00DF2B05">
              <w:rPr>
                <w:b/>
                <w:color w:val="000000"/>
                <w:lang w:eastAsia="uk-UA"/>
              </w:rPr>
              <w:t xml:space="preserve"> до </w:t>
            </w:r>
            <w:proofErr w:type="spellStart"/>
            <w:r w:rsidRPr="00DF2B05">
              <w:rPr>
                <w:b/>
                <w:color w:val="000000"/>
                <w:lang w:eastAsia="uk-UA"/>
              </w:rPr>
              <w:t>державних</w:t>
            </w:r>
            <w:proofErr w:type="spellEnd"/>
            <w:r w:rsidRPr="00DF2B05">
              <w:rPr>
                <w:b/>
                <w:color w:val="000000"/>
                <w:lang w:eastAsia="uk-UA"/>
              </w:rPr>
              <w:t xml:space="preserve"> </w:t>
            </w:r>
            <w:proofErr w:type="spellStart"/>
            <w:r w:rsidRPr="00DF2B05">
              <w:rPr>
                <w:b/>
                <w:color w:val="000000"/>
                <w:lang w:eastAsia="uk-UA"/>
              </w:rPr>
              <w:t>сховищ</w:t>
            </w:r>
            <w:proofErr w:type="spellEnd"/>
            <w:r w:rsidRPr="00DF2B05">
              <w:rPr>
                <w:b/>
                <w:color w:val="000000"/>
                <w:lang w:eastAsia="uk-UA"/>
              </w:rPr>
              <w:t xml:space="preserve"> </w:t>
            </w:r>
            <w:proofErr w:type="spellStart"/>
            <w:r w:rsidRPr="00DF2B05">
              <w:rPr>
                <w:b/>
                <w:color w:val="000000"/>
                <w:lang w:eastAsia="uk-UA"/>
              </w:rPr>
              <w:t>геологічної</w:t>
            </w:r>
            <w:proofErr w:type="spellEnd"/>
            <w:r w:rsidRPr="00DF2B05">
              <w:rPr>
                <w:b/>
                <w:color w:val="000000"/>
                <w:lang w:eastAsia="uk-UA"/>
              </w:rPr>
              <w:t xml:space="preserve"> </w:t>
            </w:r>
            <w:proofErr w:type="spellStart"/>
            <w:r w:rsidRPr="00DF2B05">
              <w:rPr>
                <w:b/>
                <w:color w:val="000000"/>
                <w:lang w:eastAsia="uk-UA"/>
              </w:rPr>
              <w:t>інформації</w:t>
            </w:r>
            <w:proofErr w:type="spellEnd"/>
            <w:r w:rsidRPr="00DF2B05">
              <w:rPr>
                <w:b/>
                <w:color w:val="000000"/>
                <w:lang w:eastAsia="uk-UA"/>
              </w:rPr>
              <w:t xml:space="preserve"> </w:t>
            </w:r>
            <w:proofErr w:type="spellStart"/>
            <w:r w:rsidRPr="00DF2B05">
              <w:rPr>
                <w:b/>
                <w:color w:val="000000"/>
                <w:lang w:eastAsia="uk-UA"/>
              </w:rPr>
              <w:t>відповідно</w:t>
            </w:r>
            <w:proofErr w:type="spellEnd"/>
            <w:r w:rsidRPr="00DF2B05">
              <w:rPr>
                <w:b/>
                <w:color w:val="000000"/>
                <w:lang w:eastAsia="uk-UA"/>
              </w:rPr>
              <w:t xml:space="preserve"> до </w:t>
            </w:r>
            <w:proofErr w:type="spellStart"/>
            <w:r w:rsidRPr="00DF2B05">
              <w:rPr>
                <w:b/>
                <w:color w:val="000000"/>
                <w:lang w:eastAsia="uk-UA"/>
              </w:rPr>
              <w:t>положення</w:t>
            </w:r>
            <w:proofErr w:type="spellEnd"/>
            <w:r w:rsidRPr="00DF2B05">
              <w:rPr>
                <w:b/>
                <w:color w:val="000000"/>
                <w:lang w:eastAsia="uk-UA"/>
              </w:rPr>
              <w:t xml:space="preserve">, яке </w:t>
            </w:r>
            <w:proofErr w:type="spellStart"/>
            <w:r w:rsidRPr="00DF2B05">
              <w:rPr>
                <w:b/>
                <w:color w:val="000000"/>
                <w:lang w:eastAsia="uk-UA"/>
              </w:rPr>
              <w:t>затверджується</w:t>
            </w:r>
            <w:proofErr w:type="spellEnd"/>
            <w:r w:rsidRPr="00DF2B05">
              <w:rPr>
                <w:b/>
                <w:color w:val="000000"/>
                <w:lang w:eastAsia="uk-UA"/>
              </w:rPr>
              <w:t xml:space="preserve"> </w:t>
            </w:r>
            <w:proofErr w:type="spellStart"/>
            <w:r w:rsidRPr="00DF2B05">
              <w:rPr>
                <w:b/>
                <w:color w:val="000000"/>
                <w:lang w:eastAsia="uk-UA"/>
              </w:rPr>
              <w:t>Держгеонадрами</w:t>
            </w:r>
            <w:proofErr w:type="spellEnd"/>
            <w:r w:rsidRPr="00DF2B05">
              <w:rPr>
                <w:b/>
                <w:color w:val="000000"/>
                <w:lang w:eastAsia="uk-UA"/>
              </w:rPr>
              <w:t>.</w:t>
            </w:r>
          </w:p>
          <w:p w:rsidR="00BC7484" w:rsidRDefault="00DF2B05" w:rsidP="00DF2B05">
            <w:pPr>
              <w:shd w:val="clear" w:color="auto" w:fill="FFFFFF"/>
              <w:spacing w:after="150"/>
              <w:jc w:val="both"/>
              <w:textAlignment w:val="baseline"/>
              <w:rPr>
                <w:color w:val="000000"/>
                <w:lang w:val="uk-UA" w:eastAsia="uk-UA"/>
              </w:rPr>
            </w:pPr>
            <w:proofErr w:type="spellStart"/>
            <w:r w:rsidRPr="00DF2B05">
              <w:rPr>
                <w:b/>
                <w:color w:val="000000"/>
                <w:lang w:eastAsia="uk-UA"/>
              </w:rPr>
              <w:t>Обов</w:t>
            </w:r>
            <w:proofErr w:type="spellEnd"/>
            <w:r w:rsidRPr="00DF2B05">
              <w:rPr>
                <w:b/>
                <w:color w:val="000000"/>
                <w:lang w:eastAsia="uk-UA"/>
              </w:rPr>
              <w:t>’</w:t>
            </w:r>
            <w:proofErr w:type="spellStart"/>
            <w:r w:rsidRPr="00DF2B05">
              <w:rPr>
                <w:b/>
                <w:color w:val="000000"/>
                <w:lang w:val="uk-UA" w:eastAsia="uk-UA"/>
              </w:rPr>
              <w:t>язок</w:t>
            </w:r>
            <w:proofErr w:type="spellEnd"/>
            <w:r w:rsidRPr="00DF2B05">
              <w:rPr>
                <w:b/>
                <w:color w:val="000000"/>
                <w:lang w:val="uk-UA" w:eastAsia="uk-UA"/>
              </w:rPr>
              <w:t xml:space="preserve"> передачі геологічної інформації до державних сховищ геологічної інформації зазначається у особливих умовах спеціального дозволу та у програмі робіт до нього.</w:t>
            </w:r>
          </w:p>
        </w:tc>
      </w:tr>
      <w:tr w:rsidR="00570434" w:rsidRPr="00B23775" w:rsidTr="00BC7484">
        <w:trPr>
          <w:trHeight w:val="983"/>
        </w:trPr>
        <w:tc>
          <w:tcPr>
            <w:tcW w:w="7508" w:type="dxa"/>
          </w:tcPr>
          <w:p w:rsidR="00570434" w:rsidRDefault="00570434" w:rsidP="00BC7484">
            <w:pPr>
              <w:shd w:val="clear" w:color="auto" w:fill="FFFFFF"/>
              <w:spacing w:after="150"/>
              <w:jc w:val="both"/>
              <w:textAlignment w:val="baseline"/>
              <w:rPr>
                <w:color w:val="000000"/>
                <w:lang w:val="uk-UA" w:eastAsia="uk-UA"/>
              </w:rPr>
            </w:pPr>
            <w:r>
              <w:rPr>
                <w:color w:val="000000"/>
                <w:lang w:val="uk-UA" w:eastAsia="uk-UA"/>
              </w:rPr>
              <w:lastRenderedPageBreak/>
              <w:t>Пункт 8</w:t>
            </w:r>
          </w:p>
          <w:p w:rsidR="00570434" w:rsidRPr="00570434" w:rsidRDefault="00570434" w:rsidP="00570434">
            <w:pPr>
              <w:shd w:val="clear" w:color="auto" w:fill="FFFFFF"/>
              <w:spacing w:after="150"/>
              <w:jc w:val="both"/>
              <w:textAlignment w:val="baseline"/>
              <w:rPr>
                <w:color w:val="000000"/>
                <w:lang w:val="uk-UA" w:eastAsia="uk-UA"/>
              </w:rPr>
            </w:pPr>
            <w:r w:rsidRPr="00570434">
              <w:rPr>
                <w:color w:val="000000"/>
                <w:lang w:val="uk-UA" w:eastAsia="uk-UA"/>
              </w:rPr>
              <w:t>Геологічна інформація, створена (придбана) на власні кошти юридичних та фізичних осіб, надається у користування власником інформації на умовах, визначених договором.</w:t>
            </w:r>
          </w:p>
          <w:p w:rsidR="00570434" w:rsidRPr="00570434" w:rsidRDefault="00570434" w:rsidP="00570434">
            <w:pPr>
              <w:shd w:val="clear" w:color="auto" w:fill="FFFFFF"/>
              <w:spacing w:after="150"/>
              <w:jc w:val="both"/>
              <w:textAlignment w:val="baseline"/>
              <w:rPr>
                <w:color w:val="000000"/>
                <w:lang w:val="uk-UA" w:eastAsia="uk-UA"/>
              </w:rPr>
            </w:pPr>
            <w:bookmarkStart w:id="2" w:name="n38"/>
            <w:bookmarkEnd w:id="2"/>
            <w:r w:rsidRPr="00570434">
              <w:rPr>
                <w:color w:val="000000"/>
                <w:lang w:val="uk-UA" w:eastAsia="uk-UA"/>
              </w:rPr>
              <w:t xml:space="preserve">Геологічна інформація, що передана на зберігання до </w:t>
            </w:r>
            <w:proofErr w:type="spellStart"/>
            <w:r w:rsidRPr="00570434">
              <w:rPr>
                <w:color w:val="000000"/>
                <w:lang w:val="uk-UA" w:eastAsia="uk-UA"/>
              </w:rPr>
              <w:t>Геоінформу</w:t>
            </w:r>
            <w:proofErr w:type="spellEnd"/>
            <w:r w:rsidRPr="00570434">
              <w:rPr>
                <w:color w:val="000000"/>
                <w:lang w:val="uk-UA" w:eastAsia="uk-UA"/>
              </w:rPr>
              <w:t xml:space="preserve"> і не перейшла до державної власності, може надаватись у користування </w:t>
            </w:r>
            <w:proofErr w:type="spellStart"/>
            <w:r w:rsidRPr="00570434">
              <w:rPr>
                <w:color w:val="000000"/>
                <w:lang w:val="uk-UA" w:eastAsia="uk-UA"/>
              </w:rPr>
              <w:t>Геоінформом</w:t>
            </w:r>
            <w:proofErr w:type="spellEnd"/>
            <w:r w:rsidRPr="00570434">
              <w:rPr>
                <w:color w:val="000000"/>
                <w:lang w:val="uk-UA" w:eastAsia="uk-UA"/>
              </w:rPr>
              <w:t xml:space="preserve"> на умовах, визначених власником цієї інформації.</w:t>
            </w:r>
          </w:p>
          <w:p w:rsidR="00570434" w:rsidRDefault="00570434" w:rsidP="00BC7484">
            <w:pPr>
              <w:shd w:val="clear" w:color="auto" w:fill="FFFFFF"/>
              <w:spacing w:after="150"/>
              <w:jc w:val="both"/>
              <w:textAlignment w:val="baseline"/>
              <w:rPr>
                <w:color w:val="000000"/>
                <w:lang w:val="uk-UA" w:eastAsia="uk-UA"/>
              </w:rPr>
            </w:pPr>
          </w:p>
        </w:tc>
        <w:tc>
          <w:tcPr>
            <w:tcW w:w="7768" w:type="dxa"/>
          </w:tcPr>
          <w:p w:rsidR="00570434" w:rsidRDefault="00570434" w:rsidP="00570434">
            <w:pPr>
              <w:shd w:val="clear" w:color="auto" w:fill="FFFFFF"/>
              <w:spacing w:after="150"/>
              <w:jc w:val="both"/>
              <w:textAlignment w:val="baseline"/>
              <w:rPr>
                <w:color w:val="000000"/>
                <w:lang w:val="uk-UA" w:eastAsia="uk-UA"/>
              </w:rPr>
            </w:pPr>
            <w:r>
              <w:rPr>
                <w:color w:val="000000"/>
                <w:lang w:val="uk-UA" w:eastAsia="uk-UA"/>
              </w:rPr>
              <w:t>Пункт 8</w:t>
            </w:r>
          </w:p>
          <w:p w:rsidR="00570434" w:rsidRPr="00570434" w:rsidRDefault="00570434" w:rsidP="00570434">
            <w:pPr>
              <w:shd w:val="clear" w:color="auto" w:fill="FFFFFF"/>
              <w:spacing w:after="150"/>
              <w:jc w:val="both"/>
              <w:textAlignment w:val="baseline"/>
              <w:rPr>
                <w:color w:val="000000"/>
                <w:lang w:val="uk-UA" w:eastAsia="uk-UA"/>
              </w:rPr>
            </w:pPr>
            <w:r w:rsidRPr="00570434">
              <w:rPr>
                <w:color w:val="000000"/>
                <w:lang w:val="uk-UA" w:eastAsia="uk-UA"/>
              </w:rPr>
              <w:t>Геологічна інформація, створена (придбана) на власні кошти юридичних та фізичних осіб, надається у користування власником інформації на умовах, визначених договором.</w:t>
            </w:r>
          </w:p>
          <w:p w:rsidR="00570434" w:rsidRPr="00570434" w:rsidRDefault="00570434" w:rsidP="00570434">
            <w:pPr>
              <w:shd w:val="clear" w:color="auto" w:fill="FFFFFF"/>
              <w:spacing w:after="150"/>
              <w:jc w:val="both"/>
              <w:textAlignment w:val="baseline"/>
              <w:rPr>
                <w:color w:val="000000"/>
                <w:lang w:val="uk-UA" w:eastAsia="uk-UA"/>
              </w:rPr>
            </w:pPr>
            <w:r w:rsidRPr="00570434">
              <w:rPr>
                <w:color w:val="000000"/>
                <w:lang w:val="uk-UA" w:eastAsia="uk-UA"/>
              </w:rPr>
              <w:t xml:space="preserve">Геологічна інформація, що передана на зберігання до </w:t>
            </w:r>
            <w:proofErr w:type="spellStart"/>
            <w:r w:rsidRPr="00570434">
              <w:rPr>
                <w:color w:val="000000"/>
                <w:lang w:val="uk-UA" w:eastAsia="uk-UA"/>
              </w:rPr>
              <w:t>Геоінформу</w:t>
            </w:r>
            <w:proofErr w:type="spellEnd"/>
            <w:r w:rsidRPr="00570434">
              <w:rPr>
                <w:color w:val="000000"/>
                <w:lang w:val="uk-UA" w:eastAsia="uk-UA"/>
              </w:rPr>
              <w:t xml:space="preserve"> і не перейшла до державної власності, може надаватись у користування </w:t>
            </w:r>
            <w:proofErr w:type="spellStart"/>
            <w:r w:rsidRPr="00570434">
              <w:rPr>
                <w:color w:val="000000"/>
                <w:lang w:val="uk-UA" w:eastAsia="uk-UA"/>
              </w:rPr>
              <w:t>Геоінформом</w:t>
            </w:r>
            <w:proofErr w:type="spellEnd"/>
            <w:r w:rsidRPr="00570434">
              <w:rPr>
                <w:color w:val="000000"/>
                <w:lang w:val="uk-UA" w:eastAsia="uk-UA"/>
              </w:rPr>
              <w:t xml:space="preserve"> на умовах, визначених власником цієї інформації.</w:t>
            </w:r>
          </w:p>
          <w:p w:rsidR="00570434" w:rsidRPr="00570434" w:rsidRDefault="00570434" w:rsidP="00DF2B05">
            <w:pPr>
              <w:shd w:val="clear" w:color="auto" w:fill="FFFFFF"/>
              <w:spacing w:after="150"/>
              <w:jc w:val="both"/>
              <w:textAlignment w:val="baseline"/>
              <w:rPr>
                <w:b/>
                <w:color w:val="000000"/>
                <w:lang w:val="uk-UA" w:eastAsia="uk-UA"/>
              </w:rPr>
            </w:pPr>
            <w:r w:rsidRPr="00570434">
              <w:rPr>
                <w:b/>
                <w:color w:val="000000"/>
                <w:lang w:val="uk-UA" w:eastAsia="uk-UA"/>
              </w:rPr>
              <w:t xml:space="preserve">Власник геологічної інформації має право обмежити її використання, в тому числі в комерційних цілях, не більше ніж протягом трьох років з моменту її передачі до </w:t>
            </w:r>
            <w:proofErr w:type="spellStart"/>
            <w:r w:rsidRPr="00570434">
              <w:rPr>
                <w:b/>
                <w:color w:val="000000"/>
                <w:lang w:val="uk-UA" w:eastAsia="uk-UA"/>
              </w:rPr>
              <w:t>Геоінформу</w:t>
            </w:r>
            <w:proofErr w:type="spellEnd"/>
            <w:r w:rsidRPr="00570434">
              <w:rPr>
                <w:b/>
                <w:color w:val="000000"/>
                <w:lang w:val="uk-UA" w:eastAsia="uk-UA"/>
              </w:rPr>
              <w:t>.</w:t>
            </w:r>
          </w:p>
        </w:tc>
      </w:tr>
      <w:tr w:rsidR="001C4767" w:rsidRPr="001C4767" w:rsidTr="00BC7484">
        <w:trPr>
          <w:trHeight w:val="983"/>
        </w:trPr>
        <w:tc>
          <w:tcPr>
            <w:tcW w:w="7508" w:type="dxa"/>
          </w:tcPr>
          <w:p w:rsidR="001C4767" w:rsidRDefault="001C4767" w:rsidP="00BC7484">
            <w:pPr>
              <w:shd w:val="clear" w:color="auto" w:fill="FFFFFF"/>
              <w:spacing w:after="150"/>
              <w:jc w:val="both"/>
              <w:textAlignment w:val="baseline"/>
              <w:rPr>
                <w:color w:val="000000"/>
                <w:vertAlign w:val="superscript"/>
                <w:lang w:val="uk-UA" w:eastAsia="uk-UA"/>
              </w:rPr>
            </w:pPr>
            <w:r>
              <w:rPr>
                <w:color w:val="000000"/>
                <w:lang w:val="uk-UA" w:eastAsia="uk-UA"/>
              </w:rPr>
              <w:t>Пункт 8</w:t>
            </w:r>
            <w:r>
              <w:rPr>
                <w:color w:val="000000"/>
                <w:vertAlign w:val="superscript"/>
                <w:lang w:val="uk-UA" w:eastAsia="uk-UA"/>
              </w:rPr>
              <w:t>1</w:t>
            </w:r>
          </w:p>
          <w:p w:rsidR="001C4767" w:rsidRPr="001C4767" w:rsidRDefault="001C4767" w:rsidP="001C4767">
            <w:pPr>
              <w:shd w:val="clear" w:color="auto" w:fill="FFFFFF"/>
              <w:spacing w:after="150"/>
              <w:jc w:val="both"/>
              <w:textAlignment w:val="baseline"/>
              <w:rPr>
                <w:color w:val="000000"/>
                <w:lang w:val="uk-UA" w:eastAsia="uk-UA"/>
              </w:rPr>
            </w:pPr>
            <w:r w:rsidRPr="001C4767">
              <w:rPr>
                <w:color w:val="000000"/>
                <w:lang w:val="uk-UA" w:eastAsia="uk-UA"/>
              </w:rPr>
              <w:t xml:space="preserve">Первинна геологічна інформація надається безоплатно </w:t>
            </w:r>
            <w:proofErr w:type="spellStart"/>
            <w:r w:rsidRPr="001C4767">
              <w:rPr>
                <w:color w:val="000000"/>
                <w:lang w:val="uk-UA" w:eastAsia="uk-UA"/>
              </w:rPr>
              <w:t>Держгеонадрами</w:t>
            </w:r>
            <w:proofErr w:type="spellEnd"/>
            <w:r w:rsidRPr="001C4767">
              <w:rPr>
                <w:color w:val="000000"/>
                <w:lang w:val="uk-UA" w:eastAsia="uk-UA"/>
              </w:rPr>
              <w:t xml:space="preserve">, НАК “Надра України”, підприємствами, установами і організаціями, що належать до сфери управління </w:t>
            </w:r>
            <w:proofErr w:type="spellStart"/>
            <w:r w:rsidRPr="001C4767">
              <w:rPr>
                <w:color w:val="000000"/>
                <w:lang w:val="uk-UA" w:eastAsia="uk-UA"/>
              </w:rPr>
              <w:t>Держгеонадр</w:t>
            </w:r>
            <w:proofErr w:type="spellEnd"/>
            <w:r w:rsidRPr="001C4767">
              <w:rPr>
                <w:color w:val="000000"/>
                <w:lang w:val="uk-UA" w:eastAsia="uk-UA"/>
              </w:rPr>
              <w:t xml:space="preserve">, у користування підприємствам, установам і організаціям для виконання договорів про геологічне вивчення надр, проведення пошукових, </w:t>
            </w:r>
            <w:proofErr w:type="spellStart"/>
            <w:r w:rsidRPr="001C4767">
              <w:rPr>
                <w:color w:val="000000"/>
                <w:lang w:val="uk-UA" w:eastAsia="uk-UA"/>
              </w:rPr>
              <w:t>геологозйомочних</w:t>
            </w:r>
            <w:proofErr w:type="spellEnd"/>
            <w:r w:rsidRPr="001C4767">
              <w:rPr>
                <w:color w:val="000000"/>
                <w:lang w:val="uk-UA" w:eastAsia="uk-UA"/>
              </w:rPr>
              <w:t xml:space="preserve"> і науково-дослідних робіт, розвідки, експлуатації родовищ корисних копалин, спрямованих на розвиток мінерально-сировинної бази України.</w:t>
            </w:r>
          </w:p>
          <w:p w:rsidR="001C4767" w:rsidRPr="001C4767" w:rsidRDefault="001C4767" w:rsidP="001C4767">
            <w:pPr>
              <w:shd w:val="clear" w:color="auto" w:fill="FFFFFF"/>
              <w:spacing w:after="150"/>
              <w:jc w:val="both"/>
              <w:textAlignment w:val="baseline"/>
              <w:rPr>
                <w:color w:val="000000"/>
                <w:lang w:val="uk-UA" w:eastAsia="uk-UA"/>
              </w:rPr>
            </w:pPr>
            <w:bookmarkStart w:id="3" w:name="n81"/>
            <w:bookmarkEnd w:id="3"/>
            <w:r w:rsidRPr="001C4767">
              <w:rPr>
                <w:color w:val="000000"/>
                <w:lang w:val="uk-UA" w:eastAsia="uk-UA"/>
              </w:rPr>
              <w:t>Зазначена інформація підлягає поверненню, її передача третім особам забороняється.</w:t>
            </w:r>
          </w:p>
          <w:p w:rsidR="001C4767" w:rsidRPr="001C4767" w:rsidRDefault="001C4767" w:rsidP="001C4767">
            <w:pPr>
              <w:shd w:val="clear" w:color="auto" w:fill="FFFFFF"/>
              <w:spacing w:after="150"/>
              <w:jc w:val="both"/>
              <w:textAlignment w:val="baseline"/>
              <w:rPr>
                <w:color w:val="000000"/>
                <w:lang w:val="uk-UA" w:eastAsia="uk-UA"/>
              </w:rPr>
            </w:pPr>
            <w:bookmarkStart w:id="4" w:name="n82"/>
            <w:bookmarkEnd w:id="4"/>
            <w:r w:rsidRPr="001C4767">
              <w:rPr>
                <w:color w:val="000000"/>
                <w:lang w:val="uk-UA" w:eastAsia="uk-UA"/>
              </w:rPr>
              <w:t xml:space="preserve">Порядок розпорядження геологічною інформацією, створеною в результаті виконання зазначених в абзаці першому цього пункту робіт, визначається в договорі, в якому передбачається, зокрема, безоплатна передача такої інформації </w:t>
            </w:r>
            <w:proofErr w:type="spellStart"/>
            <w:r w:rsidRPr="001C4767">
              <w:rPr>
                <w:color w:val="000000"/>
                <w:lang w:val="uk-UA" w:eastAsia="uk-UA"/>
              </w:rPr>
              <w:t>Держгеонадрам</w:t>
            </w:r>
            <w:proofErr w:type="spellEnd"/>
            <w:r w:rsidRPr="001C4767">
              <w:rPr>
                <w:color w:val="000000"/>
                <w:lang w:val="uk-UA" w:eastAsia="uk-UA"/>
              </w:rPr>
              <w:t>, підприємствам, установам і організаціям, які надали первинну інформацію.</w:t>
            </w:r>
          </w:p>
          <w:p w:rsidR="001C4767" w:rsidRPr="001C4767" w:rsidRDefault="001C4767" w:rsidP="00BC7484">
            <w:pPr>
              <w:shd w:val="clear" w:color="auto" w:fill="FFFFFF"/>
              <w:spacing w:after="150"/>
              <w:jc w:val="both"/>
              <w:textAlignment w:val="baseline"/>
              <w:rPr>
                <w:color w:val="000000"/>
                <w:lang w:val="uk-UA" w:eastAsia="uk-UA"/>
              </w:rPr>
            </w:pPr>
          </w:p>
        </w:tc>
        <w:tc>
          <w:tcPr>
            <w:tcW w:w="7768" w:type="dxa"/>
          </w:tcPr>
          <w:p w:rsidR="001C4767" w:rsidRPr="001C4767" w:rsidRDefault="001C4767" w:rsidP="001C4767">
            <w:pPr>
              <w:shd w:val="clear" w:color="auto" w:fill="FFFFFF"/>
              <w:spacing w:after="150"/>
              <w:jc w:val="both"/>
              <w:textAlignment w:val="baseline"/>
              <w:rPr>
                <w:color w:val="000000"/>
                <w:vertAlign w:val="superscript"/>
                <w:lang w:val="uk-UA" w:eastAsia="uk-UA"/>
              </w:rPr>
            </w:pPr>
            <w:r w:rsidRPr="001C4767">
              <w:rPr>
                <w:color w:val="000000"/>
                <w:lang w:val="uk-UA" w:eastAsia="uk-UA"/>
              </w:rPr>
              <w:t>Пункт 8</w:t>
            </w:r>
            <w:r w:rsidRPr="001C4767">
              <w:rPr>
                <w:color w:val="000000"/>
                <w:vertAlign w:val="superscript"/>
                <w:lang w:val="uk-UA" w:eastAsia="uk-UA"/>
              </w:rPr>
              <w:t>1</w:t>
            </w:r>
          </w:p>
          <w:p w:rsidR="001C4767" w:rsidRPr="001C4767" w:rsidRDefault="001C4767" w:rsidP="00570434">
            <w:pPr>
              <w:shd w:val="clear" w:color="auto" w:fill="FFFFFF"/>
              <w:spacing w:after="150"/>
              <w:jc w:val="both"/>
              <w:textAlignment w:val="baseline"/>
              <w:rPr>
                <w:b/>
                <w:color w:val="000000"/>
                <w:lang w:val="uk-UA" w:eastAsia="uk-UA"/>
              </w:rPr>
            </w:pPr>
            <w:r w:rsidRPr="001C4767">
              <w:rPr>
                <w:b/>
                <w:color w:val="000000"/>
                <w:lang w:val="uk-UA" w:eastAsia="uk-UA"/>
              </w:rPr>
              <w:t>Виключити.</w:t>
            </w:r>
          </w:p>
        </w:tc>
      </w:tr>
      <w:tr w:rsidR="00570434" w:rsidRPr="00B23775" w:rsidTr="00AE1685">
        <w:trPr>
          <w:trHeight w:val="4243"/>
        </w:trPr>
        <w:tc>
          <w:tcPr>
            <w:tcW w:w="7508" w:type="dxa"/>
          </w:tcPr>
          <w:p w:rsidR="00570434" w:rsidRDefault="00534953" w:rsidP="00BC7484">
            <w:pPr>
              <w:shd w:val="clear" w:color="auto" w:fill="FFFFFF"/>
              <w:spacing w:after="150"/>
              <w:jc w:val="both"/>
              <w:textAlignment w:val="baseline"/>
              <w:rPr>
                <w:color w:val="000000"/>
                <w:lang w:val="uk-UA" w:eastAsia="uk-UA"/>
              </w:rPr>
            </w:pPr>
            <w:r>
              <w:rPr>
                <w:color w:val="000000"/>
                <w:lang w:val="uk-UA" w:eastAsia="uk-UA"/>
              </w:rPr>
              <w:lastRenderedPageBreak/>
              <w:t>Пункт 10</w:t>
            </w:r>
          </w:p>
          <w:p w:rsidR="00534953" w:rsidRPr="00534953" w:rsidRDefault="00534953" w:rsidP="00534953">
            <w:pPr>
              <w:shd w:val="clear" w:color="auto" w:fill="FFFFFF"/>
              <w:spacing w:after="150"/>
              <w:jc w:val="both"/>
              <w:textAlignment w:val="baseline"/>
              <w:rPr>
                <w:color w:val="000000"/>
                <w:lang w:val="uk-UA" w:eastAsia="uk-UA"/>
              </w:rPr>
            </w:pPr>
            <w:r w:rsidRPr="00534953">
              <w:rPr>
                <w:color w:val="000000"/>
                <w:lang w:val="uk-UA" w:eastAsia="uk-UA"/>
              </w:rPr>
              <w:t xml:space="preserve">Для погодження продажу геологічної інформації, яка не є державною власністю, її власник надсилає запит </w:t>
            </w:r>
            <w:proofErr w:type="spellStart"/>
            <w:r w:rsidRPr="00534953">
              <w:rPr>
                <w:color w:val="000000"/>
                <w:lang w:val="uk-UA" w:eastAsia="uk-UA"/>
              </w:rPr>
              <w:t>Держгеонадра</w:t>
            </w:r>
            <w:proofErr w:type="spellEnd"/>
            <w:r w:rsidRPr="00534953">
              <w:rPr>
                <w:color w:val="000000"/>
                <w:lang w:val="uk-UA" w:eastAsia="uk-UA"/>
              </w:rPr>
              <w:t>.</w:t>
            </w:r>
          </w:p>
          <w:p w:rsidR="00534953" w:rsidRPr="00534953" w:rsidRDefault="00534953" w:rsidP="00534953">
            <w:pPr>
              <w:shd w:val="clear" w:color="auto" w:fill="FFFFFF"/>
              <w:spacing w:after="150"/>
              <w:jc w:val="both"/>
              <w:textAlignment w:val="baseline"/>
              <w:rPr>
                <w:color w:val="000000"/>
                <w:lang w:val="uk-UA" w:eastAsia="uk-UA"/>
              </w:rPr>
            </w:pPr>
            <w:bookmarkStart w:id="5" w:name="n48"/>
            <w:bookmarkEnd w:id="5"/>
            <w:r w:rsidRPr="00534953">
              <w:rPr>
                <w:color w:val="000000"/>
                <w:lang w:val="uk-UA" w:eastAsia="uk-UA"/>
              </w:rPr>
              <w:t>У запиті зазначаються:</w:t>
            </w:r>
          </w:p>
          <w:p w:rsidR="00534953" w:rsidRPr="00534953" w:rsidRDefault="00534953" w:rsidP="00534953">
            <w:pPr>
              <w:shd w:val="clear" w:color="auto" w:fill="FFFFFF"/>
              <w:spacing w:after="150"/>
              <w:jc w:val="both"/>
              <w:textAlignment w:val="baseline"/>
              <w:rPr>
                <w:color w:val="000000"/>
                <w:lang w:val="uk-UA" w:eastAsia="uk-UA"/>
              </w:rPr>
            </w:pPr>
            <w:bookmarkStart w:id="6" w:name="n49"/>
            <w:bookmarkEnd w:id="6"/>
            <w:r w:rsidRPr="00534953">
              <w:rPr>
                <w:color w:val="000000"/>
                <w:lang w:val="uk-UA" w:eastAsia="uk-UA"/>
              </w:rPr>
              <w:t>а) для продавця - власника геологічної інформації:</w:t>
            </w:r>
          </w:p>
          <w:p w:rsidR="00534953" w:rsidRPr="00534953" w:rsidRDefault="00534953" w:rsidP="00534953">
            <w:pPr>
              <w:shd w:val="clear" w:color="auto" w:fill="FFFFFF"/>
              <w:spacing w:after="150"/>
              <w:jc w:val="both"/>
              <w:textAlignment w:val="baseline"/>
              <w:rPr>
                <w:color w:val="000000"/>
                <w:lang w:val="uk-UA" w:eastAsia="uk-UA"/>
              </w:rPr>
            </w:pPr>
            <w:bookmarkStart w:id="7" w:name="n50"/>
            <w:bookmarkEnd w:id="7"/>
            <w:r w:rsidRPr="00534953">
              <w:rPr>
                <w:color w:val="000000"/>
                <w:lang w:val="uk-UA" w:eastAsia="uk-UA"/>
              </w:rPr>
              <w:t>відомості про юридичну особу (найменування, місцезнаходження, юридична адреса; посадова особа, що надіслала запит); для фізичних осіб - прізвище, ім'я та по батькові, місце проживання;</w:t>
            </w:r>
          </w:p>
          <w:p w:rsidR="00534953" w:rsidRPr="00534953" w:rsidRDefault="00534953" w:rsidP="00534953">
            <w:pPr>
              <w:shd w:val="clear" w:color="auto" w:fill="FFFFFF"/>
              <w:spacing w:after="150"/>
              <w:jc w:val="both"/>
              <w:textAlignment w:val="baseline"/>
              <w:rPr>
                <w:color w:val="000000"/>
                <w:lang w:val="uk-UA" w:eastAsia="uk-UA"/>
              </w:rPr>
            </w:pPr>
            <w:bookmarkStart w:id="8" w:name="n51"/>
            <w:bookmarkEnd w:id="8"/>
            <w:r w:rsidRPr="00534953">
              <w:rPr>
                <w:color w:val="000000"/>
                <w:lang w:val="uk-UA" w:eastAsia="uk-UA"/>
              </w:rPr>
              <w:t>склад і обсяг інформації, яка пропонується на продаж;</w:t>
            </w:r>
          </w:p>
          <w:p w:rsidR="00534953" w:rsidRPr="00534953" w:rsidRDefault="00534953" w:rsidP="00534953">
            <w:pPr>
              <w:shd w:val="clear" w:color="auto" w:fill="FFFFFF"/>
              <w:spacing w:after="150"/>
              <w:jc w:val="both"/>
              <w:textAlignment w:val="baseline"/>
              <w:rPr>
                <w:color w:val="000000"/>
                <w:lang w:val="uk-UA" w:eastAsia="uk-UA"/>
              </w:rPr>
            </w:pPr>
            <w:bookmarkStart w:id="9" w:name="n52"/>
            <w:bookmarkEnd w:id="9"/>
            <w:r w:rsidRPr="00534953">
              <w:rPr>
                <w:color w:val="000000"/>
                <w:lang w:val="uk-UA" w:eastAsia="uk-UA"/>
              </w:rPr>
              <w:t>б) для покупця геологічної інформації:</w:t>
            </w:r>
          </w:p>
          <w:p w:rsidR="00534953" w:rsidRPr="00534953" w:rsidRDefault="00534953" w:rsidP="00534953">
            <w:pPr>
              <w:shd w:val="clear" w:color="auto" w:fill="FFFFFF"/>
              <w:spacing w:after="150"/>
              <w:jc w:val="both"/>
              <w:textAlignment w:val="baseline"/>
              <w:rPr>
                <w:color w:val="000000"/>
                <w:lang w:val="uk-UA" w:eastAsia="uk-UA"/>
              </w:rPr>
            </w:pPr>
            <w:bookmarkStart w:id="10" w:name="n53"/>
            <w:bookmarkEnd w:id="10"/>
            <w:r w:rsidRPr="00534953">
              <w:rPr>
                <w:color w:val="000000"/>
                <w:lang w:val="uk-UA" w:eastAsia="uk-UA"/>
              </w:rPr>
              <w:t>відомості про юридичну особу (найменування, місцезнаходження, юридична адреса; посадова особа, що надіслала запит); для фізичних осіб - прізвище, ім'я та по батькові, місце проживання;</w:t>
            </w:r>
          </w:p>
          <w:p w:rsidR="00534953" w:rsidRDefault="00534953" w:rsidP="00BC7484">
            <w:pPr>
              <w:shd w:val="clear" w:color="auto" w:fill="FFFFFF"/>
              <w:spacing w:after="150"/>
              <w:jc w:val="both"/>
              <w:textAlignment w:val="baseline"/>
              <w:rPr>
                <w:color w:val="000000"/>
                <w:lang w:val="uk-UA" w:eastAsia="uk-UA"/>
              </w:rPr>
            </w:pPr>
            <w:bookmarkStart w:id="11" w:name="n54"/>
            <w:bookmarkEnd w:id="11"/>
            <w:r w:rsidRPr="00534953">
              <w:rPr>
                <w:color w:val="000000"/>
                <w:lang w:val="uk-UA" w:eastAsia="uk-UA"/>
              </w:rPr>
              <w:t>обсяг права власності на геологічну інформацію, що придбаватиметься.</w:t>
            </w:r>
          </w:p>
        </w:tc>
        <w:tc>
          <w:tcPr>
            <w:tcW w:w="7768" w:type="dxa"/>
          </w:tcPr>
          <w:p w:rsidR="00534953" w:rsidRPr="00534953" w:rsidRDefault="00534953" w:rsidP="00534953">
            <w:pPr>
              <w:shd w:val="clear" w:color="auto" w:fill="FFFFFF"/>
              <w:spacing w:after="150"/>
              <w:jc w:val="both"/>
              <w:textAlignment w:val="baseline"/>
              <w:rPr>
                <w:color w:val="000000"/>
                <w:lang w:val="uk-UA" w:eastAsia="uk-UA"/>
              </w:rPr>
            </w:pPr>
            <w:r w:rsidRPr="00534953">
              <w:rPr>
                <w:color w:val="000000"/>
                <w:lang w:val="uk-UA" w:eastAsia="uk-UA"/>
              </w:rPr>
              <w:t>Пункт 10</w:t>
            </w:r>
          </w:p>
          <w:p w:rsidR="00534953" w:rsidRPr="00534953" w:rsidRDefault="00534953" w:rsidP="00534953">
            <w:pPr>
              <w:shd w:val="clear" w:color="auto" w:fill="FFFFFF"/>
              <w:spacing w:after="150"/>
              <w:jc w:val="both"/>
              <w:textAlignment w:val="baseline"/>
              <w:rPr>
                <w:b/>
                <w:color w:val="000000"/>
                <w:lang w:val="uk-UA" w:eastAsia="uk-UA"/>
              </w:rPr>
            </w:pPr>
            <w:r w:rsidRPr="00534953">
              <w:rPr>
                <w:b/>
                <w:color w:val="000000"/>
                <w:lang w:val="uk-UA" w:eastAsia="uk-UA"/>
              </w:rPr>
              <w:t xml:space="preserve">При реалізації геологічної інформації, яка не є державною власністю, її власник </w:t>
            </w:r>
            <w:proofErr w:type="spellStart"/>
            <w:r w:rsidRPr="00534953">
              <w:rPr>
                <w:b/>
                <w:color w:val="000000"/>
                <w:lang w:val="uk-UA" w:eastAsia="uk-UA"/>
              </w:rPr>
              <w:t>повідмляє</w:t>
            </w:r>
            <w:proofErr w:type="spellEnd"/>
            <w:r w:rsidRPr="00534953">
              <w:rPr>
                <w:b/>
                <w:color w:val="000000"/>
                <w:lang w:val="uk-UA" w:eastAsia="uk-UA"/>
              </w:rPr>
              <w:t xml:space="preserve"> про це </w:t>
            </w:r>
            <w:proofErr w:type="spellStart"/>
            <w:r w:rsidRPr="00534953">
              <w:rPr>
                <w:b/>
                <w:color w:val="000000"/>
                <w:lang w:val="uk-UA" w:eastAsia="uk-UA"/>
              </w:rPr>
              <w:t>Держгеонадра</w:t>
            </w:r>
            <w:proofErr w:type="spellEnd"/>
            <w:r w:rsidRPr="00534953">
              <w:rPr>
                <w:b/>
                <w:color w:val="000000"/>
                <w:lang w:val="uk-UA" w:eastAsia="uk-UA"/>
              </w:rPr>
              <w:t>.</w:t>
            </w:r>
          </w:p>
          <w:p w:rsidR="00534953" w:rsidRPr="00534953" w:rsidRDefault="00534953" w:rsidP="00534953">
            <w:pPr>
              <w:shd w:val="clear" w:color="auto" w:fill="FFFFFF"/>
              <w:spacing w:after="150"/>
              <w:jc w:val="both"/>
              <w:textAlignment w:val="baseline"/>
              <w:rPr>
                <w:color w:val="000000"/>
                <w:lang w:eastAsia="uk-UA"/>
              </w:rPr>
            </w:pPr>
            <w:r w:rsidRPr="00534953">
              <w:rPr>
                <w:color w:val="000000"/>
                <w:lang w:eastAsia="uk-UA"/>
              </w:rPr>
              <w:t xml:space="preserve">У </w:t>
            </w:r>
            <w:proofErr w:type="spellStart"/>
            <w:r w:rsidRPr="00534953">
              <w:rPr>
                <w:b/>
                <w:color w:val="000000"/>
                <w:lang w:eastAsia="uk-UA"/>
              </w:rPr>
              <w:t>повідомленні</w:t>
            </w:r>
            <w:proofErr w:type="spellEnd"/>
            <w:r w:rsidRPr="00534953">
              <w:rPr>
                <w:b/>
                <w:color w:val="000000"/>
                <w:lang w:eastAsia="uk-UA"/>
              </w:rPr>
              <w:t xml:space="preserve"> </w:t>
            </w:r>
            <w:proofErr w:type="spellStart"/>
            <w:r w:rsidRPr="00534953">
              <w:rPr>
                <w:color w:val="000000"/>
                <w:lang w:eastAsia="uk-UA"/>
              </w:rPr>
              <w:t>зазначаються</w:t>
            </w:r>
            <w:proofErr w:type="spellEnd"/>
            <w:r w:rsidRPr="00534953">
              <w:rPr>
                <w:color w:val="000000"/>
                <w:lang w:eastAsia="uk-UA"/>
              </w:rPr>
              <w:t>:</w:t>
            </w:r>
          </w:p>
          <w:p w:rsidR="00534953" w:rsidRPr="00534953" w:rsidRDefault="00534953" w:rsidP="00534953">
            <w:pPr>
              <w:shd w:val="clear" w:color="auto" w:fill="FFFFFF"/>
              <w:spacing w:after="150"/>
              <w:jc w:val="both"/>
              <w:textAlignment w:val="baseline"/>
              <w:rPr>
                <w:color w:val="000000"/>
                <w:lang w:eastAsia="uk-UA"/>
              </w:rPr>
            </w:pPr>
            <w:r w:rsidRPr="00534953">
              <w:rPr>
                <w:color w:val="000000"/>
                <w:lang w:eastAsia="uk-UA"/>
              </w:rPr>
              <w:t xml:space="preserve">а) </w:t>
            </w:r>
            <w:proofErr w:type="spellStart"/>
            <w:r w:rsidRPr="00534953">
              <w:rPr>
                <w:b/>
                <w:color w:val="000000"/>
                <w:lang w:eastAsia="uk-UA"/>
              </w:rPr>
              <w:t>інформація</w:t>
            </w:r>
            <w:proofErr w:type="spellEnd"/>
            <w:r w:rsidRPr="00534953">
              <w:rPr>
                <w:b/>
                <w:color w:val="000000"/>
                <w:lang w:eastAsia="uk-UA"/>
              </w:rPr>
              <w:t xml:space="preserve"> про </w:t>
            </w:r>
            <w:proofErr w:type="spellStart"/>
            <w:r w:rsidRPr="00534953">
              <w:rPr>
                <w:b/>
                <w:color w:val="000000"/>
                <w:lang w:eastAsia="uk-UA"/>
              </w:rPr>
              <w:t>продавця</w:t>
            </w:r>
            <w:proofErr w:type="spellEnd"/>
            <w:r w:rsidRPr="00534953">
              <w:rPr>
                <w:color w:val="000000"/>
                <w:lang w:eastAsia="uk-UA"/>
              </w:rPr>
              <w:t xml:space="preserve"> – </w:t>
            </w:r>
            <w:proofErr w:type="spellStart"/>
            <w:r w:rsidRPr="00534953">
              <w:rPr>
                <w:color w:val="000000"/>
                <w:lang w:eastAsia="uk-UA"/>
              </w:rPr>
              <w:t>власника</w:t>
            </w:r>
            <w:proofErr w:type="spellEnd"/>
            <w:r w:rsidRPr="00534953">
              <w:rPr>
                <w:color w:val="000000"/>
                <w:lang w:eastAsia="uk-UA"/>
              </w:rPr>
              <w:t xml:space="preserve"> </w:t>
            </w:r>
            <w:proofErr w:type="spellStart"/>
            <w:r w:rsidRPr="00534953">
              <w:rPr>
                <w:color w:val="000000"/>
                <w:lang w:eastAsia="uk-UA"/>
              </w:rPr>
              <w:t>геологічної</w:t>
            </w:r>
            <w:proofErr w:type="spellEnd"/>
            <w:r w:rsidRPr="00534953">
              <w:rPr>
                <w:color w:val="000000"/>
                <w:lang w:eastAsia="uk-UA"/>
              </w:rPr>
              <w:t xml:space="preserve"> </w:t>
            </w:r>
            <w:proofErr w:type="spellStart"/>
            <w:r w:rsidRPr="00534953">
              <w:rPr>
                <w:color w:val="000000"/>
                <w:lang w:eastAsia="uk-UA"/>
              </w:rPr>
              <w:t>інформації</w:t>
            </w:r>
            <w:proofErr w:type="spellEnd"/>
            <w:r w:rsidRPr="00534953">
              <w:rPr>
                <w:color w:val="000000"/>
                <w:lang w:eastAsia="uk-UA"/>
              </w:rPr>
              <w:t>:</w:t>
            </w:r>
          </w:p>
          <w:p w:rsidR="00534953" w:rsidRPr="00534953" w:rsidRDefault="00534953" w:rsidP="00534953">
            <w:pPr>
              <w:shd w:val="clear" w:color="auto" w:fill="FFFFFF"/>
              <w:spacing w:after="150"/>
              <w:jc w:val="both"/>
              <w:textAlignment w:val="baseline"/>
              <w:rPr>
                <w:color w:val="000000"/>
                <w:lang w:val="uk-UA" w:eastAsia="uk-UA"/>
              </w:rPr>
            </w:pPr>
            <w:proofErr w:type="spellStart"/>
            <w:r w:rsidRPr="00534953">
              <w:rPr>
                <w:color w:val="000000"/>
                <w:lang w:eastAsia="uk-UA"/>
              </w:rPr>
              <w:t>відомості</w:t>
            </w:r>
            <w:proofErr w:type="spellEnd"/>
            <w:r w:rsidRPr="00534953">
              <w:rPr>
                <w:color w:val="000000"/>
                <w:lang w:eastAsia="uk-UA"/>
              </w:rPr>
              <w:t xml:space="preserve"> про </w:t>
            </w:r>
            <w:proofErr w:type="spellStart"/>
            <w:r w:rsidRPr="00534953">
              <w:rPr>
                <w:color w:val="000000"/>
                <w:lang w:eastAsia="uk-UA"/>
              </w:rPr>
              <w:t>юридичну</w:t>
            </w:r>
            <w:proofErr w:type="spellEnd"/>
            <w:r w:rsidRPr="00534953">
              <w:rPr>
                <w:color w:val="000000"/>
                <w:lang w:eastAsia="uk-UA"/>
              </w:rPr>
              <w:t xml:space="preserve"> особу (</w:t>
            </w:r>
            <w:proofErr w:type="spellStart"/>
            <w:r w:rsidRPr="00534953">
              <w:rPr>
                <w:color w:val="000000"/>
                <w:lang w:eastAsia="uk-UA"/>
              </w:rPr>
              <w:t>найменування</w:t>
            </w:r>
            <w:proofErr w:type="spellEnd"/>
            <w:r w:rsidRPr="00534953">
              <w:rPr>
                <w:color w:val="000000"/>
                <w:lang w:eastAsia="uk-UA"/>
              </w:rPr>
              <w:t xml:space="preserve">, </w:t>
            </w:r>
            <w:proofErr w:type="spellStart"/>
            <w:r w:rsidRPr="00534953">
              <w:rPr>
                <w:color w:val="000000"/>
                <w:lang w:eastAsia="uk-UA"/>
              </w:rPr>
              <w:t>місцезнаходження</w:t>
            </w:r>
            <w:proofErr w:type="spellEnd"/>
            <w:r w:rsidRPr="00534953">
              <w:rPr>
                <w:color w:val="000000"/>
                <w:lang w:eastAsia="uk-UA"/>
              </w:rPr>
              <w:t xml:space="preserve">, </w:t>
            </w:r>
            <w:proofErr w:type="spellStart"/>
            <w:r w:rsidRPr="00534953">
              <w:rPr>
                <w:color w:val="000000"/>
                <w:lang w:eastAsia="uk-UA"/>
              </w:rPr>
              <w:t>юридична</w:t>
            </w:r>
            <w:proofErr w:type="spellEnd"/>
            <w:r w:rsidRPr="00534953">
              <w:rPr>
                <w:color w:val="000000"/>
                <w:lang w:eastAsia="uk-UA"/>
              </w:rPr>
              <w:t xml:space="preserve"> адреса; </w:t>
            </w:r>
            <w:proofErr w:type="spellStart"/>
            <w:r w:rsidRPr="00534953">
              <w:rPr>
                <w:color w:val="000000"/>
                <w:lang w:eastAsia="uk-UA"/>
              </w:rPr>
              <w:t>посадова</w:t>
            </w:r>
            <w:proofErr w:type="spellEnd"/>
            <w:r w:rsidRPr="00534953">
              <w:rPr>
                <w:color w:val="000000"/>
                <w:lang w:eastAsia="uk-UA"/>
              </w:rPr>
              <w:t xml:space="preserve"> особа, </w:t>
            </w:r>
            <w:proofErr w:type="spellStart"/>
            <w:r w:rsidRPr="00534953">
              <w:rPr>
                <w:color w:val="000000"/>
                <w:lang w:eastAsia="uk-UA"/>
              </w:rPr>
              <w:t>що</w:t>
            </w:r>
            <w:proofErr w:type="spellEnd"/>
            <w:r w:rsidRPr="00534953">
              <w:rPr>
                <w:color w:val="000000"/>
                <w:lang w:eastAsia="uk-UA"/>
              </w:rPr>
              <w:t xml:space="preserve"> </w:t>
            </w:r>
            <w:proofErr w:type="spellStart"/>
            <w:r w:rsidRPr="00534953">
              <w:rPr>
                <w:color w:val="000000"/>
                <w:lang w:eastAsia="uk-UA"/>
              </w:rPr>
              <w:t>надіслала</w:t>
            </w:r>
            <w:proofErr w:type="spellEnd"/>
            <w:r w:rsidRPr="00534953">
              <w:rPr>
                <w:color w:val="000000"/>
                <w:lang w:eastAsia="uk-UA"/>
              </w:rPr>
              <w:t xml:space="preserve"> </w:t>
            </w:r>
            <w:proofErr w:type="spellStart"/>
            <w:r w:rsidRPr="00534953">
              <w:rPr>
                <w:color w:val="000000"/>
                <w:lang w:eastAsia="uk-UA"/>
              </w:rPr>
              <w:t>повідомлення</w:t>
            </w:r>
            <w:proofErr w:type="spellEnd"/>
            <w:r w:rsidRPr="00534953">
              <w:rPr>
                <w:color w:val="000000"/>
                <w:lang w:eastAsia="uk-UA"/>
              </w:rPr>
              <w:t xml:space="preserve">); для </w:t>
            </w:r>
            <w:proofErr w:type="spellStart"/>
            <w:r w:rsidRPr="00534953">
              <w:rPr>
                <w:color w:val="000000"/>
                <w:lang w:eastAsia="uk-UA"/>
              </w:rPr>
              <w:t>фізичних</w:t>
            </w:r>
            <w:proofErr w:type="spellEnd"/>
            <w:r w:rsidRPr="00534953">
              <w:rPr>
                <w:color w:val="000000"/>
                <w:lang w:eastAsia="uk-UA"/>
              </w:rPr>
              <w:t xml:space="preserve"> </w:t>
            </w:r>
            <w:proofErr w:type="spellStart"/>
            <w:r w:rsidRPr="00534953">
              <w:rPr>
                <w:color w:val="000000"/>
                <w:lang w:eastAsia="uk-UA"/>
              </w:rPr>
              <w:t>осіб</w:t>
            </w:r>
            <w:proofErr w:type="spellEnd"/>
            <w:r w:rsidRPr="00534953">
              <w:rPr>
                <w:color w:val="000000"/>
                <w:lang w:eastAsia="uk-UA"/>
              </w:rPr>
              <w:t xml:space="preserve"> – </w:t>
            </w:r>
            <w:proofErr w:type="spellStart"/>
            <w:r w:rsidRPr="00534953">
              <w:rPr>
                <w:color w:val="000000"/>
                <w:lang w:eastAsia="uk-UA"/>
              </w:rPr>
              <w:t>прізвище</w:t>
            </w:r>
            <w:proofErr w:type="spellEnd"/>
            <w:r w:rsidRPr="00534953">
              <w:rPr>
                <w:color w:val="000000"/>
                <w:lang w:eastAsia="uk-UA"/>
              </w:rPr>
              <w:t xml:space="preserve">, </w:t>
            </w:r>
            <w:proofErr w:type="spellStart"/>
            <w:r w:rsidRPr="00534953">
              <w:rPr>
                <w:color w:val="000000"/>
                <w:lang w:eastAsia="uk-UA"/>
              </w:rPr>
              <w:t>ім</w:t>
            </w:r>
            <w:proofErr w:type="spellEnd"/>
            <w:r w:rsidRPr="00534953">
              <w:rPr>
                <w:color w:val="000000"/>
                <w:lang w:eastAsia="uk-UA"/>
              </w:rPr>
              <w:t>’</w:t>
            </w:r>
            <w:r w:rsidRPr="00534953">
              <w:rPr>
                <w:color w:val="000000"/>
                <w:lang w:val="uk-UA" w:eastAsia="uk-UA"/>
              </w:rPr>
              <w:t>я, по батькові, місце проживання;</w:t>
            </w:r>
          </w:p>
          <w:p w:rsidR="00534953" w:rsidRPr="00534953" w:rsidRDefault="00534953" w:rsidP="00534953">
            <w:pPr>
              <w:shd w:val="clear" w:color="auto" w:fill="FFFFFF"/>
              <w:spacing w:after="150"/>
              <w:jc w:val="both"/>
              <w:textAlignment w:val="baseline"/>
              <w:rPr>
                <w:b/>
                <w:color w:val="000000"/>
                <w:lang w:val="uk-UA" w:eastAsia="uk-UA"/>
              </w:rPr>
            </w:pPr>
            <w:r w:rsidRPr="00534953">
              <w:rPr>
                <w:b/>
                <w:color w:val="000000"/>
                <w:lang w:val="uk-UA" w:eastAsia="uk-UA"/>
              </w:rPr>
              <w:t>б) склад і обсяг інформації, яка пропонується на продаж;</w:t>
            </w:r>
          </w:p>
          <w:p w:rsidR="00534953" w:rsidRPr="00534953" w:rsidRDefault="00534953" w:rsidP="00534953">
            <w:pPr>
              <w:shd w:val="clear" w:color="auto" w:fill="FFFFFF"/>
              <w:spacing w:after="150"/>
              <w:jc w:val="both"/>
              <w:textAlignment w:val="baseline"/>
              <w:rPr>
                <w:b/>
                <w:color w:val="000000"/>
                <w:lang w:val="uk-UA" w:eastAsia="uk-UA"/>
              </w:rPr>
            </w:pPr>
            <w:r w:rsidRPr="00534953">
              <w:rPr>
                <w:b/>
                <w:color w:val="000000"/>
                <w:lang w:val="uk-UA" w:eastAsia="uk-UA"/>
              </w:rPr>
              <w:t>в) інформація про покупця геологічної інформації:</w:t>
            </w:r>
          </w:p>
          <w:p w:rsidR="00570434" w:rsidRDefault="00534953" w:rsidP="00534953">
            <w:pPr>
              <w:shd w:val="clear" w:color="auto" w:fill="FFFFFF"/>
              <w:spacing w:after="150"/>
              <w:jc w:val="both"/>
              <w:textAlignment w:val="baseline"/>
              <w:rPr>
                <w:color w:val="000000"/>
                <w:lang w:val="uk-UA" w:eastAsia="uk-UA"/>
              </w:rPr>
            </w:pPr>
            <w:r w:rsidRPr="00534953">
              <w:rPr>
                <w:b/>
                <w:color w:val="000000"/>
                <w:lang w:val="uk-UA" w:eastAsia="uk-UA"/>
              </w:rPr>
              <w:t>відомості про юридичну особу (найменування, місцезнаходження, юридична адреса); для фізичних осіб – прізвище, ім’я та по батькові, місце проживання.</w:t>
            </w:r>
          </w:p>
        </w:tc>
      </w:tr>
      <w:tr w:rsidR="00534953" w:rsidRPr="00E16CF2" w:rsidTr="00BC7484">
        <w:trPr>
          <w:trHeight w:val="983"/>
        </w:trPr>
        <w:tc>
          <w:tcPr>
            <w:tcW w:w="7508" w:type="dxa"/>
          </w:tcPr>
          <w:p w:rsidR="00534953" w:rsidRDefault="00534953" w:rsidP="00BC7484">
            <w:pPr>
              <w:shd w:val="clear" w:color="auto" w:fill="FFFFFF"/>
              <w:spacing w:after="150"/>
              <w:jc w:val="both"/>
              <w:textAlignment w:val="baseline"/>
              <w:rPr>
                <w:color w:val="000000"/>
                <w:lang w:val="uk-UA" w:eastAsia="uk-UA"/>
              </w:rPr>
            </w:pPr>
            <w:r>
              <w:rPr>
                <w:color w:val="000000"/>
                <w:lang w:val="uk-UA" w:eastAsia="uk-UA"/>
              </w:rPr>
              <w:t>Пункт 12</w:t>
            </w:r>
          </w:p>
          <w:p w:rsidR="00534953" w:rsidRPr="00534953" w:rsidRDefault="00534953" w:rsidP="00534953">
            <w:pPr>
              <w:shd w:val="clear" w:color="auto" w:fill="FFFFFF"/>
              <w:spacing w:after="150"/>
              <w:jc w:val="both"/>
              <w:textAlignment w:val="baseline"/>
              <w:rPr>
                <w:color w:val="000000"/>
                <w:lang w:val="uk-UA" w:eastAsia="uk-UA"/>
              </w:rPr>
            </w:pPr>
            <w:r w:rsidRPr="00534953">
              <w:rPr>
                <w:color w:val="000000"/>
                <w:lang w:val="uk-UA" w:eastAsia="uk-UA"/>
              </w:rPr>
              <w:t>Розмір плати за геологічну інформацію визначається з урахуванням:</w:t>
            </w:r>
          </w:p>
          <w:p w:rsidR="00534953" w:rsidRPr="00534953" w:rsidRDefault="00534953" w:rsidP="00534953">
            <w:pPr>
              <w:shd w:val="clear" w:color="auto" w:fill="FFFFFF"/>
              <w:spacing w:after="150"/>
              <w:jc w:val="both"/>
              <w:textAlignment w:val="baseline"/>
              <w:rPr>
                <w:color w:val="000000"/>
                <w:lang w:val="uk-UA" w:eastAsia="uk-UA"/>
              </w:rPr>
            </w:pPr>
            <w:bookmarkStart w:id="12" w:name="n60"/>
            <w:bookmarkEnd w:id="12"/>
            <w:r w:rsidRPr="00534953">
              <w:rPr>
                <w:color w:val="000000"/>
                <w:lang w:val="uk-UA" w:eastAsia="uk-UA"/>
              </w:rPr>
              <w:t>споживчого значення об'єкта, щодо якого замовляється чи пропонується інформація (розміри і техніко-економічні показники родовища, якість та кон'юнктура корисних копалин, перспективність площ і окремих ділянок тощо);</w:t>
            </w:r>
          </w:p>
          <w:p w:rsidR="00534953" w:rsidRPr="00534953" w:rsidRDefault="00534953" w:rsidP="00534953">
            <w:pPr>
              <w:shd w:val="clear" w:color="auto" w:fill="FFFFFF"/>
              <w:spacing w:after="150"/>
              <w:jc w:val="both"/>
              <w:textAlignment w:val="baseline"/>
              <w:rPr>
                <w:color w:val="000000"/>
                <w:lang w:val="uk-UA" w:eastAsia="uk-UA"/>
              </w:rPr>
            </w:pPr>
            <w:bookmarkStart w:id="13" w:name="n61"/>
            <w:bookmarkEnd w:id="13"/>
            <w:r w:rsidRPr="00534953">
              <w:rPr>
                <w:color w:val="000000"/>
                <w:lang w:val="uk-UA" w:eastAsia="uk-UA"/>
              </w:rPr>
              <w:t>особливостей геологічної будови та повноти геологічного вивчення надр;</w:t>
            </w:r>
          </w:p>
          <w:p w:rsidR="00534953" w:rsidRPr="00534953" w:rsidRDefault="00534953" w:rsidP="00534953">
            <w:pPr>
              <w:shd w:val="clear" w:color="auto" w:fill="FFFFFF"/>
              <w:spacing w:after="150"/>
              <w:jc w:val="both"/>
              <w:textAlignment w:val="baseline"/>
              <w:rPr>
                <w:color w:val="000000"/>
                <w:lang w:val="uk-UA" w:eastAsia="uk-UA"/>
              </w:rPr>
            </w:pPr>
            <w:bookmarkStart w:id="14" w:name="n62"/>
            <w:bookmarkEnd w:id="14"/>
            <w:r w:rsidRPr="00534953">
              <w:rPr>
                <w:color w:val="000000"/>
                <w:lang w:val="uk-UA" w:eastAsia="uk-UA"/>
              </w:rPr>
              <w:t>рівня повноти та детальності заявленої інформації;</w:t>
            </w:r>
          </w:p>
          <w:p w:rsidR="00534953" w:rsidRPr="00534953" w:rsidRDefault="00534953" w:rsidP="00534953">
            <w:pPr>
              <w:shd w:val="clear" w:color="auto" w:fill="FFFFFF"/>
              <w:spacing w:after="150"/>
              <w:jc w:val="both"/>
              <w:textAlignment w:val="baseline"/>
              <w:rPr>
                <w:color w:val="000000"/>
                <w:lang w:val="uk-UA" w:eastAsia="uk-UA"/>
              </w:rPr>
            </w:pPr>
            <w:bookmarkStart w:id="15" w:name="n63"/>
            <w:bookmarkEnd w:id="15"/>
            <w:r w:rsidRPr="00534953">
              <w:rPr>
                <w:color w:val="000000"/>
                <w:lang w:val="uk-UA" w:eastAsia="uk-UA"/>
              </w:rPr>
              <w:t>попиту на конкретну геологічну інформацію;</w:t>
            </w:r>
          </w:p>
          <w:p w:rsidR="00534953" w:rsidRPr="00534953" w:rsidRDefault="00534953" w:rsidP="00534953">
            <w:pPr>
              <w:shd w:val="clear" w:color="auto" w:fill="FFFFFF"/>
              <w:spacing w:after="150"/>
              <w:jc w:val="both"/>
              <w:textAlignment w:val="baseline"/>
              <w:rPr>
                <w:color w:val="000000"/>
                <w:lang w:val="uk-UA" w:eastAsia="uk-UA"/>
              </w:rPr>
            </w:pPr>
            <w:bookmarkStart w:id="16" w:name="n64"/>
            <w:bookmarkEnd w:id="16"/>
            <w:r w:rsidRPr="00534953">
              <w:rPr>
                <w:color w:val="000000"/>
                <w:lang w:val="uk-UA" w:eastAsia="uk-UA"/>
              </w:rPr>
              <w:t>витрат на підготовку геологічної інформації;</w:t>
            </w:r>
          </w:p>
          <w:p w:rsidR="00534953" w:rsidRDefault="00534953" w:rsidP="00A05E16">
            <w:pPr>
              <w:shd w:val="clear" w:color="auto" w:fill="FFFFFF"/>
              <w:spacing w:after="150"/>
              <w:jc w:val="both"/>
              <w:textAlignment w:val="baseline"/>
              <w:rPr>
                <w:color w:val="000000"/>
                <w:lang w:val="uk-UA" w:eastAsia="uk-UA"/>
              </w:rPr>
            </w:pPr>
            <w:bookmarkStart w:id="17" w:name="n65"/>
            <w:bookmarkEnd w:id="17"/>
            <w:r w:rsidRPr="00534953">
              <w:rPr>
                <w:color w:val="000000"/>
                <w:lang w:val="uk-UA" w:eastAsia="uk-UA"/>
              </w:rPr>
              <w:lastRenderedPageBreak/>
              <w:t>мети, з якою використовуватиметься замовлена інформація (геологічне вивчення ділянки надр, родовища корисних копалин, проектування; будівництво підприємств з видобутку корисних копалин тощо).</w:t>
            </w:r>
          </w:p>
        </w:tc>
        <w:tc>
          <w:tcPr>
            <w:tcW w:w="7768" w:type="dxa"/>
          </w:tcPr>
          <w:p w:rsidR="00534953" w:rsidRPr="00534953" w:rsidRDefault="00534953" w:rsidP="00534953">
            <w:pPr>
              <w:shd w:val="clear" w:color="auto" w:fill="FFFFFF"/>
              <w:spacing w:after="150"/>
              <w:jc w:val="both"/>
              <w:textAlignment w:val="baseline"/>
              <w:rPr>
                <w:bCs/>
                <w:color w:val="000000"/>
                <w:lang w:val="uk-UA" w:eastAsia="uk-UA"/>
              </w:rPr>
            </w:pPr>
            <w:r w:rsidRPr="00534953">
              <w:rPr>
                <w:bCs/>
                <w:color w:val="000000"/>
                <w:lang w:val="uk-UA" w:eastAsia="uk-UA"/>
              </w:rPr>
              <w:lastRenderedPageBreak/>
              <w:t>Пункт 12</w:t>
            </w:r>
          </w:p>
          <w:p w:rsidR="00534953" w:rsidRPr="00534953" w:rsidRDefault="00534953" w:rsidP="00534953">
            <w:pPr>
              <w:shd w:val="clear" w:color="auto" w:fill="FFFFFF"/>
              <w:spacing w:after="150"/>
              <w:jc w:val="both"/>
              <w:textAlignment w:val="baseline"/>
              <w:rPr>
                <w:b/>
                <w:color w:val="000000"/>
                <w:lang w:val="uk-UA" w:eastAsia="uk-UA"/>
              </w:rPr>
            </w:pPr>
            <w:r w:rsidRPr="00534953">
              <w:rPr>
                <w:b/>
                <w:bCs/>
                <w:color w:val="000000"/>
                <w:lang w:val="uk-UA" w:eastAsia="uk-UA"/>
              </w:rPr>
              <w:t xml:space="preserve">Плата за геологічну інформацію справляється </w:t>
            </w:r>
            <w:proofErr w:type="spellStart"/>
            <w:r w:rsidRPr="00534953">
              <w:rPr>
                <w:b/>
                <w:bCs/>
                <w:color w:val="000000"/>
                <w:lang w:val="uk-UA" w:eastAsia="uk-UA"/>
              </w:rPr>
              <w:t>надрокористувачами</w:t>
            </w:r>
            <w:proofErr w:type="spellEnd"/>
            <w:r w:rsidRPr="00534953">
              <w:rPr>
                <w:b/>
                <w:bCs/>
                <w:color w:val="000000"/>
                <w:lang w:val="uk-UA" w:eastAsia="uk-UA"/>
              </w:rPr>
              <w:t xml:space="preserve"> при отриманні спеціального дозволу на користування надрами як часткова компенсація витрат держави за раніше проведені геологорозвідувальні роботи</w:t>
            </w:r>
            <w:r w:rsidRPr="00534953">
              <w:rPr>
                <w:b/>
                <w:color w:val="000000"/>
                <w:lang w:val="uk-UA" w:eastAsia="uk-UA"/>
              </w:rPr>
              <w:t>.</w:t>
            </w:r>
          </w:p>
        </w:tc>
      </w:tr>
      <w:tr w:rsidR="00A05E16" w:rsidRPr="00E16CF2" w:rsidTr="00BC7484">
        <w:trPr>
          <w:trHeight w:val="983"/>
        </w:trPr>
        <w:tc>
          <w:tcPr>
            <w:tcW w:w="7508" w:type="dxa"/>
          </w:tcPr>
          <w:p w:rsidR="00A05E16" w:rsidRDefault="00A05E16" w:rsidP="00BC7484">
            <w:pPr>
              <w:shd w:val="clear" w:color="auto" w:fill="FFFFFF"/>
              <w:spacing w:after="150"/>
              <w:jc w:val="both"/>
              <w:textAlignment w:val="baseline"/>
              <w:rPr>
                <w:color w:val="000000"/>
                <w:lang w:val="uk-UA" w:eastAsia="uk-UA"/>
              </w:rPr>
            </w:pPr>
            <w:r>
              <w:rPr>
                <w:color w:val="000000"/>
                <w:lang w:val="uk-UA" w:eastAsia="uk-UA"/>
              </w:rPr>
              <w:t>Пункт 13</w:t>
            </w:r>
          </w:p>
          <w:p w:rsidR="00A05E16" w:rsidRDefault="00A05E16" w:rsidP="00BC7484">
            <w:pPr>
              <w:shd w:val="clear" w:color="auto" w:fill="FFFFFF"/>
              <w:spacing w:after="150"/>
              <w:jc w:val="both"/>
              <w:textAlignment w:val="baseline"/>
              <w:rPr>
                <w:color w:val="000000"/>
                <w:lang w:val="uk-UA" w:eastAsia="uk-UA"/>
              </w:rPr>
            </w:pPr>
            <w:proofErr w:type="spellStart"/>
            <w:r w:rsidRPr="00A05E16">
              <w:rPr>
                <w:color w:val="000000"/>
                <w:lang w:eastAsia="uk-UA"/>
              </w:rPr>
              <w:t>Кошти</w:t>
            </w:r>
            <w:proofErr w:type="spellEnd"/>
            <w:r w:rsidRPr="00A05E16">
              <w:rPr>
                <w:color w:val="000000"/>
                <w:lang w:eastAsia="uk-UA"/>
              </w:rPr>
              <w:t xml:space="preserve">, </w:t>
            </w:r>
            <w:proofErr w:type="spellStart"/>
            <w:r w:rsidRPr="00A05E16">
              <w:rPr>
                <w:color w:val="000000"/>
                <w:lang w:eastAsia="uk-UA"/>
              </w:rPr>
              <w:t>отримані</w:t>
            </w:r>
            <w:proofErr w:type="spellEnd"/>
            <w:r w:rsidRPr="00A05E16">
              <w:rPr>
                <w:color w:val="000000"/>
                <w:lang w:eastAsia="uk-UA"/>
              </w:rPr>
              <w:t xml:space="preserve"> за </w:t>
            </w:r>
            <w:proofErr w:type="spellStart"/>
            <w:r w:rsidRPr="00A05E16">
              <w:rPr>
                <w:color w:val="000000"/>
                <w:lang w:eastAsia="uk-UA"/>
              </w:rPr>
              <w:t>користування</w:t>
            </w:r>
            <w:proofErr w:type="spellEnd"/>
            <w:r w:rsidRPr="00A05E16">
              <w:rPr>
                <w:color w:val="000000"/>
                <w:lang w:eastAsia="uk-UA"/>
              </w:rPr>
              <w:t xml:space="preserve"> та </w:t>
            </w:r>
            <w:proofErr w:type="spellStart"/>
            <w:r w:rsidRPr="00A05E16">
              <w:rPr>
                <w:color w:val="000000"/>
                <w:lang w:eastAsia="uk-UA"/>
              </w:rPr>
              <w:t>від</w:t>
            </w:r>
            <w:proofErr w:type="spellEnd"/>
            <w:r w:rsidRPr="00A05E16">
              <w:rPr>
                <w:color w:val="000000"/>
                <w:lang w:eastAsia="uk-UA"/>
              </w:rPr>
              <w:t xml:space="preserve"> продажу </w:t>
            </w:r>
            <w:proofErr w:type="spellStart"/>
            <w:r w:rsidRPr="00A05E16">
              <w:rPr>
                <w:color w:val="000000"/>
                <w:lang w:eastAsia="uk-UA"/>
              </w:rPr>
              <w:t>геологічної</w:t>
            </w:r>
            <w:proofErr w:type="spellEnd"/>
            <w:r w:rsidRPr="00A05E16">
              <w:rPr>
                <w:color w:val="000000"/>
                <w:lang w:eastAsia="uk-UA"/>
              </w:rPr>
              <w:t xml:space="preserve"> </w:t>
            </w:r>
            <w:proofErr w:type="spellStart"/>
            <w:r w:rsidRPr="00A05E16">
              <w:rPr>
                <w:color w:val="000000"/>
                <w:lang w:eastAsia="uk-UA"/>
              </w:rPr>
              <w:t>інформації</w:t>
            </w:r>
            <w:proofErr w:type="spellEnd"/>
            <w:r w:rsidRPr="00A05E16">
              <w:rPr>
                <w:color w:val="000000"/>
                <w:lang w:eastAsia="uk-UA"/>
              </w:rPr>
              <w:t xml:space="preserve">, яка є державною </w:t>
            </w:r>
            <w:proofErr w:type="spellStart"/>
            <w:r w:rsidRPr="00A05E16">
              <w:rPr>
                <w:color w:val="000000"/>
                <w:lang w:eastAsia="uk-UA"/>
              </w:rPr>
              <w:t>власністю</w:t>
            </w:r>
            <w:proofErr w:type="spellEnd"/>
            <w:r w:rsidRPr="00A05E16">
              <w:rPr>
                <w:color w:val="000000"/>
                <w:lang w:eastAsia="uk-UA"/>
              </w:rPr>
              <w:t xml:space="preserve">, </w:t>
            </w:r>
            <w:proofErr w:type="spellStart"/>
            <w:r w:rsidRPr="00A05E16">
              <w:rPr>
                <w:color w:val="000000"/>
                <w:lang w:eastAsia="uk-UA"/>
              </w:rPr>
              <w:t>зараховуються</w:t>
            </w:r>
            <w:proofErr w:type="spellEnd"/>
            <w:r w:rsidRPr="00A05E16">
              <w:rPr>
                <w:color w:val="000000"/>
                <w:lang w:eastAsia="uk-UA"/>
              </w:rPr>
              <w:t xml:space="preserve"> </w:t>
            </w:r>
            <w:proofErr w:type="gramStart"/>
            <w:r w:rsidRPr="00A05E16">
              <w:rPr>
                <w:color w:val="000000"/>
                <w:lang w:eastAsia="uk-UA"/>
              </w:rPr>
              <w:t>до державного бюджету</w:t>
            </w:r>
            <w:proofErr w:type="gramEnd"/>
            <w:r w:rsidRPr="00A05E16">
              <w:rPr>
                <w:color w:val="000000"/>
                <w:lang w:eastAsia="uk-UA"/>
              </w:rPr>
              <w:t>.</w:t>
            </w:r>
          </w:p>
        </w:tc>
        <w:tc>
          <w:tcPr>
            <w:tcW w:w="7768" w:type="dxa"/>
          </w:tcPr>
          <w:p w:rsidR="00A05E16" w:rsidRPr="00A05E16" w:rsidRDefault="00A05E16" w:rsidP="00A05E16">
            <w:pPr>
              <w:shd w:val="clear" w:color="auto" w:fill="FFFFFF"/>
              <w:spacing w:after="150"/>
              <w:jc w:val="both"/>
              <w:textAlignment w:val="baseline"/>
              <w:rPr>
                <w:bCs/>
                <w:color w:val="000000"/>
                <w:lang w:val="uk-UA" w:eastAsia="uk-UA"/>
              </w:rPr>
            </w:pPr>
            <w:r w:rsidRPr="00A05E16">
              <w:rPr>
                <w:bCs/>
                <w:color w:val="000000"/>
                <w:lang w:val="uk-UA" w:eastAsia="uk-UA"/>
              </w:rPr>
              <w:t>Пункт 13</w:t>
            </w:r>
          </w:p>
          <w:p w:rsidR="00A05E16" w:rsidRDefault="00A05E16" w:rsidP="00A05E16">
            <w:pPr>
              <w:shd w:val="clear" w:color="auto" w:fill="FFFFFF"/>
              <w:spacing w:after="150"/>
              <w:jc w:val="both"/>
              <w:textAlignment w:val="baseline"/>
              <w:rPr>
                <w:bCs/>
                <w:color w:val="000000"/>
                <w:lang w:eastAsia="uk-UA"/>
              </w:rPr>
            </w:pPr>
            <w:proofErr w:type="spellStart"/>
            <w:r w:rsidRPr="00A05E16">
              <w:rPr>
                <w:bCs/>
                <w:color w:val="000000"/>
                <w:lang w:eastAsia="uk-UA"/>
              </w:rPr>
              <w:t>Кошти</w:t>
            </w:r>
            <w:proofErr w:type="spellEnd"/>
            <w:r w:rsidRPr="00A05E16">
              <w:rPr>
                <w:bCs/>
                <w:color w:val="000000"/>
                <w:lang w:eastAsia="uk-UA"/>
              </w:rPr>
              <w:t xml:space="preserve">, </w:t>
            </w:r>
            <w:proofErr w:type="spellStart"/>
            <w:r w:rsidRPr="00A05E16">
              <w:rPr>
                <w:bCs/>
                <w:color w:val="000000"/>
                <w:lang w:eastAsia="uk-UA"/>
              </w:rPr>
              <w:t>отримані</w:t>
            </w:r>
            <w:proofErr w:type="spellEnd"/>
            <w:r w:rsidRPr="00A05E16">
              <w:rPr>
                <w:bCs/>
                <w:color w:val="000000"/>
                <w:lang w:eastAsia="uk-UA"/>
              </w:rPr>
              <w:t xml:space="preserve"> за </w:t>
            </w:r>
            <w:proofErr w:type="spellStart"/>
            <w:r w:rsidRPr="00A05E16">
              <w:rPr>
                <w:bCs/>
                <w:color w:val="000000"/>
                <w:lang w:eastAsia="uk-UA"/>
              </w:rPr>
              <w:t>користування</w:t>
            </w:r>
            <w:proofErr w:type="spellEnd"/>
            <w:r w:rsidRPr="00A05E16">
              <w:rPr>
                <w:bCs/>
                <w:color w:val="000000"/>
                <w:lang w:eastAsia="uk-UA"/>
              </w:rPr>
              <w:t xml:space="preserve"> та </w:t>
            </w:r>
            <w:proofErr w:type="spellStart"/>
            <w:r w:rsidRPr="00A05E16">
              <w:rPr>
                <w:bCs/>
                <w:color w:val="000000"/>
                <w:lang w:eastAsia="uk-UA"/>
              </w:rPr>
              <w:t>від</w:t>
            </w:r>
            <w:proofErr w:type="spellEnd"/>
            <w:r w:rsidRPr="00A05E16">
              <w:rPr>
                <w:bCs/>
                <w:color w:val="000000"/>
                <w:lang w:eastAsia="uk-UA"/>
              </w:rPr>
              <w:t xml:space="preserve"> продажу </w:t>
            </w:r>
            <w:proofErr w:type="spellStart"/>
            <w:r w:rsidRPr="00A05E16">
              <w:rPr>
                <w:bCs/>
                <w:color w:val="000000"/>
                <w:lang w:eastAsia="uk-UA"/>
              </w:rPr>
              <w:t>геологічної</w:t>
            </w:r>
            <w:proofErr w:type="spellEnd"/>
            <w:r w:rsidRPr="00A05E16">
              <w:rPr>
                <w:bCs/>
                <w:color w:val="000000"/>
                <w:lang w:eastAsia="uk-UA"/>
              </w:rPr>
              <w:t xml:space="preserve"> </w:t>
            </w:r>
            <w:proofErr w:type="spellStart"/>
            <w:r w:rsidRPr="00A05E16">
              <w:rPr>
                <w:bCs/>
                <w:color w:val="000000"/>
                <w:lang w:eastAsia="uk-UA"/>
              </w:rPr>
              <w:t>інформації</w:t>
            </w:r>
            <w:proofErr w:type="spellEnd"/>
            <w:r w:rsidRPr="00A05E16">
              <w:rPr>
                <w:bCs/>
                <w:color w:val="000000"/>
                <w:lang w:eastAsia="uk-UA"/>
              </w:rPr>
              <w:t xml:space="preserve">, яка є державною </w:t>
            </w:r>
            <w:proofErr w:type="spellStart"/>
            <w:r w:rsidRPr="00A05E16">
              <w:rPr>
                <w:bCs/>
                <w:color w:val="000000"/>
                <w:lang w:eastAsia="uk-UA"/>
              </w:rPr>
              <w:t>власністю</w:t>
            </w:r>
            <w:proofErr w:type="spellEnd"/>
            <w:r w:rsidRPr="00A05E16">
              <w:rPr>
                <w:bCs/>
                <w:color w:val="000000"/>
                <w:lang w:eastAsia="uk-UA"/>
              </w:rPr>
              <w:t xml:space="preserve">, </w:t>
            </w:r>
            <w:proofErr w:type="spellStart"/>
            <w:r w:rsidRPr="00A05E16">
              <w:rPr>
                <w:bCs/>
                <w:color w:val="000000"/>
                <w:lang w:eastAsia="uk-UA"/>
              </w:rPr>
              <w:t>зараховуються</w:t>
            </w:r>
            <w:proofErr w:type="spellEnd"/>
            <w:r w:rsidRPr="00A05E16">
              <w:rPr>
                <w:bCs/>
                <w:color w:val="000000"/>
                <w:lang w:eastAsia="uk-UA"/>
              </w:rPr>
              <w:t xml:space="preserve"> </w:t>
            </w:r>
            <w:proofErr w:type="gramStart"/>
            <w:r w:rsidRPr="00A05E16">
              <w:rPr>
                <w:bCs/>
                <w:color w:val="000000"/>
                <w:lang w:eastAsia="uk-UA"/>
              </w:rPr>
              <w:t>до державного бюджету</w:t>
            </w:r>
            <w:proofErr w:type="gramEnd"/>
            <w:r w:rsidRPr="00A05E16">
              <w:rPr>
                <w:bCs/>
                <w:color w:val="000000"/>
                <w:lang w:eastAsia="uk-UA"/>
              </w:rPr>
              <w:t>.</w:t>
            </w:r>
          </w:p>
          <w:p w:rsidR="00A05E16" w:rsidRPr="00A05E16" w:rsidRDefault="00A05E16" w:rsidP="00A05E16">
            <w:pPr>
              <w:shd w:val="clear" w:color="auto" w:fill="FFFFFF"/>
              <w:spacing w:after="150"/>
              <w:jc w:val="both"/>
              <w:textAlignment w:val="baseline"/>
              <w:rPr>
                <w:b/>
                <w:bCs/>
                <w:color w:val="000000"/>
                <w:lang w:val="uk-UA" w:eastAsia="uk-UA"/>
              </w:rPr>
            </w:pPr>
            <w:r w:rsidRPr="00A05E16">
              <w:rPr>
                <w:b/>
                <w:bCs/>
                <w:color w:val="000000"/>
                <w:lang w:val="uk-UA" w:eastAsia="uk-UA"/>
              </w:rPr>
              <w:t>Фінансування робіт по створенню та забезпеченню функціонування інформаційної системи та баз даних, які забезпечують вільний доступ користувачів до геологічної інформації, здійснюється за рахунок коштів, накопичених на спеціальному реєстраційному рахунку Держказначейства за користування і продаж геологічної інформації.</w:t>
            </w:r>
          </w:p>
        </w:tc>
      </w:tr>
    </w:tbl>
    <w:p w:rsidR="003131C2" w:rsidRDefault="003131C2" w:rsidP="00F0203F">
      <w:pPr>
        <w:jc w:val="both"/>
        <w:rPr>
          <w:b/>
          <w:sz w:val="28"/>
          <w:szCs w:val="28"/>
          <w:lang w:val="uk-UA"/>
        </w:rPr>
      </w:pPr>
    </w:p>
    <w:p w:rsidR="00695F62" w:rsidRDefault="00695F62" w:rsidP="00695F62">
      <w:pPr>
        <w:jc w:val="both"/>
        <w:rPr>
          <w:b/>
          <w:sz w:val="28"/>
          <w:szCs w:val="28"/>
          <w:lang w:val="uk-UA"/>
        </w:rPr>
      </w:pPr>
      <w:r>
        <w:rPr>
          <w:b/>
          <w:sz w:val="28"/>
          <w:szCs w:val="28"/>
          <w:lang w:val="uk-UA"/>
        </w:rPr>
        <w:t>Міністр</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Остап СЕМЕРАК </w:t>
      </w:r>
    </w:p>
    <w:p w:rsidR="00AE1685" w:rsidRDefault="00AE1685" w:rsidP="00695F62">
      <w:pPr>
        <w:jc w:val="both"/>
        <w:rPr>
          <w:b/>
          <w:sz w:val="28"/>
          <w:szCs w:val="28"/>
          <w:lang w:val="uk-UA"/>
        </w:rPr>
      </w:pPr>
    </w:p>
    <w:p w:rsidR="00F869C0" w:rsidRPr="008E6349" w:rsidRDefault="00F869C0" w:rsidP="00904756">
      <w:pPr>
        <w:rPr>
          <w:b/>
          <w:sz w:val="28"/>
          <w:szCs w:val="28"/>
          <w:lang w:val="uk-UA"/>
        </w:rPr>
      </w:pPr>
      <w:r w:rsidRPr="00A808F1">
        <w:rPr>
          <w:sz w:val="28"/>
          <w:lang w:val="uk-UA"/>
        </w:rPr>
        <w:t xml:space="preserve">_________________ </w:t>
      </w:r>
      <w:r>
        <w:rPr>
          <w:sz w:val="28"/>
          <w:lang w:val="uk-UA"/>
        </w:rPr>
        <w:t xml:space="preserve"> </w:t>
      </w:r>
      <w:r w:rsidRPr="00A808F1">
        <w:rPr>
          <w:sz w:val="28"/>
          <w:lang w:val="uk-UA"/>
        </w:rPr>
        <w:t>201</w:t>
      </w:r>
      <w:r w:rsidR="00A05E16">
        <w:rPr>
          <w:sz w:val="28"/>
          <w:lang w:val="uk-UA"/>
        </w:rPr>
        <w:t>7</w:t>
      </w:r>
      <w:r w:rsidRPr="00A808F1">
        <w:rPr>
          <w:sz w:val="28"/>
          <w:lang w:val="uk-UA"/>
        </w:rPr>
        <w:t xml:space="preserve"> р</w:t>
      </w:r>
      <w:r w:rsidR="00460216">
        <w:rPr>
          <w:sz w:val="28"/>
          <w:lang w:val="uk-UA"/>
        </w:rPr>
        <w:t>.</w:t>
      </w:r>
    </w:p>
    <w:sectPr w:rsidR="00F869C0" w:rsidRPr="008E6349" w:rsidSect="001E48FF">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C0"/>
    <w:rsid w:val="000250B4"/>
    <w:rsid w:val="000A0D5D"/>
    <w:rsid w:val="000A4B3B"/>
    <w:rsid w:val="0017687D"/>
    <w:rsid w:val="001C4767"/>
    <w:rsid w:val="001E48FF"/>
    <w:rsid w:val="00200EE2"/>
    <w:rsid w:val="002F42B2"/>
    <w:rsid w:val="003131C2"/>
    <w:rsid w:val="00374FC1"/>
    <w:rsid w:val="00381B55"/>
    <w:rsid w:val="0038645A"/>
    <w:rsid w:val="00404142"/>
    <w:rsid w:val="00421BAE"/>
    <w:rsid w:val="00460216"/>
    <w:rsid w:val="004619E4"/>
    <w:rsid w:val="004644AB"/>
    <w:rsid w:val="00496D21"/>
    <w:rsid w:val="004D6133"/>
    <w:rsid w:val="004E3CFB"/>
    <w:rsid w:val="00534953"/>
    <w:rsid w:val="00552F93"/>
    <w:rsid w:val="00552FC6"/>
    <w:rsid w:val="00570434"/>
    <w:rsid w:val="005B4F59"/>
    <w:rsid w:val="005D2521"/>
    <w:rsid w:val="005F22F7"/>
    <w:rsid w:val="00601117"/>
    <w:rsid w:val="006200BB"/>
    <w:rsid w:val="00644AA1"/>
    <w:rsid w:val="00687CE6"/>
    <w:rsid w:val="00695F62"/>
    <w:rsid w:val="006B2044"/>
    <w:rsid w:val="006B29B2"/>
    <w:rsid w:val="006F3A5B"/>
    <w:rsid w:val="0076178F"/>
    <w:rsid w:val="00784880"/>
    <w:rsid w:val="007F7E26"/>
    <w:rsid w:val="00804A35"/>
    <w:rsid w:val="00807BFF"/>
    <w:rsid w:val="00826FBF"/>
    <w:rsid w:val="008414C0"/>
    <w:rsid w:val="008E47F1"/>
    <w:rsid w:val="008E6349"/>
    <w:rsid w:val="00904756"/>
    <w:rsid w:val="00952D24"/>
    <w:rsid w:val="00955D2E"/>
    <w:rsid w:val="00992276"/>
    <w:rsid w:val="00992C07"/>
    <w:rsid w:val="009C38AB"/>
    <w:rsid w:val="00A05E16"/>
    <w:rsid w:val="00A0731E"/>
    <w:rsid w:val="00A27D99"/>
    <w:rsid w:val="00A808F1"/>
    <w:rsid w:val="00AE1685"/>
    <w:rsid w:val="00B05647"/>
    <w:rsid w:val="00B0688F"/>
    <w:rsid w:val="00B1143B"/>
    <w:rsid w:val="00B13646"/>
    <w:rsid w:val="00B23775"/>
    <w:rsid w:val="00BA7634"/>
    <w:rsid w:val="00BB5B56"/>
    <w:rsid w:val="00BC7484"/>
    <w:rsid w:val="00C5041E"/>
    <w:rsid w:val="00D22FC2"/>
    <w:rsid w:val="00D51156"/>
    <w:rsid w:val="00D621B5"/>
    <w:rsid w:val="00D86B4D"/>
    <w:rsid w:val="00D97F91"/>
    <w:rsid w:val="00DD1170"/>
    <w:rsid w:val="00DE2EBA"/>
    <w:rsid w:val="00DF2B05"/>
    <w:rsid w:val="00E16CF2"/>
    <w:rsid w:val="00E7173F"/>
    <w:rsid w:val="00F0203F"/>
    <w:rsid w:val="00F3164A"/>
    <w:rsid w:val="00F869C0"/>
    <w:rsid w:val="00F9414C"/>
    <w:rsid w:val="00F96A8F"/>
    <w:rsid w:val="00FD28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20792-749E-4843-9345-AD62532B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43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21BAE"/>
    <w:rPr>
      <w:rFonts w:ascii="Consolas" w:hAnsi="Consolas" w:cs="Consolas"/>
      <w:sz w:val="20"/>
      <w:szCs w:val="20"/>
    </w:rPr>
  </w:style>
  <w:style w:type="character" w:customStyle="1" w:styleId="HTML0">
    <w:name w:val="Стандартный HTML Знак"/>
    <w:basedOn w:val="a0"/>
    <w:link w:val="HTML"/>
    <w:uiPriority w:val="99"/>
    <w:rsid w:val="00421BAE"/>
    <w:rPr>
      <w:rFonts w:ascii="Consolas" w:eastAsia="Times New Roman" w:hAnsi="Consolas" w:cs="Consolas"/>
      <w:sz w:val="20"/>
      <w:szCs w:val="20"/>
      <w:lang w:val="ru-RU" w:eastAsia="ru-RU"/>
    </w:rPr>
  </w:style>
  <w:style w:type="paragraph" w:styleId="a3">
    <w:name w:val="Balloon Text"/>
    <w:basedOn w:val="a"/>
    <w:link w:val="a4"/>
    <w:uiPriority w:val="99"/>
    <w:semiHidden/>
    <w:unhideWhenUsed/>
    <w:rsid w:val="0017687D"/>
    <w:rPr>
      <w:rFonts w:ascii="Segoe UI" w:hAnsi="Segoe UI" w:cs="Segoe UI"/>
      <w:sz w:val="18"/>
      <w:szCs w:val="18"/>
    </w:rPr>
  </w:style>
  <w:style w:type="character" w:customStyle="1" w:styleId="a4">
    <w:name w:val="Текст выноски Знак"/>
    <w:basedOn w:val="a0"/>
    <w:link w:val="a3"/>
    <w:uiPriority w:val="99"/>
    <w:semiHidden/>
    <w:rsid w:val="0017687D"/>
    <w:rPr>
      <w:rFonts w:ascii="Segoe UI" w:eastAsia="Times New Roman" w:hAnsi="Segoe UI" w:cs="Segoe UI"/>
      <w:sz w:val="18"/>
      <w:szCs w:val="18"/>
      <w:lang w:val="ru-RU" w:eastAsia="ru-RU"/>
    </w:rPr>
  </w:style>
  <w:style w:type="paragraph" w:styleId="a5">
    <w:name w:val="Body Text Indent"/>
    <w:basedOn w:val="a"/>
    <w:link w:val="a6"/>
    <w:uiPriority w:val="99"/>
    <w:unhideWhenUsed/>
    <w:rsid w:val="006B29B2"/>
    <w:pPr>
      <w:spacing w:after="120"/>
      <w:ind w:left="283"/>
    </w:pPr>
  </w:style>
  <w:style w:type="character" w:customStyle="1" w:styleId="a6">
    <w:name w:val="Основной текст с отступом Знак"/>
    <w:basedOn w:val="a0"/>
    <w:link w:val="a5"/>
    <w:uiPriority w:val="99"/>
    <w:rsid w:val="006B29B2"/>
    <w:rPr>
      <w:rFonts w:ascii="Times New Roman" w:eastAsia="Times New Roman" w:hAnsi="Times New Roman" w:cs="Times New Roman"/>
      <w:sz w:val="24"/>
      <w:szCs w:val="24"/>
      <w:lang w:val="ru-RU" w:eastAsia="ru-RU"/>
    </w:rPr>
  </w:style>
  <w:style w:type="character" w:styleId="a7">
    <w:name w:val="Hyperlink"/>
    <w:basedOn w:val="a0"/>
    <w:uiPriority w:val="99"/>
    <w:unhideWhenUsed/>
    <w:rsid w:val="006B29B2"/>
    <w:rPr>
      <w:color w:val="0563C1" w:themeColor="hyperlink"/>
      <w:u w:val="single"/>
    </w:rPr>
  </w:style>
  <w:style w:type="paragraph" w:customStyle="1" w:styleId="rvps2">
    <w:name w:val="rvps2"/>
    <w:basedOn w:val="a"/>
    <w:rsid w:val="00D51156"/>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3296">
      <w:bodyDiv w:val="1"/>
      <w:marLeft w:val="0"/>
      <w:marRight w:val="0"/>
      <w:marTop w:val="0"/>
      <w:marBottom w:val="0"/>
      <w:divBdr>
        <w:top w:val="none" w:sz="0" w:space="0" w:color="auto"/>
        <w:left w:val="none" w:sz="0" w:space="0" w:color="auto"/>
        <w:bottom w:val="none" w:sz="0" w:space="0" w:color="auto"/>
        <w:right w:val="none" w:sz="0" w:space="0" w:color="auto"/>
      </w:divBdr>
    </w:div>
    <w:div w:id="136266518">
      <w:bodyDiv w:val="1"/>
      <w:marLeft w:val="0"/>
      <w:marRight w:val="0"/>
      <w:marTop w:val="0"/>
      <w:marBottom w:val="0"/>
      <w:divBdr>
        <w:top w:val="none" w:sz="0" w:space="0" w:color="auto"/>
        <w:left w:val="none" w:sz="0" w:space="0" w:color="auto"/>
        <w:bottom w:val="none" w:sz="0" w:space="0" w:color="auto"/>
        <w:right w:val="none" w:sz="0" w:space="0" w:color="auto"/>
      </w:divBdr>
    </w:div>
    <w:div w:id="403723310">
      <w:bodyDiv w:val="1"/>
      <w:marLeft w:val="0"/>
      <w:marRight w:val="0"/>
      <w:marTop w:val="0"/>
      <w:marBottom w:val="0"/>
      <w:divBdr>
        <w:top w:val="none" w:sz="0" w:space="0" w:color="auto"/>
        <w:left w:val="none" w:sz="0" w:space="0" w:color="auto"/>
        <w:bottom w:val="none" w:sz="0" w:space="0" w:color="auto"/>
        <w:right w:val="none" w:sz="0" w:space="0" w:color="auto"/>
      </w:divBdr>
    </w:div>
    <w:div w:id="596984977">
      <w:bodyDiv w:val="1"/>
      <w:marLeft w:val="0"/>
      <w:marRight w:val="0"/>
      <w:marTop w:val="0"/>
      <w:marBottom w:val="0"/>
      <w:divBdr>
        <w:top w:val="none" w:sz="0" w:space="0" w:color="auto"/>
        <w:left w:val="none" w:sz="0" w:space="0" w:color="auto"/>
        <w:bottom w:val="none" w:sz="0" w:space="0" w:color="auto"/>
        <w:right w:val="none" w:sz="0" w:space="0" w:color="auto"/>
      </w:divBdr>
    </w:div>
    <w:div w:id="680855648">
      <w:bodyDiv w:val="1"/>
      <w:marLeft w:val="0"/>
      <w:marRight w:val="0"/>
      <w:marTop w:val="0"/>
      <w:marBottom w:val="0"/>
      <w:divBdr>
        <w:top w:val="none" w:sz="0" w:space="0" w:color="auto"/>
        <w:left w:val="none" w:sz="0" w:space="0" w:color="auto"/>
        <w:bottom w:val="none" w:sz="0" w:space="0" w:color="auto"/>
        <w:right w:val="none" w:sz="0" w:space="0" w:color="auto"/>
      </w:divBdr>
    </w:div>
    <w:div w:id="1092975000">
      <w:bodyDiv w:val="1"/>
      <w:marLeft w:val="0"/>
      <w:marRight w:val="0"/>
      <w:marTop w:val="0"/>
      <w:marBottom w:val="0"/>
      <w:divBdr>
        <w:top w:val="none" w:sz="0" w:space="0" w:color="auto"/>
        <w:left w:val="none" w:sz="0" w:space="0" w:color="auto"/>
        <w:bottom w:val="none" w:sz="0" w:space="0" w:color="auto"/>
        <w:right w:val="none" w:sz="0" w:space="0" w:color="auto"/>
      </w:divBdr>
    </w:div>
    <w:div w:id="1261914546">
      <w:bodyDiv w:val="1"/>
      <w:marLeft w:val="0"/>
      <w:marRight w:val="0"/>
      <w:marTop w:val="0"/>
      <w:marBottom w:val="0"/>
      <w:divBdr>
        <w:top w:val="none" w:sz="0" w:space="0" w:color="auto"/>
        <w:left w:val="none" w:sz="0" w:space="0" w:color="auto"/>
        <w:bottom w:val="none" w:sz="0" w:space="0" w:color="auto"/>
        <w:right w:val="none" w:sz="0" w:space="0" w:color="auto"/>
      </w:divBdr>
    </w:div>
    <w:div w:id="1346206374">
      <w:bodyDiv w:val="1"/>
      <w:marLeft w:val="0"/>
      <w:marRight w:val="0"/>
      <w:marTop w:val="0"/>
      <w:marBottom w:val="0"/>
      <w:divBdr>
        <w:top w:val="none" w:sz="0" w:space="0" w:color="auto"/>
        <w:left w:val="none" w:sz="0" w:space="0" w:color="auto"/>
        <w:bottom w:val="none" w:sz="0" w:space="0" w:color="auto"/>
        <w:right w:val="none" w:sz="0" w:space="0" w:color="auto"/>
      </w:divBdr>
    </w:div>
    <w:div w:id="1356616055">
      <w:bodyDiv w:val="1"/>
      <w:marLeft w:val="0"/>
      <w:marRight w:val="0"/>
      <w:marTop w:val="0"/>
      <w:marBottom w:val="0"/>
      <w:divBdr>
        <w:top w:val="none" w:sz="0" w:space="0" w:color="auto"/>
        <w:left w:val="none" w:sz="0" w:space="0" w:color="auto"/>
        <w:bottom w:val="none" w:sz="0" w:space="0" w:color="auto"/>
        <w:right w:val="none" w:sz="0" w:space="0" w:color="auto"/>
      </w:divBdr>
    </w:div>
    <w:div w:id="1648126905">
      <w:bodyDiv w:val="1"/>
      <w:marLeft w:val="0"/>
      <w:marRight w:val="0"/>
      <w:marTop w:val="0"/>
      <w:marBottom w:val="0"/>
      <w:divBdr>
        <w:top w:val="none" w:sz="0" w:space="0" w:color="auto"/>
        <w:left w:val="none" w:sz="0" w:space="0" w:color="auto"/>
        <w:bottom w:val="none" w:sz="0" w:space="0" w:color="auto"/>
        <w:right w:val="none" w:sz="0" w:space="0" w:color="auto"/>
      </w:divBdr>
    </w:div>
    <w:div w:id="1996757664">
      <w:bodyDiv w:val="1"/>
      <w:marLeft w:val="0"/>
      <w:marRight w:val="0"/>
      <w:marTop w:val="0"/>
      <w:marBottom w:val="0"/>
      <w:divBdr>
        <w:top w:val="none" w:sz="0" w:space="0" w:color="auto"/>
        <w:left w:val="none" w:sz="0" w:space="0" w:color="auto"/>
        <w:bottom w:val="none" w:sz="0" w:space="0" w:color="auto"/>
        <w:right w:val="none" w:sz="0" w:space="0" w:color="auto"/>
      </w:divBdr>
    </w:div>
    <w:div w:id="201282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BFA6-381D-42B8-BCFC-3609743C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5843</Words>
  <Characters>3332</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Y Petrenko</cp:lastModifiedBy>
  <cp:revision>16</cp:revision>
  <cp:lastPrinted>2017-09-20T13:21:00Z</cp:lastPrinted>
  <dcterms:created xsi:type="dcterms:W3CDTF">2016-02-26T13:19:00Z</dcterms:created>
  <dcterms:modified xsi:type="dcterms:W3CDTF">2017-09-20T13:23:00Z</dcterms:modified>
</cp:coreProperties>
</file>