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F93" w:rsidRPr="0010665E" w:rsidRDefault="00F93F93" w:rsidP="008E1CBA">
      <w:pPr>
        <w:jc w:val="center"/>
        <w:rPr>
          <w:b/>
          <w:sz w:val="28"/>
          <w:szCs w:val="28"/>
          <w:lang w:val="uk-UA"/>
        </w:rPr>
      </w:pPr>
      <w:r w:rsidRPr="0010665E">
        <w:rPr>
          <w:b/>
          <w:sz w:val="28"/>
          <w:szCs w:val="28"/>
          <w:lang w:val="uk-UA"/>
        </w:rPr>
        <w:t>ПОРІВНЯЛЬНА ТАБЛИЦЯ</w:t>
      </w:r>
    </w:p>
    <w:p w:rsidR="00F93F93" w:rsidRPr="0010665E" w:rsidRDefault="00F93F93" w:rsidP="008E1CBA">
      <w:pPr>
        <w:jc w:val="center"/>
        <w:rPr>
          <w:b/>
          <w:sz w:val="28"/>
          <w:szCs w:val="28"/>
          <w:lang w:val="uk-UA"/>
        </w:rPr>
      </w:pPr>
      <w:r w:rsidRPr="0010665E">
        <w:rPr>
          <w:b/>
          <w:sz w:val="28"/>
          <w:szCs w:val="28"/>
          <w:lang w:val="uk-UA"/>
        </w:rPr>
        <w:t xml:space="preserve">до проекту постанови Кабінету Міністрів України </w:t>
      </w:r>
      <w:r w:rsidR="00067476" w:rsidRPr="0010665E">
        <w:rPr>
          <w:b/>
          <w:sz w:val="28"/>
          <w:szCs w:val="28"/>
          <w:lang w:val="uk-UA"/>
        </w:rPr>
        <w:t>«</w:t>
      </w:r>
      <w:r w:rsidRPr="0010665E">
        <w:rPr>
          <w:b/>
          <w:sz w:val="28"/>
          <w:szCs w:val="28"/>
          <w:lang w:val="uk-UA"/>
        </w:rPr>
        <w:t xml:space="preserve">Про </w:t>
      </w:r>
      <w:r w:rsidR="00067476" w:rsidRPr="0010665E">
        <w:rPr>
          <w:b/>
          <w:sz w:val="28"/>
          <w:szCs w:val="28"/>
          <w:lang w:val="uk-UA"/>
        </w:rPr>
        <w:t>внесення змін до деяких постанов Кабінету Міністрів України щодо державного геологічного контролю</w:t>
      </w:r>
      <w:r w:rsidR="00067476" w:rsidRPr="0010665E">
        <w:rPr>
          <w:b/>
          <w:color w:val="000000"/>
          <w:sz w:val="28"/>
          <w:szCs w:val="28"/>
          <w:lang w:val="uk-UA"/>
        </w:rPr>
        <w:t>»</w:t>
      </w:r>
    </w:p>
    <w:p w:rsidR="008E1CBA" w:rsidRPr="00C3090A" w:rsidRDefault="008E1CBA" w:rsidP="008E1CBA">
      <w:pPr>
        <w:jc w:val="center"/>
        <w:rPr>
          <w:b/>
          <w:sz w:val="20"/>
          <w:szCs w:val="20"/>
          <w:lang w:val="uk-UA"/>
        </w:rPr>
      </w:pPr>
    </w:p>
    <w:tbl>
      <w:tblPr>
        <w:tblW w:w="147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3"/>
        <w:gridCol w:w="7353"/>
      </w:tblGrid>
      <w:tr w:rsidR="00F93F93" w:rsidRPr="0010665E" w:rsidTr="00067476">
        <w:trPr>
          <w:trHeight w:val="20"/>
        </w:trPr>
        <w:tc>
          <w:tcPr>
            <w:tcW w:w="7353" w:type="dxa"/>
            <w:shd w:val="clear" w:color="auto" w:fill="auto"/>
          </w:tcPr>
          <w:p w:rsidR="00F93F93" w:rsidRPr="0010665E" w:rsidRDefault="00F93F93" w:rsidP="008E1CBA">
            <w:pPr>
              <w:jc w:val="center"/>
              <w:rPr>
                <w:b/>
                <w:sz w:val="28"/>
                <w:lang w:val="uk-UA"/>
              </w:rPr>
            </w:pPr>
            <w:r w:rsidRPr="0010665E">
              <w:rPr>
                <w:b/>
                <w:sz w:val="28"/>
                <w:lang w:val="uk-UA"/>
              </w:rPr>
              <w:t>Зміст положення (норми) чинного законодавства</w:t>
            </w:r>
          </w:p>
        </w:tc>
        <w:tc>
          <w:tcPr>
            <w:tcW w:w="7353" w:type="dxa"/>
            <w:shd w:val="clear" w:color="auto" w:fill="auto"/>
          </w:tcPr>
          <w:p w:rsidR="00F93F93" w:rsidRPr="0010665E" w:rsidRDefault="00F93F93" w:rsidP="008E1CBA">
            <w:pPr>
              <w:jc w:val="center"/>
              <w:rPr>
                <w:b/>
                <w:sz w:val="28"/>
                <w:lang w:val="uk-UA"/>
              </w:rPr>
            </w:pPr>
            <w:r w:rsidRPr="0010665E">
              <w:rPr>
                <w:b/>
                <w:sz w:val="28"/>
                <w:lang w:val="uk-UA"/>
              </w:rPr>
              <w:t>Зміст відповідного положення (норми)</w:t>
            </w:r>
          </w:p>
          <w:p w:rsidR="00F93F93" w:rsidRPr="0010665E" w:rsidRDefault="00F93F93" w:rsidP="008E1CBA">
            <w:pPr>
              <w:jc w:val="center"/>
              <w:rPr>
                <w:b/>
                <w:sz w:val="28"/>
                <w:lang w:val="uk-UA"/>
              </w:rPr>
            </w:pPr>
            <w:r w:rsidRPr="0010665E">
              <w:rPr>
                <w:b/>
                <w:sz w:val="28"/>
                <w:lang w:val="uk-UA"/>
              </w:rPr>
              <w:t xml:space="preserve">проекту </w:t>
            </w:r>
            <w:proofErr w:type="spellStart"/>
            <w:r w:rsidRPr="0010665E">
              <w:rPr>
                <w:b/>
                <w:sz w:val="28"/>
                <w:lang w:val="uk-UA"/>
              </w:rPr>
              <w:t>акта</w:t>
            </w:r>
            <w:proofErr w:type="spellEnd"/>
          </w:p>
        </w:tc>
      </w:tr>
      <w:tr w:rsidR="00067476" w:rsidRPr="0010665E" w:rsidTr="00067476">
        <w:trPr>
          <w:trHeight w:val="20"/>
        </w:trPr>
        <w:tc>
          <w:tcPr>
            <w:tcW w:w="14706" w:type="dxa"/>
            <w:gridSpan w:val="2"/>
            <w:shd w:val="clear" w:color="auto" w:fill="auto"/>
          </w:tcPr>
          <w:p w:rsidR="00067476" w:rsidRPr="0010665E" w:rsidRDefault="00067476" w:rsidP="00F66988">
            <w:pPr>
              <w:jc w:val="center"/>
              <w:rPr>
                <w:b/>
                <w:lang w:val="uk-UA"/>
              </w:rPr>
            </w:pPr>
            <w:r w:rsidRPr="0010665E">
              <w:rPr>
                <w:b/>
                <w:sz w:val="28"/>
                <w:szCs w:val="28"/>
                <w:lang w:val="uk-UA" w:eastAsia="uk-UA"/>
              </w:rPr>
              <w:t>Критерії розподілу суб'єктів господарювання за ступенем ризику їх господарської діяльності для навколишнього природного середовища та періодичності здійснення заходів державного нагляду (контролю), затверджених постановою Кабінету Міністрів України від 19 березня 2008 р. № 212</w:t>
            </w:r>
          </w:p>
        </w:tc>
      </w:tr>
      <w:tr w:rsidR="00067476" w:rsidRPr="0010665E" w:rsidTr="00067476">
        <w:trPr>
          <w:trHeight w:val="20"/>
        </w:trPr>
        <w:tc>
          <w:tcPr>
            <w:tcW w:w="7353" w:type="dxa"/>
            <w:shd w:val="clear" w:color="auto" w:fill="auto"/>
          </w:tcPr>
          <w:p w:rsidR="00800DE0" w:rsidRPr="00800DE0" w:rsidRDefault="00067476" w:rsidP="00800DE0">
            <w:pPr>
              <w:pStyle w:val="HTML"/>
              <w:shd w:val="clear" w:color="auto" w:fill="FFFFFF"/>
              <w:ind w:firstLine="176"/>
              <w:jc w:val="both"/>
              <w:textAlignment w:val="baseline"/>
              <w:rPr>
                <w:rFonts w:ascii="Times New Roman" w:hAnsi="Times New Roman" w:cs="Times New Roman"/>
                <w:color w:val="000000"/>
                <w:sz w:val="24"/>
                <w:szCs w:val="24"/>
                <w:lang w:val="uk-UA" w:eastAsia="uk-UA"/>
              </w:rPr>
            </w:pPr>
            <w:r w:rsidRPr="00800DE0">
              <w:rPr>
                <w:rFonts w:ascii="Times New Roman" w:hAnsi="Times New Roman" w:cs="Times New Roman"/>
                <w:color w:val="000000"/>
                <w:sz w:val="24"/>
                <w:szCs w:val="24"/>
                <w:lang w:val="uk-UA"/>
              </w:rPr>
              <w:t xml:space="preserve">2. </w:t>
            </w:r>
            <w:r w:rsidR="00800DE0" w:rsidRPr="00800DE0">
              <w:rPr>
                <w:rFonts w:ascii="Times New Roman" w:hAnsi="Times New Roman" w:cs="Times New Roman"/>
                <w:color w:val="000000"/>
                <w:sz w:val="24"/>
                <w:szCs w:val="24"/>
                <w:lang w:val="uk-UA" w:eastAsia="uk-UA"/>
              </w:rPr>
              <w:t xml:space="preserve">Критеріями віднесення суб’єктів господарювання до групи суб’єктів з високим ступенем ризику є: </w:t>
            </w:r>
          </w:p>
          <w:p w:rsidR="00067476" w:rsidRPr="00800DE0" w:rsidRDefault="00067476" w:rsidP="00800DE0">
            <w:pPr>
              <w:ind w:firstLine="176"/>
              <w:jc w:val="both"/>
              <w:rPr>
                <w:color w:val="000000"/>
                <w:lang w:val="uk-UA"/>
              </w:rPr>
            </w:pPr>
            <w:r w:rsidRPr="00800DE0">
              <w:rPr>
                <w:color w:val="000000"/>
                <w:lang w:val="uk-UA"/>
              </w:rPr>
              <w:t>….</w:t>
            </w:r>
          </w:p>
          <w:p w:rsidR="00800DE0" w:rsidRPr="00800DE0" w:rsidRDefault="00067476" w:rsidP="00800DE0">
            <w:pPr>
              <w:pStyle w:val="HTML"/>
              <w:shd w:val="clear" w:color="auto" w:fill="FFFFFF"/>
              <w:ind w:firstLine="176"/>
              <w:textAlignment w:val="baseline"/>
              <w:rPr>
                <w:rFonts w:ascii="Times New Roman" w:hAnsi="Times New Roman" w:cs="Times New Roman"/>
                <w:color w:val="000000"/>
                <w:sz w:val="24"/>
                <w:szCs w:val="24"/>
                <w:lang w:val="uk-UA" w:eastAsia="uk-UA"/>
              </w:rPr>
            </w:pPr>
            <w:r w:rsidRPr="00800DE0">
              <w:rPr>
                <w:rFonts w:ascii="Times New Roman" w:hAnsi="Times New Roman" w:cs="Times New Roman"/>
                <w:color w:val="000000"/>
                <w:sz w:val="24"/>
                <w:szCs w:val="24"/>
                <w:lang w:val="uk-UA"/>
              </w:rPr>
              <w:t xml:space="preserve">2) </w:t>
            </w:r>
            <w:r w:rsidR="00800DE0" w:rsidRPr="00800DE0">
              <w:rPr>
                <w:rFonts w:ascii="Times New Roman" w:hAnsi="Times New Roman" w:cs="Times New Roman"/>
                <w:color w:val="000000"/>
                <w:sz w:val="24"/>
                <w:szCs w:val="24"/>
                <w:lang w:val="uk-UA" w:eastAsia="uk-UA"/>
              </w:rPr>
              <w:t>провадження ними діяльності, що:</w:t>
            </w:r>
          </w:p>
          <w:p w:rsidR="00067476" w:rsidRPr="00800DE0" w:rsidRDefault="00067476" w:rsidP="00800DE0">
            <w:pPr>
              <w:ind w:firstLine="176"/>
              <w:jc w:val="both"/>
              <w:rPr>
                <w:color w:val="000000"/>
                <w:lang w:val="uk-UA"/>
              </w:rPr>
            </w:pPr>
            <w:r w:rsidRPr="00800DE0">
              <w:rPr>
                <w:color w:val="000000"/>
                <w:lang w:val="uk-UA"/>
              </w:rPr>
              <w:t>….</w:t>
            </w:r>
          </w:p>
          <w:p w:rsidR="00067476" w:rsidRPr="0010665E" w:rsidRDefault="00067476" w:rsidP="00800DE0">
            <w:pPr>
              <w:ind w:firstLine="176"/>
              <w:jc w:val="both"/>
              <w:rPr>
                <w:color w:val="000000"/>
                <w:lang w:val="uk-UA"/>
              </w:rPr>
            </w:pPr>
            <w:r w:rsidRPr="00800DE0">
              <w:rPr>
                <w:color w:val="000000"/>
                <w:lang w:val="uk-UA"/>
              </w:rPr>
              <w:t>пов’язана з видобуванням корисних копалин та геологічним вивченням надр, у тому числі дослідно-промисловою розробкою родовищ корисних копалин загальнодержавного значення.</w:t>
            </w:r>
          </w:p>
        </w:tc>
        <w:tc>
          <w:tcPr>
            <w:tcW w:w="7353" w:type="dxa"/>
            <w:shd w:val="clear" w:color="auto" w:fill="auto"/>
          </w:tcPr>
          <w:p w:rsidR="00067476" w:rsidRPr="0010665E" w:rsidRDefault="00067476" w:rsidP="00F66988">
            <w:pPr>
              <w:ind w:firstLine="252"/>
              <w:jc w:val="both"/>
              <w:rPr>
                <w:b/>
                <w:lang w:val="uk-UA"/>
              </w:rPr>
            </w:pPr>
            <w:r w:rsidRPr="0010665E">
              <w:rPr>
                <w:b/>
                <w:lang w:val="uk-UA"/>
              </w:rPr>
              <w:t>Виключити</w:t>
            </w:r>
          </w:p>
        </w:tc>
      </w:tr>
      <w:tr w:rsidR="00067476" w:rsidRPr="0010665E" w:rsidTr="00067476">
        <w:trPr>
          <w:trHeight w:val="20"/>
        </w:trPr>
        <w:tc>
          <w:tcPr>
            <w:tcW w:w="7353" w:type="dxa"/>
            <w:shd w:val="clear" w:color="auto" w:fill="auto"/>
          </w:tcPr>
          <w:p w:rsidR="00800DE0" w:rsidRPr="00800DE0" w:rsidRDefault="00067476" w:rsidP="00800DE0">
            <w:pPr>
              <w:pStyle w:val="HTML"/>
              <w:shd w:val="clear" w:color="auto" w:fill="FFFFFF"/>
              <w:ind w:firstLine="176"/>
              <w:jc w:val="both"/>
              <w:textAlignment w:val="baseline"/>
              <w:rPr>
                <w:rFonts w:ascii="Times New Roman" w:hAnsi="Times New Roman" w:cs="Times New Roman"/>
                <w:color w:val="000000"/>
                <w:sz w:val="24"/>
                <w:szCs w:val="24"/>
                <w:lang w:val="uk-UA" w:eastAsia="uk-UA"/>
              </w:rPr>
            </w:pPr>
            <w:r w:rsidRPr="00800DE0">
              <w:rPr>
                <w:rFonts w:ascii="Times New Roman" w:hAnsi="Times New Roman" w:cs="Times New Roman"/>
                <w:color w:val="000000"/>
                <w:sz w:val="24"/>
                <w:szCs w:val="24"/>
                <w:lang w:val="uk-UA"/>
              </w:rPr>
              <w:t xml:space="preserve">3. </w:t>
            </w:r>
            <w:r w:rsidR="00800DE0" w:rsidRPr="00800DE0">
              <w:rPr>
                <w:rFonts w:ascii="Times New Roman" w:hAnsi="Times New Roman" w:cs="Times New Roman"/>
                <w:color w:val="000000"/>
                <w:sz w:val="24"/>
                <w:szCs w:val="24"/>
                <w:lang w:val="uk-UA" w:eastAsia="uk-UA"/>
              </w:rPr>
              <w:t>Критеріями віднесення суб'єктів господарювання до групи</w:t>
            </w:r>
            <w:r w:rsidR="00800DE0">
              <w:rPr>
                <w:rFonts w:ascii="Times New Roman" w:hAnsi="Times New Roman" w:cs="Times New Roman"/>
                <w:color w:val="000000"/>
                <w:sz w:val="24"/>
                <w:szCs w:val="24"/>
                <w:lang w:val="uk-UA" w:eastAsia="uk-UA"/>
              </w:rPr>
              <w:t xml:space="preserve"> </w:t>
            </w:r>
            <w:r w:rsidR="00800DE0" w:rsidRPr="00800DE0">
              <w:rPr>
                <w:rFonts w:ascii="Times New Roman" w:hAnsi="Times New Roman" w:cs="Times New Roman"/>
                <w:color w:val="000000"/>
                <w:sz w:val="24"/>
                <w:szCs w:val="24"/>
                <w:lang w:val="uk-UA" w:eastAsia="uk-UA"/>
              </w:rPr>
              <w:t>суб’єктів із середнім ступенем ризику є:</w:t>
            </w:r>
          </w:p>
          <w:p w:rsidR="00067476" w:rsidRPr="00800DE0" w:rsidRDefault="00067476" w:rsidP="00800DE0">
            <w:pPr>
              <w:ind w:firstLine="176"/>
              <w:jc w:val="both"/>
              <w:rPr>
                <w:color w:val="000000"/>
                <w:lang w:val="uk-UA"/>
              </w:rPr>
            </w:pPr>
            <w:r w:rsidRPr="00800DE0">
              <w:rPr>
                <w:color w:val="000000"/>
                <w:lang w:val="uk-UA"/>
              </w:rPr>
              <w:t>….</w:t>
            </w:r>
          </w:p>
          <w:p w:rsidR="00067476" w:rsidRPr="0010665E" w:rsidRDefault="00067476" w:rsidP="00F66988">
            <w:pPr>
              <w:ind w:firstLine="176"/>
              <w:jc w:val="both"/>
              <w:rPr>
                <w:color w:val="000000"/>
                <w:lang w:val="uk-UA"/>
              </w:rPr>
            </w:pPr>
            <w:r w:rsidRPr="0010665E">
              <w:rPr>
                <w:color w:val="000000"/>
                <w:lang w:val="uk-UA"/>
              </w:rPr>
              <w:t>3) діяльність, пов'язана з геологічним вивченням надр.</w:t>
            </w:r>
          </w:p>
        </w:tc>
        <w:tc>
          <w:tcPr>
            <w:tcW w:w="7353" w:type="dxa"/>
            <w:shd w:val="clear" w:color="auto" w:fill="auto"/>
          </w:tcPr>
          <w:p w:rsidR="00067476" w:rsidRPr="0010665E" w:rsidRDefault="00067476" w:rsidP="00F66988">
            <w:pPr>
              <w:ind w:firstLine="252"/>
              <w:jc w:val="both"/>
              <w:rPr>
                <w:lang w:val="uk-UA"/>
              </w:rPr>
            </w:pPr>
            <w:r w:rsidRPr="0010665E">
              <w:rPr>
                <w:b/>
                <w:lang w:val="uk-UA"/>
              </w:rPr>
              <w:t>Виключити</w:t>
            </w:r>
          </w:p>
        </w:tc>
      </w:tr>
      <w:tr w:rsidR="007765B6" w:rsidRPr="007B420D" w:rsidTr="00800DE0">
        <w:trPr>
          <w:trHeight w:val="1419"/>
        </w:trPr>
        <w:tc>
          <w:tcPr>
            <w:tcW w:w="14706" w:type="dxa"/>
            <w:gridSpan w:val="2"/>
            <w:shd w:val="clear" w:color="auto" w:fill="auto"/>
          </w:tcPr>
          <w:p w:rsidR="007765B6" w:rsidRPr="007B420D" w:rsidRDefault="007765B6" w:rsidP="00800DE0">
            <w:pPr>
              <w:jc w:val="center"/>
              <w:rPr>
                <w:b/>
                <w:lang w:val="uk-UA"/>
              </w:rPr>
            </w:pPr>
            <w:r w:rsidRPr="007B420D">
              <w:rPr>
                <w:b/>
                <w:sz w:val="28"/>
                <w:szCs w:val="28"/>
                <w:lang w:val="uk-UA" w:eastAsia="uk-UA"/>
              </w:rPr>
              <w:t>Критерії,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контролю Державною службою геології та надр, затверджених постановою Кабінету Міністрів України від 5 листопада 2014 р. № 593</w:t>
            </w:r>
          </w:p>
        </w:tc>
      </w:tr>
      <w:tr w:rsidR="007765B6" w:rsidRPr="007B420D" w:rsidTr="00C3090A">
        <w:tc>
          <w:tcPr>
            <w:tcW w:w="7353" w:type="dxa"/>
            <w:shd w:val="clear" w:color="auto" w:fill="auto"/>
          </w:tcPr>
          <w:p w:rsidR="00800DE0" w:rsidRDefault="007765B6" w:rsidP="00800DE0">
            <w:pPr>
              <w:pStyle w:val="rvps2"/>
              <w:shd w:val="clear" w:color="auto" w:fill="FFFFFF"/>
              <w:spacing w:before="0" w:beforeAutospacing="0" w:after="0" w:afterAutospacing="0"/>
              <w:ind w:firstLine="176"/>
              <w:jc w:val="both"/>
              <w:textAlignment w:val="baseline"/>
              <w:rPr>
                <w:color w:val="000000"/>
              </w:rPr>
            </w:pPr>
            <w:r w:rsidRPr="007B420D">
              <w:rPr>
                <w:color w:val="000000"/>
              </w:rPr>
              <w:t xml:space="preserve">7. </w:t>
            </w:r>
            <w:r w:rsidR="00800DE0">
              <w:rPr>
                <w:color w:val="000000"/>
              </w:rPr>
              <w:t xml:space="preserve">Планові заходи державного нагляду (контролю) за діяльністю суб’єктів господарювання у сфері геологічного вивчення та раціонального використання надр здійснюються </w:t>
            </w:r>
            <w:proofErr w:type="spellStart"/>
            <w:r w:rsidR="00800DE0">
              <w:rPr>
                <w:color w:val="000000"/>
              </w:rPr>
              <w:t>Держгеонадрами</w:t>
            </w:r>
            <w:proofErr w:type="spellEnd"/>
            <w:r w:rsidR="00800DE0">
              <w:rPr>
                <w:color w:val="000000"/>
              </w:rPr>
              <w:t xml:space="preserve"> в межах своїх повноважень з такою періодичністю:</w:t>
            </w:r>
          </w:p>
          <w:p w:rsidR="007765B6" w:rsidRPr="00800DE0" w:rsidRDefault="00800DE0" w:rsidP="00800DE0">
            <w:pPr>
              <w:pStyle w:val="rvps2"/>
              <w:shd w:val="clear" w:color="auto" w:fill="FFFFFF"/>
              <w:spacing w:before="0" w:beforeAutospacing="0" w:after="0" w:afterAutospacing="0"/>
              <w:ind w:firstLine="176"/>
              <w:jc w:val="both"/>
              <w:textAlignment w:val="baseline"/>
              <w:rPr>
                <w:color w:val="000000"/>
              </w:rPr>
            </w:pPr>
            <w:bookmarkStart w:id="0" w:name="n23"/>
            <w:bookmarkEnd w:id="0"/>
            <w:r>
              <w:rPr>
                <w:color w:val="000000"/>
              </w:rPr>
              <w:t>з високим ступенем ризику - не частіше одного разу на рік;</w:t>
            </w:r>
          </w:p>
        </w:tc>
        <w:tc>
          <w:tcPr>
            <w:tcW w:w="7353" w:type="dxa"/>
            <w:shd w:val="clear" w:color="auto" w:fill="auto"/>
          </w:tcPr>
          <w:p w:rsidR="00800DE0" w:rsidRDefault="007765B6" w:rsidP="00800DE0">
            <w:pPr>
              <w:pStyle w:val="rvps2"/>
              <w:shd w:val="clear" w:color="auto" w:fill="FFFFFF"/>
              <w:spacing w:before="0" w:beforeAutospacing="0" w:after="0" w:afterAutospacing="0"/>
              <w:ind w:firstLine="176"/>
              <w:jc w:val="both"/>
              <w:textAlignment w:val="baseline"/>
              <w:rPr>
                <w:color w:val="000000"/>
              </w:rPr>
            </w:pPr>
            <w:r w:rsidRPr="007B420D">
              <w:rPr>
                <w:color w:val="000000"/>
              </w:rPr>
              <w:t xml:space="preserve">7. </w:t>
            </w:r>
            <w:r w:rsidR="00800DE0">
              <w:rPr>
                <w:color w:val="000000"/>
              </w:rPr>
              <w:t xml:space="preserve">Планові заходи державного нагляду (контролю) за діяльністю суб’єктів господарювання у сфері геологічного вивчення та раціонального використання надр здійснюються </w:t>
            </w:r>
            <w:proofErr w:type="spellStart"/>
            <w:r w:rsidR="00800DE0">
              <w:rPr>
                <w:color w:val="000000"/>
              </w:rPr>
              <w:t>Держгеонадрами</w:t>
            </w:r>
            <w:proofErr w:type="spellEnd"/>
            <w:r w:rsidR="00800DE0">
              <w:rPr>
                <w:color w:val="000000"/>
              </w:rPr>
              <w:t xml:space="preserve"> в межах своїх повноважень з такою періодичністю:</w:t>
            </w:r>
          </w:p>
          <w:p w:rsidR="007765B6" w:rsidRPr="007B420D" w:rsidRDefault="007765B6" w:rsidP="004152E9">
            <w:pPr>
              <w:ind w:firstLine="252"/>
              <w:jc w:val="both"/>
              <w:rPr>
                <w:lang w:val="uk-UA"/>
              </w:rPr>
            </w:pPr>
            <w:r w:rsidRPr="007B420D">
              <w:rPr>
                <w:color w:val="000000"/>
                <w:shd w:val="clear" w:color="auto" w:fill="FFFFFF"/>
                <w:lang w:val="uk-UA"/>
              </w:rPr>
              <w:t xml:space="preserve">з високим ступенем ризику - не частіше одного разу </w:t>
            </w:r>
            <w:r w:rsidRPr="007B420D">
              <w:rPr>
                <w:b/>
                <w:color w:val="000000"/>
                <w:shd w:val="clear" w:color="auto" w:fill="FFFFFF"/>
                <w:lang w:val="uk-UA"/>
              </w:rPr>
              <w:t>на два роки</w:t>
            </w:r>
            <w:r w:rsidRPr="007B420D">
              <w:rPr>
                <w:color w:val="000000"/>
                <w:shd w:val="clear" w:color="auto" w:fill="FFFFFF"/>
                <w:lang w:val="uk-UA"/>
              </w:rPr>
              <w:t>;</w:t>
            </w:r>
          </w:p>
        </w:tc>
      </w:tr>
    </w:tbl>
    <w:p w:rsidR="00C3090A" w:rsidRDefault="00C3090A" w:rsidP="00050514">
      <w:pPr>
        <w:rPr>
          <w:b/>
          <w:sz w:val="28"/>
          <w:szCs w:val="28"/>
          <w:lang w:val="uk-UA"/>
        </w:rPr>
      </w:pPr>
    </w:p>
    <w:p w:rsidR="00067476" w:rsidRPr="0010665E" w:rsidRDefault="00067476" w:rsidP="00050514">
      <w:pPr>
        <w:rPr>
          <w:sz w:val="28"/>
          <w:szCs w:val="28"/>
          <w:lang w:val="uk-UA"/>
        </w:rPr>
      </w:pPr>
      <w:bookmarkStart w:id="1" w:name="_GoBack"/>
      <w:bookmarkEnd w:id="1"/>
      <w:proofErr w:type="spellStart"/>
      <w:r w:rsidRPr="0010665E">
        <w:rPr>
          <w:b/>
          <w:sz w:val="28"/>
          <w:szCs w:val="28"/>
          <w:lang w:val="uk-UA"/>
        </w:rPr>
        <w:t>Т.в.о</w:t>
      </w:r>
      <w:proofErr w:type="spellEnd"/>
      <w:r w:rsidRPr="0010665E">
        <w:rPr>
          <w:b/>
          <w:sz w:val="28"/>
          <w:szCs w:val="28"/>
          <w:lang w:val="uk-UA"/>
        </w:rPr>
        <w:t xml:space="preserve">. Голови Державної служби геології та надр України </w:t>
      </w:r>
      <w:r w:rsidRPr="0010665E">
        <w:rPr>
          <w:b/>
          <w:sz w:val="28"/>
          <w:szCs w:val="28"/>
          <w:lang w:val="uk-UA"/>
        </w:rPr>
        <w:tab/>
      </w:r>
      <w:r w:rsidRPr="0010665E">
        <w:rPr>
          <w:b/>
          <w:sz w:val="28"/>
          <w:szCs w:val="28"/>
          <w:lang w:val="uk-UA"/>
        </w:rPr>
        <w:tab/>
      </w:r>
      <w:r w:rsidRPr="0010665E">
        <w:rPr>
          <w:b/>
          <w:sz w:val="28"/>
          <w:szCs w:val="28"/>
          <w:lang w:val="uk-UA"/>
        </w:rPr>
        <w:tab/>
      </w:r>
      <w:r w:rsidRPr="0010665E">
        <w:rPr>
          <w:b/>
          <w:sz w:val="28"/>
          <w:szCs w:val="28"/>
          <w:lang w:val="uk-UA"/>
        </w:rPr>
        <w:tab/>
      </w:r>
      <w:r w:rsidRPr="0010665E">
        <w:rPr>
          <w:b/>
          <w:sz w:val="28"/>
          <w:szCs w:val="28"/>
          <w:lang w:val="uk-UA"/>
        </w:rPr>
        <w:tab/>
      </w:r>
      <w:r w:rsidRPr="0010665E">
        <w:rPr>
          <w:b/>
          <w:sz w:val="28"/>
          <w:szCs w:val="28"/>
          <w:lang w:val="uk-UA"/>
        </w:rPr>
        <w:tab/>
      </w:r>
      <w:r w:rsidRPr="0010665E">
        <w:rPr>
          <w:b/>
          <w:sz w:val="28"/>
          <w:szCs w:val="28"/>
          <w:lang w:val="uk-UA"/>
        </w:rPr>
        <w:tab/>
        <w:t xml:space="preserve">     </w:t>
      </w:r>
      <w:r w:rsidR="00C3090A">
        <w:rPr>
          <w:b/>
          <w:sz w:val="28"/>
          <w:szCs w:val="28"/>
          <w:lang w:val="uk-UA"/>
        </w:rPr>
        <w:t xml:space="preserve">       </w:t>
      </w:r>
      <w:r w:rsidRPr="0010665E">
        <w:rPr>
          <w:b/>
          <w:sz w:val="28"/>
          <w:szCs w:val="28"/>
          <w:lang w:val="uk-UA"/>
        </w:rPr>
        <w:t>О.</w:t>
      </w:r>
      <w:r w:rsidR="00C3090A">
        <w:rPr>
          <w:b/>
          <w:sz w:val="28"/>
          <w:szCs w:val="28"/>
          <w:lang w:val="uk-UA"/>
        </w:rPr>
        <w:t>В. Кирилюк</w:t>
      </w:r>
    </w:p>
    <w:sectPr w:rsidR="00067476" w:rsidRPr="0010665E" w:rsidSect="00C3090A">
      <w:headerReference w:type="default" r:id="rId7"/>
      <w:pgSz w:w="16838" w:h="11906" w:orient="landscape"/>
      <w:pgMar w:top="1418" w:right="1134"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D08" w:rsidRDefault="007C2D08" w:rsidP="00067476">
      <w:r>
        <w:separator/>
      </w:r>
    </w:p>
  </w:endnote>
  <w:endnote w:type="continuationSeparator" w:id="0">
    <w:p w:rsidR="007C2D08" w:rsidRDefault="007C2D08" w:rsidP="0006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tiqua">
    <w:altName w:val="Century Gothic"/>
    <w:charset w:val="00"/>
    <w:family w:val="swiss"/>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D08" w:rsidRDefault="007C2D08" w:rsidP="00067476">
      <w:r>
        <w:separator/>
      </w:r>
    </w:p>
  </w:footnote>
  <w:footnote w:type="continuationSeparator" w:id="0">
    <w:p w:rsidR="007C2D08" w:rsidRDefault="007C2D08" w:rsidP="00067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651933"/>
      <w:docPartObj>
        <w:docPartGallery w:val="Page Numbers (Top of Page)"/>
        <w:docPartUnique/>
      </w:docPartObj>
    </w:sdtPr>
    <w:sdtEndPr>
      <w:rPr>
        <w:sz w:val="22"/>
        <w:szCs w:val="22"/>
      </w:rPr>
    </w:sdtEndPr>
    <w:sdtContent>
      <w:p w:rsidR="00067476" w:rsidRPr="00355C8F" w:rsidRDefault="00067476">
        <w:pPr>
          <w:pStyle w:val="a7"/>
          <w:jc w:val="center"/>
          <w:rPr>
            <w:sz w:val="22"/>
            <w:szCs w:val="22"/>
          </w:rPr>
        </w:pPr>
        <w:r w:rsidRPr="00355C8F">
          <w:rPr>
            <w:sz w:val="22"/>
            <w:szCs w:val="22"/>
          </w:rPr>
          <w:fldChar w:fldCharType="begin"/>
        </w:r>
        <w:r w:rsidRPr="00355C8F">
          <w:rPr>
            <w:sz w:val="22"/>
            <w:szCs w:val="22"/>
          </w:rPr>
          <w:instrText>PAGE   \* MERGEFORMAT</w:instrText>
        </w:r>
        <w:r w:rsidRPr="00355C8F">
          <w:rPr>
            <w:sz w:val="22"/>
            <w:szCs w:val="22"/>
          </w:rPr>
          <w:fldChar w:fldCharType="separate"/>
        </w:r>
        <w:r w:rsidR="00C3090A">
          <w:rPr>
            <w:noProof/>
            <w:sz w:val="22"/>
            <w:szCs w:val="22"/>
          </w:rPr>
          <w:t>2</w:t>
        </w:r>
        <w:r w:rsidRPr="00355C8F">
          <w:rPr>
            <w:sz w:val="22"/>
            <w:szCs w:val="22"/>
          </w:rPr>
          <w:fldChar w:fldCharType="end"/>
        </w:r>
      </w:p>
    </w:sdtContent>
  </w:sdt>
  <w:p w:rsidR="00067476" w:rsidRDefault="0006747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24"/>
    <w:rsid w:val="000129EF"/>
    <w:rsid w:val="00050514"/>
    <w:rsid w:val="00067476"/>
    <w:rsid w:val="000C00D8"/>
    <w:rsid w:val="000F7D64"/>
    <w:rsid w:val="0010665E"/>
    <w:rsid w:val="00157E50"/>
    <w:rsid w:val="001834AC"/>
    <w:rsid w:val="001A0F86"/>
    <w:rsid w:val="001A27E2"/>
    <w:rsid w:val="001C5CE3"/>
    <w:rsid w:val="001E0C58"/>
    <w:rsid w:val="00236437"/>
    <w:rsid w:val="00260D92"/>
    <w:rsid w:val="002743FF"/>
    <w:rsid w:val="002E5088"/>
    <w:rsid w:val="00306F40"/>
    <w:rsid w:val="00355C8F"/>
    <w:rsid w:val="00382844"/>
    <w:rsid w:val="00394E9C"/>
    <w:rsid w:val="003A5CC6"/>
    <w:rsid w:val="003B73EB"/>
    <w:rsid w:val="003D17CF"/>
    <w:rsid w:val="003E65D8"/>
    <w:rsid w:val="003E6726"/>
    <w:rsid w:val="003F32CF"/>
    <w:rsid w:val="00480CA5"/>
    <w:rsid w:val="004D3566"/>
    <w:rsid w:val="0051525B"/>
    <w:rsid w:val="00615929"/>
    <w:rsid w:val="00635F36"/>
    <w:rsid w:val="006368E5"/>
    <w:rsid w:val="00640D4D"/>
    <w:rsid w:val="00685ACC"/>
    <w:rsid w:val="00691A4B"/>
    <w:rsid w:val="006B3800"/>
    <w:rsid w:val="006B583A"/>
    <w:rsid w:val="006B71B9"/>
    <w:rsid w:val="00706F24"/>
    <w:rsid w:val="00745022"/>
    <w:rsid w:val="007765B6"/>
    <w:rsid w:val="007B420D"/>
    <w:rsid w:val="007C2D08"/>
    <w:rsid w:val="00800DE0"/>
    <w:rsid w:val="00833F32"/>
    <w:rsid w:val="0089055B"/>
    <w:rsid w:val="008D30B3"/>
    <w:rsid w:val="008E1CBA"/>
    <w:rsid w:val="00921B95"/>
    <w:rsid w:val="009D3C33"/>
    <w:rsid w:val="009E020B"/>
    <w:rsid w:val="00A055B9"/>
    <w:rsid w:val="00A343CB"/>
    <w:rsid w:val="00A705B7"/>
    <w:rsid w:val="00B220D0"/>
    <w:rsid w:val="00B33FE9"/>
    <w:rsid w:val="00B77538"/>
    <w:rsid w:val="00BB25C4"/>
    <w:rsid w:val="00BE57EF"/>
    <w:rsid w:val="00C3090A"/>
    <w:rsid w:val="00C33508"/>
    <w:rsid w:val="00C359FF"/>
    <w:rsid w:val="00C64642"/>
    <w:rsid w:val="00D37C13"/>
    <w:rsid w:val="00D55801"/>
    <w:rsid w:val="00D63589"/>
    <w:rsid w:val="00E5623F"/>
    <w:rsid w:val="00ED3739"/>
    <w:rsid w:val="00F24C17"/>
    <w:rsid w:val="00F55140"/>
    <w:rsid w:val="00F93F93"/>
    <w:rsid w:val="00FF43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24A39-F78D-4947-9217-03998374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F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E0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E0C58"/>
    <w:rPr>
      <w:rFonts w:ascii="Courier New" w:eastAsia="Times New Roman" w:hAnsi="Courier New" w:cs="Courier New"/>
      <w:sz w:val="20"/>
      <w:szCs w:val="20"/>
      <w:lang w:eastAsia="ru-RU"/>
    </w:rPr>
  </w:style>
  <w:style w:type="paragraph" w:customStyle="1" w:styleId="a3">
    <w:name w:val="Нормальний текст"/>
    <w:basedOn w:val="a"/>
    <w:rsid w:val="001E0C58"/>
    <w:pPr>
      <w:spacing w:before="120"/>
      <w:ind w:firstLine="567"/>
      <w:jc w:val="both"/>
    </w:pPr>
    <w:rPr>
      <w:rFonts w:ascii="Antiqua" w:hAnsi="Antiqua" w:cs="Antiqua"/>
      <w:sz w:val="26"/>
      <w:szCs w:val="26"/>
      <w:lang w:val="uk-UA"/>
    </w:rPr>
  </w:style>
  <w:style w:type="paragraph" w:styleId="a4">
    <w:name w:val="List Paragraph"/>
    <w:basedOn w:val="a"/>
    <w:uiPriority w:val="34"/>
    <w:qFormat/>
    <w:rsid w:val="00306F40"/>
    <w:pPr>
      <w:spacing w:after="200" w:line="276" w:lineRule="auto"/>
      <w:ind w:left="720"/>
      <w:contextualSpacing/>
    </w:pPr>
    <w:rPr>
      <w:rFonts w:ascii="Calibri" w:eastAsia="Calibri" w:hAnsi="Calibri"/>
      <w:sz w:val="22"/>
      <w:szCs w:val="22"/>
      <w:lang w:eastAsia="en-US"/>
    </w:rPr>
  </w:style>
  <w:style w:type="character" w:customStyle="1" w:styleId="rvts0">
    <w:name w:val="rvts0"/>
    <w:rsid w:val="004D3566"/>
  </w:style>
  <w:style w:type="paragraph" w:styleId="a5">
    <w:name w:val="Balloon Text"/>
    <w:basedOn w:val="a"/>
    <w:link w:val="a6"/>
    <w:uiPriority w:val="99"/>
    <w:semiHidden/>
    <w:unhideWhenUsed/>
    <w:rsid w:val="001A27E2"/>
    <w:rPr>
      <w:rFonts w:ascii="Segoe UI" w:hAnsi="Segoe UI" w:cs="Segoe UI"/>
      <w:sz w:val="18"/>
      <w:szCs w:val="18"/>
    </w:rPr>
  </w:style>
  <w:style w:type="character" w:customStyle="1" w:styleId="a6">
    <w:name w:val="Текст выноски Знак"/>
    <w:basedOn w:val="a0"/>
    <w:link w:val="a5"/>
    <w:uiPriority w:val="99"/>
    <w:semiHidden/>
    <w:rsid w:val="001A27E2"/>
    <w:rPr>
      <w:rFonts w:ascii="Segoe UI" w:eastAsia="Times New Roman" w:hAnsi="Segoe UI" w:cs="Segoe UI"/>
      <w:sz w:val="18"/>
      <w:szCs w:val="18"/>
      <w:lang w:eastAsia="ru-RU"/>
    </w:rPr>
  </w:style>
  <w:style w:type="paragraph" w:styleId="a7">
    <w:name w:val="header"/>
    <w:basedOn w:val="a"/>
    <w:link w:val="a8"/>
    <w:uiPriority w:val="99"/>
    <w:unhideWhenUsed/>
    <w:rsid w:val="00067476"/>
    <w:pPr>
      <w:tabs>
        <w:tab w:val="center" w:pos="4677"/>
        <w:tab w:val="right" w:pos="9355"/>
      </w:tabs>
    </w:pPr>
  </w:style>
  <w:style w:type="character" w:customStyle="1" w:styleId="a8">
    <w:name w:val="Верхний колонтитул Знак"/>
    <w:basedOn w:val="a0"/>
    <w:link w:val="a7"/>
    <w:uiPriority w:val="99"/>
    <w:rsid w:val="0006747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67476"/>
    <w:pPr>
      <w:tabs>
        <w:tab w:val="center" w:pos="4677"/>
        <w:tab w:val="right" w:pos="9355"/>
      </w:tabs>
    </w:pPr>
  </w:style>
  <w:style w:type="character" w:customStyle="1" w:styleId="aa">
    <w:name w:val="Нижний колонтитул Знак"/>
    <w:basedOn w:val="a0"/>
    <w:link w:val="a9"/>
    <w:uiPriority w:val="99"/>
    <w:rsid w:val="0006747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0665E"/>
  </w:style>
  <w:style w:type="character" w:styleId="ab">
    <w:name w:val="Hyperlink"/>
    <w:basedOn w:val="a0"/>
    <w:uiPriority w:val="99"/>
    <w:semiHidden/>
    <w:unhideWhenUsed/>
    <w:rsid w:val="0010665E"/>
    <w:rPr>
      <w:color w:val="0000FF"/>
      <w:u w:val="single"/>
    </w:rPr>
  </w:style>
  <w:style w:type="paragraph" w:customStyle="1" w:styleId="rvps2">
    <w:name w:val="rvps2"/>
    <w:basedOn w:val="a"/>
    <w:rsid w:val="00800DE0"/>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9697">
      <w:bodyDiv w:val="1"/>
      <w:marLeft w:val="0"/>
      <w:marRight w:val="0"/>
      <w:marTop w:val="0"/>
      <w:marBottom w:val="0"/>
      <w:divBdr>
        <w:top w:val="none" w:sz="0" w:space="0" w:color="auto"/>
        <w:left w:val="none" w:sz="0" w:space="0" w:color="auto"/>
        <w:bottom w:val="none" w:sz="0" w:space="0" w:color="auto"/>
        <w:right w:val="none" w:sz="0" w:space="0" w:color="auto"/>
      </w:divBdr>
    </w:div>
    <w:div w:id="216556934">
      <w:bodyDiv w:val="1"/>
      <w:marLeft w:val="0"/>
      <w:marRight w:val="0"/>
      <w:marTop w:val="0"/>
      <w:marBottom w:val="0"/>
      <w:divBdr>
        <w:top w:val="none" w:sz="0" w:space="0" w:color="auto"/>
        <w:left w:val="none" w:sz="0" w:space="0" w:color="auto"/>
        <w:bottom w:val="none" w:sz="0" w:space="0" w:color="auto"/>
        <w:right w:val="none" w:sz="0" w:space="0" w:color="auto"/>
      </w:divBdr>
    </w:div>
    <w:div w:id="416054339">
      <w:bodyDiv w:val="1"/>
      <w:marLeft w:val="0"/>
      <w:marRight w:val="0"/>
      <w:marTop w:val="0"/>
      <w:marBottom w:val="0"/>
      <w:divBdr>
        <w:top w:val="none" w:sz="0" w:space="0" w:color="auto"/>
        <w:left w:val="none" w:sz="0" w:space="0" w:color="auto"/>
        <w:bottom w:val="none" w:sz="0" w:space="0" w:color="auto"/>
        <w:right w:val="none" w:sz="0" w:space="0" w:color="auto"/>
      </w:divBdr>
      <w:divsChild>
        <w:div w:id="1555309294">
          <w:marLeft w:val="0"/>
          <w:marRight w:val="0"/>
          <w:marTop w:val="100"/>
          <w:marBottom w:val="100"/>
          <w:divBdr>
            <w:top w:val="none" w:sz="0" w:space="0" w:color="auto"/>
            <w:left w:val="none" w:sz="0" w:space="0" w:color="auto"/>
            <w:bottom w:val="none" w:sz="0" w:space="0" w:color="auto"/>
            <w:right w:val="none" w:sz="0" w:space="0" w:color="auto"/>
          </w:divBdr>
          <w:divsChild>
            <w:div w:id="1143812542">
              <w:marLeft w:val="0"/>
              <w:marRight w:val="0"/>
              <w:marTop w:val="0"/>
              <w:marBottom w:val="0"/>
              <w:divBdr>
                <w:top w:val="single" w:sz="6" w:space="4" w:color="DCDCDC"/>
                <w:left w:val="single" w:sz="6" w:space="4" w:color="DCDCDC"/>
                <w:bottom w:val="single" w:sz="6" w:space="0" w:color="DCDCDC"/>
                <w:right w:val="single" w:sz="6" w:space="4" w:color="DCDCDC"/>
              </w:divBdr>
              <w:divsChild>
                <w:div w:id="1489128258">
                  <w:marLeft w:val="0"/>
                  <w:marRight w:val="0"/>
                  <w:marTop w:val="0"/>
                  <w:marBottom w:val="0"/>
                  <w:divBdr>
                    <w:top w:val="none" w:sz="0" w:space="0" w:color="auto"/>
                    <w:left w:val="none" w:sz="0" w:space="0" w:color="auto"/>
                    <w:bottom w:val="none" w:sz="0" w:space="0" w:color="auto"/>
                    <w:right w:val="none" w:sz="0" w:space="0" w:color="auto"/>
                  </w:divBdr>
                  <w:divsChild>
                    <w:div w:id="7604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10968">
      <w:bodyDiv w:val="1"/>
      <w:marLeft w:val="0"/>
      <w:marRight w:val="0"/>
      <w:marTop w:val="0"/>
      <w:marBottom w:val="0"/>
      <w:divBdr>
        <w:top w:val="none" w:sz="0" w:space="0" w:color="auto"/>
        <w:left w:val="none" w:sz="0" w:space="0" w:color="auto"/>
        <w:bottom w:val="none" w:sz="0" w:space="0" w:color="auto"/>
        <w:right w:val="none" w:sz="0" w:space="0" w:color="auto"/>
      </w:divBdr>
      <w:divsChild>
        <w:div w:id="1311983128">
          <w:marLeft w:val="0"/>
          <w:marRight w:val="0"/>
          <w:marTop w:val="100"/>
          <w:marBottom w:val="100"/>
          <w:divBdr>
            <w:top w:val="none" w:sz="0" w:space="0" w:color="auto"/>
            <w:left w:val="none" w:sz="0" w:space="0" w:color="auto"/>
            <w:bottom w:val="none" w:sz="0" w:space="0" w:color="auto"/>
            <w:right w:val="none" w:sz="0" w:space="0" w:color="auto"/>
          </w:divBdr>
          <w:divsChild>
            <w:div w:id="2098362495">
              <w:marLeft w:val="0"/>
              <w:marRight w:val="0"/>
              <w:marTop w:val="0"/>
              <w:marBottom w:val="0"/>
              <w:divBdr>
                <w:top w:val="single" w:sz="6" w:space="4" w:color="DCDCDC"/>
                <w:left w:val="single" w:sz="6" w:space="4" w:color="DCDCDC"/>
                <w:bottom w:val="single" w:sz="6" w:space="0" w:color="DCDCDC"/>
                <w:right w:val="single" w:sz="6" w:space="4" w:color="DCDCDC"/>
              </w:divBdr>
              <w:divsChild>
                <w:div w:id="290474656">
                  <w:marLeft w:val="0"/>
                  <w:marRight w:val="0"/>
                  <w:marTop w:val="0"/>
                  <w:marBottom w:val="0"/>
                  <w:divBdr>
                    <w:top w:val="none" w:sz="0" w:space="0" w:color="auto"/>
                    <w:left w:val="none" w:sz="0" w:space="0" w:color="auto"/>
                    <w:bottom w:val="none" w:sz="0" w:space="0" w:color="auto"/>
                    <w:right w:val="none" w:sz="0" w:space="0" w:color="auto"/>
                  </w:divBdr>
                  <w:divsChild>
                    <w:div w:id="40364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97639">
      <w:bodyDiv w:val="1"/>
      <w:marLeft w:val="0"/>
      <w:marRight w:val="0"/>
      <w:marTop w:val="0"/>
      <w:marBottom w:val="0"/>
      <w:divBdr>
        <w:top w:val="none" w:sz="0" w:space="0" w:color="auto"/>
        <w:left w:val="none" w:sz="0" w:space="0" w:color="auto"/>
        <w:bottom w:val="none" w:sz="0" w:space="0" w:color="auto"/>
        <w:right w:val="none" w:sz="0" w:space="0" w:color="auto"/>
      </w:divBdr>
      <w:divsChild>
        <w:div w:id="102039823">
          <w:marLeft w:val="0"/>
          <w:marRight w:val="0"/>
          <w:marTop w:val="100"/>
          <w:marBottom w:val="100"/>
          <w:divBdr>
            <w:top w:val="none" w:sz="0" w:space="0" w:color="auto"/>
            <w:left w:val="none" w:sz="0" w:space="0" w:color="auto"/>
            <w:bottom w:val="none" w:sz="0" w:space="0" w:color="auto"/>
            <w:right w:val="none" w:sz="0" w:space="0" w:color="auto"/>
          </w:divBdr>
          <w:divsChild>
            <w:div w:id="525825656">
              <w:marLeft w:val="0"/>
              <w:marRight w:val="0"/>
              <w:marTop w:val="0"/>
              <w:marBottom w:val="0"/>
              <w:divBdr>
                <w:top w:val="single" w:sz="6" w:space="4" w:color="DCDCDC"/>
                <w:left w:val="single" w:sz="6" w:space="4" w:color="DCDCDC"/>
                <w:bottom w:val="single" w:sz="6" w:space="0" w:color="DCDCDC"/>
                <w:right w:val="single" w:sz="6" w:space="4" w:color="DCDCDC"/>
              </w:divBdr>
              <w:divsChild>
                <w:div w:id="1851606198">
                  <w:marLeft w:val="0"/>
                  <w:marRight w:val="0"/>
                  <w:marTop w:val="0"/>
                  <w:marBottom w:val="0"/>
                  <w:divBdr>
                    <w:top w:val="none" w:sz="0" w:space="0" w:color="auto"/>
                    <w:left w:val="none" w:sz="0" w:space="0" w:color="auto"/>
                    <w:bottom w:val="none" w:sz="0" w:space="0" w:color="auto"/>
                    <w:right w:val="none" w:sz="0" w:space="0" w:color="auto"/>
                  </w:divBdr>
                  <w:divsChild>
                    <w:div w:id="14961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435181">
      <w:bodyDiv w:val="1"/>
      <w:marLeft w:val="0"/>
      <w:marRight w:val="0"/>
      <w:marTop w:val="0"/>
      <w:marBottom w:val="0"/>
      <w:divBdr>
        <w:top w:val="none" w:sz="0" w:space="0" w:color="auto"/>
        <w:left w:val="none" w:sz="0" w:space="0" w:color="auto"/>
        <w:bottom w:val="none" w:sz="0" w:space="0" w:color="auto"/>
        <w:right w:val="none" w:sz="0" w:space="0" w:color="auto"/>
      </w:divBdr>
    </w:div>
    <w:div w:id="1049649906">
      <w:bodyDiv w:val="1"/>
      <w:marLeft w:val="0"/>
      <w:marRight w:val="0"/>
      <w:marTop w:val="0"/>
      <w:marBottom w:val="0"/>
      <w:divBdr>
        <w:top w:val="none" w:sz="0" w:space="0" w:color="auto"/>
        <w:left w:val="none" w:sz="0" w:space="0" w:color="auto"/>
        <w:bottom w:val="none" w:sz="0" w:space="0" w:color="auto"/>
        <w:right w:val="none" w:sz="0" w:space="0" w:color="auto"/>
      </w:divBdr>
    </w:div>
    <w:div w:id="1079136227">
      <w:bodyDiv w:val="1"/>
      <w:marLeft w:val="0"/>
      <w:marRight w:val="0"/>
      <w:marTop w:val="0"/>
      <w:marBottom w:val="0"/>
      <w:divBdr>
        <w:top w:val="none" w:sz="0" w:space="0" w:color="auto"/>
        <w:left w:val="none" w:sz="0" w:space="0" w:color="auto"/>
        <w:bottom w:val="none" w:sz="0" w:space="0" w:color="auto"/>
        <w:right w:val="none" w:sz="0" w:space="0" w:color="auto"/>
      </w:divBdr>
      <w:divsChild>
        <w:div w:id="372730168">
          <w:marLeft w:val="0"/>
          <w:marRight w:val="0"/>
          <w:marTop w:val="100"/>
          <w:marBottom w:val="100"/>
          <w:divBdr>
            <w:top w:val="none" w:sz="0" w:space="0" w:color="auto"/>
            <w:left w:val="none" w:sz="0" w:space="0" w:color="auto"/>
            <w:bottom w:val="none" w:sz="0" w:space="0" w:color="auto"/>
            <w:right w:val="none" w:sz="0" w:space="0" w:color="auto"/>
          </w:divBdr>
          <w:divsChild>
            <w:div w:id="794644893">
              <w:marLeft w:val="0"/>
              <w:marRight w:val="0"/>
              <w:marTop w:val="0"/>
              <w:marBottom w:val="0"/>
              <w:divBdr>
                <w:top w:val="single" w:sz="6" w:space="4" w:color="DCDCDC"/>
                <w:left w:val="single" w:sz="6" w:space="4" w:color="DCDCDC"/>
                <w:bottom w:val="single" w:sz="6" w:space="0" w:color="DCDCDC"/>
                <w:right w:val="single" w:sz="6" w:space="4" w:color="DCDCDC"/>
              </w:divBdr>
              <w:divsChild>
                <w:div w:id="444346960">
                  <w:marLeft w:val="0"/>
                  <w:marRight w:val="0"/>
                  <w:marTop w:val="0"/>
                  <w:marBottom w:val="0"/>
                  <w:divBdr>
                    <w:top w:val="none" w:sz="0" w:space="0" w:color="auto"/>
                    <w:left w:val="none" w:sz="0" w:space="0" w:color="auto"/>
                    <w:bottom w:val="none" w:sz="0" w:space="0" w:color="auto"/>
                    <w:right w:val="none" w:sz="0" w:space="0" w:color="auto"/>
                  </w:divBdr>
                  <w:divsChild>
                    <w:div w:id="7576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135235">
      <w:bodyDiv w:val="1"/>
      <w:marLeft w:val="0"/>
      <w:marRight w:val="0"/>
      <w:marTop w:val="0"/>
      <w:marBottom w:val="0"/>
      <w:divBdr>
        <w:top w:val="none" w:sz="0" w:space="0" w:color="auto"/>
        <w:left w:val="none" w:sz="0" w:space="0" w:color="auto"/>
        <w:bottom w:val="none" w:sz="0" w:space="0" w:color="auto"/>
        <w:right w:val="none" w:sz="0" w:space="0" w:color="auto"/>
      </w:divBdr>
      <w:divsChild>
        <w:div w:id="2133938250">
          <w:marLeft w:val="0"/>
          <w:marRight w:val="0"/>
          <w:marTop w:val="100"/>
          <w:marBottom w:val="100"/>
          <w:divBdr>
            <w:top w:val="none" w:sz="0" w:space="0" w:color="auto"/>
            <w:left w:val="none" w:sz="0" w:space="0" w:color="auto"/>
            <w:bottom w:val="none" w:sz="0" w:space="0" w:color="auto"/>
            <w:right w:val="none" w:sz="0" w:space="0" w:color="auto"/>
          </w:divBdr>
          <w:divsChild>
            <w:div w:id="1584417240">
              <w:marLeft w:val="0"/>
              <w:marRight w:val="0"/>
              <w:marTop w:val="0"/>
              <w:marBottom w:val="0"/>
              <w:divBdr>
                <w:top w:val="single" w:sz="6" w:space="4" w:color="DCDCDC"/>
                <w:left w:val="single" w:sz="6" w:space="4" w:color="DCDCDC"/>
                <w:bottom w:val="single" w:sz="6" w:space="0" w:color="DCDCDC"/>
                <w:right w:val="single" w:sz="6" w:space="4" w:color="DCDCDC"/>
              </w:divBdr>
              <w:divsChild>
                <w:div w:id="1566379268">
                  <w:marLeft w:val="0"/>
                  <w:marRight w:val="0"/>
                  <w:marTop w:val="0"/>
                  <w:marBottom w:val="0"/>
                  <w:divBdr>
                    <w:top w:val="none" w:sz="0" w:space="0" w:color="auto"/>
                    <w:left w:val="none" w:sz="0" w:space="0" w:color="auto"/>
                    <w:bottom w:val="none" w:sz="0" w:space="0" w:color="auto"/>
                    <w:right w:val="none" w:sz="0" w:space="0" w:color="auto"/>
                  </w:divBdr>
                  <w:divsChild>
                    <w:div w:id="17898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773091">
      <w:bodyDiv w:val="1"/>
      <w:marLeft w:val="0"/>
      <w:marRight w:val="0"/>
      <w:marTop w:val="0"/>
      <w:marBottom w:val="0"/>
      <w:divBdr>
        <w:top w:val="none" w:sz="0" w:space="0" w:color="auto"/>
        <w:left w:val="none" w:sz="0" w:space="0" w:color="auto"/>
        <w:bottom w:val="none" w:sz="0" w:space="0" w:color="auto"/>
        <w:right w:val="none" w:sz="0" w:space="0" w:color="auto"/>
      </w:divBdr>
      <w:divsChild>
        <w:div w:id="929240240">
          <w:marLeft w:val="0"/>
          <w:marRight w:val="0"/>
          <w:marTop w:val="100"/>
          <w:marBottom w:val="100"/>
          <w:divBdr>
            <w:top w:val="none" w:sz="0" w:space="0" w:color="auto"/>
            <w:left w:val="none" w:sz="0" w:space="0" w:color="auto"/>
            <w:bottom w:val="none" w:sz="0" w:space="0" w:color="auto"/>
            <w:right w:val="none" w:sz="0" w:space="0" w:color="auto"/>
          </w:divBdr>
          <w:divsChild>
            <w:div w:id="157816601">
              <w:marLeft w:val="0"/>
              <w:marRight w:val="0"/>
              <w:marTop w:val="0"/>
              <w:marBottom w:val="0"/>
              <w:divBdr>
                <w:top w:val="single" w:sz="6" w:space="4" w:color="DCDCDC"/>
                <w:left w:val="single" w:sz="6" w:space="4" w:color="DCDCDC"/>
                <w:bottom w:val="single" w:sz="6" w:space="0" w:color="DCDCDC"/>
                <w:right w:val="single" w:sz="6" w:space="4" w:color="DCDCDC"/>
              </w:divBdr>
              <w:divsChild>
                <w:div w:id="472334331">
                  <w:marLeft w:val="0"/>
                  <w:marRight w:val="0"/>
                  <w:marTop w:val="0"/>
                  <w:marBottom w:val="0"/>
                  <w:divBdr>
                    <w:top w:val="none" w:sz="0" w:space="0" w:color="auto"/>
                    <w:left w:val="none" w:sz="0" w:space="0" w:color="auto"/>
                    <w:bottom w:val="none" w:sz="0" w:space="0" w:color="auto"/>
                    <w:right w:val="none" w:sz="0" w:space="0" w:color="auto"/>
                  </w:divBdr>
                  <w:divsChild>
                    <w:div w:id="5798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131761">
      <w:bodyDiv w:val="1"/>
      <w:marLeft w:val="0"/>
      <w:marRight w:val="0"/>
      <w:marTop w:val="0"/>
      <w:marBottom w:val="0"/>
      <w:divBdr>
        <w:top w:val="none" w:sz="0" w:space="0" w:color="auto"/>
        <w:left w:val="none" w:sz="0" w:space="0" w:color="auto"/>
        <w:bottom w:val="none" w:sz="0" w:space="0" w:color="auto"/>
        <w:right w:val="none" w:sz="0" w:space="0" w:color="auto"/>
      </w:divBdr>
    </w:div>
    <w:div w:id="1221093357">
      <w:bodyDiv w:val="1"/>
      <w:marLeft w:val="0"/>
      <w:marRight w:val="0"/>
      <w:marTop w:val="0"/>
      <w:marBottom w:val="0"/>
      <w:divBdr>
        <w:top w:val="none" w:sz="0" w:space="0" w:color="auto"/>
        <w:left w:val="none" w:sz="0" w:space="0" w:color="auto"/>
        <w:bottom w:val="none" w:sz="0" w:space="0" w:color="auto"/>
        <w:right w:val="none" w:sz="0" w:space="0" w:color="auto"/>
      </w:divBdr>
      <w:divsChild>
        <w:div w:id="252470644">
          <w:marLeft w:val="0"/>
          <w:marRight w:val="0"/>
          <w:marTop w:val="100"/>
          <w:marBottom w:val="100"/>
          <w:divBdr>
            <w:top w:val="none" w:sz="0" w:space="0" w:color="auto"/>
            <w:left w:val="none" w:sz="0" w:space="0" w:color="auto"/>
            <w:bottom w:val="none" w:sz="0" w:space="0" w:color="auto"/>
            <w:right w:val="none" w:sz="0" w:space="0" w:color="auto"/>
          </w:divBdr>
          <w:divsChild>
            <w:div w:id="576786497">
              <w:marLeft w:val="0"/>
              <w:marRight w:val="0"/>
              <w:marTop w:val="0"/>
              <w:marBottom w:val="0"/>
              <w:divBdr>
                <w:top w:val="single" w:sz="6" w:space="4" w:color="DCDCDC"/>
                <w:left w:val="single" w:sz="6" w:space="4" w:color="DCDCDC"/>
                <w:bottom w:val="single" w:sz="6" w:space="0" w:color="DCDCDC"/>
                <w:right w:val="single" w:sz="6" w:space="4" w:color="DCDCDC"/>
              </w:divBdr>
              <w:divsChild>
                <w:div w:id="207493056">
                  <w:marLeft w:val="0"/>
                  <w:marRight w:val="0"/>
                  <w:marTop w:val="0"/>
                  <w:marBottom w:val="0"/>
                  <w:divBdr>
                    <w:top w:val="none" w:sz="0" w:space="0" w:color="auto"/>
                    <w:left w:val="none" w:sz="0" w:space="0" w:color="auto"/>
                    <w:bottom w:val="none" w:sz="0" w:space="0" w:color="auto"/>
                    <w:right w:val="none" w:sz="0" w:space="0" w:color="auto"/>
                  </w:divBdr>
                  <w:divsChild>
                    <w:div w:id="4747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12166">
      <w:bodyDiv w:val="1"/>
      <w:marLeft w:val="0"/>
      <w:marRight w:val="0"/>
      <w:marTop w:val="0"/>
      <w:marBottom w:val="0"/>
      <w:divBdr>
        <w:top w:val="none" w:sz="0" w:space="0" w:color="auto"/>
        <w:left w:val="none" w:sz="0" w:space="0" w:color="auto"/>
        <w:bottom w:val="none" w:sz="0" w:space="0" w:color="auto"/>
        <w:right w:val="none" w:sz="0" w:space="0" w:color="auto"/>
      </w:divBdr>
      <w:divsChild>
        <w:div w:id="1234244728">
          <w:marLeft w:val="0"/>
          <w:marRight w:val="0"/>
          <w:marTop w:val="100"/>
          <w:marBottom w:val="100"/>
          <w:divBdr>
            <w:top w:val="none" w:sz="0" w:space="0" w:color="auto"/>
            <w:left w:val="none" w:sz="0" w:space="0" w:color="auto"/>
            <w:bottom w:val="none" w:sz="0" w:space="0" w:color="auto"/>
            <w:right w:val="none" w:sz="0" w:space="0" w:color="auto"/>
          </w:divBdr>
          <w:divsChild>
            <w:div w:id="1309476840">
              <w:marLeft w:val="0"/>
              <w:marRight w:val="0"/>
              <w:marTop w:val="0"/>
              <w:marBottom w:val="0"/>
              <w:divBdr>
                <w:top w:val="single" w:sz="6" w:space="4" w:color="DCDCDC"/>
                <w:left w:val="single" w:sz="6" w:space="4" w:color="DCDCDC"/>
                <w:bottom w:val="single" w:sz="6" w:space="0" w:color="DCDCDC"/>
                <w:right w:val="single" w:sz="6" w:space="4" w:color="DCDCDC"/>
              </w:divBdr>
              <w:divsChild>
                <w:div w:id="1373379288">
                  <w:marLeft w:val="0"/>
                  <w:marRight w:val="0"/>
                  <w:marTop w:val="0"/>
                  <w:marBottom w:val="0"/>
                  <w:divBdr>
                    <w:top w:val="none" w:sz="0" w:space="0" w:color="auto"/>
                    <w:left w:val="none" w:sz="0" w:space="0" w:color="auto"/>
                    <w:bottom w:val="none" w:sz="0" w:space="0" w:color="auto"/>
                    <w:right w:val="none" w:sz="0" w:space="0" w:color="auto"/>
                  </w:divBdr>
                  <w:divsChild>
                    <w:div w:id="19651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970392">
      <w:bodyDiv w:val="1"/>
      <w:marLeft w:val="0"/>
      <w:marRight w:val="0"/>
      <w:marTop w:val="0"/>
      <w:marBottom w:val="0"/>
      <w:divBdr>
        <w:top w:val="none" w:sz="0" w:space="0" w:color="auto"/>
        <w:left w:val="none" w:sz="0" w:space="0" w:color="auto"/>
        <w:bottom w:val="none" w:sz="0" w:space="0" w:color="auto"/>
        <w:right w:val="none" w:sz="0" w:space="0" w:color="auto"/>
      </w:divBdr>
    </w:div>
    <w:div w:id="1852260803">
      <w:bodyDiv w:val="1"/>
      <w:marLeft w:val="0"/>
      <w:marRight w:val="0"/>
      <w:marTop w:val="0"/>
      <w:marBottom w:val="0"/>
      <w:divBdr>
        <w:top w:val="none" w:sz="0" w:space="0" w:color="auto"/>
        <w:left w:val="none" w:sz="0" w:space="0" w:color="auto"/>
        <w:bottom w:val="none" w:sz="0" w:space="0" w:color="auto"/>
        <w:right w:val="none" w:sz="0" w:space="0" w:color="auto"/>
      </w:divBdr>
    </w:div>
    <w:div w:id="1929539843">
      <w:bodyDiv w:val="1"/>
      <w:marLeft w:val="0"/>
      <w:marRight w:val="0"/>
      <w:marTop w:val="0"/>
      <w:marBottom w:val="0"/>
      <w:divBdr>
        <w:top w:val="none" w:sz="0" w:space="0" w:color="auto"/>
        <w:left w:val="none" w:sz="0" w:space="0" w:color="auto"/>
        <w:bottom w:val="none" w:sz="0" w:space="0" w:color="auto"/>
        <w:right w:val="none" w:sz="0" w:space="0" w:color="auto"/>
      </w:divBdr>
      <w:divsChild>
        <w:div w:id="1490247633">
          <w:marLeft w:val="0"/>
          <w:marRight w:val="0"/>
          <w:marTop w:val="100"/>
          <w:marBottom w:val="100"/>
          <w:divBdr>
            <w:top w:val="none" w:sz="0" w:space="0" w:color="auto"/>
            <w:left w:val="none" w:sz="0" w:space="0" w:color="auto"/>
            <w:bottom w:val="none" w:sz="0" w:space="0" w:color="auto"/>
            <w:right w:val="none" w:sz="0" w:space="0" w:color="auto"/>
          </w:divBdr>
          <w:divsChild>
            <w:div w:id="671376193">
              <w:marLeft w:val="0"/>
              <w:marRight w:val="0"/>
              <w:marTop w:val="0"/>
              <w:marBottom w:val="0"/>
              <w:divBdr>
                <w:top w:val="single" w:sz="6" w:space="4" w:color="DCDCDC"/>
                <w:left w:val="single" w:sz="6" w:space="4" w:color="DCDCDC"/>
                <w:bottom w:val="single" w:sz="6" w:space="0" w:color="DCDCDC"/>
                <w:right w:val="single" w:sz="6" w:space="4" w:color="DCDCDC"/>
              </w:divBdr>
              <w:divsChild>
                <w:div w:id="401486796">
                  <w:marLeft w:val="0"/>
                  <w:marRight w:val="0"/>
                  <w:marTop w:val="0"/>
                  <w:marBottom w:val="0"/>
                  <w:divBdr>
                    <w:top w:val="none" w:sz="0" w:space="0" w:color="auto"/>
                    <w:left w:val="none" w:sz="0" w:space="0" w:color="auto"/>
                    <w:bottom w:val="none" w:sz="0" w:space="0" w:color="auto"/>
                    <w:right w:val="none" w:sz="0" w:space="0" w:color="auto"/>
                  </w:divBdr>
                  <w:divsChild>
                    <w:div w:id="71185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FC1A6-7402-439D-8465-9EA2A761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1310</Words>
  <Characters>748</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 Biriukov</cp:lastModifiedBy>
  <cp:revision>2</cp:revision>
  <cp:lastPrinted>2016-12-09T09:39:00Z</cp:lastPrinted>
  <dcterms:created xsi:type="dcterms:W3CDTF">2017-06-01T13:57:00Z</dcterms:created>
  <dcterms:modified xsi:type="dcterms:W3CDTF">2017-06-01T13:57:00Z</dcterms:modified>
</cp:coreProperties>
</file>