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312" w:rsidRPr="00D81038" w:rsidRDefault="00015312" w:rsidP="00015312">
      <w:pPr>
        <w:jc w:val="center"/>
        <w:rPr>
          <w:b/>
          <w:sz w:val="28"/>
          <w:szCs w:val="28"/>
          <w:lang w:val="uk-UA"/>
        </w:rPr>
      </w:pPr>
      <w:r w:rsidRPr="00D81038">
        <w:rPr>
          <w:b/>
          <w:sz w:val="28"/>
          <w:szCs w:val="28"/>
          <w:lang w:val="uk-UA"/>
        </w:rPr>
        <w:t>ПОВІДОМЛЕННЯ</w:t>
      </w:r>
    </w:p>
    <w:p w:rsidR="007E677E" w:rsidRPr="007E677E" w:rsidRDefault="00015312" w:rsidP="007E677E">
      <w:pPr>
        <w:jc w:val="center"/>
        <w:rPr>
          <w:b/>
          <w:bCs/>
          <w:sz w:val="28"/>
          <w:szCs w:val="28"/>
          <w:lang w:val="uk-UA" w:eastAsia="x-none"/>
        </w:rPr>
      </w:pPr>
      <w:r w:rsidRPr="00D81038">
        <w:rPr>
          <w:b/>
          <w:sz w:val="28"/>
          <w:szCs w:val="28"/>
          <w:lang w:val="uk-UA"/>
        </w:rPr>
        <w:t xml:space="preserve">про оприлюднення </w:t>
      </w:r>
    </w:p>
    <w:p w:rsidR="00015312" w:rsidRPr="007E677E" w:rsidRDefault="007E677E" w:rsidP="007E677E">
      <w:pPr>
        <w:jc w:val="center"/>
        <w:rPr>
          <w:b/>
          <w:bCs/>
          <w:sz w:val="28"/>
          <w:szCs w:val="28"/>
          <w:lang w:val="uk-UA" w:eastAsia="x-none"/>
        </w:rPr>
      </w:pPr>
      <w:proofErr w:type="spellStart"/>
      <w:r w:rsidRPr="007E677E">
        <w:rPr>
          <w:b/>
          <w:bCs/>
          <w:sz w:val="28"/>
          <w:szCs w:val="28"/>
          <w:lang w:val="uk-UA" w:eastAsia="x-none"/>
        </w:rPr>
        <w:t>проєкту</w:t>
      </w:r>
      <w:proofErr w:type="spellEnd"/>
      <w:r w:rsidRPr="007E677E">
        <w:rPr>
          <w:b/>
          <w:bCs/>
          <w:sz w:val="28"/>
          <w:szCs w:val="28"/>
          <w:lang w:val="uk-UA" w:eastAsia="x-none"/>
        </w:rPr>
        <w:t xml:space="preserve"> наказу Міністерства захисту довкілля та природни</w:t>
      </w:r>
      <w:r w:rsidR="00A66CA1">
        <w:rPr>
          <w:b/>
          <w:bCs/>
          <w:sz w:val="28"/>
          <w:szCs w:val="28"/>
          <w:lang w:val="uk-UA" w:eastAsia="x-none"/>
        </w:rPr>
        <w:t>х ресурсів України «Про затвердження З</w:t>
      </w:r>
      <w:r w:rsidRPr="007E677E">
        <w:rPr>
          <w:b/>
          <w:bCs/>
          <w:sz w:val="28"/>
          <w:szCs w:val="28"/>
          <w:lang w:val="uk-UA" w:eastAsia="x-none"/>
        </w:rPr>
        <w:t>мін до Інструкції з оформлення Державною службою геології та надр України матеріалів про адміністративні правопорушення та накладення адміністративних стягнень»</w:t>
      </w:r>
    </w:p>
    <w:p w:rsidR="00015312" w:rsidRPr="00D81038" w:rsidRDefault="00015312" w:rsidP="00015312">
      <w:pPr>
        <w:jc w:val="center"/>
        <w:rPr>
          <w:sz w:val="28"/>
          <w:szCs w:val="28"/>
          <w:lang w:val="uk-UA"/>
        </w:rPr>
      </w:pPr>
    </w:p>
    <w:p w:rsidR="00015312" w:rsidRPr="00D81038" w:rsidRDefault="00015312" w:rsidP="00015312">
      <w:pPr>
        <w:numPr>
          <w:ilvl w:val="0"/>
          <w:numId w:val="1"/>
        </w:numPr>
        <w:spacing w:line="256" w:lineRule="auto"/>
        <w:ind w:left="0" w:firstLine="708"/>
        <w:contextualSpacing/>
        <w:jc w:val="both"/>
        <w:rPr>
          <w:rFonts w:eastAsia="Calibri"/>
          <w:color w:val="000000"/>
          <w:sz w:val="28"/>
          <w:szCs w:val="28"/>
          <w:lang w:val="uk-UA" w:eastAsia="en-US"/>
        </w:rPr>
      </w:pPr>
      <w:r w:rsidRPr="00D81038">
        <w:rPr>
          <w:rFonts w:eastAsia="Calibri"/>
          <w:b/>
          <w:color w:val="000000"/>
          <w:sz w:val="28"/>
          <w:szCs w:val="28"/>
          <w:lang w:val="uk-UA" w:eastAsia="en-US"/>
        </w:rPr>
        <w:t>Розробник:</w:t>
      </w:r>
      <w:r w:rsidRPr="00D81038">
        <w:rPr>
          <w:rFonts w:eastAsia="Calibri"/>
          <w:color w:val="000000"/>
          <w:sz w:val="28"/>
          <w:szCs w:val="28"/>
          <w:lang w:val="uk-UA" w:eastAsia="en-US"/>
        </w:rPr>
        <w:t xml:space="preserve"> </w:t>
      </w:r>
    </w:p>
    <w:p w:rsidR="00015312" w:rsidRPr="00D81038" w:rsidRDefault="00015312" w:rsidP="00015312">
      <w:pPr>
        <w:suppressAutoHyphens/>
        <w:ind w:left="141" w:firstLine="567"/>
        <w:jc w:val="both"/>
        <w:rPr>
          <w:sz w:val="28"/>
          <w:szCs w:val="28"/>
          <w:lang w:val="uk-UA"/>
        </w:rPr>
      </w:pPr>
      <w:bookmarkStart w:id="0" w:name="_GoBack"/>
      <w:r w:rsidRPr="00D81038">
        <w:rPr>
          <w:sz w:val="28"/>
          <w:szCs w:val="28"/>
          <w:lang w:val="uk-UA"/>
        </w:rPr>
        <w:t>Державна служба геології та надр України.</w:t>
      </w:r>
    </w:p>
    <w:bookmarkEnd w:id="0"/>
    <w:p w:rsidR="00015312" w:rsidRPr="00D81038" w:rsidRDefault="00015312" w:rsidP="00015312">
      <w:pPr>
        <w:suppressAutoHyphens/>
        <w:ind w:left="141" w:firstLine="567"/>
        <w:jc w:val="both"/>
        <w:rPr>
          <w:sz w:val="16"/>
          <w:szCs w:val="16"/>
          <w:lang w:val="uk-UA"/>
        </w:rPr>
      </w:pPr>
    </w:p>
    <w:p w:rsidR="00015312" w:rsidRPr="00D81038" w:rsidRDefault="00015312" w:rsidP="00015312">
      <w:pPr>
        <w:numPr>
          <w:ilvl w:val="0"/>
          <w:numId w:val="1"/>
        </w:numPr>
        <w:suppressAutoHyphens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Стислий виклад змісту </w:t>
      </w:r>
      <w:proofErr w:type="spellStart"/>
      <w:r>
        <w:rPr>
          <w:b/>
          <w:sz w:val="28"/>
          <w:szCs w:val="28"/>
          <w:lang w:val="uk-UA"/>
        </w:rPr>
        <w:t>проє</w:t>
      </w:r>
      <w:r w:rsidRPr="00D81038">
        <w:rPr>
          <w:b/>
          <w:sz w:val="28"/>
          <w:szCs w:val="28"/>
          <w:lang w:val="uk-UA"/>
        </w:rPr>
        <w:t>кту</w:t>
      </w:r>
      <w:proofErr w:type="spellEnd"/>
      <w:r w:rsidRPr="00D81038">
        <w:rPr>
          <w:b/>
          <w:sz w:val="28"/>
          <w:szCs w:val="28"/>
          <w:lang w:val="uk-UA"/>
        </w:rPr>
        <w:t>:</w:t>
      </w:r>
    </w:p>
    <w:p w:rsidR="007E677E" w:rsidRPr="007E677E" w:rsidRDefault="00015312" w:rsidP="007E677E">
      <w:pPr>
        <w:widowControl w:val="0"/>
        <w:tabs>
          <w:tab w:val="num" w:pos="-142"/>
          <w:tab w:val="left" w:pos="851"/>
        </w:tabs>
        <w:ind w:firstLine="567"/>
        <w:jc w:val="both"/>
        <w:rPr>
          <w:b/>
          <w:sz w:val="28"/>
          <w:szCs w:val="28"/>
          <w:lang w:val="uk-UA"/>
        </w:rPr>
      </w:pPr>
      <w:proofErr w:type="spellStart"/>
      <w:r w:rsidRPr="004E6B34">
        <w:rPr>
          <w:sz w:val="28"/>
          <w:szCs w:val="28"/>
          <w:lang w:val="uk-UA"/>
        </w:rPr>
        <w:t>Проєктом</w:t>
      </w:r>
      <w:proofErr w:type="spellEnd"/>
      <w:r w:rsidRPr="004E6B34">
        <w:rPr>
          <w:sz w:val="28"/>
          <w:szCs w:val="28"/>
          <w:lang w:val="uk-UA"/>
        </w:rPr>
        <w:t xml:space="preserve"> </w:t>
      </w:r>
      <w:proofErr w:type="spellStart"/>
      <w:r w:rsidRPr="004E6B34">
        <w:rPr>
          <w:sz w:val="28"/>
          <w:szCs w:val="28"/>
          <w:lang w:val="uk-UA"/>
        </w:rPr>
        <w:t>акта</w:t>
      </w:r>
      <w:proofErr w:type="spellEnd"/>
      <w:r w:rsidRPr="004E6B34">
        <w:rPr>
          <w:sz w:val="28"/>
          <w:szCs w:val="28"/>
          <w:lang w:val="uk-UA"/>
        </w:rPr>
        <w:t xml:space="preserve"> </w:t>
      </w:r>
      <w:r w:rsidR="00133A8A">
        <w:rPr>
          <w:sz w:val="28"/>
          <w:szCs w:val="28"/>
          <w:lang w:val="uk-UA"/>
        </w:rPr>
        <w:t>передбачено затвердження змін до додатків</w:t>
      </w:r>
      <w:r w:rsidR="007E677E" w:rsidRPr="007E677E">
        <w:rPr>
          <w:sz w:val="28"/>
          <w:szCs w:val="28"/>
          <w:lang w:val="uk-UA"/>
        </w:rPr>
        <w:t xml:space="preserve"> до наказу, у яких передбачається вказувати </w:t>
      </w:r>
      <w:r w:rsidR="007E677E" w:rsidRPr="009430A5">
        <w:rPr>
          <w:sz w:val="28"/>
          <w:szCs w:val="28"/>
          <w:lang w:val="uk-UA"/>
        </w:rPr>
        <w:t>прізвище, ім’я, по батькові та посаду посадової особи, яка видала документ, яким передбачається накладення адміністративного стягнення до порушників законодавства про надра.</w:t>
      </w:r>
    </w:p>
    <w:p w:rsidR="007E677E" w:rsidRPr="007E677E" w:rsidRDefault="007E677E" w:rsidP="007E677E">
      <w:pPr>
        <w:widowControl w:val="0"/>
        <w:tabs>
          <w:tab w:val="num" w:pos="-142"/>
          <w:tab w:val="left" w:pos="851"/>
        </w:tabs>
        <w:ind w:firstLine="567"/>
        <w:jc w:val="both"/>
        <w:rPr>
          <w:sz w:val="28"/>
          <w:szCs w:val="28"/>
          <w:lang w:val="uk-UA"/>
        </w:rPr>
      </w:pPr>
      <w:r w:rsidRPr="007E677E">
        <w:rPr>
          <w:sz w:val="28"/>
          <w:szCs w:val="28"/>
          <w:lang w:val="uk-UA"/>
        </w:rPr>
        <w:t xml:space="preserve">Також у зв’язку із зміною назви вулиці Ежена Потьє на Антона </w:t>
      </w:r>
      <w:proofErr w:type="spellStart"/>
      <w:r w:rsidRPr="007E677E">
        <w:rPr>
          <w:sz w:val="28"/>
          <w:szCs w:val="28"/>
          <w:lang w:val="uk-UA"/>
        </w:rPr>
        <w:t>Цедіка</w:t>
      </w:r>
      <w:proofErr w:type="spellEnd"/>
      <w:r w:rsidRPr="007E677E">
        <w:rPr>
          <w:sz w:val="28"/>
          <w:szCs w:val="28"/>
          <w:lang w:val="uk-UA"/>
        </w:rPr>
        <w:t xml:space="preserve"> та зміни поштового індексу, слід </w:t>
      </w:r>
      <w:proofErr w:type="spellStart"/>
      <w:r w:rsidRPr="007E677E">
        <w:rPr>
          <w:sz w:val="28"/>
          <w:szCs w:val="28"/>
          <w:lang w:val="uk-UA"/>
        </w:rPr>
        <w:t>внести</w:t>
      </w:r>
      <w:proofErr w:type="spellEnd"/>
      <w:r w:rsidRPr="007E677E">
        <w:rPr>
          <w:sz w:val="28"/>
          <w:szCs w:val="28"/>
          <w:lang w:val="uk-UA"/>
        </w:rPr>
        <w:t xml:space="preserve"> відповідні зміни до додатку 2 до Інструкції.</w:t>
      </w:r>
    </w:p>
    <w:p w:rsidR="007E677E" w:rsidRPr="007E677E" w:rsidRDefault="007E677E" w:rsidP="007E677E">
      <w:pPr>
        <w:widowControl w:val="0"/>
        <w:tabs>
          <w:tab w:val="num" w:pos="-142"/>
          <w:tab w:val="left" w:pos="851"/>
        </w:tabs>
        <w:ind w:firstLine="567"/>
        <w:jc w:val="both"/>
        <w:rPr>
          <w:sz w:val="28"/>
          <w:szCs w:val="28"/>
          <w:lang w:val="uk-UA"/>
        </w:rPr>
      </w:pPr>
      <w:r w:rsidRPr="007E677E">
        <w:rPr>
          <w:sz w:val="28"/>
          <w:szCs w:val="28"/>
          <w:lang w:val="uk-UA"/>
        </w:rPr>
        <w:t>Вказані зміни спрямовані на забезпечення належного оформлення матеріалів щодо накладення адміністративних стягнень відповідно до вимог чинного законодавства, зокрема, Закону України «Про виконавче провадження».</w:t>
      </w:r>
    </w:p>
    <w:p w:rsidR="00015312" w:rsidRDefault="00015312" w:rsidP="007E677E">
      <w:pPr>
        <w:widowControl w:val="0"/>
        <w:tabs>
          <w:tab w:val="num" w:pos="-142"/>
          <w:tab w:val="left" w:pos="851"/>
        </w:tabs>
        <w:ind w:firstLine="567"/>
        <w:jc w:val="both"/>
        <w:rPr>
          <w:sz w:val="28"/>
          <w:szCs w:val="28"/>
          <w:lang w:val="uk-UA"/>
        </w:rPr>
      </w:pPr>
    </w:p>
    <w:p w:rsidR="00015312" w:rsidRPr="004E6B34" w:rsidRDefault="00015312" w:rsidP="00015312">
      <w:pPr>
        <w:widowControl w:val="0"/>
        <w:tabs>
          <w:tab w:val="num" w:pos="-142"/>
          <w:tab w:val="left" w:pos="851"/>
        </w:tabs>
        <w:ind w:firstLine="567"/>
        <w:jc w:val="both"/>
        <w:rPr>
          <w:b/>
          <w:sz w:val="16"/>
          <w:szCs w:val="16"/>
          <w:lang w:val="uk-UA" w:eastAsia="uk-UA"/>
        </w:rPr>
      </w:pPr>
    </w:p>
    <w:p w:rsidR="00015312" w:rsidRPr="00D81038" w:rsidRDefault="00015312" w:rsidP="00015312">
      <w:pPr>
        <w:numPr>
          <w:ilvl w:val="0"/>
          <w:numId w:val="1"/>
        </w:numPr>
        <w:spacing w:after="160" w:line="256" w:lineRule="auto"/>
        <w:contextualSpacing/>
        <w:jc w:val="both"/>
        <w:rPr>
          <w:rFonts w:eastAsia="Calibri"/>
          <w:b/>
          <w:color w:val="000000"/>
          <w:sz w:val="28"/>
          <w:szCs w:val="28"/>
          <w:lang w:val="uk-UA" w:eastAsia="en-US"/>
        </w:rPr>
      </w:pPr>
      <w:r>
        <w:rPr>
          <w:rFonts w:eastAsia="Calibri"/>
          <w:b/>
          <w:color w:val="000000"/>
          <w:sz w:val="28"/>
          <w:szCs w:val="28"/>
          <w:lang w:val="uk-UA" w:eastAsia="en-US"/>
        </w:rPr>
        <w:t xml:space="preserve">Спосіб оприлюднення </w:t>
      </w:r>
      <w:proofErr w:type="spellStart"/>
      <w:r>
        <w:rPr>
          <w:rFonts w:eastAsia="Calibri"/>
          <w:b/>
          <w:color w:val="000000"/>
          <w:sz w:val="28"/>
          <w:szCs w:val="28"/>
          <w:lang w:val="uk-UA" w:eastAsia="en-US"/>
        </w:rPr>
        <w:t>проє</w:t>
      </w:r>
      <w:r w:rsidRPr="00D81038">
        <w:rPr>
          <w:rFonts w:eastAsia="Calibri"/>
          <w:b/>
          <w:color w:val="000000"/>
          <w:sz w:val="28"/>
          <w:szCs w:val="28"/>
          <w:lang w:val="uk-UA" w:eastAsia="en-US"/>
        </w:rPr>
        <w:t>кту</w:t>
      </w:r>
      <w:proofErr w:type="spellEnd"/>
      <w:r w:rsidRPr="00D81038">
        <w:rPr>
          <w:rFonts w:eastAsia="Calibri"/>
          <w:b/>
          <w:color w:val="000000"/>
          <w:sz w:val="28"/>
          <w:szCs w:val="28"/>
          <w:lang w:val="uk-UA" w:eastAsia="en-US"/>
        </w:rPr>
        <w:t xml:space="preserve"> регуляторного </w:t>
      </w:r>
      <w:proofErr w:type="spellStart"/>
      <w:r w:rsidRPr="00D81038">
        <w:rPr>
          <w:rFonts w:eastAsia="Calibri"/>
          <w:b/>
          <w:color w:val="000000"/>
          <w:sz w:val="28"/>
          <w:szCs w:val="28"/>
          <w:lang w:val="uk-UA" w:eastAsia="en-US"/>
        </w:rPr>
        <w:t>акта</w:t>
      </w:r>
      <w:proofErr w:type="spellEnd"/>
      <w:r w:rsidRPr="00D81038">
        <w:rPr>
          <w:rFonts w:eastAsia="Calibri"/>
          <w:b/>
          <w:color w:val="000000"/>
          <w:sz w:val="28"/>
          <w:szCs w:val="28"/>
          <w:lang w:val="uk-UA" w:eastAsia="en-US"/>
        </w:rPr>
        <w:t>:</w:t>
      </w:r>
    </w:p>
    <w:p w:rsidR="00015312" w:rsidRPr="00D81038" w:rsidRDefault="00015312" w:rsidP="00015312">
      <w:pPr>
        <w:spacing w:line="256" w:lineRule="auto"/>
        <w:ind w:firstLine="708"/>
        <w:jc w:val="both"/>
        <w:rPr>
          <w:rFonts w:eastAsia="Calibri"/>
          <w:color w:val="000000"/>
          <w:sz w:val="28"/>
          <w:szCs w:val="28"/>
          <w:lang w:val="uk-UA" w:eastAsia="en-US"/>
        </w:rPr>
      </w:pPr>
      <w:proofErr w:type="spellStart"/>
      <w:r>
        <w:rPr>
          <w:rFonts w:eastAsia="Calibri"/>
          <w:color w:val="000000"/>
          <w:sz w:val="28"/>
          <w:szCs w:val="28"/>
          <w:lang w:val="uk-UA" w:eastAsia="en-US"/>
        </w:rPr>
        <w:t>Проє</w:t>
      </w:r>
      <w:r w:rsidRPr="00D81038">
        <w:rPr>
          <w:rFonts w:eastAsia="Calibri"/>
          <w:color w:val="000000"/>
          <w:sz w:val="28"/>
          <w:szCs w:val="28"/>
          <w:lang w:val="uk-UA" w:eastAsia="en-US"/>
        </w:rPr>
        <w:t>кт</w:t>
      </w:r>
      <w:proofErr w:type="spellEnd"/>
      <w:r w:rsidRPr="00D81038">
        <w:rPr>
          <w:rFonts w:eastAsia="Calibri"/>
          <w:color w:val="000000"/>
          <w:sz w:val="28"/>
          <w:szCs w:val="28"/>
          <w:lang w:val="uk-UA" w:eastAsia="en-US"/>
        </w:rPr>
        <w:t xml:space="preserve"> </w:t>
      </w:r>
      <w:proofErr w:type="spellStart"/>
      <w:r w:rsidRPr="00D81038">
        <w:rPr>
          <w:rFonts w:eastAsia="Calibri"/>
          <w:color w:val="000000"/>
          <w:sz w:val="28"/>
          <w:szCs w:val="28"/>
          <w:lang w:val="uk-UA" w:eastAsia="en-US"/>
        </w:rPr>
        <w:t>акта</w:t>
      </w:r>
      <w:proofErr w:type="spellEnd"/>
      <w:r w:rsidRPr="00D81038">
        <w:rPr>
          <w:rFonts w:eastAsia="Calibri"/>
          <w:color w:val="000000"/>
          <w:sz w:val="28"/>
          <w:szCs w:val="28"/>
          <w:lang w:val="uk-UA" w:eastAsia="en-US"/>
        </w:rPr>
        <w:t xml:space="preserve"> та аналіз регуляторного впливу оприлюднено на офіційному веб-сайті Державної служби геології та надр України (www.geo.gov.ua). </w:t>
      </w:r>
    </w:p>
    <w:p w:rsidR="00015312" w:rsidRPr="00D81038" w:rsidRDefault="00015312" w:rsidP="00015312">
      <w:pPr>
        <w:spacing w:line="256" w:lineRule="auto"/>
        <w:ind w:firstLine="708"/>
        <w:jc w:val="both"/>
        <w:rPr>
          <w:rFonts w:eastAsia="Calibri"/>
          <w:color w:val="000000"/>
          <w:sz w:val="10"/>
          <w:szCs w:val="10"/>
          <w:lang w:val="uk-UA" w:eastAsia="en-US"/>
        </w:rPr>
      </w:pPr>
    </w:p>
    <w:p w:rsidR="00015312" w:rsidRPr="00D81038" w:rsidRDefault="00015312" w:rsidP="00015312">
      <w:pPr>
        <w:numPr>
          <w:ilvl w:val="0"/>
          <w:numId w:val="1"/>
        </w:numPr>
        <w:tabs>
          <w:tab w:val="left" w:pos="1134"/>
        </w:tabs>
        <w:spacing w:after="160" w:line="256" w:lineRule="auto"/>
        <w:ind w:left="0" w:firstLine="709"/>
        <w:contextualSpacing/>
        <w:jc w:val="both"/>
        <w:rPr>
          <w:rFonts w:eastAsia="Calibri"/>
          <w:b/>
          <w:color w:val="000000"/>
          <w:sz w:val="28"/>
          <w:szCs w:val="28"/>
          <w:lang w:val="uk-UA" w:eastAsia="en-US"/>
        </w:rPr>
      </w:pPr>
      <w:r w:rsidRPr="00D81038">
        <w:rPr>
          <w:rFonts w:eastAsia="Calibri"/>
          <w:b/>
          <w:color w:val="000000"/>
          <w:sz w:val="28"/>
          <w:szCs w:val="28"/>
          <w:lang w:val="uk-UA" w:eastAsia="en-US"/>
        </w:rPr>
        <w:t>Строк, протягом якого приймаються зауваження та пропозиції від фізичних та юридичних осіб, їх об’єднань:</w:t>
      </w:r>
    </w:p>
    <w:p w:rsidR="00015312" w:rsidRPr="00D81038" w:rsidRDefault="00015312" w:rsidP="00015312">
      <w:pPr>
        <w:spacing w:line="256" w:lineRule="auto"/>
        <w:ind w:firstLine="708"/>
        <w:jc w:val="both"/>
        <w:rPr>
          <w:rFonts w:eastAsia="Calibri"/>
          <w:color w:val="000000"/>
          <w:sz w:val="28"/>
          <w:szCs w:val="28"/>
          <w:lang w:val="uk-UA" w:eastAsia="en-US"/>
        </w:rPr>
      </w:pPr>
      <w:r>
        <w:rPr>
          <w:rFonts w:eastAsia="Calibri"/>
          <w:color w:val="000000"/>
          <w:sz w:val="28"/>
          <w:szCs w:val="28"/>
          <w:lang w:val="uk-UA" w:eastAsia="en-US"/>
        </w:rPr>
        <w:t xml:space="preserve">Зауваження та пропозиції до </w:t>
      </w:r>
      <w:proofErr w:type="spellStart"/>
      <w:r>
        <w:rPr>
          <w:rFonts w:eastAsia="Calibri"/>
          <w:color w:val="000000"/>
          <w:sz w:val="28"/>
          <w:szCs w:val="28"/>
          <w:lang w:val="uk-UA" w:eastAsia="en-US"/>
        </w:rPr>
        <w:t>проє</w:t>
      </w:r>
      <w:r w:rsidRPr="00D81038">
        <w:rPr>
          <w:rFonts w:eastAsia="Calibri"/>
          <w:color w:val="000000"/>
          <w:sz w:val="28"/>
          <w:szCs w:val="28"/>
          <w:lang w:val="uk-UA" w:eastAsia="en-US"/>
        </w:rPr>
        <w:t>кту</w:t>
      </w:r>
      <w:proofErr w:type="spellEnd"/>
      <w:r w:rsidRPr="00D81038">
        <w:rPr>
          <w:rFonts w:eastAsia="Calibri"/>
          <w:color w:val="000000"/>
          <w:sz w:val="28"/>
          <w:szCs w:val="28"/>
          <w:lang w:val="uk-UA" w:eastAsia="en-US"/>
        </w:rPr>
        <w:t xml:space="preserve"> </w:t>
      </w:r>
      <w:proofErr w:type="spellStart"/>
      <w:r w:rsidRPr="00D81038">
        <w:rPr>
          <w:rFonts w:eastAsia="Calibri"/>
          <w:color w:val="000000"/>
          <w:sz w:val="28"/>
          <w:szCs w:val="28"/>
          <w:lang w:val="uk-UA" w:eastAsia="en-US"/>
        </w:rPr>
        <w:t>акта</w:t>
      </w:r>
      <w:proofErr w:type="spellEnd"/>
      <w:r w:rsidRPr="00D81038">
        <w:rPr>
          <w:rFonts w:eastAsia="Calibri"/>
          <w:color w:val="000000"/>
          <w:sz w:val="28"/>
          <w:szCs w:val="28"/>
          <w:lang w:val="uk-UA" w:eastAsia="en-US"/>
        </w:rPr>
        <w:t xml:space="preserve"> приймаються протягом місяця з моменту його офіційного опублікування.</w:t>
      </w:r>
    </w:p>
    <w:p w:rsidR="00015312" w:rsidRPr="00D81038" w:rsidRDefault="00015312" w:rsidP="00015312">
      <w:pPr>
        <w:spacing w:line="256" w:lineRule="auto"/>
        <w:ind w:firstLine="708"/>
        <w:jc w:val="both"/>
        <w:rPr>
          <w:rFonts w:eastAsia="Calibri"/>
          <w:color w:val="000000"/>
          <w:sz w:val="10"/>
          <w:szCs w:val="10"/>
          <w:lang w:val="uk-UA" w:eastAsia="en-US"/>
        </w:rPr>
      </w:pPr>
    </w:p>
    <w:p w:rsidR="00015312" w:rsidRPr="00D81038" w:rsidRDefault="00015312" w:rsidP="00015312">
      <w:pPr>
        <w:spacing w:line="256" w:lineRule="auto"/>
        <w:ind w:firstLine="708"/>
        <w:jc w:val="both"/>
        <w:rPr>
          <w:rFonts w:eastAsia="Calibri"/>
          <w:b/>
          <w:color w:val="000000"/>
          <w:sz w:val="28"/>
          <w:szCs w:val="28"/>
          <w:lang w:val="uk-UA" w:eastAsia="en-US"/>
        </w:rPr>
      </w:pPr>
      <w:r w:rsidRPr="00D81038">
        <w:rPr>
          <w:rFonts w:eastAsia="Calibri"/>
          <w:b/>
          <w:color w:val="000000"/>
          <w:sz w:val="28"/>
          <w:szCs w:val="28"/>
          <w:lang w:val="uk-UA" w:eastAsia="en-US"/>
        </w:rPr>
        <w:t>5. Зауваження та пропозиції надсилати на адресу:</w:t>
      </w:r>
    </w:p>
    <w:p w:rsidR="00015312" w:rsidRPr="00D81038" w:rsidRDefault="00015312" w:rsidP="00015312">
      <w:pPr>
        <w:spacing w:line="256" w:lineRule="auto"/>
        <w:ind w:firstLine="708"/>
        <w:jc w:val="both"/>
        <w:rPr>
          <w:rFonts w:eastAsia="Calibri"/>
          <w:color w:val="000000"/>
          <w:sz w:val="28"/>
          <w:szCs w:val="28"/>
          <w:lang w:val="uk-UA" w:eastAsia="en-US"/>
        </w:rPr>
      </w:pPr>
      <w:r w:rsidRPr="00D81038">
        <w:rPr>
          <w:rFonts w:eastAsia="Calibri"/>
          <w:color w:val="000000"/>
          <w:sz w:val="28"/>
          <w:szCs w:val="28"/>
          <w:lang w:val="uk-UA" w:eastAsia="en-US"/>
        </w:rPr>
        <w:t>Державна служба геології та надр України, 03057, м.</w:t>
      </w:r>
      <w:r>
        <w:rPr>
          <w:rFonts w:eastAsia="Calibri"/>
          <w:color w:val="000000"/>
          <w:sz w:val="28"/>
          <w:szCs w:val="28"/>
          <w:lang w:val="uk-UA" w:eastAsia="en-US"/>
        </w:rPr>
        <w:t> </w:t>
      </w:r>
      <w:r w:rsidRPr="00D81038">
        <w:rPr>
          <w:rFonts w:eastAsia="Calibri"/>
          <w:color w:val="000000"/>
          <w:sz w:val="28"/>
          <w:szCs w:val="28"/>
          <w:lang w:val="uk-UA" w:eastAsia="en-US"/>
        </w:rPr>
        <w:t>Київ, вул.</w:t>
      </w:r>
      <w:r>
        <w:rPr>
          <w:rFonts w:eastAsia="Calibri"/>
          <w:color w:val="000000"/>
          <w:sz w:val="28"/>
          <w:szCs w:val="28"/>
          <w:lang w:val="uk-UA" w:eastAsia="en-US"/>
        </w:rPr>
        <w:t> </w:t>
      </w:r>
      <w:r w:rsidRPr="00D81038">
        <w:rPr>
          <w:rFonts w:eastAsia="Calibri"/>
          <w:color w:val="000000"/>
          <w:sz w:val="28"/>
          <w:szCs w:val="28"/>
          <w:lang w:val="uk-UA" w:eastAsia="en-US"/>
        </w:rPr>
        <w:t>Антона</w:t>
      </w:r>
      <w:r>
        <w:rPr>
          <w:rFonts w:eastAsia="Calibri"/>
          <w:color w:val="000000"/>
          <w:sz w:val="28"/>
          <w:szCs w:val="28"/>
          <w:lang w:val="uk-UA" w:eastAsia="en-US"/>
        </w:rPr>
        <w:t> </w:t>
      </w:r>
      <w:proofErr w:type="spellStart"/>
      <w:r w:rsidRPr="00D81038">
        <w:rPr>
          <w:rFonts w:eastAsia="Calibri"/>
          <w:color w:val="000000"/>
          <w:sz w:val="28"/>
          <w:szCs w:val="28"/>
          <w:lang w:val="uk-UA" w:eastAsia="en-US"/>
        </w:rPr>
        <w:t>Цедіка</w:t>
      </w:r>
      <w:proofErr w:type="spellEnd"/>
      <w:r w:rsidRPr="00D81038">
        <w:rPr>
          <w:rFonts w:eastAsia="Calibri"/>
          <w:color w:val="000000"/>
          <w:sz w:val="28"/>
          <w:szCs w:val="28"/>
          <w:lang w:val="uk-UA" w:eastAsia="en-US"/>
        </w:rPr>
        <w:t xml:space="preserve">, 16, </w:t>
      </w:r>
      <w:proofErr w:type="spellStart"/>
      <w:r w:rsidRPr="00D81038">
        <w:rPr>
          <w:rFonts w:eastAsia="Calibri"/>
          <w:color w:val="000000"/>
          <w:sz w:val="28"/>
          <w:szCs w:val="28"/>
          <w:lang w:val="uk-UA" w:eastAsia="en-US"/>
        </w:rPr>
        <w:t>тел</w:t>
      </w:r>
      <w:proofErr w:type="spellEnd"/>
      <w:r w:rsidRPr="00D81038">
        <w:rPr>
          <w:rFonts w:eastAsia="Calibri"/>
          <w:color w:val="000000"/>
          <w:sz w:val="28"/>
          <w:szCs w:val="28"/>
          <w:lang w:val="uk-UA" w:eastAsia="en-US"/>
        </w:rPr>
        <w:t>. (044) 456-71-55, e-</w:t>
      </w:r>
      <w:proofErr w:type="spellStart"/>
      <w:r w:rsidRPr="00D81038">
        <w:rPr>
          <w:rFonts w:eastAsia="Calibri"/>
          <w:color w:val="000000"/>
          <w:sz w:val="28"/>
          <w:szCs w:val="28"/>
          <w:lang w:val="uk-UA" w:eastAsia="en-US"/>
        </w:rPr>
        <w:t>mail</w:t>
      </w:r>
      <w:proofErr w:type="spellEnd"/>
      <w:r w:rsidRPr="00D81038">
        <w:rPr>
          <w:rFonts w:eastAsia="Calibri"/>
          <w:color w:val="000000"/>
          <w:sz w:val="28"/>
          <w:szCs w:val="28"/>
          <w:lang w:val="uk-UA" w:eastAsia="en-US"/>
        </w:rPr>
        <w:t xml:space="preserve">: </w:t>
      </w:r>
      <w:hyperlink r:id="rId5" w:history="1">
        <w:r w:rsidRPr="00D81038">
          <w:rPr>
            <w:rFonts w:eastAsia="Calibri"/>
            <w:color w:val="0563C1"/>
            <w:sz w:val="28"/>
            <w:szCs w:val="28"/>
            <w:u w:val="single"/>
            <w:lang w:val="uk-UA" w:eastAsia="en-US"/>
          </w:rPr>
          <w:t>geonadra@geomail.kiev.ua</w:t>
        </w:r>
      </w:hyperlink>
      <w:r w:rsidRPr="00D81038">
        <w:rPr>
          <w:rFonts w:eastAsia="Calibri"/>
          <w:color w:val="000000"/>
          <w:sz w:val="28"/>
          <w:szCs w:val="28"/>
          <w:lang w:val="uk-UA" w:eastAsia="en-US"/>
        </w:rPr>
        <w:t xml:space="preserve">. </w:t>
      </w:r>
    </w:p>
    <w:p w:rsidR="00015312" w:rsidRPr="00D81038" w:rsidRDefault="00015312" w:rsidP="00015312">
      <w:pPr>
        <w:spacing w:line="256" w:lineRule="auto"/>
        <w:ind w:firstLine="708"/>
        <w:jc w:val="both"/>
        <w:rPr>
          <w:rFonts w:eastAsia="Calibri"/>
          <w:color w:val="000000"/>
          <w:sz w:val="28"/>
          <w:szCs w:val="28"/>
          <w:lang w:val="uk-UA" w:eastAsia="en-US"/>
        </w:rPr>
      </w:pPr>
      <w:r w:rsidRPr="00D81038">
        <w:rPr>
          <w:rFonts w:eastAsia="Calibri"/>
          <w:color w:val="000000"/>
          <w:sz w:val="28"/>
          <w:szCs w:val="28"/>
          <w:lang w:val="uk-UA" w:eastAsia="en-US"/>
        </w:rPr>
        <w:t>Зауваження та пропозиції надсилати на вказані поштову та електронн</w:t>
      </w:r>
      <w:r>
        <w:rPr>
          <w:rFonts w:eastAsia="Calibri"/>
          <w:color w:val="000000"/>
          <w:sz w:val="28"/>
          <w:szCs w:val="28"/>
          <w:lang w:val="uk-UA" w:eastAsia="en-US"/>
        </w:rPr>
        <w:t xml:space="preserve">у </w:t>
      </w:r>
      <w:r w:rsidRPr="00D81038">
        <w:rPr>
          <w:rFonts w:eastAsia="Calibri"/>
          <w:color w:val="000000"/>
          <w:sz w:val="28"/>
          <w:szCs w:val="28"/>
          <w:lang w:val="uk-UA" w:eastAsia="en-US"/>
        </w:rPr>
        <w:t>адреси.</w:t>
      </w:r>
    </w:p>
    <w:p w:rsidR="00015312" w:rsidRPr="00D81038" w:rsidRDefault="00015312" w:rsidP="00015312">
      <w:pPr>
        <w:pStyle w:val="a3"/>
        <w:spacing w:after="0"/>
        <w:jc w:val="both"/>
        <w:rPr>
          <w:color w:val="000000"/>
          <w:szCs w:val="28"/>
          <w:bdr w:val="none" w:sz="0" w:space="0" w:color="auto" w:frame="1"/>
          <w:lang w:val="uk-UA"/>
        </w:rPr>
      </w:pPr>
    </w:p>
    <w:p w:rsidR="00015312" w:rsidRPr="00D81038" w:rsidRDefault="00015312" w:rsidP="00015312">
      <w:pPr>
        <w:pStyle w:val="a3"/>
        <w:spacing w:after="0"/>
        <w:jc w:val="both"/>
        <w:rPr>
          <w:color w:val="000000"/>
          <w:szCs w:val="28"/>
          <w:bdr w:val="none" w:sz="0" w:space="0" w:color="auto" w:frame="1"/>
          <w:lang w:val="uk-UA"/>
        </w:rPr>
      </w:pPr>
    </w:p>
    <w:p w:rsidR="00015312" w:rsidRPr="00D81038" w:rsidRDefault="00015312" w:rsidP="00015312">
      <w:pPr>
        <w:ind w:firstLine="284"/>
        <w:rPr>
          <w:b/>
          <w:sz w:val="28"/>
          <w:szCs w:val="28"/>
          <w:lang w:val="uk-UA"/>
        </w:rPr>
      </w:pPr>
      <w:r w:rsidRPr="00D81038">
        <w:rPr>
          <w:b/>
          <w:sz w:val="28"/>
          <w:szCs w:val="28"/>
          <w:lang w:val="uk-UA"/>
        </w:rPr>
        <w:t xml:space="preserve">Голова Державної служби </w:t>
      </w:r>
    </w:p>
    <w:p w:rsidR="00015312" w:rsidRPr="00D81038" w:rsidRDefault="00015312" w:rsidP="00015312">
      <w:pPr>
        <w:ind w:left="284"/>
        <w:rPr>
          <w:color w:val="000000"/>
          <w:szCs w:val="28"/>
          <w:bdr w:val="none" w:sz="0" w:space="0" w:color="auto" w:frame="1"/>
          <w:lang w:val="uk-UA"/>
        </w:rPr>
      </w:pPr>
      <w:r w:rsidRPr="00D81038">
        <w:rPr>
          <w:b/>
          <w:sz w:val="28"/>
          <w:szCs w:val="28"/>
          <w:lang w:val="uk-UA"/>
        </w:rPr>
        <w:t>геології та надр України                                                                 Р</w:t>
      </w:r>
      <w:r>
        <w:rPr>
          <w:b/>
          <w:sz w:val="28"/>
          <w:szCs w:val="28"/>
          <w:lang w:val="uk-UA"/>
        </w:rPr>
        <w:t>оман</w:t>
      </w:r>
      <w:r w:rsidRPr="00D81038">
        <w:rPr>
          <w:b/>
          <w:sz w:val="28"/>
          <w:szCs w:val="28"/>
          <w:lang w:val="uk-UA"/>
        </w:rPr>
        <w:t xml:space="preserve"> ОПІМАХ</w:t>
      </w:r>
    </w:p>
    <w:p w:rsidR="00A10C0F" w:rsidRPr="00015312" w:rsidRDefault="00A10C0F">
      <w:pPr>
        <w:rPr>
          <w:lang w:val="uk-UA"/>
        </w:rPr>
      </w:pPr>
    </w:p>
    <w:sectPr w:rsidR="00A10C0F" w:rsidRPr="00015312" w:rsidSect="00AC3C8B">
      <w:pgSz w:w="11906" w:h="16838"/>
      <w:pgMar w:top="851" w:right="70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7F7C1E"/>
    <w:multiLevelType w:val="hybridMultilevel"/>
    <w:tmpl w:val="959E55A8"/>
    <w:lvl w:ilvl="0" w:tplc="E5DCE2CA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04220019">
      <w:start w:val="1"/>
      <w:numFmt w:val="lowerLetter"/>
      <w:lvlText w:val="%2."/>
      <w:lvlJc w:val="left"/>
      <w:pPr>
        <w:ind w:left="1788" w:hanging="360"/>
      </w:pPr>
    </w:lvl>
    <w:lvl w:ilvl="2" w:tplc="0422001B">
      <w:start w:val="1"/>
      <w:numFmt w:val="lowerRoman"/>
      <w:lvlText w:val="%3."/>
      <w:lvlJc w:val="right"/>
      <w:pPr>
        <w:ind w:left="2508" w:hanging="180"/>
      </w:pPr>
    </w:lvl>
    <w:lvl w:ilvl="3" w:tplc="0422000F">
      <w:start w:val="1"/>
      <w:numFmt w:val="decimal"/>
      <w:lvlText w:val="%4."/>
      <w:lvlJc w:val="left"/>
      <w:pPr>
        <w:ind w:left="3228" w:hanging="360"/>
      </w:pPr>
    </w:lvl>
    <w:lvl w:ilvl="4" w:tplc="04220019">
      <w:start w:val="1"/>
      <w:numFmt w:val="lowerLetter"/>
      <w:lvlText w:val="%5."/>
      <w:lvlJc w:val="left"/>
      <w:pPr>
        <w:ind w:left="3948" w:hanging="360"/>
      </w:pPr>
    </w:lvl>
    <w:lvl w:ilvl="5" w:tplc="0422001B">
      <w:start w:val="1"/>
      <w:numFmt w:val="lowerRoman"/>
      <w:lvlText w:val="%6."/>
      <w:lvlJc w:val="right"/>
      <w:pPr>
        <w:ind w:left="4668" w:hanging="180"/>
      </w:pPr>
    </w:lvl>
    <w:lvl w:ilvl="6" w:tplc="0422000F">
      <w:start w:val="1"/>
      <w:numFmt w:val="decimal"/>
      <w:lvlText w:val="%7."/>
      <w:lvlJc w:val="left"/>
      <w:pPr>
        <w:ind w:left="5388" w:hanging="360"/>
      </w:pPr>
    </w:lvl>
    <w:lvl w:ilvl="7" w:tplc="04220019">
      <w:start w:val="1"/>
      <w:numFmt w:val="lowerLetter"/>
      <w:lvlText w:val="%8."/>
      <w:lvlJc w:val="left"/>
      <w:pPr>
        <w:ind w:left="6108" w:hanging="360"/>
      </w:pPr>
    </w:lvl>
    <w:lvl w:ilvl="8" w:tplc="0422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312"/>
    <w:rsid w:val="00015312"/>
    <w:rsid w:val="00133A8A"/>
    <w:rsid w:val="007E677E"/>
    <w:rsid w:val="009430A5"/>
    <w:rsid w:val="00A10C0F"/>
    <w:rsid w:val="00A66CA1"/>
    <w:rsid w:val="00C74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5802C2-42EA-4EEB-A159-89EB6A996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53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15312"/>
    <w:pPr>
      <w:spacing w:after="120"/>
    </w:pPr>
  </w:style>
  <w:style w:type="character" w:customStyle="1" w:styleId="a4">
    <w:name w:val="Основной текст Знак"/>
    <w:basedOn w:val="a0"/>
    <w:link w:val="a3"/>
    <w:rsid w:val="0001531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133A8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33A8A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88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eonadra@geomail.kie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1184</Words>
  <Characters>675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Gryhorash</dc:creator>
  <cp:keywords/>
  <dc:description/>
  <cp:lastModifiedBy>A Gryhorash</cp:lastModifiedBy>
  <cp:revision>5</cp:revision>
  <cp:lastPrinted>2020-10-22T08:26:00Z</cp:lastPrinted>
  <dcterms:created xsi:type="dcterms:W3CDTF">2020-10-19T08:19:00Z</dcterms:created>
  <dcterms:modified xsi:type="dcterms:W3CDTF">2020-10-22T08:28:00Z</dcterms:modified>
</cp:coreProperties>
</file>