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D88" w:rsidRPr="009F68CF" w:rsidRDefault="00102D88" w:rsidP="009F68CF">
      <w:pPr>
        <w:overflowPunct w:val="0"/>
        <w:autoSpaceDE w:val="0"/>
        <w:autoSpaceDN w:val="0"/>
        <w:adjustRightInd w:val="0"/>
        <w:spacing w:after="0"/>
        <w:ind w:firstLine="709"/>
        <w:jc w:val="center"/>
        <w:textAlignment w:val="baseline"/>
        <w:rPr>
          <w:rFonts w:ascii="Times New Roman" w:hAnsi="Times New Roman"/>
          <w:b/>
          <w:bCs/>
          <w:sz w:val="28"/>
          <w:szCs w:val="28"/>
          <w:lang w:eastAsia="x-none"/>
        </w:rPr>
      </w:pPr>
      <w:r w:rsidRPr="009F68CF">
        <w:rPr>
          <w:rFonts w:ascii="Times New Roman" w:hAnsi="Times New Roman"/>
          <w:b/>
          <w:bCs/>
          <w:sz w:val="28"/>
          <w:szCs w:val="28"/>
          <w:lang w:eastAsia="x-none"/>
        </w:rPr>
        <w:t>ПОЯСНЮВАЛЬНА ЗАПИСКА</w:t>
      </w:r>
    </w:p>
    <w:p w:rsidR="00E44A2B" w:rsidRPr="00FB4A9E" w:rsidRDefault="00102D88" w:rsidP="00B63E2A">
      <w:pPr>
        <w:overflowPunct w:val="0"/>
        <w:autoSpaceDE w:val="0"/>
        <w:autoSpaceDN w:val="0"/>
        <w:adjustRightInd w:val="0"/>
        <w:spacing w:after="0"/>
        <w:jc w:val="center"/>
        <w:textAlignment w:val="baseline"/>
        <w:rPr>
          <w:rFonts w:ascii="Times New Roman" w:hAnsi="Times New Roman"/>
          <w:b/>
          <w:bCs/>
          <w:sz w:val="28"/>
          <w:szCs w:val="28"/>
          <w:lang w:eastAsia="x-none"/>
        </w:rPr>
      </w:pPr>
      <w:r w:rsidRPr="009F68CF">
        <w:rPr>
          <w:rFonts w:ascii="Times New Roman" w:hAnsi="Times New Roman"/>
          <w:b/>
          <w:bCs/>
          <w:sz w:val="28"/>
          <w:szCs w:val="28"/>
          <w:lang w:eastAsia="x-none"/>
        </w:rPr>
        <w:t xml:space="preserve">до проекту </w:t>
      </w:r>
      <w:r w:rsidR="00E22BCD">
        <w:rPr>
          <w:rFonts w:ascii="Times New Roman" w:hAnsi="Times New Roman"/>
          <w:b/>
          <w:bCs/>
          <w:sz w:val="28"/>
          <w:szCs w:val="28"/>
          <w:lang w:eastAsia="x-none"/>
        </w:rPr>
        <w:t>постанови Кабінету Міністрів</w:t>
      </w:r>
      <w:r w:rsidR="00EE7A44">
        <w:rPr>
          <w:rFonts w:ascii="Times New Roman" w:hAnsi="Times New Roman"/>
          <w:b/>
          <w:bCs/>
          <w:sz w:val="28"/>
          <w:szCs w:val="28"/>
          <w:lang w:eastAsia="x-none"/>
        </w:rPr>
        <w:t xml:space="preserve"> України «</w:t>
      </w:r>
      <w:r w:rsidR="00E22BCD">
        <w:rPr>
          <w:rFonts w:ascii="Times New Roman" w:hAnsi="Times New Roman"/>
          <w:b/>
          <w:bCs/>
          <w:sz w:val="28"/>
          <w:szCs w:val="28"/>
          <w:lang w:eastAsia="x-none"/>
        </w:rPr>
        <w:t xml:space="preserve">Про внесення змін до </w:t>
      </w:r>
      <w:r w:rsidR="00B63E2A">
        <w:rPr>
          <w:rFonts w:ascii="Times New Roman" w:hAnsi="Times New Roman"/>
          <w:b/>
          <w:bCs/>
          <w:sz w:val="28"/>
          <w:szCs w:val="28"/>
          <w:lang w:eastAsia="x-none"/>
        </w:rPr>
        <w:t>деяких постанов Кабінету Міністрів України щодо державного геологічного контролю</w:t>
      </w:r>
      <w:r w:rsidR="00EE7A44">
        <w:rPr>
          <w:rFonts w:ascii="Times New Roman" w:hAnsi="Times New Roman"/>
          <w:b/>
          <w:bCs/>
          <w:sz w:val="28"/>
          <w:szCs w:val="28"/>
          <w:lang w:eastAsia="x-none"/>
        </w:rPr>
        <w:t>»</w:t>
      </w:r>
    </w:p>
    <w:p w:rsidR="00102D88" w:rsidRPr="009F68CF" w:rsidRDefault="00102D88" w:rsidP="009F68CF">
      <w:pPr>
        <w:overflowPunct w:val="0"/>
        <w:autoSpaceDE w:val="0"/>
        <w:autoSpaceDN w:val="0"/>
        <w:adjustRightInd w:val="0"/>
        <w:spacing w:after="0"/>
        <w:ind w:firstLine="709"/>
        <w:jc w:val="center"/>
        <w:textAlignment w:val="baseline"/>
        <w:rPr>
          <w:rFonts w:ascii="Times New Roman" w:hAnsi="Times New Roman"/>
          <w:sz w:val="28"/>
          <w:szCs w:val="28"/>
          <w:lang w:eastAsia="ru-RU"/>
        </w:rPr>
      </w:pPr>
    </w:p>
    <w:p w:rsidR="00102D88" w:rsidRPr="009F68CF" w:rsidRDefault="001713F9" w:rsidP="001713F9">
      <w:pPr>
        <w:overflowPunct w:val="0"/>
        <w:autoSpaceDE w:val="0"/>
        <w:autoSpaceDN w:val="0"/>
        <w:adjustRightInd w:val="0"/>
        <w:spacing w:after="0"/>
        <w:ind w:left="709"/>
        <w:jc w:val="both"/>
        <w:textAlignment w:val="baseline"/>
        <w:rPr>
          <w:rFonts w:ascii="Times New Roman" w:hAnsi="Times New Roman"/>
          <w:b/>
          <w:bCs/>
          <w:sz w:val="28"/>
          <w:szCs w:val="28"/>
          <w:lang w:eastAsia="ru-RU"/>
        </w:rPr>
      </w:pPr>
      <w:r>
        <w:rPr>
          <w:rFonts w:ascii="Times New Roman" w:hAnsi="Times New Roman"/>
          <w:b/>
          <w:bCs/>
          <w:sz w:val="28"/>
          <w:szCs w:val="28"/>
          <w:lang w:eastAsia="ru-RU"/>
        </w:rPr>
        <w:t xml:space="preserve">1. </w:t>
      </w:r>
      <w:r w:rsidR="00102D88" w:rsidRPr="009F68CF">
        <w:rPr>
          <w:rFonts w:ascii="Times New Roman" w:hAnsi="Times New Roman"/>
          <w:b/>
          <w:bCs/>
          <w:sz w:val="28"/>
          <w:szCs w:val="28"/>
          <w:lang w:eastAsia="ru-RU"/>
        </w:rPr>
        <w:t>Обґрунтування необхідності прийняття акта</w:t>
      </w:r>
    </w:p>
    <w:p w:rsidR="004F2530" w:rsidRDefault="00102D88" w:rsidP="00E22BCD">
      <w:pPr>
        <w:overflowPunct w:val="0"/>
        <w:autoSpaceDE w:val="0"/>
        <w:autoSpaceDN w:val="0"/>
        <w:adjustRightInd w:val="0"/>
        <w:spacing w:after="0"/>
        <w:ind w:firstLine="709"/>
        <w:jc w:val="both"/>
        <w:textAlignment w:val="baseline"/>
        <w:rPr>
          <w:rFonts w:ascii="Times New Roman" w:hAnsi="Times New Roman"/>
          <w:sz w:val="28"/>
          <w:szCs w:val="28"/>
          <w:lang w:eastAsia="ru-RU"/>
        </w:rPr>
      </w:pPr>
      <w:r w:rsidRPr="009F68CF">
        <w:rPr>
          <w:rFonts w:ascii="Times New Roman" w:hAnsi="Times New Roman"/>
          <w:snapToGrid w:val="0"/>
          <w:sz w:val="28"/>
          <w:szCs w:val="28"/>
          <w:lang w:eastAsia="ru-RU"/>
        </w:rPr>
        <w:t xml:space="preserve">Проект </w:t>
      </w:r>
      <w:r w:rsidR="00E22BCD" w:rsidRPr="00E22BCD">
        <w:rPr>
          <w:rFonts w:ascii="Times New Roman" w:hAnsi="Times New Roman"/>
          <w:bCs/>
          <w:sz w:val="28"/>
          <w:szCs w:val="28"/>
          <w:lang w:eastAsia="x-none"/>
        </w:rPr>
        <w:t>постанови Кабінету Міністрів України «</w:t>
      </w:r>
      <w:r w:rsidR="00EF4777" w:rsidRPr="00EF4777">
        <w:rPr>
          <w:rFonts w:ascii="Times New Roman" w:hAnsi="Times New Roman"/>
          <w:bCs/>
          <w:sz w:val="28"/>
          <w:szCs w:val="28"/>
          <w:lang w:eastAsia="x-none"/>
        </w:rPr>
        <w:t>Про внесення змін до деяких постанов Кабінету Міністрів України щодо державного геологічного контролю</w:t>
      </w:r>
      <w:r w:rsidR="00E22BCD" w:rsidRPr="00E22BCD">
        <w:rPr>
          <w:rFonts w:ascii="Times New Roman" w:hAnsi="Times New Roman"/>
          <w:bCs/>
          <w:sz w:val="28"/>
          <w:szCs w:val="28"/>
          <w:lang w:eastAsia="x-none"/>
        </w:rPr>
        <w:t>»</w:t>
      </w:r>
      <w:r w:rsidR="009A7E18">
        <w:rPr>
          <w:rFonts w:ascii="Times New Roman" w:hAnsi="Times New Roman"/>
          <w:bCs/>
          <w:sz w:val="28"/>
          <w:szCs w:val="28"/>
          <w:lang w:eastAsia="x-none"/>
        </w:rPr>
        <w:t xml:space="preserve"> розроблений Державною службою геології та надр України </w:t>
      </w:r>
      <w:r w:rsidR="00B63E2A">
        <w:rPr>
          <w:rFonts w:ascii="Times New Roman" w:hAnsi="Times New Roman"/>
          <w:sz w:val="28"/>
          <w:szCs w:val="28"/>
        </w:rPr>
        <w:t>з метою приведення постанов Кабінету Міністрів України щодо державного геологічного контролю у відповідність до змін законодавства.</w:t>
      </w:r>
    </w:p>
    <w:p w:rsidR="00C82AD6" w:rsidRPr="00C82AD6" w:rsidRDefault="00C82AD6" w:rsidP="009F68CF">
      <w:pPr>
        <w:spacing w:after="0"/>
        <w:ind w:firstLine="709"/>
        <w:jc w:val="both"/>
        <w:rPr>
          <w:rFonts w:ascii="Times New Roman" w:hAnsi="Times New Roman"/>
          <w:snapToGrid w:val="0"/>
          <w:sz w:val="28"/>
          <w:szCs w:val="28"/>
          <w:lang w:eastAsia="ru-RU"/>
        </w:rPr>
      </w:pPr>
    </w:p>
    <w:p w:rsidR="00102D88" w:rsidRPr="009F68CF" w:rsidRDefault="001713F9" w:rsidP="001713F9">
      <w:pPr>
        <w:overflowPunct w:val="0"/>
        <w:autoSpaceDE w:val="0"/>
        <w:autoSpaceDN w:val="0"/>
        <w:adjustRightInd w:val="0"/>
        <w:spacing w:after="0"/>
        <w:ind w:left="709"/>
        <w:jc w:val="both"/>
        <w:textAlignment w:val="baseline"/>
        <w:rPr>
          <w:rFonts w:ascii="Times New Roman" w:hAnsi="Times New Roman"/>
          <w:b/>
          <w:bCs/>
          <w:sz w:val="28"/>
          <w:szCs w:val="28"/>
          <w:lang w:eastAsia="x-none"/>
        </w:rPr>
      </w:pPr>
      <w:r>
        <w:rPr>
          <w:rFonts w:ascii="Times New Roman" w:hAnsi="Times New Roman"/>
          <w:b/>
          <w:bCs/>
          <w:sz w:val="28"/>
          <w:szCs w:val="28"/>
          <w:lang w:eastAsia="x-none"/>
        </w:rPr>
        <w:t xml:space="preserve">2. </w:t>
      </w:r>
      <w:r w:rsidR="00102D88" w:rsidRPr="009F68CF">
        <w:rPr>
          <w:rFonts w:ascii="Times New Roman" w:hAnsi="Times New Roman"/>
          <w:b/>
          <w:bCs/>
          <w:sz w:val="28"/>
          <w:szCs w:val="28"/>
          <w:lang w:eastAsia="x-none"/>
        </w:rPr>
        <w:t>Мета і шляхи її досягнення</w:t>
      </w:r>
    </w:p>
    <w:p w:rsidR="001B4690" w:rsidRDefault="00102D88" w:rsidP="00FB4A9E">
      <w:pPr>
        <w:spacing w:after="0"/>
        <w:ind w:firstLine="709"/>
        <w:jc w:val="both"/>
        <w:rPr>
          <w:rFonts w:ascii="Times New Roman" w:hAnsi="Times New Roman"/>
          <w:sz w:val="28"/>
          <w:szCs w:val="28"/>
          <w:lang w:eastAsia="ru-RU"/>
        </w:rPr>
      </w:pPr>
      <w:r w:rsidRPr="009F68CF">
        <w:rPr>
          <w:rFonts w:ascii="Times New Roman" w:hAnsi="Times New Roman"/>
          <w:sz w:val="28"/>
          <w:szCs w:val="28"/>
          <w:lang w:eastAsia="ru-RU"/>
        </w:rPr>
        <w:t xml:space="preserve">Метою прийняття проекту </w:t>
      </w:r>
      <w:r w:rsidR="006A622C" w:rsidRPr="009F68CF">
        <w:rPr>
          <w:rFonts w:ascii="Times New Roman" w:hAnsi="Times New Roman"/>
          <w:sz w:val="28"/>
          <w:szCs w:val="28"/>
          <w:lang w:eastAsia="ru-RU"/>
        </w:rPr>
        <w:t>акту</w:t>
      </w:r>
      <w:r w:rsidRPr="009F68CF">
        <w:rPr>
          <w:rFonts w:ascii="Times New Roman" w:hAnsi="Times New Roman"/>
          <w:sz w:val="28"/>
          <w:szCs w:val="28"/>
          <w:lang w:eastAsia="ru-RU"/>
        </w:rPr>
        <w:t xml:space="preserve"> є</w:t>
      </w:r>
      <w:r w:rsidR="00AA0A94">
        <w:rPr>
          <w:rFonts w:ascii="Times New Roman" w:hAnsi="Times New Roman"/>
          <w:sz w:val="28"/>
          <w:szCs w:val="28"/>
          <w:lang w:eastAsia="ru-RU"/>
        </w:rPr>
        <w:t xml:space="preserve"> </w:t>
      </w:r>
      <w:r w:rsidR="00B63E2A">
        <w:rPr>
          <w:rFonts w:ascii="Times New Roman" w:hAnsi="Times New Roman"/>
          <w:sz w:val="28"/>
          <w:szCs w:val="28"/>
        </w:rPr>
        <w:t>приведення постанов Кабінету Міністрів України щодо державного геологічного контролю у відповідність до змін законодавства</w:t>
      </w:r>
      <w:r w:rsidR="0080410E">
        <w:rPr>
          <w:rFonts w:ascii="Times New Roman" w:hAnsi="Times New Roman"/>
          <w:sz w:val="28"/>
          <w:szCs w:val="28"/>
          <w:lang w:eastAsia="ru-RU"/>
        </w:rPr>
        <w:t>.</w:t>
      </w:r>
    </w:p>
    <w:p w:rsidR="0086173F" w:rsidRDefault="0086173F" w:rsidP="000C7EB6">
      <w:pPr>
        <w:spacing w:after="0"/>
        <w:ind w:firstLine="709"/>
        <w:jc w:val="both"/>
        <w:rPr>
          <w:rFonts w:ascii="Times New Roman" w:hAnsi="Times New Roman"/>
          <w:sz w:val="28"/>
          <w:szCs w:val="28"/>
        </w:rPr>
      </w:pPr>
      <w:r>
        <w:rPr>
          <w:rFonts w:ascii="Times New Roman" w:hAnsi="Times New Roman"/>
          <w:sz w:val="28"/>
          <w:szCs w:val="28"/>
        </w:rPr>
        <w:t>Постановою Кабінету Міністрів України від 0</w:t>
      </w:r>
      <w:r w:rsidRPr="003E0381">
        <w:rPr>
          <w:rFonts w:ascii="Times New Roman" w:hAnsi="Times New Roman"/>
          <w:sz w:val="28"/>
          <w:szCs w:val="28"/>
        </w:rPr>
        <w:t>5</w:t>
      </w:r>
      <w:r>
        <w:rPr>
          <w:rFonts w:ascii="Times New Roman" w:hAnsi="Times New Roman"/>
          <w:sz w:val="28"/>
          <w:szCs w:val="28"/>
        </w:rPr>
        <w:t>.11.</w:t>
      </w:r>
      <w:r w:rsidRPr="003E0381">
        <w:rPr>
          <w:rFonts w:ascii="Times New Roman" w:hAnsi="Times New Roman"/>
          <w:sz w:val="28"/>
          <w:szCs w:val="28"/>
        </w:rPr>
        <w:t>2014 № 593</w:t>
      </w:r>
      <w:r>
        <w:rPr>
          <w:rFonts w:ascii="Times New Roman" w:hAnsi="Times New Roman"/>
          <w:sz w:val="28"/>
          <w:szCs w:val="28"/>
        </w:rPr>
        <w:t xml:space="preserve"> затверджені К</w:t>
      </w:r>
      <w:r w:rsidRPr="003E0381">
        <w:rPr>
          <w:rFonts w:ascii="Times New Roman" w:hAnsi="Times New Roman"/>
          <w:sz w:val="28"/>
          <w:szCs w:val="28"/>
        </w:rPr>
        <w:t>ритері</w:t>
      </w:r>
      <w:r>
        <w:rPr>
          <w:rFonts w:ascii="Times New Roman" w:hAnsi="Times New Roman"/>
          <w:sz w:val="28"/>
          <w:szCs w:val="28"/>
        </w:rPr>
        <w:t>ї</w:t>
      </w:r>
      <w:r w:rsidRPr="003E0381">
        <w:rPr>
          <w:rFonts w:ascii="Times New Roman" w:hAnsi="Times New Roman"/>
          <w:sz w:val="28"/>
          <w:szCs w:val="28"/>
        </w:rPr>
        <w:t>, за якими оцінюється ступінь ризику від провадження господарської діяльності у сфері геологічного вивчення та раціонального використання надр і визначається періодичність здійснення планових заходів державного контролю Державною службою геології та надр</w:t>
      </w:r>
      <w:r>
        <w:rPr>
          <w:rFonts w:ascii="Times New Roman" w:hAnsi="Times New Roman"/>
          <w:sz w:val="28"/>
          <w:szCs w:val="28"/>
        </w:rPr>
        <w:t xml:space="preserve">. Водночас періодичність проведення перевірок суб’єктів господарювання, які здійснюють господарську діяльність </w:t>
      </w:r>
      <w:r w:rsidRPr="0086173F">
        <w:rPr>
          <w:rFonts w:ascii="Times New Roman" w:hAnsi="Times New Roman"/>
          <w:sz w:val="28"/>
          <w:szCs w:val="28"/>
        </w:rPr>
        <w:t>пов’язану з видобуванням корисних копалин та геологічним вивченням надр, у тому числі дослідно-промисловою розробкою родовищ корисних копалин загальнодержавного значення</w:t>
      </w:r>
      <w:r>
        <w:rPr>
          <w:rFonts w:ascii="Times New Roman" w:hAnsi="Times New Roman"/>
          <w:sz w:val="28"/>
          <w:szCs w:val="28"/>
        </w:rPr>
        <w:t xml:space="preserve"> та з </w:t>
      </w:r>
      <w:r w:rsidRPr="0086173F">
        <w:rPr>
          <w:rFonts w:ascii="Times New Roman" w:hAnsi="Times New Roman"/>
          <w:sz w:val="28"/>
          <w:szCs w:val="28"/>
        </w:rPr>
        <w:t>геологічним вивченням надр визначені Критеріями розподілу суб'єктів господарювання за ступенем ризику їх господарської діяльності для навколишнього природного середовища та періодичності здійснення заходів державного нагляду (контролю), затвердженими постановою Кабінету Міністрів України від 19</w:t>
      </w:r>
      <w:r w:rsidR="007956E4">
        <w:rPr>
          <w:rFonts w:ascii="Times New Roman" w:hAnsi="Times New Roman"/>
          <w:sz w:val="28"/>
          <w:szCs w:val="28"/>
        </w:rPr>
        <w:t>.03.</w:t>
      </w:r>
      <w:r w:rsidRPr="0086173F">
        <w:rPr>
          <w:rFonts w:ascii="Times New Roman" w:hAnsi="Times New Roman"/>
          <w:sz w:val="28"/>
          <w:szCs w:val="28"/>
        </w:rPr>
        <w:t>2008 № 212</w:t>
      </w:r>
      <w:r>
        <w:rPr>
          <w:rFonts w:ascii="Times New Roman" w:hAnsi="Times New Roman"/>
          <w:sz w:val="28"/>
          <w:szCs w:val="28"/>
        </w:rPr>
        <w:t>. Прийняття запропонованого проекту нормативного акту дозволить узгодити положення зазначених постанов Кабінету Міністрів України.</w:t>
      </w:r>
    </w:p>
    <w:p w:rsidR="0034069A" w:rsidRPr="00DE1F60" w:rsidRDefault="0034069A" w:rsidP="00DE1F60">
      <w:pPr>
        <w:spacing w:after="0"/>
        <w:ind w:firstLine="709"/>
        <w:jc w:val="both"/>
        <w:rPr>
          <w:rFonts w:ascii="Times New Roman" w:hAnsi="Times New Roman"/>
          <w:sz w:val="28"/>
          <w:szCs w:val="28"/>
        </w:rPr>
      </w:pPr>
      <w:r w:rsidRPr="007956E4">
        <w:rPr>
          <w:rFonts w:ascii="Times New Roman" w:hAnsi="Times New Roman"/>
          <w:sz w:val="28"/>
          <w:szCs w:val="28"/>
        </w:rPr>
        <w:t>Законом України «Про внесення змін до Закону України «Про основні засади державного нагляду» (контролю) у сфері господарської діяльності» щодо лібералізації системи державного нагляду (контролю) у сфері господарської діяльності» внесені зміни до Закону України «Про основні засади державного нагляду» (контролю) у сфері господарської діяльності»</w:t>
      </w:r>
      <w:r>
        <w:rPr>
          <w:rFonts w:ascii="Times New Roman" w:hAnsi="Times New Roman"/>
          <w:sz w:val="28"/>
          <w:szCs w:val="28"/>
        </w:rPr>
        <w:t>,</w:t>
      </w:r>
      <w:r w:rsidRPr="007956E4">
        <w:rPr>
          <w:rFonts w:ascii="Times New Roman" w:hAnsi="Times New Roman"/>
          <w:sz w:val="28"/>
          <w:szCs w:val="28"/>
        </w:rPr>
        <w:t xml:space="preserve"> зокрема</w:t>
      </w:r>
      <w:r>
        <w:rPr>
          <w:rFonts w:ascii="Times New Roman" w:hAnsi="Times New Roman"/>
          <w:sz w:val="28"/>
          <w:szCs w:val="28"/>
        </w:rPr>
        <w:t>,</w:t>
      </w:r>
      <w:r w:rsidRPr="007956E4">
        <w:rPr>
          <w:rFonts w:ascii="Times New Roman" w:hAnsi="Times New Roman"/>
          <w:sz w:val="28"/>
          <w:szCs w:val="28"/>
        </w:rPr>
        <w:t xml:space="preserve"> в частині періодичності здій</w:t>
      </w:r>
      <w:r>
        <w:rPr>
          <w:rFonts w:ascii="Times New Roman" w:hAnsi="Times New Roman"/>
          <w:sz w:val="28"/>
          <w:szCs w:val="28"/>
        </w:rPr>
        <w:t>с</w:t>
      </w:r>
      <w:r w:rsidRPr="007956E4">
        <w:rPr>
          <w:rFonts w:ascii="Times New Roman" w:hAnsi="Times New Roman"/>
          <w:sz w:val="28"/>
          <w:szCs w:val="28"/>
        </w:rPr>
        <w:t xml:space="preserve">нення контрольних заходів щодо суб’єктів господарювання, віднесених до високого ступеню ризику. </w:t>
      </w:r>
      <w:r>
        <w:rPr>
          <w:rFonts w:ascii="Times New Roman" w:hAnsi="Times New Roman"/>
          <w:sz w:val="28"/>
          <w:szCs w:val="28"/>
        </w:rPr>
        <w:lastRenderedPageBreak/>
        <w:t>Прийняття запропонованого проекту нормативного акту дозволить привести положення постанови Кабінету Міністрів України від 0</w:t>
      </w:r>
      <w:r w:rsidRPr="003E0381">
        <w:rPr>
          <w:rFonts w:ascii="Times New Roman" w:hAnsi="Times New Roman"/>
          <w:sz w:val="28"/>
          <w:szCs w:val="28"/>
        </w:rPr>
        <w:t>5</w:t>
      </w:r>
      <w:r>
        <w:rPr>
          <w:rFonts w:ascii="Times New Roman" w:hAnsi="Times New Roman"/>
          <w:sz w:val="28"/>
          <w:szCs w:val="28"/>
        </w:rPr>
        <w:t>.11.</w:t>
      </w:r>
      <w:r w:rsidRPr="003E0381">
        <w:rPr>
          <w:rFonts w:ascii="Times New Roman" w:hAnsi="Times New Roman"/>
          <w:sz w:val="28"/>
          <w:szCs w:val="28"/>
        </w:rPr>
        <w:t>2014 № 593</w:t>
      </w:r>
      <w:r>
        <w:rPr>
          <w:rFonts w:ascii="Times New Roman" w:hAnsi="Times New Roman"/>
          <w:sz w:val="28"/>
          <w:szCs w:val="28"/>
        </w:rPr>
        <w:t xml:space="preserve"> у відповідність до змін законодавства.</w:t>
      </w:r>
    </w:p>
    <w:p w:rsidR="00FB4A9E" w:rsidRPr="009F68CF" w:rsidRDefault="00FB4A9E" w:rsidP="00FB4A9E">
      <w:pPr>
        <w:spacing w:after="0"/>
        <w:ind w:firstLine="709"/>
        <w:jc w:val="both"/>
        <w:rPr>
          <w:rFonts w:ascii="Times New Roman" w:hAnsi="Times New Roman"/>
          <w:bCs/>
          <w:iCs/>
          <w:sz w:val="28"/>
          <w:szCs w:val="28"/>
          <w:lang w:eastAsia="ru-RU"/>
        </w:rPr>
      </w:pPr>
    </w:p>
    <w:p w:rsidR="00102D88" w:rsidRPr="009F68CF" w:rsidRDefault="00102D88" w:rsidP="009F68CF">
      <w:pPr>
        <w:numPr>
          <w:ilvl w:val="12"/>
          <w:numId w:val="0"/>
        </w:numPr>
        <w:overflowPunct w:val="0"/>
        <w:autoSpaceDE w:val="0"/>
        <w:autoSpaceDN w:val="0"/>
        <w:adjustRightInd w:val="0"/>
        <w:spacing w:after="0"/>
        <w:ind w:firstLine="709"/>
        <w:jc w:val="both"/>
        <w:textAlignment w:val="baseline"/>
        <w:rPr>
          <w:rFonts w:ascii="Times New Roman" w:hAnsi="Times New Roman"/>
          <w:b/>
          <w:bCs/>
          <w:sz w:val="28"/>
          <w:szCs w:val="28"/>
          <w:lang w:eastAsia="ru-RU"/>
        </w:rPr>
      </w:pPr>
      <w:r w:rsidRPr="009F68CF">
        <w:rPr>
          <w:rFonts w:ascii="Times New Roman" w:hAnsi="Times New Roman"/>
          <w:b/>
          <w:bCs/>
          <w:sz w:val="28"/>
          <w:szCs w:val="28"/>
          <w:lang w:eastAsia="ru-RU"/>
        </w:rPr>
        <w:t>3. Правові аспекти</w:t>
      </w:r>
    </w:p>
    <w:p w:rsidR="001713F9" w:rsidRPr="001713F9" w:rsidRDefault="001713F9" w:rsidP="001713F9">
      <w:pPr>
        <w:spacing w:after="0"/>
        <w:ind w:firstLine="709"/>
        <w:jc w:val="both"/>
        <w:rPr>
          <w:rFonts w:ascii="Times New Roman" w:hAnsi="Times New Roman"/>
          <w:sz w:val="28"/>
          <w:szCs w:val="28"/>
        </w:rPr>
      </w:pPr>
      <w:r w:rsidRPr="001713F9">
        <w:rPr>
          <w:rFonts w:ascii="Times New Roman" w:hAnsi="Times New Roman"/>
          <w:sz w:val="28"/>
          <w:szCs w:val="28"/>
        </w:rPr>
        <w:t xml:space="preserve">У цій сфері діють такі нормативно-правові акти: </w:t>
      </w:r>
    </w:p>
    <w:p w:rsidR="001713F9" w:rsidRPr="001713F9" w:rsidRDefault="001713F9" w:rsidP="001713F9">
      <w:pPr>
        <w:spacing w:after="0"/>
        <w:ind w:firstLine="709"/>
        <w:jc w:val="both"/>
        <w:rPr>
          <w:rFonts w:ascii="Times New Roman" w:hAnsi="Times New Roman"/>
          <w:sz w:val="28"/>
          <w:szCs w:val="28"/>
        </w:rPr>
      </w:pPr>
      <w:r w:rsidRPr="001713F9">
        <w:rPr>
          <w:rFonts w:ascii="Times New Roman" w:hAnsi="Times New Roman"/>
          <w:sz w:val="28"/>
          <w:szCs w:val="28"/>
        </w:rPr>
        <w:t>Кодекс України про надра;</w:t>
      </w:r>
    </w:p>
    <w:p w:rsidR="001713F9" w:rsidRDefault="001713F9" w:rsidP="001713F9">
      <w:pPr>
        <w:spacing w:after="0"/>
        <w:ind w:firstLine="709"/>
        <w:jc w:val="both"/>
        <w:rPr>
          <w:rFonts w:ascii="Times New Roman" w:hAnsi="Times New Roman"/>
          <w:color w:val="000000"/>
          <w:sz w:val="28"/>
          <w:szCs w:val="28"/>
        </w:rPr>
      </w:pPr>
      <w:r w:rsidRPr="001713F9">
        <w:rPr>
          <w:rFonts w:ascii="Times New Roman" w:hAnsi="Times New Roman"/>
          <w:color w:val="000000"/>
          <w:sz w:val="28"/>
          <w:szCs w:val="28"/>
        </w:rPr>
        <w:t>Закон України «Про основні засади державного нагляду (контролю) у сфері господарської діяльності»;</w:t>
      </w:r>
    </w:p>
    <w:p w:rsidR="001713F9" w:rsidRPr="001713F9" w:rsidRDefault="001713F9" w:rsidP="001713F9">
      <w:pPr>
        <w:spacing w:after="0"/>
        <w:ind w:firstLine="709"/>
        <w:jc w:val="both"/>
        <w:rPr>
          <w:rFonts w:ascii="Times New Roman" w:hAnsi="Times New Roman"/>
          <w:color w:val="000000"/>
          <w:sz w:val="28"/>
          <w:szCs w:val="28"/>
        </w:rPr>
      </w:pPr>
      <w:r w:rsidRPr="001713F9">
        <w:rPr>
          <w:rFonts w:ascii="Times New Roman" w:hAnsi="Times New Roman"/>
          <w:sz w:val="28"/>
          <w:szCs w:val="28"/>
        </w:rPr>
        <w:t>Закон України «Про охорону навколишнього природного середовища»</w:t>
      </w:r>
      <w:r w:rsidR="00DE1F60">
        <w:rPr>
          <w:rFonts w:ascii="Times New Roman" w:hAnsi="Times New Roman"/>
          <w:sz w:val="28"/>
          <w:szCs w:val="28"/>
        </w:rPr>
        <w:t>;</w:t>
      </w:r>
    </w:p>
    <w:p w:rsidR="001713F9" w:rsidRPr="001713F9" w:rsidRDefault="00DE1F60" w:rsidP="0034069A">
      <w:pPr>
        <w:spacing w:after="0"/>
        <w:ind w:firstLine="709"/>
        <w:jc w:val="both"/>
        <w:rPr>
          <w:rFonts w:ascii="Times New Roman" w:hAnsi="Times New Roman"/>
          <w:sz w:val="28"/>
          <w:szCs w:val="28"/>
        </w:rPr>
      </w:pPr>
      <w:r w:rsidRPr="00DE1F60">
        <w:rPr>
          <w:rFonts w:ascii="Times New Roman" w:hAnsi="Times New Roman"/>
          <w:sz w:val="28"/>
          <w:szCs w:val="28"/>
        </w:rPr>
        <w:t xml:space="preserve">Положення про Міністерство екології та природних ресурсів України, </w:t>
      </w:r>
      <w:r w:rsidRPr="001713F9">
        <w:rPr>
          <w:rFonts w:ascii="Times New Roman" w:hAnsi="Times New Roman"/>
          <w:sz w:val="28"/>
          <w:szCs w:val="28"/>
        </w:rPr>
        <w:t xml:space="preserve">затверджене </w:t>
      </w:r>
      <w:r>
        <w:rPr>
          <w:rFonts w:ascii="Times New Roman" w:hAnsi="Times New Roman"/>
          <w:sz w:val="28"/>
          <w:szCs w:val="28"/>
        </w:rPr>
        <w:t xml:space="preserve">постановою Кабінету Міністрів України </w:t>
      </w:r>
      <w:r w:rsidRPr="00DE1F60">
        <w:rPr>
          <w:rFonts w:ascii="Times New Roman" w:hAnsi="Times New Roman"/>
          <w:sz w:val="28"/>
          <w:szCs w:val="28"/>
        </w:rPr>
        <w:t>від 21.01.2015 № 32</w:t>
      </w:r>
      <w:r w:rsidR="001713F9">
        <w:rPr>
          <w:rFonts w:ascii="Times New Roman" w:hAnsi="Times New Roman"/>
          <w:sz w:val="28"/>
          <w:szCs w:val="28"/>
        </w:rPr>
        <w:t>.</w:t>
      </w:r>
    </w:p>
    <w:p w:rsidR="001713F9" w:rsidRPr="009F68CF" w:rsidRDefault="001713F9" w:rsidP="009F68CF">
      <w:pPr>
        <w:numPr>
          <w:ilvl w:val="12"/>
          <w:numId w:val="0"/>
        </w:numPr>
        <w:overflowPunct w:val="0"/>
        <w:autoSpaceDE w:val="0"/>
        <w:autoSpaceDN w:val="0"/>
        <w:adjustRightInd w:val="0"/>
        <w:spacing w:after="0"/>
        <w:ind w:firstLine="709"/>
        <w:jc w:val="both"/>
        <w:textAlignment w:val="baseline"/>
        <w:rPr>
          <w:rFonts w:ascii="Times New Roman" w:hAnsi="Times New Roman"/>
          <w:b/>
          <w:bCs/>
          <w:sz w:val="28"/>
          <w:szCs w:val="28"/>
          <w:highlight w:val="yellow"/>
          <w:lang w:eastAsia="ru-RU"/>
        </w:rPr>
      </w:pPr>
    </w:p>
    <w:p w:rsidR="00102D88" w:rsidRPr="00F85DC1" w:rsidRDefault="00102D88" w:rsidP="009F68CF">
      <w:pPr>
        <w:numPr>
          <w:ilvl w:val="12"/>
          <w:numId w:val="0"/>
        </w:numPr>
        <w:overflowPunct w:val="0"/>
        <w:autoSpaceDE w:val="0"/>
        <w:autoSpaceDN w:val="0"/>
        <w:adjustRightInd w:val="0"/>
        <w:spacing w:after="0"/>
        <w:ind w:firstLine="709"/>
        <w:jc w:val="both"/>
        <w:textAlignment w:val="baseline"/>
        <w:rPr>
          <w:rFonts w:ascii="Times New Roman" w:hAnsi="Times New Roman"/>
          <w:b/>
          <w:bCs/>
          <w:sz w:val="28"/>
          <w:szCs w:val="28"/>
          <w:lang w:eastAsia="ru-RU"/>
        </w:rPr>
      </w:pPr>
      <w:r w:rsidRPr="00F85DC1">
        <w:rPr>
          <w:rFonts w:ascii="Times New Roman" w:hAnsi="Times New Roman"/>
          <w:b/>
          <w:bCs/>
          <w:sz w:val="28"/>
          <w:szCs w:val="28"/>
          <w:lang w:eastAsia="ru-RU"/>
        </w:rPr>
        <w:t>4. Фінансово-економічне обґрунтування</w:t>
      </w:r>
    </w:p>
    <w:p w:rsidR="00102D88" w:rsidRDefault="00102D88" w:rsidP="009F68CF">
      <w:pPr>
        <w:overflowPunct w:val="0"/>
        <w:autoSpaceDE w:val="0"/>
        <w:autoSpaceDN w:val="0"/>
        <w:adjustRightInd w:val="0"/>
        <w:spacing w:after="0"/>
        <w:ind w:firstLine="709"/>
        <w:jc w:val="both"/>
        <w:textAlignment w:val="baseline"/>
        <w:rPr>
          <w:rFonts w:ascii="Times New Roman" w:hAnsi="Times New Roman"/>
          <w:sz w:val="28"/>
          <w:szCs w:val="28"/>
          <w:lang w:eastAsia="ru-RU"/>
        </w:rPr>
      </w:pPr>
      <w:r w:rsidRPr="00F85DC1">
        <w:rPr>
          <w:rFonts w:ascii="Times New Roman" w:hAnsi="Times New Roman"/>
          <w:sz w:val="28"/>
          <w:szCs w:val="28"/>
          <w:lang w:eastAsia="ru-RU"/>
        </w:rPr>
        <w:t xml:space="preserve">Реалізація </w:t>
      </w:r>
      <w:r w:rsidR="00A21EA2" w:rsidRPr="00F85DC1">
        <w:rPr>
          <w:rFonts w:ascii="Times New Roman" w:hAnsi="Times New Roman"/>
          <w:sz w:val="28"/>
          <w:szCs w:val="28"/>
          <w:lang w:eastAsia="ru-RU"/>
        </w:rPr>
        <w:t>акту</w:t>
      </w:r>
      <w:r w:rsidRPr="00F85DC1">
        <w:rPr>
          <w:rFonts w:ascii="Times New Roman" w:hAnsi="Times New Roman"/>
          <w:sz w:val="28"/>
          <w:szCs w:val="28"/>
          <w:lang w:eastAsia="ru-RU"/>
        </w:rPr>
        <w:t xml:space="preserve"> не потребує додаткових матеріальних та інших витрат</w:t>
      </w:r>
      <w:r w:rsidR="00695731" w:rsidRPr="00F85DC1">
        <w:rPr>
          <w:rFonts w:ascii="Times New Roman" w:hAnsi="Times New Roman"/>
          <w:sz w:val="28"/>
          <w:szCs w:val="28"/>
          <w:lang w:eastAsia="ru-RU"/>
        </w:rPr>
        <w:t xml:space="preserve"> </w:t>
      </w:r>
      <w:r w:rsidR="00695731" w:rsidRPr="00F85DC1">
        <w:rPr>
          <w:rFonts w:ascii="Times New Roman" w:hAnsi="Times New Roman"/>
          <w:sz w:val="28"/>
          <w:szCs w:val="28"/>
        </w:rPr>
        <w:t>з Державного бюджету України</w:t>
      </w:r>
      <w:r w:rsidRPr="00F85DC1">
        <w:rPr>
          <w:rFonts w:ascii="Times New Roman" w:hAnsi="Times New Roman"/>
          <w:sz w:val="28"/>
          <w:szCs w:val="28"/>
          <w:lang w:eastAsia="ru-RU"/>
        </w:rPr>
        <w:t>.</w:t>
      </w:r>
    </w:p>
    <w:p w:rsidR="00102D88" w:rsidRPr="009F68CF" w:rsidRDefault="00102D88" w:rsidP="009F68CF">
      <w:pPr>
        <w:numPr>
          <w:ilvl w:val="12"/>
          <w:numId w:val="0"/>
        </w:numPr>
        <w:overflowPunct w:val="0"/>
        <w:autoSpaceDE w:val="0"/>
        <w:autoSpaceDN w:val="0"/>
        <w:adjustRightInd w:val="0"/>
        <w:spacing w:after="0"/>
        <w:ind w:firstLine="709"/>
        <w:jc w:val="both"/>
        <w:textAlignment w:val="baseline"/>
        <w:rPr>
          <w:rFonts w:ascii="Times New Roman" w:hAnsi="Times New Roman"/>
          <w:b/>
          <w:bCs/>
          <w:sz w:val="28"/>
          <w:szCs w:val="28"/>
          <w:highlight w:val="yellow"/>
          <w:lang w:eastAsia="ru-RU"/>
        </w:rPr>
      </w:pPr>
    </w:p>
    <w:p w:rsidR="00102D88" w:rsidRPr="003C56FE" w:rsidRDefault="00102D88" w:rsidP="009F68CF">
      <w:pPr>
        <w:numPr>
          <w:ilvl w:val="12"/>
          <w:numId w:val="0"/>
        </w:numPr>
        <w:overflowPunct w:val="0"/>
        <w:autoSpaceDE w:val="0"/>
        <w:autoSpaceDN w:val="0"/>
        <w:adjustRightInd w:val="0"/>
        <w:spacing w:after="0"/>
        <w:ind w:firstLine="709"/>
        <w:jc w:val="both"/>
        <w:textAlignment w:val="baseline"/>
        <w:rPr>
          <w:rFonts w:ascii="Times New Roman" w:hAnsi="Times New Roman"/>
          <w:b/>
          <w:bCs/>
          <w:sz w:val="28"/>
          <w:szCs w:val="28"/>
          <w:lang w:eastAsia="ru-RU"/>
        </w:rPr>
      </w:pPr>
      <w:r w:rsidRPr="003C56FE">
        <w:rPr>
          <w:rFonts w:ascii="Times New Roman" w:hAnsi="Times New Roman"/>
          <w:b/>
          <w:bCs/>
          <w:sz w:val="28"/>
          <w:szCs w:val="28"/>
          <w:lang w:eastAsia="ru-RU"/>
        </w:rPr>
        <w:t>5. Позиція заінтересованих органів</w:t>
      </w:r>
    </w:p>
    <w:p w:rsidR="00102D88" w:rsidRPr="003C56FE" w:rsidRDefault="00102D88" w:rsidP="003C56FE">
      <w:pPr>
        <w:overflowPunct w:val="0"/>
        <w:autoSpaceDE w:val="0"/>
        <w:autoSpaceDN w:val="0"/>
        <w:adjustRightInd w:val="0"/>
        <w:spacing w:after="0"/>
        <w:ind w:firstLine="709"/>
        <w:jc w:val="both"/>
        <w:textAlignment w:val="baseline"/>
        <w:rPr>
          <w:rFonts w:ascii="Times New Roman" w:hAnsi="Times New Roman"/>
          <w:sz w:val="28"/>
          <w:szCs w:val="28"/>
        </w:rPr>
      </w:pPr>
      <w:r w:rsidRPr="003C56FE">
        <w:rPr>
          <w:rFonts w:ascii="Times New Roman" w:hAnsi="Times New Roman"/>
          <w:bCs/>
          <w:sz w:val="28"/>
          <w:szCs w:val="28"/>
          <w:lang w:eastAsia="x-none"/>
        </w:rPr>
        <w:t xml:space="preserve">Проект акту </w:t>
      </w:r>
      <w:r w:rsidR="00FB4A9E" w:rsidRPr="003C56FE">
        <w:rPr>
          <w:rFonts w:ascii="Times New Roman" w:hAnsi="Times New Roman"/>
          <w:bCs/>
          <w:sz w:val="28"/>
          <w:szCs w:val="28"/>
          <w:lang w:eastAsia="x-none"/>
        </w:rPr>
        <w:t xml:space="preserve">потребує </w:t>
      </w:r>
      <w:r w:rsidRPr="003C56FE">
        <w:rPr>
          <w:rFonts w:ascii="Times New Roman" w:hAnsi="Times New Roman"/>
          <w:sz w:val="28"/>
          <w:szCs w:val="28"/>
          <w:lang w:eastAsia="x-none"/>
        </w:rPr>
        <w:t>погоджен</w:t>
      </w:r>
      <w:r w:rsidR="00FB4A9E" w:rsidRPr="003C56FE">
        <w:rPr>
          <w:rFonts w:ascii="Times New Roman" w:hAnsi="Times New Roman"/>
          <w:sz w:val="28"/>
          <w:szCs w:val="28"/>
          <w:lang w:eastAsia="x-none"/>
        </w:rPr>
        <w:t>ня</w:t>
      </w:r>
      <w:r w:rsidRPr="003C56FE">
        <w:rPr>
          <w:rFonts w:ascii="Times New Roman" w:hAnsi="Times New Roman"/>
          <w:sz w:val="28"/>
          <w:szCs w:val="28"/>
          <w:lang w:eastAsia="x-none"/>
        </w:rPr>
        <w:t xml:space="preserve"> </w:t>
      </w:r>
      <w:r w:rsidR="003C56FE" w:rsidRPr="003C56FE">
        <w:rPr>
          <w:rFonts w:ascii="Times New Roman" w:hAnsi="Times New Roman"/>
          <w:sz w:val="28"/>
          <w:szCs w:val="28"/>
        </w:rPr>
        <w:t xml:space="preserve">з Міністерством екології та природних ресурсів України, Міністерством економічного розвитку і торгівлі України, Міністерством фінансів України, </w:t>
      </w:r>
      <w:r w:rsidR="001713F9" w:rsidRPr="00566B62">
        <w:rPr>
          <w:rFonts w:ascii="Times New Roman" w:hAnsi="Times New Roman"/>
          <w:sz w:val="28"/>
          <w:szCs w:val="28"/>
        </w:rPr>
        <w:t xml:space="preserve">Державною </w:t>
      </w:r>
      <w:r w:rsidR="0047591A">
        <w:rPr>
          <w:rFonts w:ascii="Times New Roman" w:hAnsi="Times New Roman"/>
          <w:sz w:val="28"/>
          <w:szCs w:val="28"/>
        </w:rPr>
        <w:t xml:space="preserve">регуляторною службою України, </w:t>
      </w:r>
      <w:r w:rsidR="003C56FE" w:rsidRPr="003C56FE">
        <w:rPr>
          <w:rFonts w:ascii="Times New Roman" w:hAnsi="Times New Roman"/>
          <w:sz w:val="28"/>
          <w:szCs w:val="28"/>
        </w:rPr>
        <w:t>проведення правової експертизи у Міністерстві юстиції України.</w:t>
      </w:r>
    </w:p>
    <w:p w:rsidR="003C56FE" w:rsidRPr="009F68CF" w:rsidRDefault="003C56FE" w:rsidP="003C56FE">
      <w:pPr>
        <w:overflowPunct w:val="0"/>
        <w:autoSpaceDE w:val="0"/>
        <w:autoSpaceDN w:val="0"/>
        <w:adjustRightInd w:val="0"/>
        <w:spacing w:after="0"/>
        <w:ind w:firstLine="709"/>
        <w:jc w:val="both"/>
        <w:textAlignment w:val="baseline"/>
        <w:rPr>
          <w:rFonts w:ascii="Times New Roman" w:hAnsi="Times New Roman"/>
          <w:b/>
          <w:bCs/>
          <w:sz w:val="28"/>
          <w:szCs w:val="28"/>
          <w:highlight w:val="yellow"/>
          <w:lang w:eastAsia="ru-RU"/>
        </w:rPr>
      </w:pPr>
    </w:p>
    <w:p w:rsidR="00102D88" w:rsidRPr="009F68CF" w:rsidRDefault="00102D88" w:rsidP="009F68CF">
      <w:pPr>
        <w:numPr>
          <w:ilvl w:val="12"/>
          <w:numId w:val="0"/>
        </w:numPr>
        <w:overflowPunct w:val="0"/>
        <w:autoSpaceDE w:val="0"/>
        <w:autoSpaceDN w:val="0"/>
        <w:adjustRightInd w:val="0"/>
        <w:spacing w:after="0"/>
        <w:ind w:firstLine="709"/>
        <w:jc w:val="both"/>
        <w:textAlignment w:val="baseline"/>
        <w:rPr>
          <w:rFonts w:ascii="Times New Roman" w:hAnsi="Times New Roman"/>
          <w:b/>
          <w:bCs/>
          <w:sz w:val="28"/>
          <w:szCs w:val="28"/>
          <w:lang w:eastAsia="ru-RU"/>
        </w:rPr>
      </w:pPr>
      <w:r w:rsidRPr="009F68CF">
        <w:rPr>
          <w:rFonts w:ascii="Times New Roman" w:hAnsi="Times New Roman"/>
          <w:b/>
          <w:bCs/>
          <w:sz w:val="28"/>
          <w:szCs w:val="28"/>
          <w:lang w:eastAsia="ru-RU"/>
        </w:rPr>
        <w:t>6. Регіональний аспект</w:t>
      </w:r>
    </w:p>
    <w:p w:rsidR="00102D88" w:rsidRPr="009F68CF" w:rsidRDefault="00102D88" w:rsidP="009F68CF">
      <w:pPr>
        <w:overflowPunct w:val="0"/>
        <w:autoSpaceDE w:val="0"/>
        <w:autoSpaceDN w:val="0"/>
        <w:adjustRightInd w:val="0"/>
        <w:spacing w:after="0"/>
        <w:ind w:firstLine="709"/>
        <w:jc w:val="both"/>
        <w:textAlignment w:val="baseline"/>
        <w:rPr>
          <w:rFonts w:ascii="Times New Roman" w:hAnsi="Times New Roman"/>
          <w:sz w:val="28"/>
          <w:szCs w:val="28"/>
          <w:lang w:eastAsia="x-none"/>
        </w:rPr>
      </w:pPr>
      <w:r w:rsidRPr="009F68CF">
        <w:rPr>
          <w:rFonts w:ascii="Times New Roman" w:hAnsi="Times New Roman"/>
          <w:sz w:val="28"/>
          <w:szCs w:val="28"/>
          <w:lang w:eastAsia="x-none"/>
        </w:rPr>
        <w:t xml:space="preserve">Проект </w:t>
      </w:r>
      <w:r w:rsidR="00A21EA2" w:rsidRPr="009F68CF">
        <w:rPr>
          <w:rFonts w:ascii="Times New Roman" w:hAnsi="Times New Roman"/>
          <w:sz w:val="28"/>
          <w:szCs w:val="28"/>
          <w:lang w:eastAsia="x-none"/>
        </w:rPr>
        <w:t>акту</w:t>
      </w:r>
      <w:r w:rsidRPr="009F68CF">
        <w:rPr>
          <w:rFonts w:ascii="Times New Roman" w:hAnsi="Times New Roman"/>
          <w:sz w:val="28"/>
          <w:szCs w:val="28"/>
          <w:lang w:eastAsia="x-none"/>
        </w:rPr>
        <w:t xml:space="preserve"> не стосується питання розвитку адміністративно-територіальних одиниць.</w:t>
      </w:r>
    </w:p>
    <w:p w:rsidR="00E44A2B" w:rsidRPr="009F68CF" w:rsidRDefault="00E44A2B" w:rsidP="009F68CF">
      <w:pPr>
        <w:overflowPunct w:val="0"/>
        <w:autoSpaceDE w:val="0"/>
        <w:autoSpaceDN w:val="0"/>
        <w:adjustRightInd w:val="0"/>
        <w:spacing w:after="0"/>
        <w:ind w:firstLine="709"/>
        <w:textAlignment w:val="baseline"/>
        <w:rPr>
          <w:rFonts w:ascii="Times New Roman" w:hAnsi="Times New Roman"/>
          <w:sz w:val="28"/>
          <w:szCs w:val="28"/>
          <w:lang w:eastAsia="x-none"/>
        </w:rPr>
      </w:pPr>
    </w:p>
    <w:p w:rsidR="00102D88" w:rsidRPr="009F68CF" w:rsidRDefault="00102D88" w:rsidP="009F68CF">
      <w:pPr>
        <w:numPr>
          <w:ilvl w:val="12"/>
          <w:numId w:val="0"/>
        </w:numPr>
        <w:overflowPunct w:val="0"/>
        <w:autoSpaceDE w:val="0"/>
        <w:autoSpaceDN w:val="0"/>
        <w:adjustRightInd w:val="0"/>
        <w:spacing w:after="0"/>
        <w:ind w:firstLine="709"/>
        <w:jc w:val="both"/>
        <w:textAlignment w:val="baseline"/>
        <w:rPr>
          <w:rFonts w:ascii="Times New Roman" w:hAnsi="Times New Roman"/>
          <w:b/>
          <w:bCs/>
          <w:sz w:val="28"/>
          <w:szCs w:val="28"/>
          <w:lang w:val="ru-RU" w:eastAsia="ru-RU"/>
        </w:rPr>
      </w:pPr>
      <w:r w:rsidRPr="009F68CF">
        <w:rPr>
          <w:rFonts w:ascii="Times New Roman" w:hAnsi="Times New Roman"/>
          <w:b/>
          <w:bCs/>
          <w:sz w:val="28"/>
          <w:szCs w:val="28"/>
          <w:lang w:eastAsia="ru-RU"/>
        </w:rPr>
        <w:t>6</w:t>
      </w:r>
      <w:r w:rsidRPr="009F68CF">
        <w:rPr>
          <w:rFonts w:ascii="Times New Roman" w:hAnsi="Times New Roman"/>
          <w:b/>
          <w:bCs/>
          <w:sz w:val="28"/>
          <w:szCs w:val="28"/>
          <w:vertAlign w:val="superscript"/>
          <w:lang w:eastAsia="ru-RU"/>
        </w:rPr>
        <w:t>1</w:t>
      </w:r>
      <w:r w:rsidRPr="009F68CF">
        <w:rPr>
          <w:rFonts w:ascii="Times New Roman" w:hAnsi="Times New Roman"/>
          <w:b/>
          <w:bCs/>
          <w:sz w:val="28"/>
          <w:szCs w:val="28"/>
          <w:lang w:eastAsia="ru-RU"/>
        </w:rPr>
        <w:t>. Запобігання дискримінації</w:t>
      </w:r>
    </w:p>
    <w:p w:rsidR="00102D88" w:rsidRDefault="00102D88" w:rsidP="009F68CF">
      <w:pPr>
        <w:numPr>
          <w:ilvl w:val="12"/>
          <w:numId w:val="0"/>
        </w:numPr>
        <w:overflowPunct w:val="0"/>
        <w:autoSpaceDE w:val="0"/>
        <w:autoSpaceDN w:val="0"/>
        <w:adjustRightInd w:val="0"/>
        <w:spacing w:after="0"/>
        <w:ind w:firstLine="709"/>
        <w:jc w:val="both"/>
        <w:textAlignment w:val="baseline"/>
        <w:rPr>
          <w:rFonts w:ascii="Times New Roman" w:hAnsi="Times New Roman"/>
          <w:sz w:val="28"/>
          <w:szCs w:val="28"/>
          <w:lang w:val="ru-RU" w:eastAsia="ru-RU"/>
        </w:rPr>
      </w:pPr>
      <w:r w:rsidRPr="009F68CF">
        <w:rPr>
          <w:rFonts w:ascii="Times New Roman" w:hAnsi="Times New Roman"/>
          <w:sz w:val="28"/>
          <w:szCs w:val="28"/>
          <w:lang w:eastAsia="ru-RU"/>
        </w:rPr>
        <w:t xml:space="preserve">У проекті </w:t>
      </w:r>
      <w:r w:rsidR="00A21EA2" w:rsidRPr="009F68CF">
        <w:rPr>
          <w:rFonts w:ascii="Times New Roman" w:hAnsi="Times New Roman"/>
          <w:sz w:val="28"/>
          <w:szCs w:val="28"/>
          <w:lang w:eastAsia="ru-RU"/>
        </w:rPr>
        <w:t>акту</w:t>
      </w:r>
      <w:r w:rsidRPr="009F68CF">
        <w:rPr>
          <w:rFonts w:ascii="Times New Roman" w:hAnsi="Times New Roman"/>
          <w:sz w:val="28"/>
          <w:szCs w:val="28"/>
          <w:lang w:eastAsia="ru-RU"/>
        </w:rPr>
        <w:t xml:space="preserve"> відсутні положення, які містять ознаки дискримінації</w:t>
      </w:r>
      <w:r w:rsidRPr="009F68CF">
        <w:rPr>
          <w:rFonts w:ascii="Times New Roman" w:hAnsi="Times New Roman"/>
          <w:sz w:val="28"/>
          <w:szCs w:val="28"/>
          <w:lang w:val="ru-RU" w:eastAsia="ru-RU"/>
        </w:rPr>
        <w:t>.</w:t>
      </w:r>
    </w:p>
    <w:p w:rsidR="00135A49" w:rsidRPr="009F68CF" w:rsidRDefault="00135A49" w:rsidP="009F68CF">
      <w:pPr>
        <w:numPr>
          <w:ilvl w:val="12"/>
          <w:numId w:val="0"/>
        </w:numPr>
        <w:overflowPunct w:val="0"/>
        <w:autoSpaceDE w:val="0"/>
        <w:autoSpaceDN w:val="0"/>
        <w:adjustRightInd w:val="0"/>
        <w:spacing w:after="0"/>
        <w:ind w:firstLine="709"/>
        <w:jc w:val="both"/>
        <w:textAlignment w:val="baseline"/>
        <w:rPr>
          <w:rFonts w:ascii="Times New Roman" w:hAnsi="Times New Roman"/>
          <w:b/>
          <w:bCs/>
          <w:sz w:val="28"/>
          <w:szCs w:val="28"/>
          <w:highlight w:val="yellow"/>
          <w:lang w:val="ru-RU" w:eastAsia="ru-RU"/>
        </w:rPr>
      </w:pPr>
    </w:p>
    <w:p w:rsidR="00102D88" w:rsidRPr="009F68CF" w:rsidRDefault="00102D88" w:rsidP="009F68CF">
      <w:pPr>
        <w:overflowPunct w:val="0"/>
        <w:autoSpaceDE w:val="0"/>
        <w:autoSpaceDN w:val="0"/>
        <w:adjustRightInd w:val="0"/>
        <w:spacing w:after="0"/>
        <w:ind w:firstLine="709"/>
        <w:jc w:val="both"/>
        <w:textAlignment w:val="baseline"/>
        <w:rPr>
          <w:rFonts w:ascii="Times New Roman" w:hAnsi="Times New Roman"/>
          <w:b/>
          <w:bCs/>
          <w:sz w:val="28"/>
          <w:szCs w:val="28"/>
          <w:lang w:eastAsia="x-none"/>
        </w:rPr>
      </w:pPr>
      <w:r w:rsidRPr="009F68CF">
        <w:rPr>
          <w:rFonts w:ascii="Times New Roman" w:hAnsi="Times New Roman"/>
          <w:b/>
          <w:bCs/>
          <w:sz w:val="28"/>
          <w:szCs w:val="28"/>
          <w:lang w:eastAsia="x-none"/>
        </w:rPr>
        <w:t>7. Запобігання корупції</w:t>
      </w:r>
    </w:p>
    <w:p w:rsidR="00102D88" w:rsidRDefault="00102D88" w:rsidP="009F68CF">
      <w:pPr>
        <w:tabs>
          <w:tab w:val="left" w:pos="2880"/>
        </w:tabs>
        <w:overflowPunct w:val="0"/>
        <w:autoSpaceDE w:val="0"/>
        <w:autoSpaceDN w:val="0"/>
        <w:adjustRightInd w:val="0"/>
        <w:spacing w:after="0"/>
        <w:ind w:firstLine="709"/>
        <w:jc w:val="both"/>
        <w:textAlignment w:val="baseline"/>
        <w:rPr>
          <w:rFonts w:ascii="Times New Roman" w:hAnsi="Times New Roman"/>
          <w:sz w:val="28"/>
          <w:szCs w:val="28"/>
          <w:lang w:eastAsia="x-none"/>
        </w:rPr>
      </w:pPr>
      <w:r w:rsidRPr="009F68CF">
        <w:rPr>
          <w:rFonts w:ascii="Times New Roman" w:hAnsi="Times New Roman"/>
          <w:sz w:val="28"/>
          <w:szCs w:val="28"/>
          <w:lang w:eastAsia="x-none"/>
        </w:rPr>
        <w:t xml:space="preserve">У проекті </w:t>
      </w:r>
      <w:r w:rsidR="00A21EA2" w:rsidRPr="009F68CF">
        <w:rPr>
          <w:rFonts w:ascii="Times New Roman" w:hAnsi="Times New Roman"/>
          <w:sz w:val="28"/>
          <w:szCs w:val="28"/>
          <w:lang w:eastAsia="x-none"/>
        </w:rPr>
        <w:t>акту</w:t>
      </w:r>
      <w:r w:rsidRPr="009F68CF">
        <w:rPr>
          <w:rFonts w:ascii="Times New Roman" w:hAnsi="Times New Roman"/>
          <w:sz w:val="28"/>
          <w:szCs w:val="28"/>
          <w:lang w:eastAsia="x-none"/>
        </w:rPr>
        <w:t xml:space="preserve"> відсутні правила і процедури, які можуть містити ризики вчинення корупційних правопорушень.</w:t>
      </w:r>
    </w:p>
    <w:p w:rsidR="00102D88" w:rsidRPr="009F68CF" w:rsidRDefault="00102D88" w:rsidP="009F68CF">
      <w:pPr>
        <w:numPr>
          <w:ilvl w:val="12"/>
          <w:numId w:val="0"/>
        </w:numPr>
        <w:overflowPunct w:val="0"/>
        <w:autoSpaceDE w:val="0"/>
        <w:autoSpaceDN w:val="0"/>
        <w:adjustRightInd w:val="0"/>
        <w:spacing w:after="0"/>
        <w:ind w:firstLine="709"/>
        <w:jc w:val="both"/>
        <w:textAlignment w:val="baseline"/>
        <w:rPr>
          <w:rFonts w:ascii="Times New Roman" w:hAnsi="Times New Roman"/>
          <w:b/>
          <w:bCs/>
          <w:sz w:val="28"/>
          <w:szCs w:val="28"/>
          <w:highlight w:val="yellow"/>
          <w:lang w:eastAsia="ru-RU"/>
        </w:rPr>
      </w:pPr>
    </w:p>
    <w:p w:rsidR="00102D88" w:rsidRPr="009F68CF" w:rsidRDefault="00102D88" w:rsidP="009F68CF">
      <w:pPr>
        <w:numPr>
          <w:ilvl w:val="12"/>
          <w:numId w:val="0"/>
        </w:numPr>
        <w:overflowPunct w:val="0"/>
        <w:autoSpaceDE w:val="0"/>
        <w:autoSpaceDN w:val="0"/>
        <w:adjustRightInd w:val="0"/>
        <w:spacing w:after="0"/>
        <w:ind w:firstLine="709"/>
        <w:jc w:val="both"/>
        <w:textAlignment w:val="baseline"/>
        <w:rPr>
          <w:rFonts w:ascii="Times New Roman" w:hAnsi="Times New Roman"/>
          <w:b/>
          <w:bCs/>
          <w:sz w:val="28"/>
          <w:szCs w:val="28"/>
          <w:lang w:eastAsia="ru-RU"/>
        </w:rPr>
      </w:pPr>
      <w:r w:rsidRPr="009F68CF">
        <w:rPr>
          <w:rFonts w:ascii="Times New Roman" w:hAnsi="Times New Roman"/>
          <w:b/>
          <w:bCs/>
          <w:sz w:val="28"/>
          <w:szCs w:val="28"/>
          <w:lang w:eastAsia="ru-RU"/>
        </w:rPr>
        <w:t>8. Громадське обговорення</w:t>
      </w:r>
    </w:p>
    <w:p w:rsidR="00102D88" w:rsidRDefault="00102D88" w:rsidP="009F68CF">
      <w:pPr>
        <w:numPr>
          <w:ilvl w:val="12"/>
          <w:numId w:val="0"/>
        </w:numPr>
        <w:overflowPunct w:val="0"/>
        <w:autoSpaceDE w:val="0"/>
        <w:autoSpaceDN w:val="0"/>
        <w:adjustRightInd w:val="0"/>
        <w:spacing w:after="0"/>
        <w:ind w:firstLine="709"/>
        <w:jc w:val="both"/>
        <w:textAlignment w:val="baseline"/>
        <w:rPr>
          <w:rFonts w:ascii="Times New Roman" w:hAnsi="Times New Roman"/>
          <w:sz w:val="28"/>
          <w:szCs w:val="28"/>
          <w:lang w:eastAsia="ru-RU"/>
        </w:rPr>
      </w:pPr>
      <w:r w:rsidRPr="009F68CF">
        <w:rPr>
          <w:rFonts w:ascii="Times New Roman" w:hAnsi="Times New Roman"/>
          <w:sz w:val="28"/>
          <w:szCs w:val="28"/>
          <w:lang w:eastAsia="ru-RU"/>
        </w:rPr>
        <w:t xml:space="preserve">Проект </w:t>
      </w:r>
      <w:r w:rsidR="00A21EA2" w:rsidRPr="009F68CF">
        <w:rPr>
          <w:rFonts w:ascii="Times New Roman" w:hAnsi="Times New Roman"/>
          <w:sz w:val="28"/>
          <w:szCs w:val="28"/>
          <w:lang w:eastAsia="ru-RU"/>
        </w:rPr>
        <w:t>акту</w:t>
      </w:r>
      <w:r w:rsidRPr="009F68CF">
        <w:rPr>
          <w:rFonts w:ascii="Times New Roman" w:hAnsi="Times New Roman"/>
          <w:sz w:val="28"/>
          <w:szCs w:val="28"/>
          <w:lang w:eastAsia="ru-RU"/>
        </w:rPr>
        <w:t xml:space="preserve"> </w:t>
      </w:r>
      <w:r w:rsidR="00FE1C60" w:rsidRPr="009F68CF">
        <w:rPr>
          <w:rFonts w:ascii="Times New Roman" w:hAnsi="Times New Roman"/>
          <w:sz w:val="28"/>
          <w:szCs w:val="28"/>
          <w:lang w:eastAsia="ru-RU"/>
        </w:rPr>
        <w:t xml:space="preserve">не </w:t>
      </w:r>
      <w:r w:rsidRPr="009F68CF">
        <w:rPr>
          <w:rFonts w:ascii="Times New Roman" w:hAnsi="Times New Roman"/>
          <w:sz w:val="28"/>
          <w:szCs w:val="28"/>
          <w:lang w:eastAsia="ru-RU"/>
        </w:rPr>
        <w:t>потребує проведення консультацій з громадськістю.</w:t>
      </w:r>
    </w:p>
    <w:p w:rsidR="0080410E" w:rsidRDefault="0080410E" w:rsidP="009F68CF">
      <w:pPr>
        <w:numPr>
          <w:ilvl w:val="12"/>
          <w:numId w:val="0"/>
        </w:numPr>
        <w:overflowPunct w:val="0"/>
        <w:autoSpaceDE w:val="0"/>
        <w:autoSpaceDN w:val="0"/>
        <w:adjustRightInd w:val="0"/>
        <w:spacing w:after="0"/>
        <w:ind w:firstLine="709"/>
        <w:jc w:val="both"/>
        <w:textAlignment w:val="baseline"/>
        <w:rPr>
          <w:rFonts w:ascii="Times New Roman" w:hAnsi="Times New Roman"/>
          <w:sz w:val="28"/>
          <w:szCs w:val="28"/>
          <w:lang w:eastAsia="ru-RU"/>
        </w:rPr>
      </w:pPr>
      <w:r w:rsidRPr="00595F65">
        <w:rPr>
          <w:rFonts w:ascii="Times New Roman" w:hAnsi="Times New Roman"/>
          <w:sz w:val="28"/>
          <w:szCs w:val="28"/>
          <w:lang w:eastAsia="ru-RU"/>
        </w:rPr>
        <w:t>З метою отримання пропозицій та зауважень проект акта розміщено на офіційному веб-сайті Держгеонадр.</w:t>
      </w:r>
    </w:p>
    <w:p w:rsidR="00102D88" w:rsidRPr="009F68CF" w:rsidRDefault="00102D88" w:rsidP="009F68CF">
      <w:pPr>
        <w:numPr>
          <w:ilvl w:val="12"/>
          <w:numId w:val="0"/>
        </w:numPr>
        <w:overflowPunct w:val="0"/>
        <w:autoSpaceDE w:val="0"/>
        <w:autoSpaceDN w:val="0"/>
        <w:adjustRightInd w:val="0"/>
        <w:spacing w:after="0"/>
        <w:ind w:firstLine="709"/>
        <w:jc w:val="both"/>
        <w:textAlignment w:val="baseline"/>
        <w:rPr>
          <w:rFonts w:ascii="Times New Roman" w:hAnsi="Times New Roman"/>
          <w:b/>
          <w:bCs/>
          <w:sz w:val="28"/>
          <w:szCs w:val="28"/>
          <w:lang w:eastAsia="ru-RU"/>
        </w:rPr>
      </w:pPr>
      <w:r w:rsidRPr="009F68CF">
        <w:rPr>
          <w:rFonts w:ascii="Times New Roman" w:hAnsi="Times New Roman"/>
          <w:b/>
          <w:bCs/>
          <w:sz w:val="28"/>
          <w:szCs w:val="28"/>
          <w:lang w:eastAsia="ru-RU"/>
        </w:rPr>
        <w:lastRenderedPageBreak/>
        <w:t>9 Позиція соціальних партнерів</w:t>
      </w:r>
    </w:p>
    <w:p w:rsidR="00102D88" w:rsidRPr="009F68CF" w:rsidRDefault="00102D88" w:rsidP="009F68CF">
      <w:pPr>
        <w:numPr>
          <w:ilvl w:val="12"/>
          <w:numId w:val="0"/>
        </w:numPr>
        <w:overflowPunct w:val="0"/>
        <w:autoSpaceDE w:val="0"/>
        <w:autoSpaceDN w:val="0"/>
        <w:adjustRightInd w:val="0"/>
        <w:spacing w:after="0"/>
        <w:ind w:firstLine="709"/>
        <w:jc w:val="both"/>
        <w:textAlignment w:val="baseline"/>
        <w:rPr>
          <w:rFonts w:ascii="Times New Roman" w:hAnsi="Times New Roman"/>
          <w:b/>
          <w:bCs/>
          <w:sz w:val="28"/>
          <w:szCs w:val="28"/>
          <w:lang w:eastAsia="ru-RU"/>
        </w:rPr>
      </w:pPr>
      <w:r w:rsidRPr="009F68CF">
        <w:rPr>
          <w:rFonts w:ascii="Times New Roman" w:hAnsi="Times New Roman"/>
          <w:sz w:val="28"/>
          <w:szCs w:val="28"/>
          <w:lang w:eastAsia="ru-RU"/>
        </w:rPr>
        <w:t xml:space="preserve">Проект </w:t>
      </w:r>
      <w:r w:rsidR="00A21EA2" w:rsidRPr="009F68CF">
        <w:rPr>
          <w:rFonts w:ascii="Times New Roman" w:hAnsi="Times New Roman"/>
          <w:sz w:val="28"/>
          <w:szCs w:val="28"/>
          <w:lang w:eastAsia="ru-RU"/>
        </w:rPr>
        <w:t>акту</w:t>
      </w:r>
      <w:r w:rsidRPr="009F68CF">
        <w:rPr>
          <w:rFonts w:ascii="Times New Roman" w:hAnsi="Times New Roman"/>
          <w:sz w:val="28"/>
          <w:szCs w:val="28"/>
          <w:lang w:eastAsia="ru-RU"/>
        </w:rPr>
        <w:t xml:space="preserve"> не стосується соціально-трудової сфери.</w:t>
      </w:r>
    </w:p>
    <w:p w:rsidR="00102D88" w:rsidRPr="009F68CF" w:rsidRDefault="00102D88" w:rsidP="009F68CF">
      <w:pPr>
        <w:numPr>
          <w:ilvl w:val="12"/>
          <w:numId w:val="0"/>
        </w:numPr>
        <w:overflowPunct w:val="0"/>
        <w:autoSpaceDE w:val="0"/>
        <w:autoSpaceDN w:val="0"/>
        <w:adjustRightInd w:val="0"/>
        <w:spacing w:after="0"/>
        <w:ind w:firstLine="709"/>
        <w:jc w:val="both"/>
        <w:textAlignment w:val="baseline"/>
        <w:rPr>
          <w:rFonts w:ascii="Times New Roman" w:hAnsi="Times New Roman"/>
          <w:b/>
          <w:bCs/>
          <w:sz w:val="28"/>
          <w:szCs w:val="28"/>
          <w:lang w:eastAsia="ru-RU"/>
        </w:rPr>
      </w:pPr>
    </w:p>
    <w:p w:rsidR="00102D88" w:rsidRPr="009F68CF" w:rsidRDefault="00102D88" w:rsidP="009F68CF">
      <w:pPr>
        <w:numPr>
          <w:ilvl w:val="12"/>
          <w:numId w:val="0"/>
        </w:numPr>
        <w:overflowPunct w:val="0"/>
        <w:autoSpaceDE w:val="0"/>
        <w:autoSpaceDN w:val="0"/>
        <w:adjustRightInd w:val="0"/>
        <w:spacing w:after="0"/>
        <w:ind w:firstLine="709"/>
        <w:jc w:val="both"/>
        <w:textAlignment w:val="baseline"/>
        <w:rPr>
          <w:rFonts w:ascii="Times New Roman" w:hAnsi="Times New Roman"/>
          <w:b/>
          <w:bCs/>
          <w:sz w:val="28"/>
          <w:szCs w:val="28"/>
          <w:lang w:eastAsia="ru-RU"/>
        </w:rPr>
      </w:pPr>
      <w:r w:rsidRPr="009F68CF">
        <w:rPr>
          <w:rFonts w:ascii="Times New Roman" w:hAnsi="Times New Roman"/>
          <w:b/>
          <w:bCs/>
          <w:sz w:val="28"/>
          <w:szCs w:val="28"/>
          <w:lang w:eastAsia="ru-RU"/>
        </w:rPr>
        <w:t>10. Оцінка регуляторного впливу</w:t>
      </w:r>
    </w:p>
    <w:p w:rsidR="00102D88" w:rsidRPr="009F68CF" w:rsidRDefault="00102D88" w:rsidP="009F68CF">
      <w:pPr>
        <w:numPr>
          <w:ilvl w:val="12"/>
          <w:numId w:val="0"/>
        </w:numPr>
        <w:overflowPunct w:val="0"/>
        <w:autoSpaceDE w:val="0"/>
        <w:autoSpaceDN w:val="0"/>
        <w:adjustRightInd w:val="0"/>
        <w:spacing w:after="0"/>
        <w:ind w:firstLine="709"/>
        <w:jc w:val="both"/>
        <w:textAlignment w:val="baseline"/>
        <w:rPr>
          <w:rFonts w:ascii="Times New Roman" w:hAnsi="Times New Roman"/>
          <w:sz w:val="28"/>
          <w:szCs w:val="28"/>
          <w:lang w:eastAsia="ru-RU"/>
        </w:rPr>
      </w:pPr>
      <w:r w:rsidRPr="009F68CF">
        <w:rPr>
          <w:rFonts w:ascii="Times New Roman" w:hAnsi="Times New Roman"/>
          <w:sz w:val="28"/>
          <w:szCs w:val="28"/>
          <w:lang w:eastAsia="ru-RU"/>
        </w:rPr>
        <w:t xml:space="preserve">Проект </w:t>
      </w:r>
      <w:r w:rsidR="00A21EA2" w:rsidRPr="009F68CF">
        <w:rPr>
          <w:rFonts w:ascii="Times New Roman" w:hAnsi="Times New Roman"/>
          <w:sz w:val="28"/>
          <w:szCs w:val="28"/>
          <w:lang w:eastAsia="ru-RU"/>
        </w:rPr>
        <w:t>акту</w:t>
      </w:r>
      <w:r w:rsidRPr="009F68CF">
        <w:rPr>
          <w:rFonts w:ascii="Times New Roman" w:hAnsi="Times New Roman"/>
          <w:sz w:val="28"/>
          <w:szCs w:val="28"/>
          <w:lang w:eastAsia="ru-RU"/>
        </w:rPr>
        <w:t xml:space="preserve"> є регуляторним актом.</w:t>
      </w:r>
    </w:p>
    <w:p w:rsidR="004749F0" w:rsidRDefault="004749F0" w:rsidP="009F68CF">
      <w:pPr>
        <w:numPr>
          <w:ilvl w:val="12"/>
          <w:numId w:val="0"/>
        </w:numPr>
        <w:overflowPunct w:val="0"/>
        <w:autoSpaceDE w:val="0"/>
        <w:autoSpaceDN w:val="0"/>
        <w:adjustRightInd w:val="0"/>
        <w:spacing w:after="0"/>
        <w:ind w:firstLine="709"/>
        <w:jc w:val="both"/>
        <w:textAlignment w:val="baseline"/>
        <w:rPr>
          <w:rFonts w:ascii="Times New Roman" w:hAnsi="Times New Roman"/>
          <w:sz w:val="28"/>
          <w:szCs w:val="28"/>
          <w:highlight w:val="yellow"/>
          <w:lang w:eastAsia="ru-RU"/>
        </w:rPr>
      </w:pPr>
      <w:r>
        <w:rPr>
          <w:rFonts w:ascii="Times New Roman" w:hAnsi="Times New Roman"/>
          <w:sz w:val="28"/>
          <w:szCs w:val="28"/>
        </w:rPr>
        <w:t xml:space="preserve">Зміни до </w:t>
      </w:r>
      <w:r w:rsidRPr="0086173F">
        <w:rPr>
          <w:rFonts w:ascii="Times New Roman" w:hAnsi="Times New Roman"/>
          <w:sz w:val="28"/>
          <w:szCs w:val="28"/>
        </w:rPr>
        <w:t>Критері</w:t>
      </w:r>
      <w:r>
        <w:rPr>
          <w:rFonts w:ascii="Times New Roman" w:hAnsi="Times New Roman"/>
          <w:sz w:val="28"/>
          <w:szCs w:val="28"/>
        </w:rPr>
        <w:t>їв</w:t>
      </w:r>
      <w:r w:rsidRPr="0086173F">
        <w:rPr>
          <w:rFonts w:ascii="Times New Roman" w:hAnsi="Times New Roman"/>
          <w:sz w:val="28"/>
          <w:szCs w:val="28"/>
        </w:rPr>
        <w:t xml:space="preserve"> розподілу суб'єктів господарювання за ступенем ризику їх господарської діяльності для навколишнього природного середовища та періодичності здійснення заходів державного нагляду (контролю), затверджени</w:t>
      </w:r>
      <w:r>
        <w:rPr>
          <w:rFonts w:ascii="Times New Roman" w:hAnsi="Times New Roman"/>
          <w:sz w:val="28"/>
          <w:szCs w:val="28"/>
        </w:rPr>
        <w:t>х</w:t>
      </w:r>
      <w:r w:rsidRPr="0086173F">
        <w:rPr>
          <w:rFonts w:ascii="Times New Roman" w:hAnsi="Times New Roman"/>
          <w:sz w:val="28"/>
          <w:szCs w:val="28"/>
        </w:rPr>
        <w:t xml:space="preserve"> постановою Кабінету Міністрів України від 19</w:t>
      </w:r>
      <w:r>
        <w:rPr>
          <w:rFonts w:ascii="Times New Roman" w:hAnsi="Times New Roman"/>
          <w:sz w:val="28"/>
          <w:szCs w:val="28"/>
        </w:rPr>
        <w:t>.03.</w:t>
      </w:r>
      <w:r w:rsidRPr="0086173F">
        <w:rPr>
          <w:rFonts w:ascii="Times New Roman" w:hAnsi="Times New Roman"/>
          <w:sz w:val="28"/>
          <w:szCs w:val="28"/>
        </w:rPr>
        <w:t>2008 № 212</w:t>
      </w:r>
      <w:r>
        <w:rPr>
          <w:rFonts w:ascii="Times New Roman" w:hAnsi="Times New Roman"/>
          <w:sz w:val="28"/>
          <w:szCs w:val="28"/>
        </w:rPr>
        <w:t xml:space="preserve">, дозволять узгодити положення цієї постанови із положеннями </w:t>
      </w:r>
      <w:r>
        <w:rPr>
          <w:rFonts w:ascii="Times New Roman" w:hAnsi="Times New Roman"/>
          <w:sz w:val="28"/>
          <w:szCs w:val="28"/>
          <w:lang w:eastAsia="uk-UA"/>
        </w:rPr>
        <w:t>К</w:t>
      </w:r>
      <w:r w:rsidRPr="003E0381">
        <w:rPr>
          <w:rFonts w:ascii="Times New Roman" w:hAnsi="Times New Roman"/>
          <w:sz w:val="28"/>
          <w:szCs w:val="28"/>
          <w:lang w:eastAsia="uk-UA"/>
        </w:rPr>
        <w:t>ритері</w:t>
      </w:r>
      <w:r>
        <w:rPr>
          <w:rFonts w:ascii="Times New Roman" w:hAnsi="Times New Roman"/>
          <w:sz w:val="28"/>
          <w:szCs w:val="28"/>
          <w:lang w:eastAsia="uk-UA"/>
        </w:rPr>
        <w:t>їв</w:t>
      </w:r>
      <w:r w:rsidRPr="003E0381">
        <w:rPr>
          <w:rFonts w:ascii="Times New Roman" w:hAnsi="Times New Roman"/>
          <w:sz w:val="28"/>
          <w:szCs w:val="28"/>
          <w:lang w:eastAsia="uk-UA"/>
        </w:rPr>
        <w:t xml:space="preserve">, за якими оцінюється ступінь ризику від провадження господарської діяльності у сфері геологічного вивчення та раціонального використання надр і визначається періодичність здійснення планових заходів державного контролю Державною службою геології та надр, затверджених </w:t>
      </w:r>
      <w:r w:rsidRPr="00C40543">
        <w:rPr>
          <w:rFonts w:ascii="Times New Roman" w:hAnsi="Times New Roman"/>
          <w:sz w:val="28"/>
          <w:szCs w:val="28"/>
          <w:lang w:eastAsia="uk-UA"/>
        </w:rPr>
        <w:t>постановою Кабінету Міністрів України</w:t>
      </w:r>
      <w:r>
        <w:rPr>
          <w:rFonts w:ascii="Times New Roman" w:hAnsi="Times New Roman"/>
          <w:sz w:val="28"/>
          <w:szCs w:val="28"/>
          <w:lang w:eastAsia="uk-UA"/>
        </w:rPr>
        <w:t xml:space="preserve"> </w:t>
      </w:r>
      <w:r w:rsidRPr="003E0381">
        <w:rPr>
          <w:rFonts w:ascii="Times New Roman" w:hAnsi="Times New Roman"/>
          <w:sz w:val="28"/>
          <w:szCs w:val="28"/>
          <w:lang w:eastAsia="uk-UA"/>
        </w:rPr>
        <w:t xml:space="preserve">від </w:t>
      </w:r>
      <w:r>
        <w:rPr>
          <w:rFonts w:ascii="Times New Roman" w:hAnsi="Times New Roman"/>
          <w:sz w:val="28"/>
          <w:szCs w:val="28"/>
          <w:lang w:eastAsia="uk-UA"/>
        </w:rPr>
        <w:t>0</w:t>
      </w:r>
      <w:r w:rsidRPr="003E0381">
        <w:rPr>
          <w:rFonts w:ascii="Times New Roman" w:hAnsi="Times New Roman"/>
          <w:sz w:val="28"/>
          <w:szCs w:val="28"/>
          <w:lang w:eastAsia="uk-UA"/>
        </w:rPr>
        <w:t>5</w:t>
      </w:r>
      <w:r>
        <w:rPr>
          <w:rFonts w:ascii="Times New Roman" w:hAnsi="Times New Roman"/>
          <w:sz w:val="28"/>
          <w:szCs w:val="28"/>
          <w:lang w:eastAsia="uk-UA"/>
        </w:rPr>
        <w:t>.11.</w:t>
      </w:r>
      <w:r w:rsidRPr="003E0381">
        <w:rPr>
          <w:rFonts w:ascii="Times New Roman" w:hAnsi="Times New Roman"/>
          <w:sz w:val="28"/>
          <w:szCs w:val="28"/>
          <w:lang w:eastAsia="uk-UA"/>
        </w:rPr>
        <w:t>2014 № 593</w:t>
      </w:r>
      <w:r w:rsidR="007771D9">
        <w:rPr>
          <w:rFonts w:ascii="Times New Roman" w:hAnsi="Times New Roman"/>
          <w:sz w:val="28"/>
          <w:szCs w:val="28"/>
          <w:lang w:eastAsia="uk-UA"/>
        </w:rPr>
        <w:t>.</w:t>
      </w:r>
    </w:p>
    <w:p w:rsidR="007771D9" w:rsidRDefault="007771D9" w:rsidP="007771D9">
      <w:pPr>
        <w:spacing w:after="0"/>
        <w:ind w:firstLine="709"/>
        <w:jc w:val="both"/>
        <w:rPr>
          <w:rFonts w:ascii="Times New Roman" w:hAnsi="Times New Roman"/>
          <w:sz w:val="28"/>
          <w:szCs w:val="28"/>
        </w:rPr>
      </w:pPr>
      <w:r>
        <w:rPr>
          <w:rFonts w:ascii="Times New Roman" w:hAnsi="Times New Roman"/>
          <w:sz w:val="28"/>
          <w:szCs w:val="28"/>
        </w:rPr>
        <w:t>Прийняття запропонованих змін забезпечить приведення положень нормативно-правових актів до вимог законодавчих актів, забезпечить узгодженість системи нормативно-правових актів у сфері геологічного вивчення та раціонального використання надр, що є актуальним як для громадян і суб’єктів підприємництва, так і для держави та державних органів.</w:t>
      </w:r>
    </w:p>
    <w:p w:rsidR="00DF529E" w:rsidRPr="005A68E1" w:rsidRDefault="005A68E1" w:rsidP="009F68CF">
      <w:pPr>
        <w:numPr>
          <w:ilvl w:val="12"/>
          <w:numId w:val="0"/>
        </w:numPr>
        <w:overflowPunct w:val="0"/>
        <w:autoSpaceDE w:val="0"/>
        <w:autoSpaceDN w:val="0"/>
        <w:adjustRightInd w:val="0"/>
        <w:spacing w:after="0"/>
        <w:ind w:firstLine="709"/>
        <w:jc w:val="both"/>
        <w:textAlignment w:val="baseline"/>
        <w:rPr>
          <w:rFonts w:ascii="Times New Roman" w:hAnsi="Times New Roman"/>
          <w:sz w:val="28"/>
          <w:szCs w:val="28"/>
          <w:lang w:eastAsia="ru-RU"/>
        </w:rPr>
      </w:pPr>
      <w:r w:rsidRPr="005A68E1">
        <w:rPr>
          <w:rFonts w:ascii="Times New Roman" w:hAnsi="Times New Roman"/>
          <w:sz w:val="28"/>
          <w:szCs w:val="28"/>
          <w:lang w:eastAsia="ru-RU"/>
        </w:rPr>
        <w:t xml:space="preserve">Проект акту відповідає </w:t>
      </w:r>
      <w:r>
        <w:rPr>
          <w:rFonts w:ascii="Times New Roman" w:hAnsi="Times New Roman"/>
          <w:sz w:val="28"/>
          <w:szCs w:val="28"/>
          <w:lang w:eastAsia="ru-RU"/>
        </w:rPr>
        <w:t xml:space="preserve">всім </w:t>
      </w:r>
      <w:r w:rsidRPr="005A68E1">
        <w:rPr>
          <w:rFonts w:ascii="Times New Roman" w:hAnsi="Times New Roman"/>
          <w:sz w:val="28"/>
          <w:szCs w:val="28"/>
          <w:lang w:eastAsia="ru-RU"/>
        </w:rPr>
        <w:t>принципам державної регуляторної політики</w:t>
      </w:r>
      <w:r>
        <w:rPr>
          <w:rFonts w:ascii="Times New Roman" w:hAnsi="Times New Roman"/>
          <w:sz w:val="28"/>
          <w:szCs w:val="28"/>
          <w:lang w:eastAsia="ru-RU"/>
        </w:rPr>
        <w:t>.</w:t>
      </w:r>
      <w:r w:rsidRPr="005A68E1">
        <w:rPr>
          <w:rFonts w:ascii="Times New Roman" w:hAnsi="Times New Roman"/>
          <w:sz w:val="28"/>
          <w:szCs w:val="28"/>
          <w:lang w:eastAsia="ru-RU"/>
        </w:rPr>
        <w:t xml:space="preserve"> </w:t>
      </w:r>
    </w:p>
    <w:p w:rsidR="007771D9" w:rsidRDefault="007771D9" w:rsidP="009F68CF">
      <w:pPr>
        <w:numPr>
          <w:ilvl w:val="12"/>
          <w:numId w:val="0"/>
        </w:numPr>
        <w:overflowPunct w:val="0"/>
        <w:autoSpaceDE w:val="0"/>
        <w:autoSpaceDN w:val="0"/>
        <w:adjustRightInd w:val="0"/>
        <w:spacing w:after="0"/>
        <w:ind w:firstLine="709"/>
        <w:jc w:val="both"/>
        <w:textAlignment w:val="baseline"/>
        <w:rPr>
          <w:rFonts w:ascii="Times New Roman" w:hAnsi="Times New Roman"/>
          <w:sz w:val="28"/>
          <w:szCs w:val="28"/>
          <w:highlight w:val="yellow"/>
          <w:lang w:eastAsia="ru-RU"/>
        </w:rPr>
      </w:pPr>
    </w:p>
    <w:p w:rsidR="006E5E28" w:rsidRPr="006E5E28" w:rsidRDefault="006E5E28" w:rsidP="009F68CF">
      <w:pPr>
        <w:numPr>
          <w:ilvl w:val="12"/>
          <w:numId w:val="0"/>
        </w:numPr>
        <w:overflowPunct w:val="0"/>
        <w:autoSpaceDE w:val="0"/>
        <w:autoSpaceDN w:val="0"/>
        <w:adjustRightInd w:val="0"/>
        <w:spacing w:after="0"/>
        <w:ind w:firstLine="709"/>
        <w:jc w:val="both"/>
        <w:textAlignment w:val="baseline"/>
        <w:rPr>
          <w:rFonts w:ascii="Times New Roman" w:hAnsi="Times New Roman"/>
          <w:b/>
          <w:sz w:val="28"/>
          <w:szCs w:val="28"/>
          <w:lang w:eastAsia="ru-RU"/>
        </w:rPr>
      </w:pPr>
      <w:bookmarkStart w:id="0" w:name="o48"/>
      <w:bookmarkEnd w:id="0"/>
      <w:r w:rsidRPr="006E5E28">
        <w:rPr>
          <w:rFonts w:ascii="Times New Roman" w:hAnsi="Times New Roman"/>
          <w:b/>
          <w:sz w:val="28"/>
          <w:szCs w:val="28"/>
          <w:lang w:eastAsia="ru-RU"/>
        </w:rPr>
        <w:t>10</w:t>
      </w:r>
      <w:r w:rsidRPr="006E5E28">
        <w:rPr>
          <w:rFonts w:ascii="Times New Roman" w:hAnsi="Times New Roman"/>
          <w:b/>
          <w:sz w:val="28"/>
          <w:szCs w:val="28"/>
          <w:vertAlign w:val="superscript"/>
          <w:lang w:eastAsia="ru-RU"/>
        </w:rPr>
        <w:t>1</w:t>
      </w:r>
      <w:r w:rsidRPr="006E5E28">
        <w:rPr>
          <w:rFonts w:ascii="Times New Roman" w:hAnsi="Times New Roman"/>
          <w:b/>
          <w:sz w:val="28"/>
          <w:szCs w:val="28"/>
          <w:lang w:eastAsia="ru-RU"/>
        </w:rPr>
        <w:t>. Вплив реалізації акта на ринок праці</w:t>
      </w:r>
    </w:p>
    <w:p w:rsidR="006E5E28" w:rsidRDefault="006E5E28" w:rsidP="009F68CF">
      <w:pPr>
        <w:numPr>
          <w:ilvl w:val="12"/>
          <w:numId w:val="0"/>
        </w:numPr>
        <w:overflowPunct w:val="0"/>
        <w:autoSpaceDE w:val="0"/>
        <w:autoSpaceDN w:val="0"/>
        <w:adjustRightInd w:val="0"/>
        <w:spacing w:after="0"/>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Реалізація проекту акта не впливає на показники ринку праці.</w:t>
      </w:r>
    </w:p>
    <w:p w:rsidR="00DE1F60" w:rsidRDefault="00DE1F60" w:rsidP="009F68CF">
      <w:pPr>
        <w:numPr>
          <w:ilvl w:val="12"/>
          <w:numId w:val="0"/>
        </w:numPr>
        <w:overflowPunct w:val="0"/>
        <w:autoSpaceDE w:val="0"/>
        <w:autoSpaceDN w:val="0"/>
        <w:adjustRightInd w:val="0"/>
        <w:spacing w:after="0"/>
        <w:ind w:firstLine="709"/>
        <w:jc w:val="both"/>
        <w:textAlignment w:val="baseline"/>
        <w:rPr>
          <w:rFonts w:ascii="Times New Roman" w:hAnsi="Times New Roman"/>
          <w:b/>
          <w:bCs/>
          <w:sz w:val="28"/>
          <w:szCs w:val="28"/>
          <w:lang w:eastAsia="ru-RU"/>
        </w:rPr>
      </w:pPr>
    </w:p>
    <w:p w:rsidR="00102D88" w:rsidRPr="009F68CF" w:rsidRDefault="00102D88" w:rsidP="009F68CF">
      <w:pPr>
        <w:numPr>
          <w:ilvl w:val="12"/>
          <w:numId w:val="0"/>
        </w:numPr>
        <w:overflowPunct w:val="0"/>
        <w:autoSpaceDE w:val="0"/>
        <w:autoSpaceDN w:val="0"/>
        <w:adjustRightInd w:val="0"/>
        <w:spacing w:after="0"/>
        <w:ind w:firstLine="709"/>
        <w:jc w:val="both"/>
        <w:textAlignment w:val="baseline"/>
        <w:rPr>
          <w:rFonts w:ascii="Times New Roman" w:hAnsi="Times New Roman"/>
          <w:b/>
          <w:bCs/>
          <w:sz w:val="28"/>
          <w:szCs w:val="28"/>
          <w:lang w:eastAsia="ru-RU"/>
        </w:rPr>
      </w:pPr>
      <w:r w:rsidRPr="009F68CF">
        <w:rPr>
          <w:rFonts w:ascii="Times New Roman" w:hAnsi="Times New Roman"/>
          <w:b/>
          <w:bCs/>
          <w:sz w:val="28"/>
          <w:szCs w:val="28"/>
          <w:lang w:eastAsia="ru-RU"/>
        </w:rPr>
        <w:t>11. Прогноз результатів</w:t>
      </w:r>
    </w:p>
    <w:p w:rsidR="00595F65" w:rsidRDefault="00102D88" w:rsidP="00595F65">
      <w:pPr>
        <w:spacing w:after="0"/>
        <w:ind w:firstLine="709"/>
        <w:jc w:val="both"/>
        <w:rPr>
          <w:rFonts w:ascii="Times New Roman" w:hAnsi="Times New Roman"/>
          <w:sz w:val="28"/>
          <w:szCs w:val="28"/>
          <w:lang w:eastAsia="ru-RU"/>
        </w:rPr>
      </w:pPr>
      <w:r w:rsidRPr="009F68CF">
        <w:rPr>
          <w:rFonts w:ascii="Times New Roman" w:hAnsi="Times New Roman"/>
          <w:sz w:val="28"/>
          <w:szCs w:val="28"/>
          <w:lang w:eastAsia="ru-RU"/>
        </w:rPr>
        <w:t xml:space="preserve">Реалізація </w:t>
      </w:r>
      <w:r w:rsidR="00A21EA2" w:rsidRPr="009F68CF">
        <w:rPr>
          <w:rFonts w:ascii="Times New Roman" w:hAnsi="Times New Roman"/>
          <w:sz w:val="28"/>
          <w:szCs w:val="28"/>
          <w:lang w:eastAsia="ru-RU"/>
        </w:rPr>
        <w:t>акту</w:t>
      </w:r>
      <w:r w:rsidRPr="009F68CF">
        <w:rPr>
          <w:rFonts w:ascii="Times New Roman" w:hAnsi="Times New Roman"/>
          <w:sz w:val="28"/>
          <w:szCs w:val="28"/>
          <w:lang w:eastAsia="ru-RU"/>
        </w:rPr>
        <w:t xml:space="preserve"> дозволить </w:t>
      </w:r>
      <w:r w:rsidR="00595F65">
        <w:rPr>
          <w:rFonts w:ascii="Times New Roman" w:hAnsi="Times New Roman"/>
          <w:bCs/>
          <w:sz w:val="28"/>
          <w:szCs w:val="28"/>
          <w:lang w:eastAsia="x-none"/>
        </w:rPr>
        <w:t>покладення повноважень щодо визначення розміру відшкодування збитків, заподіяних державі внаслідок самовільного користування надрами на Держгеонадра</w:t>
      </w:r>
      <w:r w:rsidR="005E48F5">
        <w:rPr>
          <w:rFonts w:ascii="Times New Roman" w:hAnsi="Times New Roman"/>
          <w:bCs/>
          <w:sz w:val="28"/>
          <w:szCs w:val="28"/>
          <w:lang w:eastAsia="x-none"/>
        </w:rPr>
        <w:t xml:space="preserve"> та приведе акти Уряду у відповідність до актуальних змін у законодавстві</w:t>
      </w:r>
      <w:r w:rsidR="00595F65">
        <w:rPr>
          <w:rFonts w:ascii="Times New Roman" w:hAnsi="Times New Roman"/>
          <w:sz w:val="28"/>
          <w:szCs w:val="28"/>
          <w:lang w:eastAsia="ru-RU"/>
        </w:rPr>
        <w:t>.</w:t>
      </w:r>
    </w:p>
    <w:p w:rsidR="00595F65" w:rsidRDefault="00595F65" w:rsidP="00595F65">
      <w:pPr>
        <w:spacing w:after="0"/>
        <w:ind w:firstLine="709"/>
        <w:jc w:val="both"/>
        <w:rPr>
          <w:rFonts w:ascii="Times New Roman" w:hAnsi="Times New Roman"/>
          <w:sz w:val="28"/>
          <w:szCs w:val="28"/>
          <w:lang w:eastAsia="ru-RU"/>
        </w:rPr>
      </w:pPr>
    </w:p>
    <w:p w:rsidR="001713F9" w:rsidRDefault="001713F9" w:rsidP="00595F65">
      <w:pPr>
        <w:spacing w:after="0"/>
        <w:ind w:firstLine="709"/>
        <w:jc w:val="both"/>
        <w:rPr>
          <w:rFonts w:ascii="Times New Roman" w:hAnsi="Times New Roman"/>
          <w:sz w:val="28"/>
          <w:szCs w:val="28"/>
          <w:lang w:eastAsia="ru-RU"/>
        </w:rPr>
      </w:pPr>
    </w:p>
    <w:p w:rsidR="001713F9" w:rsidRDefault="001713F9" w:rsidP="001713F9">
      <w:pPr>
        <w:spacing w:after="0"/>
        <w:jc w:val="both"/>
        <w:rPr>
          <w:rFonts w:ascii="Times New Roman" w:hAnsi="Times New Roman"/>
          <w:b/>
          <w:sz w:val="28"/>
          <w:szCs w:val="28"/>
          <w:lang w:eastAsia="ru-RU"/>
        </w:rPr>
      </w:pPr>
      <w:r w:rsidRPr="001713F9">
        <w:rPr>
          <w:rFonts w:ascii="Times New Roman" w:hAnsi="Times New Roman"/>
          <w:b/>
          <w:sz w:val="28"/>
          <w:szCs w:val="28"/>
          <w:lang w:eastAsia="ru-RU"/>
        </w:rPr>
        <w:t xml:space="preserve">Т.в.о. Голови Державної служби </w:t>
      </w:r>
    </w:p>
    <w:p w:rsidR="001713F9" w:rsidRPr="001713F9" w:rsidRDefault="001713F9" w:rsidP="001713F9">
      <w:pPr>
        <w:spacing w:after="0"/>
        <w:jc w:val="both"/>
        <w:rPr>
          <w:rFonts w:ascii="Times New Roman" w:hAnsi="Times New Roman"/>
          <w:b/>
          <w:sz w:val="28"/>
          <w:szCs w:val="28"/>
          <w:lang w:eastAsia="ru-RU"/>
        </w:rPr>
      </w:pPr>
      <w:r w:rsidRPr="001713F9">
        <w:rPr>
          <w:rFonts w:ascii="Times New Roman" w:hAnsi="Times New Roman"/>
          <w:b/>
          <w:sz w:val="28"/>
          <w:szCs w:val="28"/>
          <w:lang w:eastAsia="ru-RU"/>
        </w:rPr>
        <w:t>геології та надр України</w:t>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t xml:space="preserve">      О.</w:t>
      </w:r>
      <w:r w:rsidR="00AA0A94">
        <w:rPr>
          <w:rFonts w:ascii="Times New Roman" w:hAnsi="Times New Roman"/>
          <w:b/>
          <w:sz w:val="28"/>
          <w:szCs w:val="28"/>
          <w:lang w:eastAsia="ru-RU"/>
        </w:rPr>
        <w:t>В.</w:t>
      </w:r>
      <w:r>
        <w:rPr>
          <w:rFonts w:ascii="Times New Roman" w:hAnsi="Times New Roman"/>
          <w:b/>
          <w:sz w:val="28"/>
          <w:szCs w:val="28"/>
          <w:lang w:eastAsia="ru-RU"/>
        </w:rPr>
        <w:t xml:space="preserve"> </w:t>
      </w:r>
      <w:r w:rsidR="00AA0A94">
        <w:rPr>
          <w:rFonts w:ascii="Times New Roman" w:hAnsi="Times New Roman"/>
          <w:b/>
          <w:sz w:val="28"/>
          <w:szCs w:val="28"/>
          <w:lang w:eastAsia="ru-RU"/>
        </w:rPr>
        <w:t>Кирилюк</w:t>
      </w:r>
      <w:bookmarkStart w:id="1" w:name="_GoBack"/>
      <w:bookmarkEnd w:id="1"/>
    </w:p>
    <w:p w:rsidR="001713F9" w:rsidRDefault="001713F9" w:rsidP="00595F65">
      <w:pPr>
        <w:spacing w:after="0"/>
        <w:ind w:firstLine="709"/>
        <w:jc w:val="both"/>
        <w:rPr>
          <w:rFonts w:ascii="Times New Roman" w:hAnsi="Times New Roman"/>
          <w:sz w:val="28"/>
          <w:szCs w:val="28"/>
          <w:lang w:eastAsia="ru-RU"/>
        </w:rPr>
      </w:pPr>
    </w:p>
    <w:p w:rsidR="00394E9C" w:rsidRPr="009F68CF" w:rsidRDefault="001713F9" w:rsidP="00CD4B32">
      <w:pPr>
        <w:jc w:val="both"/>
        <w:rPr>
          <w:rFonts w:ascii="Times New Roman" w:hAnsi="Times New Roman"/>
          <w:sz w:val="28"/>
          <w:szCs w:val="28"/>
        </w:rPr>
      </w:pPr>
      <w:r w:rsidRPr="00444ACF">
        <w:rPr>
          <w:rFonts w:ascii="Times New Roman" w:hAnsi="Times New Roman"/>
          <w:b/>
          <w:sz w:val="28"/>
          <w:szCs w:val="28"/>
        </w:rPr>
        <w:t xml:space="preserve"> </w:t>
      </w:r>
      <w:r w:rsidR="00331D8B">
        <w:rPr>
          <w:rFonts w:ascii="Times New Roman" w:hAnsi="Times New Roman"/>
          <w:b/>
          <w:sz w:val="28"/>
          <w:szCs w:val="28"/>
        </w:rPr>
        <w:t>«______»________________2017</w:t>
      </w:r>
      <w:r w:rsidR="00E44A2B" w:rsidRPr="00444ACF">
        <w:rPr>
          <w:rFonts w:ascii="Times New Roman" w:hAnsi="Times New Roman"/>
          <w:b/>
          <w:sz w:val="28"/>
          <w:szCs w:val="28"/>
        </w:rPr>
        <w:t xml:space="preserve"> р.</w:t>
      </w:r>
    </w:p>
    <w:sectPr w:rsidR="00394E9C" w:rsidRPr="009F68CF" w:rsidSect="001713F9">
      <w:headerReference w:type="default" r:id="rId7"/>
      <w:pgSz w:w="11907" w:h="16840" w:code="9"/>
      <w:pgMar w:top="1134" w:right="850" w:bottom="1134" w:left="1701" w:header="708" w:footer="708"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A00" w:rsidRDefault="00363A00">
      <w:pPr>
        <w:spacing w:after="0" w:line="240" w:lineRule="auto"/>
      </w:pPr>
      <w:r>
        <w:separator/>
      </w:r>
    </w:p>
  </w:endnote>
  <w:endnote w:type="continuationSeparator" w:id="0">
    <w:p w:rsidR="00363A00" w:rsidRDefault="00363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UkrainianBaltica">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A00" w:rsidRDefault="00363A00">
      <w:pPr>
        <w:spacing w:after="0" w:line="240" w:lineRule="auto"/>
      </w:pPr>
      <w:r>
        <w:separator/>
      </w:r>
    </w:p>
  </w:footnote>
  <w:footnote w:type="continuationSeparator" w:id="0">
    <w:p w:rsidR="00363A00" w:rsidRDefault="00363A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9A6" w:rsidRPr="00DE1F60" w:rsidRDefault="00550987" w:rsidP="004A14CD">
    <w:pPr>
      <w:pStyle w:val="a3"/>
      <w:framePr w:wrap="auto" w:vAnchor="text" w:hAnchor="margin" w:xAlign="center" w:y="1"/>
      <w:rPr>
        <w:rStyle w:val="a5"/>
        <w:rFonts w:ascii="Times New Roman" w:hAnsi="Times New Roman"/>
      </w:rPr>
    </w:pPr>
    <w:r w:rsidRPr="00DE1F60">
      <w:rPr>
        <w:rStyle w:val="a5"/>
        <w:rFonts w:ascii="Times New Roman" w:hAnsi="Times New Roman"/>
      </w:rPr>
      <w:fldChar w:fldCharType="begin"/>
    </w:r>
    <w:r w:rsidRPr="00DE1F60">
      <w:rPr>
        <w:rStyle w:val="a5"/>
        <w:rFonts w:ascii="Times New Roman" w:hAnsi="Times New Roman"/>
      </w:rPr>
      <w:instrText xml:space="preserve">PAGE  </w:instrText>
    </w:r>
    <w:r w:rsidRPr="00DE1F60">
      <w:rPr>
        <w:rStyle w:val="a5"/>
        <w:rFonts w:ascii="Times New Roman" w:hAnsi="Times New Roman"/>
      </w:rPr>
      <w:fldChar w:fldCharType="separate"/>
    </w:r>
    <w:r w:rsidR="00AA0A94">
      <w:rPr>
        <w:rStyle w:val="a5"/>
        <w:rFonts w:ascii="Times New Roman" w:hAnsi="Times New Roman"/>
        <w:noProof/>
      </w:rPr>
      <w:t>3</w:t>
    </w:r>
    <w:r w:rsidRPr="00DE1F60">
      <w:rPr>
        <w:rStyle w:val="a5"/>
        <w:rFonts w:ascii="Times New Roman" w:hAnsi="Times New Roman"/>
      </w:rPr>
      <w:fldChar w:fldCharType="end"/>
    </w:r>
  </w:p>
  <w:p w:rsidR="004249A6" w:rsidRDefault="004249A6" w:rsidP="00DF3EE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C1743"/>
    <w:multiLevelType w:val="hybridMultilevel"/>
    <w:tmpl w:val="1FC42A80"/>
    <w:lvl w:ilvl="0" w:tplc="04190001">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1" w15:restartNumberingAfterBreak="0">
    <w:nsid w:val="308E6587"/>
    <w:multiLevelType w:val="hybridMultilevel"/>
    <w:tmpl w:val="CC52FED8"/>
    <w:lvl w:ilvl="0" w:tplc="6AD4C52C">
      <w:start w:val="1"/>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69802B90"/>
    <w:multiLevelType w:val="singleLevel"/>
    <w:tmpl w:val="EF0AF738"/>
    <w:lvl w:ilvl="0">
      <w:start w:val="1"/>
      <w:numFmt w:val="decimal"/>
      <w:lvlText w:val="%1."/>
      <w:legacy w:legacy="1" w:legacySpace="120" w:legacyIndent="360"/>
      <w:lvlJc w:val="left"/>
      <w:pPr>
        <w:ind w:left="1065" w:hanging="36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88"/>
    <w:rsid w:val="00000558"/>
    <w:rsid w:val="00025931"/>
    <w:rsid w:val="00066DCC"/>
    <w:rsid w:val="00070BC6"/>
    <w:rsid w:val="00070C17"/>
    <w:rsid w:val="00070CE9"/>
    <w:rsid w:val="00077636"/>
    <w:rsid w:val="000851CD"/>
    <w:rsid w:val="000B72D3"/>
    <w:rsid w:val="000C2A44"/>
    <w:rsid w:val="000C7EB6"/>
    <w:rsid w:val="00102D88"/>
    <w:rsid w:val="00111EFD"/>
    <w:rsid w:val="00135A49"/>
    <w:rsid w:val="00141EF8"/>
    <w:rsid w:val="001713F9"/>
    <w:rsid w:val="00171AC2"/>
    <w:rsid w:val="00176FEE"/>
    <w:rsid w:val="001A37B9"/>
    <w:rsid w:val="001B4690"/>
    <w:rsid w:val="001B69AB"/>
    <w:rsid w:val="001D2039"/>
    <w:rsid w:val="001F49DA"/>
    <w:rsid w:val="00206CC8"/>
    <w:rsid w:val="0027201C"/>
    <w:rsid w:val="0027302C"/>
    <w:rsid w:val="002843BE"/>
    <w:rsid w:val="002A1D89"/>
    <w:rsid w:val="002B1984"/>
    <w:rsid w:val="002C6E47"/>
    <w:rsid w:val="0033017B"/>
    <w:rsid w:val="00331D8B"/>
    <w:rsid w:val="0034069A"/>
    <w:rsid w:val="00343C36"/>
    <w:rsid w:val="00351F5A"/>
    <w:rsid w:val="00363A00"/>
    <w:rsid w:val="00394E9C"/>
    <w:rsid w:val="003A538F"/>
    <w:rsid w:val="003C56FE"/>
    <w:rsid w:val="003D78B3"/>
    <w:rsid w:val="003F427C"/>
    <w:rsid w:val="00404C0F"/>
    <w:rsid w:val="00405C45"/>
    <w:rsid w:val="004149ED"/>
    <w:rsid w:val="004249A6"/>
    <w:rsid w:val="004308B6"/>
    <w:rsid w:val="00444ACF"/>
    <w:rsid w:val="004635AD"/>
    <w:rsid w:val="004749F0"/>
    <w:rsid w:val="0047591A"/>
    <w:rsid w:val="004A14CD"/>
    <w:rsid w:val="004B00A2"/>
    <w:rsid w:val="004C4AFB"/>
    <w:rsid w:val="004F2530"/>
    <w:rsid w:val="00504D51"/>
    <w:rsid w:val="00512CA2"/>
    <w:rsid w:val="005157C5"/>
    <w:rsid w:val="00550987"/>
    <w:rsid w:val="005866A3"/>
    <w:rsid w:val="00595F65"/>
    <w:rsid w:val="005A68E1"/>
    <w:rsid w:val="005D226D"/>
    <w:rsid w:val="005D5774"/>
    <w:rsid w:val="005E48F5"/>
    <w:rsid w:val="00647586"/>
    <w:rsid w:val="00676A2A"/>
    <w:rsid w:val="00695731"/>
    <w:rsid w:val="006A622C"/>
    <w:rsid w:val="006B3DE2"/>
    <w:rsid w:val="006B4083"/>
    <w:rsid w:val="006E5E28"/>
    <w:rsid w:val="006E71E5"/>
    <w:rsid w:val="006E75EB"/>
    <w:rsid w:val="00701CF1"/>
    <w:rsid w:val="00727245"/>
    <w:rsid w:val="00761968"/>
    <w:rsid w:val="00773B2D"/>
    <w:rsid w:val="007771D9"/>
    <w:rsid w:val="00777215"/>
    <w:rsid w:val="007808A4"/>
    <w:rsid w:val="007956E4"/>
    <w:rsid w:val="007A6D0F"/>
    <w:rsid w:val="007E2ADB"/>
    <w:rsid w:val="0080410E"/>
    <w:rsid w:val="008077AD"/>
    <w:rsid w:val="0081377C"/>
    <w:rsid w:val="008446BE"/>
    <w:rsid w:val="00856487"/>
    <w:rsid w:val="0086173F"/>
    <w:rsid w:val="008F0990"/>
    <w:rsid w:val="00923E42"/>
    <w:rsid w:val="0093040F"/>
    <w:rsid w:val="0093311F"/>
    <w:rsid w:val="009551B8"/>
    <w:rsid w:val="00977D45"/>
    <w:rsid w:val="00981E3F"/>
    <w:rsid w:val="00990CAF"/>
    <w:rsid w:val="009A3ED4"/>
    <w:rsid w:val="009A7E18"/>
    <w:rsid w:val="009B56CC"/>
    <w:rsid w:val="009F68CF"/>
    <w:rsid w:val="00A21EA2"/>
    <w:rsid w:val="00A41EC6"/>
    <w:rsid w:val="00A67D74"/>
    <w:rsid w:val="00A827DF"/>
    <w:rsid w:val="00A9189F"/>
    <w:rsid w:val="00A94C62"/>
    <w:rsid w:val="00AA0A94"/>
    <w:rsid w:val="00AC25D2"/>
    <w:rsid w:val="00AF6347"/>
    <w:rsid w:val="00B0368E"/>
    <w:rsid w:val="00B06729"/>
    <w:rsid w:val="00B113A2"/>
    <w:rsid w:val="00B16424"/>
    <w:rsid w:val="00B6381C"/>
    <w:rsid w:val="00B63E2A"/>
    <w:rsid w:val="00BB4221"/>
    <w:rsid w:val="00BC11BB"/>
    <w:rsid w:val="00C050AE"/>
    <w:rsid w:val="00C34070"/>
    <w:rsid w:val="00C57B01"/>
    <w:rsid w:val="00C67345"/>
    <w:rsid w:val="00C709A7"/>
    <w:rsid w:val="00C82AD6"/>
    <w:rsid w:val="00C96EB7"/>
    <w:rsid w:val="00CB300C"/>
    <w:rsid w:val="00CD4B32"/>
    <w:rsid w:val="00D40576"/>
    <w:rsid w:val="00D5517B"/>
    <w:rsid w:val="00D5746C"/>
    <w:rsid w:val="00D761BA"/>
    <w:rsid w:val="00D8402D"/>
    <w:rsid w:val="00DA2E06"/>
    <w:rsid w:val="00DE1F60"/>
    <w:rsid w:val="00DF3EE6"/>
    <w:rsid w:val="00DF529E"/>
    <w:rsid w:val="00E00DD1"/>
    <w:rsid w:val="00E108E3"/>
    <w:rsid w:val="00E21227"/>
    <w:rsid w:val="00E22BCD"/>
    <w:rsid w:val="00E31F73"/>
    <w:rsid w:val="00E44A2B"/>
    <w:rsid w:val="00E570D6"/>
    <w:rsid w:val="00E714AD"/>
    <w:rsid w:val="00EB699D"/>
    <w:rsid w:val="00EC2FEE"/>
    <w:rsid w:val="00EE7A44"/>
    <w:rsid w:val="00EF4777"/>
    <w:rsid w:val="00F06885"/>
    <w:rsid w:val="00F2336B"/>
    <w:rsid w:val="00F23664"/>
    <w:rsid w:val="00F313D5"/>
    <w:rsid w:val="00F320BE"/>
    <w:rsid w:val="00F458D5"/>
    <w:rsid w:val="00F525DE"/>
    <w:rsid w:val="00F804F5"/>
    <w:rsid w:val="00F85DC1"/>
    <w:rsid w:val="00F9270F"/>
    <w:rsid w:val="00FA1897"/>
    <w:rsid w:val="00FB4A9E"/>
    <w:rsid w:val="00FD38A4"/>
    <w:rsid w:val="00FE1C60"/>
    <w:rsid w:val="00FE313A"/>
    <w:rsid w:val="00FF3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0E42C0D-AB98-46C7-B403-6279324E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D88"/>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102D88"/>
    <w:rPr>
      <w:rFonts w:cs="Times New Roman"/>
      <w:lang w:val="uk-UA" w:eastAsia="x-none"/>
    </w:rPr>
  </w:style>
  <w:style w:type="character" w:styleId="a5">
    <w:name w:val="page number"/>
    <w:basedOn w:val="a0"/>
    <w:uiPriority w:val="99"/>
    <w:rsid w:val="00102D88"/>
    <w:rPr>
      <w:rFonts w:cs="Times New Roman"/>
    </w:rPr>
  </w:style>
  <w:style w:type="character" w:customStyle="1" w:styleId="rvts23">
    <w:name w:val="rvts23"/>
    <w:basedOn w:val="a0"/>
    <w:rsid w:val="006A622C"/>
    <w:rPr>
      <w:rFonts w:cs="Times New Roman"/>
    </w:rPr>
  </w:style>
  <w:style w:type="character" w:customStyle="1" w:styleId="rvts44">
    <w:name w:val="rvts44"/>
    <w:basedOn w:val="a0"/>
    <w:rsid w:val="006A622C"/>
    <w:rPr>
      <w:rFonts w:cs="Times New Roman"/>
    </w:rPr>
  </w:style>
  <w:style w:type="paragraph" w:customStyle="1" w:styleId="1">
    <w:name w:val="Обычный1"/>
    <w:rsid w:val="00176FEE"/>
    <w:pPr>
      <w:spacing w:after="0" w:line="240" w:lineRule="auto"/>
    </w:pPr>
    <w:rPr>
      <w:rFonts w:ascii="UkrainianBaltica" w:hAnsi="UkrainianBaltica" w:cs="Times New Roman"/>
      <w:sz w:val="24"/>
      <w:szCs w:val="20"/>
      <w:lang w:val="uk-UA" w:eastAsia="ru-RU"/>
    </w:rPr>
  </w:style>
  <w:style w:type="paragraph" w:styleId="a6">
    <w:name w:val="Balloon Text"/>
    <w:basedOn w:val="a"/>
    <w:link w:val="a7"/>
    <w:uiPriority w:val="99"/>
    <w:semiHidden/>
    <w:unhideWhenUsed/>
    <w:rsid w:val="00C96E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C96EB7"/>
    <w:rPr>
      <w:rFonts w:ascii="Tahoma" w:hAnsi="Tahoma" w:cs="Tahoma"/>
      <w:sz w:val="16"/>
      <w:szCs w:val="16"/>
      <w:lang w:val="uk-UA" w:eastAsia="x-none"/>
    </w:rPr>
  </w:style>
  <w:style w:type="character" w:styleId="a8">
    <w:name w:val="Hyperlink"/>
    <w:basedOn w:val="a0"/>
    <w:uiPriority w:val="99"/>
    <w:semiHidden/>
    <w:unhideWhenUsed/>
    <w:rsid w:val="004F2530"/>
    <w:rPr>
      <w:rFonts w:cs="Times New Roman"/>
      <w:color w:val="0000FF"/>
      <w:u w:val="single"/>
    </w:rPr>
  </w:style>
  <w:style w:type="paragraph" w:styleId="a9">
    <w:name w:val="List Paragraph"/>
    <w:basedOn w:val="a"/>
    <w:uiPriority w:val="34"/>
    <w:qFormat/>
    <w:rsid w:val="004F2530"/>
    <w:pPr>
      <w:ind w:left="720"/>
      <w:contextualSpacing/>
    </w:pPr>
  </w:style>
  <w:style w:type="table" w:styleId="aa">
    <w:name w:val="Table Grid"/>
    <w:basedOn w:val="a1"/>
    <w:uiPriority w:val="59"/>
    <w:rsid w:val="00E44A2B"/>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C82AD6"/>
    <w:rPr>
      <w:rFonts w:cs="Times New Roman"/>
    </w:rPr>
  </w:style>
  <w:style w:type="paragraph" w:customStyle="1" w:styleId="rvps14">
    <w:name w:val="rvps14"/>
    <w:basedOn w:val="a"/>
    <w:rsid w:val="00C82AD6"/>
    <w:pPr>
      <w:spacing w:before="100" w:beforeAutospacing="1" w:after="100" w:afterAutospacing="1" w:line="240" w:lineRule="auto"/>
    </w:pPr>
    <w:rPr>
      <w:rFonts w:ascii="Times New Roman" w:hAnsi="Times New Roman"/>
      <w:sz w:val="24"/>
      <w:szCs w:val="24"/>
      <w:lang w:eastAsia="uk-UA"/>
    </w:rPr>
  </w:style>
  <w:style w:type="character" w:customStyle="1" w:styleId="rvts9">
    <w:name w:val="rvts9"/>
    <w:basedOn w:val="a0"/>
    <w:rsid w:val="00C82AD6"/>
    <w:rPr>
      <w:rFonts w:cs="Times New Roman"/>
    </w:rPr>
  </w:style>
  <w:style w:type="paragraph" w:styleId="ab">
    <w:name w:val="footer"/>
    <w:basedOn w:val="a"/>
    <w:link w:val="ac"/>
    <w:uiPriority w:val="99"/>
    <w:unhideWhenUsed/>
    <w:rsid w:val="00DE1F6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E1F60"/>
    <w:rPr>
      <w:rFonts w:cs="Times New Roman"/>
      <w:lang w:val="uk-UA"/>
    </w:rPr>
  </w:style>
  <w:style w:type="paragraph" w:styleId="HTML">
    <w:name w:val="HTML Preformatted"/>
    <w:basedOn w:val="a"/>
    <w:link w:val="HTML0"/>
    <w:uiPriority w:val="99"/>
    <w:semiHidden/>
    <w:unhideWhenUsed/>
    <w:rsid w:val="0077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uk-UA"/>
    </w:rPr>
  </w:style>
  <w:style w:type="character" w:customStyle="1" w:styleId="HTML0">
    <w:name w:val="Стандартный HTML Знак"/>
    <w:basedOn w:val="a0"/>
    <w:link w:val="HTML"/>
    <w:uiPriority w:val="99"/>
    <w:semiHidden/>
    <w:rsid w:val="007771D9"/>
    <w:rPr>
      <w:rFonts w:ascii="Courier New" w:hAnsi="Courier New" w:cs="Courier New"/>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08570">
      <w:bodyDiv w:val="1"/>
      <w:marLeft w:val="0"/>
      <w:marRight w:val="0"/>
      <w:marTop w:val="0"/>
      <w:marBottom w:val="0"/>
      <w:divBdr>
        <w:top w:val="none" w:sz="0" w:space="0" w:color="auto"/>
        <w:left w:val="none" w:sz="0" w:space="0" w:color="auto"/>
        <w:bottom w:val="none" w:sz="0" w:space="0" w:color="auto"/>
        <w:right w:val="none" w:sz="0" w:space="0" w:color="auto"/>
      </w:divBdr>
    </w:div>
    <w:div w:id="881332145">
      <w:bodyDiv w:val="1"/>
      <w:marLeft w:val="0"/>
      <w:marRight w:val="0"/>
      <w:marTop w:val="0"/>
      <w:marBottom w:val="0"/>
      <w:divBdr>
        <w:top w:val="none" w:sz="0" w:space="0" w:color="auto"/>
        <w:left w:val="none" w:sz="0" w:space="0" w:color="auto"/>
        <w:bottom w:val="none" w:sz="0" w:space="0" w:color="auto"/>
        <w:right w:val="none" w:sz="0" w:space="0" w:color="auto"/>
      </w:divBdr>
    </w:div>
    <w:div w:id="1467119244">
      <w:marLeft w:val="0"/>
      <w:marRight w:val="0"/>
      <w:marTop w:val="0"/>
      <w:marBottom w:val="0"/>
      <w:divBdr>
        <w:top w:val="none" w:sz="0" w:space="0" w:color="auto"/>
        <w:left w:val="none" w:sz="0" w:space="0" w:color="auto"/>
        <w:bottom w:val="none" w:sz="0" w:space="0" w:color="auto"/>
        <w:right w:val="none" w:sz="0" w:space="0" w:color="auto"/>
      </w:divBdr>
    </w:div>
    <w:div w:id="1467119246">
      <w:marLeft w:val="0"/>
      <w:marRight w:val="0"/>
      <w:marTop w:val="0"/>
      <w:marBottom w:val="0"/>
      <w:divBdr>
        <w:top w:val="none" w:sz="0" w:space="0" w:color="auto"/>
        <w:left w:val="none" w:sz="0" w:space="0" w:color="auto"/>
        <w:bottom w:val="none" w:sz="0" w:space="0" w:color="auto"/>
        <w:right w:val="none" w:sz="0" w:space="0" w:color="auto"/>
      </w:divBdr>
      <w:divsChild>
        <w:div w:id="1467119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3551</Words>
  <Characters>2025</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 Biriukov</cp:lastModifiedBy>
  <cp:revision>2</cp:revision>
  <cp:lastPrinted>2016-03-11T08:35:00Z</cp:lastPrinted>
  <dcterms:created xsi:type="dcterms:W3CDTF">2017-06-01T13:59:00Z</dcterms:created>
  <dcterms:modified xsi:type="dcterms:W3CDTF">2017-06-01T13:59:00Z</dcterms:modified>
</cp:coreProperties>
</file>