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51385">
        <w:rPr>
          <w:b/>
          <w:sz w:val="28"/>
          <w:szCs w:val="28"/>
          <w:lang w:val="uk-UA"/>
        </w:rPr>
        <w:t>ПОВІДОМЛЕННЯ</w:t>
      </w:r>
    </w:p>
    <w:p w:rsidR="003D400D" w:rsidRPr="003D400D" w:rsidRDefault="00110A0A" w:rsidP="003D400D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r w:rsidR="003D400D" w:rsidRPr="003D400D">
        <w:rPr>
          <w:rFonts w:eastAsia="Andale Sans UI"/>
          <w:kern w:val="1"/>
          <w:sz w:val="28"/>
          <w:szCs w:val="28"/>
          <w:lang w:val="uk-UA"/>
        </w:rPr>
        <w:t xml:space="preserve">проєкту постанови Кабінету Міністрів України </w:t>
      </w:r>
    </w:p>
    <w:p w:rsidR="003D400D" w:rsidRPr="003D400D" w:rsidRDefault="003D400D" w:rsidP="003D400D">
      <w:pPr>
        <w:widowControl w:val="0"/>
        <w:suppressAutoHyphens/>
        <w:jc w:val="center"/>
        <w:rPr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</w:pPr>
      <w:r w:rsidRPr="003D400D">
        <w:rPr>
          <w:rFonts w:eastAsia="Andale Sans UI"/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>«</w:t>
      </w:r>
      <w:r w:rsidRPr="003D400D">
        <w:rPr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 xml:space="preserve">Про затвердження Порядку ведення єдиної державної електронної </w:t>
      </w:r>
    </w:p>
    <w:p w:rsidR="003D400D" w:rsidRDefault="003D400D" w:rsidP="003D400D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  <w:shd w:val="clear" w:color="auto" w:fill="FFFFFF"/>
          <w:lang w:val="uk-UA"/>
        </w:rPr>
      </w:pPr>
      <w:r w:rsidRPr="003D400D">
        <w:rPr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>геоінформаційної системи</w:t>
      </w:r>
      <w:r w:rsidRPr="003D400D">
        <w:rPr>
          <w:rFonts w:eastAsia="Andale Sans UI"/>
          <w:b/>
          <w:bCs/>
          <w:kern w:val="1"/>
          <w:sz w:val="28"/>
          <w:szCs w:val="28"/>
          <w:shd w:val="clear" w:color="auto" w:fill="FFFFFF"/>
          <w:lang w:val="uk-UA"/>
        </w:rPr>
        <w:t>»</w:t>
      </w:r>
    </w:p>
    <w:p w:rsidR="003D400D" w:rsidRPr="007B2D7E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3D400D">
        <w:rPr>
          <w:rFonts w:eastAsia="Calibri"/>
          <w:color w:val="000000"/>
          <w:sz w:val="28"/>
          <w:szCs w:val="28"/>
          <w:lang w:val="uk-UA" w:eastAsia="en-US"/>
        </w:rPr>
        <w:t>Проєкт постанови Кабінету Міністрів України «Про затвердження Порядку ведення єдиної державної електронної геоінформаційної системи» розроблено на виконання вимог підпункту 3 пункту 2 розділу І Закону України від 28 квітня 2021 р. № 1423-IX 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9B6049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Метою </w:t>
      </w:r>
      <w:r w:rsidR="00907947">
        <w:rPr>
          <w:rFonts w:eastAsia="Calibri"/>
          <w:color w:val="000000"/>
          <w:sz w:val="28"/>
          <w:szCs w:val="28"/>
          <w:lang w:val="uk-UA" w:eastAsia="en-US"/>
        </w:rPr>
        <w:t xml:space="preserve">розроблення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проєкту </w:t>
      </w:r>
      <w:r w:rsidR="009B6049">
        <w:rPr>
          <w:rFonts w:eastAsia="Calibri"/>
          <w:color w:val="000000"/>
          <w:sz w:val="28"/>
          <w:szCs w:val="28"/>
          <w:lang w:val="uk-UA" w:eastAsia="en-US"/>
        </w:rPr>
        <w:t>акта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є </w:t>
      </w:r>
      <w:r w:rsidR="009B6049" w:rsidRPr="009B6049">
        <w:rPr>
          <w:rFonts w:eastAsia="Calibri"/>
          <w:color w:val="000000"/>
          <w:sz w:val="28"/>
          <w:szCs w:val="28"/>
          <w:lang w:val="uk-UA" w:eastAsia="en-US"/>
        </w:rPr>
        <w:t>створення єдиного інформаційного простору у сфері геологічного вивчення та раціонального використання надр шляхом логічного об'єднання відповідних інформаційних ресурсів та оптимізації процесів спільного використання технічного та програмного забезпечення.</w:t>
      </w:r>
    </w:p>
    <w:p w:rsidR="007B2D7E" w:rsidRDefault="009B6049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Основні завдання проєкту акта – </w:t>
      </w:r>
      <w:r w:rsidRPr="009B6049">
        <w:rPr>
          <w:rFonts w:eastAsia="Calibri"/>
          <w:color w:val="000000"/>
          <w:sz w:val="28"/>
          <w:szCs w:val="28"/>
          <w:lang w:val="uk-UA" w:eastAsia="en-US"/>
        </w:rPr>
        <w:t>створення, збирання, одержання, зберігання, використання, поширення, охорона, захист інформації у сфері геологічного вивчення та раціонального використання надр</w:t>
      </w:r>
      <w:r w:rsidR="003D400D" w:rsidRPr="003D400D">
        <w:rPr>
          <w:rFonts w:eastAsia="Calibri"/>
          <w:color w:val="000000"/>
          <w:sz w:val="28"/>
          <w:szCs w:val="28"/>
          <w:lang w:val="uk-UA" w:eastAsia="en-US"/>
        </w:rPr>
        <w:t xml:space="preserve"> та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забезпечення </w:t>
      </w:r>
      <w:r w:rsidRPr="009B6049">
        <w:rPr>
          <w:rFonts w:eastAsia="Calibri"/>
          <w:color w:val="000000"/>
          <w:sz w:val="28"/>
          <w:szCs w:val="28"/>
          <w:lang w:val="uk-UA" w:eastAsia="en-US"/>
        </w:rPr>
        <w:t>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надр, у тому числі користувачів надр на умовах угод про розподіл продукції</w:t>
      </w:r>
      <w:r w:rsidR="003D400D" w:rsidRPr="003D400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7B2D7E" w:rsidRDefault="007B2D7E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Цедіка, 16, тел.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 xml:space="preserve">-mail: </w:t>
      </w:r>
      <w:hyperlink r:id="rId5" w:history="1">
        <w:r w:rsidRPr="00BD3D38">
          <w:rPr>
            <w:rStyle w:val="a3"/>
            <w:sz w:val="28"/>
            <w:szCs w:val="28"/>
            <w:lang w:val="uk-UA"/>
          </w:rPr>
          <w:t>geonadra@geomail.kiev.ua</w:t>
        </w:r>
      </w:hyperlink>
      <w:r>
        <w:rPr>
          <w:sz w:val="28"/>
          <w:szCs w:val="28"/>
          <w:lang w:val="uk-UA"/>
        </w:rPr>
        <w:t>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7B2D7E">
        <w:rPr>
          <w:sz w:val="28"/>
          <w:szCs w:val="28"/>
          <w:lang w:val="uk-UA"/>
        </w:rPr>
        <w:t xml:space="preserve">Проєкт </w:t>
      </w:r>
      <w:r w:rsidR="006A0236">
        <w:rPr>
          <w:sz w:val="28"/>
          <w:szCs w:val="28"/>
          <w:lang w:val="uk-UA"/>
        </w:rPr>
        <w:t>акта</w:t>
      </w:r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вебсайті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проєкту </w:t>
      </w:r>
      <w:r w:rsidR="006A0236">
        <w:rPr>
          <w:sz w:val="28"/>
          <w:szCs w:val="28"/>
          <w:lang w:val="uk-UA"/>
        </w:rPr>
        <w:t>акта</w:t>
      </w:r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29C4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2301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2</cp:revision>
  <cp:lastPrinted>2019-11-05T11:55:00Z</cp:lastPrinted>
  <dcterms:created xsi:type="dcterms:W3CDTF">2021-08-28T11:21:00Z</dcterms:created>
  <dcterms:modified xsi:type="dcterms:W3CDTF">2021-08-28T11:21:00Z</dcterms:modified>
</cp:coreProperties>
</file>