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DC" w:rsidRPr="006B19DC" w:rsidRDefault="006B19DC" w:rsidP="00A30122">
      <w:pPr>
        <w:spacing w:line="240" w:lineRule="auto"/>
        <w:jc w:val="center"/>
        <w:rPr>
          <w:b/>
        </w:rPr>
      </w:pPr>
      <w:r w:rsidRPr="006B19DC">
        <w:rPr>
          <w:b/>
        </w:rPr>
        <w:t>3BIT</w:t>
      </w:r>
    </w:p>
    <w:p w:rsidR="007736C6" w:rsidRDefault="006B19DC" w:rsidP="00A30122">
      <w:pPr>
        <w:spacing w:after="0" w:line="240" w:lineRule="auto"/>
        <w:jc w:val="center"/>
        <w:rPr>
          <w:b/>
          <w:lang w:val="uk-UA"/>
        </w:rPr>
      </w:pPr>
      <w:r w:rsidRPr="006B19DC">
        <w:rPr>
          <w:b/>
          <w:lang w:val="uk-UA"/>
        </w:rPr>
        <w:t xml:space="preserve">про базове відстеження результативності </w:t>
      </w:r>
      <w:r w:rsidR="003F7AE5">
        <w:rPr>
          <w:b/>
          <w:lang w:val="uk-UA"/>
        </w:rPr>
        <w:t>наказу Міністерства захисту довкілля та природних ресурсів України від 02 жовтня 2020 року № 170 «</w:t>
      </w:r>
      <w:r w:rsidR="003F7AE5" w:rsidRPr="003F7AE5">
        <w:rPr>
          <w:b/>
          <w:lang w:val="uk-UA"/>
        </w:rPr>
        <w:t>Про затвердження Регламенту подання на розгляд до Державної комісії України по запасах корисних копалин матеріалів геолого-економічної оцінки запасів нафти, газу і супутніх компонентів, вимоги до їх оформлення та змісту</w:t>
      </w:r>
      <w:r w:rsidR="003F7AE5">
        <w:rPr>
          <w:b/>
          <w:lang w:val="uk-UA"/>
        </w:rPr>
        <w:t>»</w:t>
      </w:r>
      <w:r w:rsidR="007736C6">
        <w:rPr>
          <w:b/>
          <w:lang w:val="uk-UA"/>
        </w:rPr>
        <w:t>, з</w:t>
      </w:r>
      <w:r w:rsidR="007736C6" w:rsidRPr="007736C6">
        <w:rPr>
          <w:b/>
          <w:lang w:val="uk-UA"/>
        </w:rPr>
        <w:t>ареєстровано</w:t>
      </w:r>
      <w:r w:rsidR="007736C6">
        <w:rPr>
          <w:b/>
          <w:lang w:val="uk-UA"/>
        </w:rPr>
        <w:t xml:space="preserve">го в Міністерстві юстиції України </w:t>
      </w:r>
    </w:p>
    <w:p w:rsidR="006B19DC" w:rsidRDefault="007736C6" w:rsidP="00A30122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18 листопада 2020 року </w:t>
      </w:r>
      <w:r w:rsidRPr="007736C6">
        <w:rPr>
          <w:b/>
          <w:lang w:val="uk-UA"/>
        </w:rPr>
        <w:t>за № 1145/35428</w:t>
      </w:r>
    </w:p>
    <w:p w:rsidR="006B19DC" w:rsidRDefault="00FE4C69" w:rsidP="00A30122">
      <w:pPr>
        <w:spacing w:line="240" w:lineRule="auto"/>
        <w:ind w:firstLine="567"/>
        <w:jc w:val="both"/>
        <w:rPr>
          <w:b/>
          <w:lang w:val="uk-UA"/>
        </w:rPr>
      </w:pPr>
      <w:r w:rsidRPr="00FE4C69">
        <w:rPr>
          <w:b/>
          <w:lang w:val="uk-UA"/>
        </w:rPr>
        <w:t xml:space="preserve">1. Вид та назва регуляторного </w:t>
      </w:r>
      <w:proofErr w:type="spellStart"/>
      <w:r w:rsidRPr="00FE4C69">
        <w:rPr>
          <w:b/>
          <w:lang w:val="uk-UA"/>
        </w:rPr>
        <w:t>акта</w:t>
      </w:r>
      <w:proofErr w:type="spellEnd"/>
      <w:r w:rsidRPr="00FE4C69">
        <w:rPr>
          <w:b/>
          <w:lang w:val="uk-UA"/>
        </w:rPr>
        <w:t>, результативність якого відстежується, дата його прийняття та номер</w:t>
      </w:r>
    </w:p>
    <w:p w:rsidR="00FE4C69" w:rsidRDefault="003F7AE5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Наказ </w:t>
      </w:r>
      <w:r w:rsidRPr="003F7AE5">
        <w:rPr>
          <w:lang w:val="uk-UA"/>
        </w:rPr>
        <w:t xml:space="preserve">Міністерства захисту довкілля та природних ресурсів України від </w:t>
      </w:r>
      <w:r w:rsidR="007F70B9">
        <w:rPr>
          <w:lang w:val="uk-UA"/>
        </w:rPr>
        <w:t xml:space="preserve">        </w:t>
      </w:r>
      <w:r w:rsidRPr="003F7AE5">
        <w:rPr>
          <w:lang w:val="uk-UA"/>
        </w:rPr>
        <w:t>02 жовтня 2020 року № 170 «Про затвердження Регламенту подання на розгляд до Державної комісії України по запасах корисних копалин матеріалів геолого-економічної оцінки запасів нафти, газу і супутніх компонентів, вимоги до їх оформлення та змісту»</w:t>
      </w:r>
      <w:r w:rsidR="007736C6">
        <w:rPr>
          <w:lang w:val="uk-UA"/>
        </w:rPr>
        <w:t xml:space="preserve">, </w:t>
      </w:r>
      <w:r w:rsidR="00B25A3B">
        <w:rPr>
          <w:lang w:val="uk-UA"/>
        </w:rPr>
        <w:t>зареєстрований</w:t>
      </w:r>
      <w:r w:rsidR="007736C6" w:rsidRPr="007736C6">
        <w:rPr>
          <w:lang w:val="uk-UA"/>
        </w:rPr>
        <w:t xml:space="preserve"> </w:t>
      </w:r>
      <w:r w:rsidR="007736C6">
        <w:rPr>
          <w:lang w:val="uk-UA"/>
        </w:rPr>
        <w:t xml:space="preserve">в Міністерстві юстиції України </w:t>
      </w:r>
      <w:r w:rsidR="007F70B9">
        <w:rPr>
          <w:lang w:val="uk-UA"/>
        </w:rPr>
        <w:t xml:space="preserve">                     </w:t>
      </w:r>
      <w:r w:rsidR="007736C6" w:rsidRPr="007736C6">
        <w:rPr>
          <w:lang w:val="uk-UA"/>
        </w:rPr>
        <w:t>18 листопада 2020 року за № 1145/35428</w:t>
      </w:r>
      <w:r w:rsidR="00FE4C69">
        <w:rPr>
          <w:lang w:val="uk-UA"/>
        </w:rPr>
        <w:t xml:space="preserve"> (далі – </w:t>
      </w:r>
      <w:r>
        <w:rPr>
          <w:lang w:val="uk-UA"/>
        </w:rPr>
        <w:t>наказ</w:t>
      </w:r>
      <w:r w:rsidR="00FE4C69">
        <w:rPr>
          <w:lang w:val="uk-UA"/>
        </w:rPr>
        <w:t>).</w:t>
      </w:r>
    </w:p>
    <w:p w:rsidR="00BA1E89" w:rsidRDefault="00BA1E89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Дата набрання чинності – </w:t>
      </w:r>
      <w:r w:rsidR="003F7AE5">
        <w:rPr>
          <w:lang w:val="uk-UA"/>
        </w:rPr>
        <w:t>24.11</w:t>
      </w:r>
      <w:r>
        <w:rPr>
          <w:lang w:val="uk-UA"/>
        </w:rPr>
        <w:t>.2020.</w:t>
      </w:r>
    </w:p>
    <w:p w:rsidR="00FE4C69" w:rsidRDefault="00FE4C69" w:rsidP="00A30122">
      <w:pPr>
        <w:spacing w:line="240" w:lineRule="auto"/>
        <w:ind w:firstLine="567"/>
        <w:jc w:val="both"/>
        <w:rPr>
          <w:b/>
          <w:lang w:val="uk-UA"/>
        </w:rPr>
      </w:pPr>
      <w:r w:rsidRPr="00FE4C69">
        <w:rPr>
          <w:b/>
          <w:lang w:val="uk-UA"/>
        </w:rPr>
        <w:t>2. Назва виконавця заходів з відстеження</w:t>
      </w:r>
    </w:p>
    <w:p w:rsidR="00FE4C69" w:rsidRDefault="00FE4C69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Державна служба геології та надр України.</w:t>
      </w:r>
    </w:p>
    <w:p w:rsidR="00E070F0" w:rsidRDefault="00E070F0" w:rsidP="00A30122">
      <w:pPr>
        <w:spacing w:line="240" w:lineRule="auto"/>
        <w:ind w:firstLine="567"/>
        <w:jc w:val="both"/>
        <w:rPr>
          <w:b/>
          <w:lang w:val="uk-UA"/>
        </w:rPr>
      </w:pPr>
      <w:r w:rsidRPr="00E070F0">
        <w:rPr>
          <w:b/>
          <w:lang w:val="uk-UA"/>
        </w:rPr>
        <w:t xml:space="preserve">3. Цілі прийняття </w:t>
      </w:r>
      <w:proofErr w:type="spellStart"/>
      <w:r w:rsidRPr="00E070F0">
        <w:rPr>
          <w:b/>
          <w:lang w:val="uk-UA"/>
        </w:rPr>
        <w:t>акта</w:t>
      </w:r>
      <w:proofErr w:type="spellEnd"/>
    </w:p>
    <w:p w:rsidR="00B94217" w:rsidRPr="00B94217" w:rsidRDefault="00B94217" w:rsidP="00A30122">
      <w:pPr>
        <w:spacing w:after="0"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>Основними цілями прийняття наказу є:</w:t>
      </w:r>
    </w:p>
    <w:p w:rsidR="00B94217" w:rsidRPr="00B94217" w:rsidRDefault="00B94217" w:rsidP="00A30122">
      <w:pPr>
        <w:spacing w:after="0"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>встановлення вичерпн</w:t>
      </w:r>
      <w:r w:rsidR="00723A8B">
        <w:rPr>
          <w:lang w:val="uk-UA"/>
        </w:rPr>
        <w:t>ого переліку обов'язкових даних</w:t>
      </w:r>
      <w:r w:rsidR="00723A8B" w:rsidRPr="00723A8B">
        <w:rPr>
          <w:lang w:val="uk-UA"/>
        </w:rPr>
        <w:t xml:space="preserve"> матеріалів геолого-економічн</w:t>
      </w:r>
      <w:r w:rsidR="00723A8B">
        <w:rPr>
          <w:lang w:val="uk-UA"/>
        </w:rPr>
        <w:t>ої</w:t>
      </w:r>
      <w:r w:rsidR="00723A8B" w:rsidRPr="00723A8B">
        <w:rPr>
          <w:lang w:val="uk-UA"/>
        </w:rPr>
        <w:t xml:space="preserve"> оцін</w:t>
      </w:r>
      <w:r w:rsidR="00723A8B">
        <w:rPr>
          <w:lang w:val="uk-UA"/>
        </w:rPr>
        <w:t xml:space="preserve">ки </w:t>
      </w:r>
      <w:r w:rsidR="00723A8B" w:rsidRPr="00723A8B">
        <w:rPr>
          <w:lang w:val="uk-UA"/>
        </w:rPr>
        <w:t>запасів нафти, газу і супутніх компонентів</w:t>
      </w:r>
      <w:r w:rsidR="00723A8B">
        <w:rPr>
          <w:lang w:val="uk-UA"/>
        </w:rPr>
        <w:t xml:space="preserve">, що подаються до ДКЗ для здійснення державної </w:t>
      </w:r>
      <w:r w:rsidRPr="00B94217">
        <w:rPr>
          <w:lang w:val="uk-UA"/>
        </w:rPr>
        <w:t>експертизи</w:t>
      </w:r>
      <w:r w:rsidR="00723A8B">
        <w:rPr>
          <w:lang w:val="uk-UA"/>
        </w:rPr>
        <w:t xml:space="preserve"> та оцінки</w:t>
      </w:r>
      <w:r w:rsidRPr="00B94217">
        <w:rPr>
          <w:lang w:val="uk-UA"/>
        </w:rPr>
        <w:t>;</w:t>
      </w:r>
    </w:p>
    <w:p w:rsidR="00B94217" w:rsidRPr="00B94217" w:rsidRDefault="00B94217" w:rsidP="00A30122">
      <w:pPr>
        <w:spacing w:after="0"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 xml:space="preserve">забезпечення прозорого порядку </w:t>
      </w:r>
      <w:r w:rsidR="00003A93">
        <w:rPr>
          <w:lang w:val="uk-UA"/>
        </w:rPr>
        <w:t xml:space="preserve">подання та вимог до оформлення </w:t>
      </w:r>
      <w:bookmarkStart w:id="0" w:name="_GoBack"/>
      <w:bookmarkEnd w:id="0"/>
      <w:r w:rsidRPr="00B94217">
        <w:rPr>
          <w:lang w:val="uk-UA"/>
        </w:rPr>
        <w:t xml:space="preserve">матеріалів геолого-економічної оцінки </w:t>
      </w:r>
      <w:r w:rsidR="00723A8B" w:rsidRPr="00723A8B">
        <w:rPr>
          <w:lang w:val="uk-UA"/>
        </w:rPr>
        <w:t xml:space="preserve">запасів нафти, газу і супутніх компонентів </w:t>
      </w:r>
      <w:r w:rsidR="00723A8B">
        <w:rPr>
          <w:lang w:val="uk-UA"/>
        </w:rPr>
        <w:t xml:space="preserve">та </w:t>
      </w:r>
      <w:r w:rsidRPr="00B94217">
        <w:rPr>
          <w:lang w:val="uk-UA"/>
        </w:rPr>
        <w:t>їх змісту;</w:t>
      </w:r>
    </w:p>
    <w:p w:rsidR="00B94217" w:rsidRPr="00B94217" w:rsidRDefault="00B94217" w:rsidP="00A30122">
      <w:pPr>
        <w:spacing w:after="0"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>унеможливлення дискреційних проявів в організації роботи ДКЗ;</w:t>
      </w:r>
    </w:p>
    <w:p w:rsidR="00B94217" w:rsidRPr="00B94217" w:rsidRDefault="00B94217" w:rsidP="00A30122">
      <w:pPr>
        <w:spacing w:after="0"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>об'єктивн</w:t>
      </w:r>
      <w:r w:rsidR="00CE7FDD">
        <w:rPr>
          <w:lang w:val="uk-UA"/>
        </w:rPr>
        <w:t>а</w:t>
      </w:r>
      <w:r w:rsidRPr="00B94217">
        <w:rPr>
          <w:lang w:val="uk-UA"/>
        </w:rPr>
        <w:t xml:space="preserve"> оцінк</w:t>
      </w:r>
      <w:r w:rsidR="00CE7FDD">
        <w:rPr>
          <w:lang w:val="uk-UA"/>
        </w:rPr>
        <w:t>а</w:t>
      </w:r>
      <w:r w:rsidRPr="00B94217">
        <w:rPr>
          <w:lang w:val="uk-UA"/>
        </w:rPr>
        <w:t xml:space="preserve"> мінерально-сировинної бази держави на основі єдиних науково-методичних критеріїв;</w:t>
      </w:r>
    </w:p>
    <w:p w:rsidR="00B94217" w:rsidRPr="00B94217" w:rsidRDefault="00B94217" w:rsidP="00A30122">
      <w:pPr>
        <w:spacing w:line="240" w:lineRule="auto"/>
        <w:ind w:firstLine="567"/>
        <w:jc w:val="both"/>
        <w:rPr>
          <w:lang w:val="uk-UA"/>
        </w:rPr>
      </w:pPr>
      <w:r w:rsidRPr="00B94217">
        <w:rPr>
          <w:lang w:val="uk-UA"/>
        </w:rPr>
        <w:t>достовірність оціне</w:t>
      </w:r>
      <w:r w:rsidR="004F57AF">
        <w:rPr>
          <w:lang w:val="uk-UA"/>
        </w:rPr>
        <w:t>них запасів корисних копалин і відповідні</w:t>
      </w:r>
      <w:r w:rsidRPr="00B94217">
        <w:rPr>
          <w:lang w:val="uk-UA"/>
        </w:rPr>
        <w:t>ст</w:t>
      </w:r>
      <w:r w:rsidR="004F57AF">
        <w:rPr>
          <w:lang w:val="uk-UA"/>
        </w:rPr>
        <w:t xml:space="preserve">ь їх якісних  показників </w:t>
      </w:r>
      <w:r w:rsidRPr="00B94217">
        <w:rPr>
          <w:lang w:val="uk-UA"/>
        </w:rPr>
        <w:t>запл</w:t>
      </w:r>
      <w:r>
        <w:rPr>
          <w:lang w:val="uk-UA"/>
        </w:rPr>
        <w:t>анованим напрямам використання.</w:t>
      </w:r>
    </w:p>
    <w:p w:rsidR="00E070F0" w:rsidRDefault="008F5BF7" w:rsidP="00A30122">
      <w:pPr>
        <w:spacing w:line="240" w:lineRule="auto"/>
        <w:ind w:firstLine="567"/>
        <w:jc w:val="both"/>
        <w:rPr>
          <w:b/>
          <w:lang w:val="uk-UA"/>
        </w:rPr>
      </w:pPr>
      <w:r w:rsidRPr="008F5BF7">
        <w:rPr>
          <w:b/>
          <w:lang w:val="uk-UA"/>
        </w:rPr>
        <w:t>4. Строк виконання заходів з відстеження</w:t>
      </w:r>
    </w:p>
    <w:p w:rsidR="008F5BF7" w:rsidRPr="00891BBB" w:rsidRDefault="00C846E0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01.12</w:t>
      </w:r>
      <w:r w:rsidR="005B12DC" w:rsidRPr="00433293">
        <w:rPr>
          <w:lang w:val="uk-UA"/>
        </w:rPr>
        <w:t>.2021 – 2</w:t>
      </w:r>
      <w:r w:rsidR="00400B94">
        <w:rPr>
          <w:lang w:val="uk-UA"/>
        </w:rPr>
        <w:t>4.12</w:t>
      </w:r>
      <w:r w:rsidR="00685DE0" w:rsidRPr="00433293">
        <w:rPr>
          <w:lang w:val="uk-UA"/>
        </w:rPr>
        <w:t>.2021</w:t>
      </w:r>
      <w:r w:rsidR="00685DE0" w:rsidRPr="00891BBB">
        <w:rPr>
          <w:lang w:val="uk-UA"/>
        </w:rPr>
        <w:t xml:space="preserve"> </w:t>
      </w:r>
    </w:p>
    <w:p w:rsidR="008F5BF7" w:rsidRDefault="008F5BF7" w:rsidP="00A30122">
      <w:pPr>
        <w:spacing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>5.</w:t>
      </w:r>
      <w:r w:rsidRPr="008F5BF7">
        <w:t xml:space="preserve"> </w:t>
      </w:r>
      <w:r>
        <w:rPr>
          <w:b/>
          <w:lang w:val="uk-UA"/>
        </w:rPr>
        <w:t>Т</w:t>
      </w:r>
      <w:r w:rsidRPr="008F5BF7">
        <w:rPr>
          <w:b/>
          <w:lang w:val="uk-UA"/>
        </w:rPr>
        <w:t>ип відстеження</w:t>
      </w:r>
      <w:r w:rsidR="004926B2" w:rsidRPr="004926B2">
        <w:t xml:space="preserve"> </w:t>
      </w:r>
      <w:r w:rsidR="004926B2" w:rsidRPr="004926B2">
        <w:rPr>
          <w:b/>
          <w:lang w:val="uk-UA"/>
        </w:rPr>
        <w:t>(базове, повторне або періодичне)</w:t>
      </w:r>
    </w:p>
    <w:p w:rsidR="008F5BF7" w:rsidRDefault="008F5BF7" w:rsidP="00A30122">
      <w:pPr>
        <w:spacing w:line="240" w:lineRule="auto"/>
        <w:ind w:firstLine="567"/>
        <w:jc w:val="both"/>
        <w:rPr>
          <w:lang w:val="uk-UA"/>
        </w:rPr>
      </w:pPr>
      <w:r w:rsidRPr="008F5BF7">
        <w:rPr>
          <w:lang w:val="uk-UA"/>
        </w:rPr>
        <w:t>Базове</w:t>
      </w:r>
      <w:r>
        <w:rPr>
          <w:lang w:val="uk-UA"/>
        </w:rPr>
        <w:t>.</w:t>
      </w:r>
    </w:p>
    <w:p w:rsidR="008F5BF7" w:rsidRDefault="008F5BF7" w:rsidP="00A30122">
      <w:pPr>
        <w:spacing w:line="240" w:lineRule="auto"/>
        <w:ind w:firstLine="567"/>
        <w:jc w:val="both"/>
        <w:rPr>
          <w:b/>
          <w:lang w:val="uk-UA"/>
        </w:rPr>
      </w:pPr>
      <w:r w:rsidRPr="008F5BF7">
        <w:rPr>
          <w:b/>
          <w:lang w:val="uk-UA"/>
        </w:rPr>
        <w:t>6. Методи одержання результатів відстеження</w:t>
      </w:r>
    </w:p>
    <w:p w:rsidR="008F5BF7" w:rsidRPr="00DA516D" w:rsidRDefault="00B11E1C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Відстеження результативності здійснювалось с</w:t>
      </w:r>
      <w:r w:rsidR="00DA516D" w:rsidRPr="00DA516D">
        <w:rPr>
          <w:lang w:val="uk-UA"/>
        </w:rPr>
        <w:t>татистични</w:t>
      </w:r>
      <w:r>
        <w:rPr>
          <w:lang w:val="uk-UA"/>
        </w:rPr>
        <w:t>м</w:t>
      </w:r>
      <w:r w:rsidR="00DA516D" w:rsidRPr="00DA516D">
        <w:rPr>
          <w:lang w:val="uk-UA"/>
        </w:rPr>
        <w:t xml:space="preserve"> метод</w:t>
      </w:r>
      <w:r>
        <w:rPr>
          <w:lang w:val="uk-UA"/>
        </w:rPr>
        <w:t>ом</w:t>
      </w:r>
      <w:r w:rsidR="00DA516D" w:rsidRPr="00DA516D">
        <w:rPr>
          <w:lang w:val="uk-UA"/>
        </w:rPr>
        <w:t>.</w:t>
      </w:r>
    </w:p>
    <w:p w:rsidR="008F5BF7" w:rsidRPr="008F5BF7" w:rsidRDefault="008F5BF7" w:rsidP="00A30122">
      <w:pPr>
        <w:spacing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lastRenderedPageBreak/>
        <w:t>7. Д</w:t>
      </w:r>
      <w:r w:rsidRPr="008F5BF7">
        <w:rPr>
          <w:b/>
          <w:lang w:val="uk-UA"/>
        </w:rPr>
        <w:t>ані та припущення, на основі яких відстежувалася результативність, а також способи одержання даних</w:t>
      </w:r>
    </w:p>
    <w:p w:rsidR="008F5BF7" w:rsidRPr="00307004" w:rsidRDefault="00307004" w:rsidP="00A30122">
      <w:pPr>
        <w:spacing w:line="240" w:lineRule="auto"/>
        <w:ind w:firstLine="567"/>
        <w:jc w:val="both"/>
        <w:rPr>
          <w:lang w:val="uk-UA"/>
        </w:rPr>
      </w:pPr>
      <w:r w:rsidRPr="00307004">
        <w:rPr>
          <w:lang w:val="uk-UA"/>
        </w:rPr>
        <w:t xml:space="preserve">Відстеження результативності регуляторного </w:t>
      </w:r>
      <w:proofErr w:type="spellStart"/>
      <w:r w:rsidRPr="00307004">
        <w:rPr>
          <w:lang w:val="uk-UA"/>
        </w:rPr>
        <w:t>акта</w:t>
      </w:r>
      <w:proofErr w:type="spellEnd"/>
      <w:r w:rsidRPr="00307004">
        <w:rPr>
          <w:lang w:val="uk-UA"/>
        </w:rPr>
        <w:t xml:space="preserve"> здійснювалось відп</w:t>
      </w:r>
      <w:r>
        <w:rPr>
          <w:lang w:val="uk-UA"/>
        </w:rPr>
        <w:t>овідно до вимог Закону України «</w:t>
      </w:r>
      <w:r w:rsidRPr="00307004">
        <w:rPr>
          <w:lang w:val="uk-UA"/>
        </w:rPr>
        <w:t>Про засади державної регуляторної політики у</w:t>
      </w:r>
      <w:r>
        <w:rPr>
          <w:lang w:val="uk-UA"/>
        </w:rPr>
        <w:t xml:space="preserve"> сфері господарської діяльності»</w:t>
      </w:r>
      <w:r w:rsidRPr="00307004">
        <w:rPr>
          <w:lang w:val="uk-UA"/>
        </w:rPr>
        <w:t xml:space="preserve"> шляхом </w:t>
      </w:r>
      <w:r w:rsidR="008211D6">
        <w:rPr>
          <w:lang w:val="uk-UA"/>
        </w:rPr>
        <w:t>збирання та аналізу статистичних даних</w:t>
      </w:r>
      <w:r w:rsidRPr="00307004">
        <w:rPr>
          <w:lang w:val="uk-UA"/>
        </w:rPr>
        <w:t>.</w:t>
      </w:r>
    </w:p>
    <w:p w:rsidR="002066E1" w:rsidRDefault="002066E1" w:rsidP="00A30122">
      <w:pPr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>8. К</w:t>
      </w:r>
      <w:r w:rsidRPr="002066E1">
        <w:rPr>
          <w:b/>
          <w:lang w:val="uk-UA"/>
        </w:rPr>
        <w:t xml:space="preserve">ількісні та якісні значення показників результативності </w:t>
      </w:r>
      <w:proofErr w:type="spellStart"/>
      <w:r w:rsidRPr="002066E1">
        <w:rPr>
          <w:b/>
          <w:lang w:val="uk-UA"/>
        </w:rPr>
        <w:t>акта</w:t>
      </w:r>
      <w:proofErr w:type="spellEnd"/>
    </w:p>
    <w:p w:rsidR="00A53F83" w:rsidRDefault="00A53F83" w:rsidP="00A30122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Відстеження результативності регуляторного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здійснювалось за такими показниками: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62"/>
        <w:gridCol w:w="2306"/>
        <w:gridCol w:w="3506"/>
        <w:gridCol w:w="3544"/>
      </w:tblGrid>
      <w:tr w:rsidR="0072024E" w:rsidRPr="009736A9" w:rsidTr="009736A9">
        <w:tc>
          <w:tcPr>
            <w:tcW w:w="562" w:type="dxa"/>
            <w:vMerge w:val="restart"/>
          </w:tcPr>
          <w:p w:rsidR="0072024E" w:rsidRPr="009736A9" w:rsidRDefault="0072024E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306" w:type="dxa"/>
            <w:vMerge w:val="restart"/>
          </w:tcPr>
          <w:p w:rsidR="0072024E" w:rsidRPr="009736A9" w:rsidRDefault="0072024E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Найменування показника</w:t>
            </w:r>
          </w:p>
        </w:tc>
        <w:tc>
          <w:tcPr>
            <w:tcW w:w="7050" w:type="dxa"/>
            <w:gridSpan w:val="2"/>
          </w:tcPr>
          <w:p w:rsidR="0072024E" w:rsidRPr="009736A9" w:rsidRDefault="0072024E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Період</w:t>
            </w:r>
          </w:p>
        </w:tc>
      </w:tr>
      <w:tr w:rsidR="00075B61" w:rsidRPr="009736A9" w:rsidTr="009736A9">
        <w:tc>
          <w:tcPr>
            <w:tcW w:w="562" w:type="dxa"/>
            <w:vMerge/>
          </w:tcPr>
          <w:p w:rsidR="0072024E" w:rsidRPr="009736A9" w:rsidRDefault="0072024E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06" w:type="dxa"/>
            <w:vMerge/>
          </w:tcPr>
          <w:p w:rsidR="0072024E" w:rsidRPr="009736A9" w:rsidRDefault="0072024E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506" w:type="dxa"/>
          </w:tcPr>
          <w:p w:rsidR="0072024E" w:rsidRPr="009736A9" w:rsidRDefault="00BD56E7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24.11.2020 – 31.12.2020</w:t>
            </w:r>
          </w:p>
        </w:tc>
        <w:tc>
          <w:tcPr>
            <w:tcW w:w="3544" w:type="dxa"/>
          </w:tcPr>
          <w:p w:rsidR="0072024E" w:rsidRPr="009736A9" w:rsidRDefault="00BD56E7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01.01.2021 – 24.11.2021</w:t>
            </w:r>
          </w:p>
        </w:tc>
      </w:tr>
      <w:tr w:rsidR="0072024E" w:rsidRPr="009736A9" w:rsidTr="009736A9">
        <w:tc>
          <w:tcPr>
            <w:tcW w:w="9918" w:type="dxa"/>
            <w:gridSpan w:val="4"/>
          </w:tcPr>
          <w:p w:rsidR="0072024E" w:rsidRPr="009736A9" w:rsidRDefault="0072024E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 xml:space="preserve">Кількісні показники </w:t>
            </w:r>
          </w:p>
          <w:p w:rsidR="008A3000" w:rsidRPr="009736A9" w:rsidRDefault="008A3000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075B61" w:rsidRPr="009736A9" w:rsidTr="009736A9">
        <w:tc>
          <w:tcPr>
            <w:tcW w:w="562" w:type="dxa"/>
          </w:tcPr>
          <w:p w:rsidR="000B5B4A" w:rsidRPr="009736A9" w:rsidRDefault="000B5B4A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306" w:type="dxa"/>
          </w:tcPr>
          <w:p w:rsidR="000B5B4A" w:rsidRPr="009736A9" w:rsidRDefault="00BD56E7" w:rsidP="00A30122">
            <w:pPr>
              <w:jc w:val="both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Кількість затверджених запасів вуглеводнів попередньо розвіданих родовищ для визначення їх промислового значення</w:t>
            </w:r>
          </w:p>
        </w:tc>
        <w:tc>
          <w:tcPr>
            <w:tcW w:w="3506" w:type="dxa"/>
          </w:tcPr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Газ вільний: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21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332)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298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>(код класу 333)</w:t>
            </w:r>
          </w:p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Конденсат: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 тис. т (код класу 332)</w:t>
            </w:r>
          </w:p>
          <w:p w:rsidR="006D1940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13 тис. т (код класу 333)</w:t>
            </w:r>
          </w:p>
        </w:tc>
        <w:tc>
          <w:tcPr>
            <w:tcW w:w="3544" w:type="dxa"/>
          </w:tcPr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 xml:space="preserve">Газ вільний: 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812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1651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186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221)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481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222)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4202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332)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4287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333)</w:t>
            </w:r>
          </w:p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247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334)</w:t>
            </w:r>
          </w:p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Конденсат: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16,17 тис. т (код класу 121)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43,01 тис. т (код класу 122)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7,57 тис. т (код класу 221)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22,04 тис. т (код класу 222)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168 тис. т (код класу 332)</w:t>
            </w:r>
          </w:p>
          <w:p w:rsidR="002F2E7B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3870 тис. т (код класу 333)</w:t>
            </w:r>
          </w:p>
        </w:tc>
      </w:tr>
      <w:tr w:rsidR="00075B61" w:rsidRPr="009736A9" w:rsidTr="009736A9">
        <w:tc>
          <w:tcPr>
            <w:tcW w:w="562" w:type="dxa"/>
          </w:tcPr>
          <w:p w:rsidR="000B5B4A" w:rsidRPr="009736A9" w:rsidRDefault="000B5B4A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306" w:type="dxa"/>
          </w:tcPr>
          <w:p w:rsidR="000B5B4A" w:rsidRPr="009736A9" w:rsidRDefault="00BD56E7" w:rsidP="00A30122">
            <w:pPr>
              <w:jc w:val="both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Кількість затверджених запасів вуглеводнів розвіданих родовищ (покладів)</w:t>
            </w:r>
          </w:p>
        </w:tc>
        <w:tc>
          <w:tcPr>
            <w:tcW w:w="3506" w:type="dxa"/>
          </w:tcPr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Газ вільний: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60475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111)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598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6154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20140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221)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3091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222)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27173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332)</w:t>
            </w:r>
          </w:p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 xml:space="preserve">Конденсат: 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2550 тис. т (код класу 111)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9 тис. т (код класу 121)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251 тис. т (код класу 122)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10924 тис. т (код класу 221)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470 тис. т (код класу 222)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2676 тис. т (код класу 332)</w:t>
            </w:r>
          </w:p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 xml:space="preserve">Нафта: 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1674 тис. т (код класу 111)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337 тис. т (код класу 122)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17248 тис. т (код класу 221)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lastRenderedPageBreak/>
              <w:t>2998 тис. т (код класу 222)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50932 тис. т (код класу 332)</w:t>
            </w:r>
          </w:p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Газ, розчинений у нафті: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332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111)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60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1983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221)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307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222)</w:t>
            </w:r>
          </w:p>
          <w:p w:rsidR="000B5B4A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1584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332)</w:t>
            </w:r>
          </w:p>
        </w:tc>
        <w:tc>
          <w:tcPr>
            <w:tcW w:w="3544" w:type="dxa"/>
          </w:tcPr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lastRenderedPageBreak/>
              <w:t>Газ вільний: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2752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111)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201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1183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2611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221)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365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222)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6070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332)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171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333)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180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334)</w:t>
            </w:r>
          </w:p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Конденсат: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121,5 тис. т (код класу 111)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11,5 тис. т (код класу 121)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36 тис. т (код класу 122)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275,43 тис. т (код класу 221)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13 тис. т (код класу 222)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193,5 тис. т (код класу 332)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456 тис. т (код класу 333)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4 тис. т (код класу 334)</w:t>
            </w:r>
          </w:p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lastRenderedPageBreak/>
              <w:t xml:space="preserve">Нафта: 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484 тис. т (код класу 111)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1,3 тис. т (код класу 121)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170 тис. т (код класу 122)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88636,6 тис. т (код класу 221)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1194 тис. т (код класу 222)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10909 тис. т (код класу 332)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639 тис. т (код класу 333)</w:t>
            </w:r>
          </w:p>
          <w:p w:rsidR="009736A9" w:rsidRPr="009736A9" w:rsidRDefault="009736A9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t>Газ, розчинений у нафті: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460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111)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0,1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125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122)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1638,7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221)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59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222)</w:t>
            </w:r>
          </w:p>
          <w:p w:rsidR="009736A9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1422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332)</w:t>
            </w:r>
          </w:p>
          <w:p w:rsidR="002F2E7B" w:rsidRPr="009736A9" w:rsidRDefault="009736A9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38 млн м</w:t>
            </w:r>
            <w:r w:rsidRPr="009736A9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9736A9">
              <w:rPr>
                <w:sz w:val="26"/>
                <w:szCs w:val="26"/>
                <w:lang w:val="uk-UA"/>
              </w:rPr>
              <w:t xml:space="preserve"> (код класу 333)</w:t>
            </w:r>
          </w:p>
        </w:tc>
      </w:tr>
      <w:tr w:rsidR="000B5B4A" w:rsidRPr="009736A9" w:rsidTr="009736A9">
        <w:tc>
          <w:tcPr>
            <w:tcW w:w="9918" w:type="dxa"/>
            <w:gridSpan w:val="4"/>
          </w:tcPr>
          <w:p w:rsidR="000B5B4A" w:rsidRPr="009736A9" w:rsidRDefault="000B5B4A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36A9">
              <w:rPr>
                <w:b/>
                <w:sz w:val="26"/>
                <w:szCs w:val="26"/>
                <w:lang w:val="uk-UA"/>
              </w:rPr>
              <w:lastRenderedPageBreak/>
              <w:t>Якісні показники</w:t>
            </w:r>
          </w:p>
          <w:p w:rsidR="008A3000" w:rsidRPr="009736A9" w:rsidRDefault="008A3000" w:rsidP="00A3012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0B5B4A" w:rsidRPr="009736A9" w:rsidTr="009736A9">
        <w:tc>
          <w:tcPr>
            <w:tcW w:w="562" w:type="dxa"/>
          </w:tcPr>
          <w:p w:rsidR="000B5B4A" w:rsidRPr="009736A9" w:rsidRDefault="00EA4D4B" w:rsidP="00A30122">
            <w:pPr>
              <w:jc w:val="center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306" w:type="dxa"/>
          </w:tcPr>
          <w:p w:rsidR="000B5B4A" w:rsidRPr="009736A9" w:rsidRDefault="000B5B4A" w:rsidP="00A30122">
            <w:pPr>
              <w:jc w:val="both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 xml:space="preserve">Рівень поінформованості </w:t>
            </w:r>
            <w:proofErr w:type="spellStart"/>
            <w:r w:rsidRPr="009736A9">
              <w:rPr>
                <w:sz w:val="26"/>
                <w:szCs w:val="26"/>
                <w:lang w:val="uk-UA"/>
              </w:rPr>
              <w:t>субєктів</w:t>
            </w:r>
            <w:proofErr w:type="spellEnd"/>
            <w:r w:rsidRPr="009736A9">
              <w:rPr>
                <w:sz w:val="26"/>
                <w:szCs w:val="26"/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 w:rsidRPr="009736A9">
              <w:rPr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7050" w:type="dxa"/>
            <w:gridSpan w:val="2"/>
          </w:tcPr>
          <w:p w:rsidR="00591606" w:rsidRPr="009736A9" w:rsidRDefault="000B5B4A" w:rsidP="00A30122">
            <w:pPr>
              <w:jc w:val="both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Д</w:t>
            </w:r>
            <w:r w:rsidR="00F5005B" w:rsidRPr="009736A9">
              <w:rPr>
                <w:sz w:val="26"/>
                <w:szCs w:val="26"/>
                <w:lang w:val="uk-UA"/>
              </w:rPr>
              <w:t xml:space="preserve">остатньо високий. </w:t>
            </w:r>
          </w:p>
          <w:p w:rsidR="000B5B4A" w:rsidRPr="009736A9" w:rsidRDefault="00BD56E7" w:rsidP="00A30122">
            <w:pPr>
              <w:jc w:val="both"/>
              <w:rPr>
                <w:sz w:val="26"/>
                <w:szCs w:val="26"/>
                <w:lang w:val="uk-UA"/>
              </w:rPr>
            </w:pPr>
            <w:r w:rsidRPr="009736A9">
              <w:rPr>
                <w:sz w:val="26"/>
                <w:szCs w:val="26"/>
                <w:lang w:val="uk-UA"/>
              </w:rPr>
              <w:t>Наказ</w:t>
            </w:r>
            <w:r w:rsidR="000B5B4A" w:rsidRPr="009736A9">
              <w:rPr>
                <w:sz w:val="26"/>
                <w:szCs w:val="26"/>
                <w:lang w:val="uk-UA"/>
              </w:rPr>
              <w:t xml:space="preserve"> опубліковано в Офіційному віснику України від </w:t>
            </w:r>
            <w:r w:rsidRPr="009736A9">
              <w:rPr>
                <w:sz w:val="26"/>
                <w:szCs w:val="26"/>
                <w:lang w:val="uk-UA"/>
              </w:rPr>
              <w:t>24.11</w:t>
            </w:r>
            <w:r w:rsidR="000B5B4A" w:rsidRPr="009736A9">
              <w:rPr>
                <w:sz w:val="26"/>
                <w:szCs w:val="26"/>
                <w:lang w:val="uk-UA"/>
              </w:rPr>
              <w:t>.2020 (</w:t>
            </w:r>
            <w:r w:rsidRPr="009736A9">
              <w:rPr>
                <w:sz w:val="26"/>
                <w:szCs w:val="26"/>
                <w:lang w:val="uk-UA"/>
              </w:rPr>
              <w:t xml:space="preserve">2020 р., № 92, </w:t>
            </w:r>
            <w:proofErr w:type="spellStart"/>
            <w:r w:rsidRPr="009736A9">
              <w:rPr>
                <w:sz w:val="26"/>
                <w:szCs w:val="26"/>
                <w:lang w:val="uk-UA"/>
              </w:rPr>
              <w:t>стор</w:t>
            </w:r>
            <w:proofErr w:type="spellEnd"/>
            <w:r w:rsidRPr="009736A9">
              <w:rPr>
                <w:sz w:val="26"/>
                <w:szCs w:val="26"/>
                <w:lang w:val="uk-UA"/>
              </w:rPr>
              <w:t xml:space="preserve">. 126, стаття 2987, код </w:t>
            </w:r>
            <w:proofErr w:type="spellStart"/>
            <w:r w:rsidRPr="009736A9">
              <w:rPr>
                <w:sz w:val="26"/>
                <w:szCs w:val="26"/>
                <w:lang w:val="uk-UA"/>
              </w:rPr>
              <w:t>акта</w:t>
            </w:r>
            <w:proofErr w:type="spellEnd"/>
            <w:r w:rsidRPr="009736A9">
              <w:rPr>
                <w:sz w:val="26"/>
                <w:szCs w:val="26"/>
                <w:lang w:val="uk-UA"/>
              </w:rPr>
              <w:t xml:space="preserve"> 101787/2020) </w:t>
            </w:r>
            <w:r w:rsidR="000B5B4A" w:rsidRPr="009736A9">
              <w:rPr>
                <w:sz w:val="26"/>
                <w:szCs w:val="26"/>
                <w:lang w:val="uk-UA"/>
              </w:rPr>
              <w:t xml:space="preserve">та оприлюднено на офіційному </w:t>
            </w:r>
            <w:proofErr w:type="spellStart"/>
            <w:r w:rsidR="000B5B4A" w:rsidRPr="009736A9">
              <w:rPr>
                <w:sz w:val="26"/>
                <w:szCs w:val="26"/>
                <w:lang w:val="uk-UA"/>
              </w:rPr>
              <w:t>вебсайті</w:t>
            </w:r>
            <w:proofErr w:type="spellEnd"/>
            <w:r w:rsidR="000B5B4A" w:rsidRPr="009736A9">
              <w:rPr>
                <w:sz w:val="26"/>
                <w:szCs w:val="26"/>
                <w:lang w:val="uk-UA"/>
              </w:rPr>
              <w:t xml:space="preserve"> Верховної Ради України за посиланням </w:t>
            </w:r>
            <w:hyperlink r:id="rId6" w:anchor="Text" w:history="1">
              <w:r w:rsidRPr="009736A9">
                <w:rPr>
                  <w:rStyle w:val="a4"/>
                  <w:sz w:val="26"/>
                  <w:szCs w:val="26"/>
                </w:rPr>
                <w:t>https://zakon.rada.gov.ua/laws/show/z1145-20#Text</w:t>
              </w:r>
            </w:hyperlink>
            <w:r w:rsidRPr="009736A9">
              <w:rPr>
                <w:sz w:val="26"/>
                <w:szCs w:val="26"/>
                <w:lang w:val="uk-UA"/>
              </w:rPr>
              <w:t xml:space="preserve"> </w:t>
            </w:r>
            <w:r w:rsidR="000B5B4A" w:rsidRPr="009736A9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575BDF" w:rsidRPr="00A30122" w:rsidRDefault="00575BDF" w:rsidP="00A30122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:rsidR="00DD0C60" w:rsidRDefault="00DD0C60" w:rsidP="00A30122">
      <w:pPr>
        <w:spacing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>9. О</w:t>
      </w:r>
      <w:r w:rsidRPr="00DD0C60">
        <w:rPr>
          <w:b/>
          <w:lang w:val="uk-UA"/>
        </w:rPr>
        <w:t xml:space="preserve">цінка результатів реалізації регуляторного </w:t>
      </w:r>
      <w:proofErr w:type="spellStart"/>
      <w:r w:rsidRPr="00DD0C60">
        <w:rPr>
          <w:b/>
          <w:lang w:val="uk-UA"/>
        </w:rPr>
        <w:t>акта</w:t>
      </w:r>
      <w:proofErr w:type="spellEnd"/>
      <w:r w:rsidRPr="00DD0C60">
        <w:rPr>
          <w:b/>
          <w:lang w:val="uk-UA"/>
        </w:rPr>
        <w:t xml:space="preserve"> та ступеня досягнення визначених цілей</w:t>
      </w:r>
    </w:p>
    <w:p w:rsidR="00575BDF" w:rsidRDefault="00575BDF" w:rsidP="00A30122">
      <w:pPr>
        <w:spacing w:after="0" w:line="240" w:lineRule="auto"/>
        <w:ind w:firstLine="567"/>
        <w:jc w:val="both"/>
        <w:rPr>
          <w:lang w:val="uk-UA"/>
        </w:rPr>
      </w:pPr>
      <w:r w:rsidRPr="00575BDF">
        <w:rPr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575BDF">
        <w:rPr>
          <w:lang w:val="uk-UA"/>
        </w:rPr>
        <w:t>акта</w:t>
      </w:r>
      <w:proofErr w:type="spellEnd"/>
      <w:r w:rsidRPr="00575BDF">
        <w:rPr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:rsidR="00C711D5" w:rsidRDefault="00C711D5" w:rsidP="00A30122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Подальше відстеження результативності буде здійснюватися у строки</w:t>
      </w:r>
      <w:r w:rsidR="00ED5B31">
        <w:rPr>
          <w:lang w:val="uk-UA"/>
        </w:rPr>
        <w:t>,</w:t>
      </w:r>
      <w:r>
        <w:rPr>
          <w:lang w:val="uk-UA"/>
        </w:rPr>
        <w:t xml:space="preserve"> визначені законодавством, а саме:</w:t>
      </w:r>
    </w:p>
    <w:p w:rsidR="00575BDF" w:rsidRDefault="00DB4E4B" w:rsidP="00A30122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Pr="00DB4E4B">
        <w:rPr>
          <w:lang w:val="uk-UA"/>
        </w:rPr>
        <w:t xml:space="preserve">овторне відстеження результативності регуляторного </w:t>
      </w:r>
      <w:proofErr w:type="spellStart"/>
      <w:r w:rsidRPr="00DB4E4B">
        <w:rPr>
          <w:lang w:val="uk-UA"/>
        </w:rPr>
        <w:t>акта</w:t>
      </w:r>
      <w:proofErr w:type="spellEnd"/>
      <w:r w:rsidRPr="00DB4E4B">
        <w:rPr>
          <w:lang w:val="uk-UA"/>
        </w:rPr>
        <w:t xml:space="preserve"> здійснюватиметься </w:t>
      </w:r>
      <w:r w:rsidR="00ED5B31">
        <w:rPr>
          <w:lang w:val="uk-UA"/>
        </w:rPr>
        <w:t xml:space="preserve">не пізніше </w:t>
      </w:r>
      <w:r w:rsidR="00ED5B31" w:rsidRPr="00ED5B31">
        <w:rPr>
          <w:lang w:val="uk-UA"/>
        </w:rPr>
        <w:t xml:space="preserve">двох років </w:t>
      </w:r>
      <w:r w:rsidR="00504C1E" w:rsidRPr="00504C1E">
        <w:rPr>
          <w:lang w:val="uk-UA"/>
        </w:rPr>
        <w:t>з дня набрання чинності цим регуляторним актом</w:t>
      </w:r>
      <w:r>
        <w:rPr>
          <w:lang w:val="uk-UA"/>
        </w:rPr>
        <w:t>;</w:t>
      </w:r>
    </w:p>
    <w:p w:rsidR="00DB4E4B" w:rsidRDefault="00DB4E4B" w:rsidP="00A30122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Pr="00DB4E4B">
        <w:rPr>
          <w:lang w:val="uk-UA"/>
        </w:rPr>
        <w:t>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>
        <w:rPr>
          <w:lang w:val="uk-UA"/>
        </w:rPr>
        <w:t xml:space="preserve">ння результативності цього </w:t>
      </w:r>
      <w:proofErr w:type="spellStart"/>
      <w:r w:rsidR="00ED5B31">
        <w:rPr>
          <w:lang w:val="uk-UA"/>
        </w:rPr>
        <w:t>акта</w:t>
      </w:r>
      <w:proofErr w:type="spellEnd"/>
      <w:r w:rsidR="00ED5B31" w:rsidRPr="00ED5B31">
        <w:rPr>
          <w:lang w:val="uk-UA"/>
        </w:rPr>
        <w:t xml:space="preserve">, у тому числі і в разі, коли дію регуляторного </w:t>
      </w:r>
      <w:proofErr w:type="spellStart"/>
      <w:r w:rsidR="00ED5B31" w:rsidRPr="00ED5B31">
        <w:rPr>
          <w:lang w:val="uk-UA"/>
        </w:rPr>
        <w:t>акта</w:t>
      </w:r>
      <w:proofErr w:type="spellEnd"/>
      <w:r w:rsidR="00ED5B31" w:rsidRPr="00ED5B31">
        <w:rPr>
          <w:lang w:val="uk-UA"/>
        </w:rPr>
        <w:t>, прийнятого на визначений строк, було продовжено після закінчення цього визначеного строку.</w:t>
      </w:r>
    </w:p>
    <w:p w:rsidR="0087460B" w:rsidRPr="00A30122" w:rsidRDefault="0087460B" w:rsidP="00A30122">
      <w:pPr>
        <w:spacing w:after="0" w:line="240" w:lineRule="auto"/>
        <w:ind w:firstLine="567"/>
        <w:jc w:val="both"/>
        <w:rPr>
          <w:sz w:val="20"/>
          <w:szCs w:val="20"/>
          <w:lang w:val="uk-UA"/>
        </w:rPr>
      </w:pPr>
    </w:p>
    <w:p w:rsidR="0087460B" w:rsidRPr="00A30122" w:rsidRDefault="0087460B" w:rsidP="00A30122">
      <w:pPr>
        <w:spacing w:after="0" w:line="240" w:lineRule="auto"/>
        <w:ind w:firstLine="567"/>
        <w:jc w:val="both"/>
        <w:rPr>
          <w:sz w:val="20"/>
          <w:szCs w:val="20"/>
          <w:lang w:val="uk-UA"/>
        </w:rPr>
      </w:pPr>
    </w:p>
    <w:p w:rsidR="0087460B" w:rsidRPr="0087460B" w:rsidRDefault="0087460B" w:rsidP="00A30122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87460B">
        <w:rPr>
          <w:rFonts w:eastAsia="Times New Roman" w:cs="Times New Roman"/>
          <w:b/>
          <w:szCs w:val="28"/>
          <w:lang w:eastAsia="ru-RU"/>
        </w:rPr>
        <w:t xml:space="preserve">Голова </w:t>
      </w:r>
      <w:r w:rsidRPr="0087460B">
        <w:rPr>
          <w:rFonts w:eastAsia="Times New Roman" w:cs="Times New Roman"/>
          <w:b/>
          <w:szCs w:val="28"/>
          <w:lang w:val="uk-UA" w:eastAsia="ru-RU"/>
        </w:rPr>
        <w:t xml:space="preserve">Державної служби </w:t>
      </w:r>
    </w:p>
    <w:p w:rsidR="0087460B" w:rsidRPr="00A30122" w:rsidRDefault="0087460B" w:rsidP="00A30122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87460B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87460B">
        <w:rPr>
          <w:rFonts w:eastAsia="Times New Roman" w:cs="Times New Roman"/>
          <w:b/>
          <w:szCs w:val="28"/>
          <w:lang w:eastAsia="ru-RU"/>
        </w:rPr>
        <w:t xml:space="preserve">                                               </w:t>
      </w:r>
      <w:r w:rsidRPr="0087460B">
        <w:rPr>
          <w:rFonts w:eastAsia="Times New Roman" w:cs="Times New Roman"/>
          <w:b/>
          <w:szCs w:val="28"/>
          <w:lang w:val="uk-UA" w:eastAsia="ru-RU"/>
        </w:rPr>
        <w:t xml:space="preserve">                Роман ОПІМАХ</w:t>
      </w:r>
    </w:p>
    <w:sectPr w:rsidR="0087460B" w:rsidRPr="00A30122" w:rsidSect="00A30122">
      <w:headerReference w:type="default" r:id="rId7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A93">
          <w:rPr>
            <w:noProof/>
          </w:rPr>
          <w:t>3</w:t>
        </w:r>
        <w:r>
          <w:fldChar w:fldCharType="end"/>
        </w:r>
      </w:p>
    </w:sdtContent>
  </w:sdt>
  <w:p w:rsidR="00433293" w:rsidRDefault="004332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03A93"/>
    <w:rsid w:val="00056BF3"/>
    <w:rsid w:val="00065F40"/>
    <w:rsid w:val="00075B61"/>
    <w:rsid w:val="000957F0"/>
    <w:rsid w:val="000B5B4A"/>
    <w:rsid w:val="00151E19"/>
    <w:rsid w:val="00173F70"/>
    <w:rsid w:val="001C3993"/>
    <w:rsid w:val="002066E1"/>
    <w:rsid w:val="002D0A73"/>
    <w:rsid w:val="002F2E7B"/>
    <w:rsid w:val="00307004"/>
    <w:rsid w:val="003572A0"/>
    <w:rsid w:val="003F7AE5"/>
    <w:rsid w:val="00400B94"/>
    <w:rsid w:val="00433293"/>
    <w:rsid w:val="0047092F"/>
    <w:rsid w:val="00486E30"/>
    <w:rsid w:val="004926B2"/>
    <w:rsid w:val="004D3EBD"/>
    <w:rsid w:val="004F57AF"/>
    <w:rsid w:val="00504C1E"/>
    <w:rsid w:val="00573F14"/>
    <w:rsid w:val="00575BDF"/>
    <w:rsid w:val="00591606"/>
    <w:rsid w:val="005B12DC"/>
    <w:rsid w:val="00676579"/>
    <w:rsid w:val="00681F6A"/>
    <w:rsid w:val="00685DE0"/>
    <w:rsid w:val="006B19DC"/>
    <w:rsid w:val="006C33F5"/>
    <w:rsid w:val="006D1940"/>
    <w:rsid w:val="0072024E"/>
    <w:rsid w:val="00723A8B"/>
    <w:rsid w:val="00754FCA"/>
    <w:rsid w:val="007736C6"/>
    <w:rsid w:val="007854F2"/>
    <w:rsid w:val="007E66B7"/>
    <w:rsid w:val="007F70B9"/>
    <w:rsid w:val="008211D6"/>
    <w:rsid w:val="0087460B"/>
    <w:rsid w:val="00891BBB"/>
    <w:rsid w:val="008A3000"/>
    <w:rsid w:val="008F5BF7"/>
    <w:rsid w:val="00950644"/>
    <w:rsid w:val="009736A9"/>
    <w:rsid w:val="009A175D"/>
    <w:rsid w:val="009C6BAA"/>
    <w:rsid w:val="00A30122"/>
    <w:rsid w:val="00A51468"/>
    <w:rsid w:val="00A53F83"/>
    <w:rsid w:val="00AB36D8"/>
    <w:rsid w:val="00B11E1C"/>
    <w:rsid w:val="00B25A3B"/>
    <w:rsid w:val="00B627B9"/>
    <w:rsid w:val="00B94217"/>
    <w:rsid w:val="00BA1E89"/>
    <w:rsid w:val="00BD56E7"/>
    <w:rsid w:val="00C24F55"/>
    <w:rsid w:val="00C711D5"/>
    <w:rsid w:val="00C74283"/>
    <w:rsid w:val="00C846E0"/>
    <w:rsid w:val="00CE7FDD"/>
    <w:rsid w:val="00D371FC"/>
    <w:rsid w:val="00DA516D"/>
    <w:rsid w:val="00DB4E4B"/>
    <w:rsid w:val="00DD0C60"/>
    <w:rsid w:val="00DF0310"/>
    <w:rsid w:val="00E070F0"/>
    <w:rsid w:val="00E3627B"/>
    <w:rsid w:val="00EA4D4B"/>
    <w:rsid w:val="00ED5B31"/>
    <w:rsid w:val="00F34672"/>
    <w:rsid w:val="00F5005B"/>
    <w:rsid w:val="00F86C46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9088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paragraph" w:styleId="aa">
    <w:name w:val="Balloon Text"/>
    <w:basedOn w:val="a"/>
    <w:link w:val="ab"/>
    <w:uiPriority w:val="99"/>
    <w:semiHidden/>
    <w:unhideWhenUsed/>
    <w:rsid w:val="0000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145-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34</cp:revision>
  <cp:lastPrinted>2021-12-23T11:49:00Z</cp:lastPrinted>
  <dcterms:created xsi:type="dcterms:W3CDTF">2021-12-21T12:03:00Z</dcterms:created>
  <dcterms:modified xsi:type="dcterms:W3CDTF">2021-12-23T11:49:00Z</dcterms:modified>
</cp:coreProperties>
</file>