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54" w:rsidRPr="006F181E" w:rsidRDefault="00332088" w:rsidP="00332088">
      <w:pPr>
        <w:jc w:val="center"/>
        <w:rPr>
          <w:b/>
          <w:lang w:val="uk-UA"/>
        </w:rPr>
      </w:pPr>
      <w:r w:rsidRPr="006F181E">
        <w:rPr>
          <w:b/>
          <w:lang w:val="uk-UA"/>
        </w:rPr>
        <w:t xml:space="preserve">ПОРІВНЯЛЬНА ТАБЛИЦЯ </w:t>
      </w:r>
    </w:p>
    <w:p w:rsidR="00332088" w:rsidRPr="006F181E" w:rsidRDefault="00332088" w:rsidP="00332088">
      <w:pPr>
        <w:spacing w:after="0"/>
        <w:jc w:val="center"/>
        <w:rPr>
          <w:b/>
          <w:lang w:val="uk-UA"/>
        </w:rPr>
      </w:pPr>
      <w:r w:rsidRPr="006F181E">
        <w:rPr>
          <w:b/>
          <w:lang w:val="uk-UA"/>
        </w:rPr>
        <w:t xml:space="preserve">до </w:t>
      </w:r>
      <w:proofErr w:type="spellStart"/>
      <w:r w:rsidRPr="006F181E">
        <w:rPr>
          <w:b/>
          <w:lang w:val="uk-UA"/>
        </w:rPr>
        <w:t>проєкту</w:t>
      </w:r>
      <w:proofErr w:type="spellEnd"/>
      <w:r w:rsidRPr="006F181E">
        <w:rPr>
          <w:b/>
          <w:lang w:val="uk-UA"/>
        </w:rPr>
        <w:t xml:space="preserve"> постанови Кабінету Міністрів України </w:t>
      </w:r>
    </w:p>
    <w:p w:rsidR="00332088" w:rsidRPr="006F181E" w:rsidRDefault="00332088" w:rsidP="00332088">
      <w:pPr>
        <w:spacing w:after="0"/>
        <w:jc w:val="center"/>
        <w:rPr>
          <w:b/>
          <w:lang w:val="uk-UA"/>
        </w:rPr>
      </w:pPr>
      <w:r w:rsidRPr="006F181E">
        <w:rPr>
          <w:b/>
          <w:lang w:val="uk-UA"/>
        </w:rPr>
        <w:t>«Про внесення змін до Порядку надання спеціальних дозволів на користування надрами»</w:t>
      </w:r>
    </w:p>
    <w:p w:rsidR="00332088" w:rsidRPr="006F181E" w:rsidRDefault="00332088" w:rsidP="00332088">
      <w:pPr>
        <w:spacing w:after="0"/>
        <w:jc w:val="center"/>
        <w:rPr>
          <w:b/>
          <w:lang w:val="uk-UA"/>
        </w:rPr>
      </w:pPr>
    </w:p>
    <w:tbl>
      <w:tblPr>
        <w:tblStyle w:val="a3"/>
        <w:tblW w:w="0" w:type="auto"/>
        <w:tblLook w:val="04A0" w:firstRow="1" w:lastRow="0" w:firstColumn="1" w:lastColumn="0" w:noHBand="0" w:noVBand="1"/>
      </w:tblPr>
      <w:tblGrid>
        <w:gridCol w:w="7280"/>
        <w:gridCol w:w="7280"/>
      </w:tblGrid>
      <w:tr w:rsidR="005A0D60" w:rsidRPr="006F181E" w:rsidTr="005A0D60">
        <w:tc>
          <w:tcPr>
            <w:tcW w:w="7280" w:type="dxa"/>
          </w:tcPr>
          <w:p w:rsidR="005A0D60" w:rsidRPr="006F181E" w:rsidRDefault="005A0D60" w:rsidP="00332088">
            <w:pPr>
              <w:jc w:val="center"/>
              <w:rPr>
                <w:sz w:val="24"/>
                <w:szCs w:val="24"/>
                <w:lang w:val="uk-UA"/>
              </w:rPr>
            </w:pPr>
            <w:r w:rsidRPr="006F181E">
              <w:rPr>
                <w:sz w:val="24"/>
                <w:szCs w:val="24"/>
                <w:lang w:val="uk-UA"/>
              </w:rPr>
              <w:t xml:space="preserve">Зміст положення </w:t>
            </w:r>
            <w:proofErr w:type="spellStart"/>
            <w:r w:rsidRPr="006F181E">
              <w:rPr>
                <w:sz w:val="24"/>
                <w:szCs w:val="24"/>
                <w:lang w:val="uk-UA"/>
              </w:rPr>
              <w:t>акта</w:t>
            </w:r>
            <w:proofErr w:type="spellEnd"/>
            <w:r w:rsidRPr="006F181E">
              <w:rPr>
                <w:sz w:val="24"/>
                <w:szCs w:val="24"/>
                <w:lang w:val="uk-UA"/>
              </w:rPr>
              <w:t xml:space="preserve"> законодавства</w:t>
            </w:r>
          </w:p>
          <w:p w:rsidR="005A0D60" w:rsidRPr="006F181E" w:rsidRDefault="005A0D60" w:rsidP="00332088">
            <w:pPr>
              <w:jc w:val="center"/>
              <w:rPr>
                <w:sz w:val="24"/>
                <w:szCs w:val="24"/>
                <w:lang w:val="uk-UA"/>
              </w:rPr>
            </w:pPr>
          </w:p>
        </w:tc>
        <w:tc>
          <w:tcPr>
            <w:tcW w:w="7280" w:type="dxa"/>
          </w:tcPr>
          <w:p w:rsidR="005A0D60" w:rsidRPr="006F181E" w:rsidRDefault="005A0D60" w:rsidP="00332088">
            <w:pPr>
              <w:jc w:val="center"/>
              <w:rPr>
                <w:sz w:val="24"/>
                <w:szCs w:val="24"/>
                <w:lang w:val="uk-UA"/>
              </w:rPr>
            </w:pPr>
            <w:r w:rsidRPr="006F181E">
              <w:rPr>
                <w:sz w:val="24"/>
                <w:szCs w:val="24"/>
                <w:lang w:val="uk-UA"/>
              </w:rPr>
              <w:t xml:space="preserve">Зміст відповідного положення </w:t>
            </w:r>
            <w:proofErr w:type="spellStart"/>
            <w:r w:rsidRPr="006F181E">
              <w:rPr>
                <w:sz w:val="24"/>
                <w:szCs w:val="24"/>
                <w:lang w:val="uk-UA"/>
              </w:rPr>
              <w:t>проєкту</w:t>
            </w:r>
            <w:proofErr w:type="spellEnd"/>
            <w:r w:rsidRPr="006F181E">
              <w:rPr>
                <w:sz w:val="24"/>
                <w:szCs w:val="24"/>
                <w:lang w:val="uk-UA"/>
              </w:rPr>
              <w:t xml:space="preserve"> </w:t>
            </w:r>
            <w:proofErr w:type="spellStart"/>
            <w:r w:rsidRPr="006F181E">
              <w:rPr>
                <w:sz w:val="24"/>
                <w:szCs w:val="24"/>
                <w:lang w:val="uk-UA"/>
              </w:rPr>
              <w:t>акта</w:t>
            </w:r>
            <w:proofErr w:type="spellEnd"/>
          </w:p>
        </w:tc>
      </w:tr>
      <w:tr w:rsidR="005A0D60" w:rsidRPr="007603BF" w:rsidTr="005A0D60">
        <w:tc>
          <w:tcPr>
            <w:tcW w:w="7280" w:type="dxa"/>
          </w:tcPr>
          <w:p w:rsidR="005A0D60" w:rsidRPr="006F181E" w:rsidRDefault="005A0D60" w:rsidP="005A0D60">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1. Цей Порядок регулює питання надання спеціальних дозволів на користування надрами (далі - дозволи) у межах території України, її континентального шельфу та виключної (морської) економічної зони, а також визначає процедуру продовження строку дії, переоформлення, поновлення дії, зупинення дії чи анулювання дозволу та внесення до нього змін.</w:t>
            </w:r>
          </w:p>
          <w:p w:rsidR="005A0D60" w:rsidRPr="006F181E" w:rsidRDefault="005A0D60" w:rsidP="005A0D60">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Дія цього Порядку поширюється на всі види користування надрами.</w:t>
            </w:r>
          </w:p>
          <w:p w:rsidR="005A0D60" w:rsidRPr="006F181E" w:rsidRDefault="005A0D60" w:rsidP="005A0D60">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 xml:space="preserve">Користувачами надр можуть бути особи, визначені статтею 13 Кодексу України про надра (далі - </w:t>
            </w:r>
            <w:proofErr w:type="spellStart"/>
            <w:r w:rsidRPr="006F181E">
              <w:rPr>
                <w:rFonts w:eastAsia="Times New Roman" w:cs="Times New Roman"/>
                <w:kern w:val="3"/>
                <w:sz w:val="24"/>
                <w:szCs w:val="24"/>
                <w:lang w:val="uk-UA"/>
              </w:rPr>
              <w:t>надрокористувачі</w:t>
            </w:r>
            <w:proofErr w:type="spellEnd"/>
            <w:r w:rsidRPr="006F181E">
              <w:rPr>
                <w:rFonts w:eastAsia="Times New Roman" w:cs="Times New Roman"/>
                <w:kern w:val="3"/>
                <w:sz w:val="24"/>
                <w:szCs w:val="24"/>
                <w:lang w:val="uk-UA"/>
              </w:rPr>
              <w:t>).</w:t>
            </w:r>
          </w:p>
          <w:p w:rsidR="005A0D60" w:rsidRPr="006F181E" w:rsidRDefault="005A0D60" w:rsidP="005A0D60">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Видача (відмова у видачі, переоформлення, анулювання) дозволу здійснюється відповідно до Закону України “Про дозвільну систему у сфері господарської діяльності”.</w:t>
            </w:r>
          </w:p>
          <w:p w:rsidR="008679F7" w:rsidRPr="006F181E" w:rsidRDefault="008679F7" w:rsidP="005A0D60">
            <w:pPr>
              <w:shd w:val="clear" w:color="auto" w:fill="FFFFFF"/>
              <w:suppressAutoHyphens/>
              <w:autoSpaceDN w:val="0"/>
              <w:ind w:firstLine="462"/>
              <w:textAlignment w:val="baseline"/>
              <w:rPr>
                <w:rFonts w:eastAsia="Times New Roman" w:cs="Times New Roman"/>
                <w:b/>
                <w:kern w:val="3"/>
                <w:sz w:val="24"/>
                <w:szCs w:val="24"/>
                <w:lang w:val="uk-UA"/>
              </w:rPr>
            </w:pPr>
          </w:p>
          <w:p w:rsidR="005A0D60" w:rsidRPr="006F181E" w:rsidRDefault="008679F7" w:rsidP="005A0D60">
            <w:pPr>
              <w:shd w:val="clear" w:color="auto" w:fill="FFFFFF"/>
              <w:suppressAutoHyphens/>
              <w:autoSpaceDN w:val="0"/>
              <w:ind w:firstLine="462"/>
              <w:textAlignment w:val="baseline"/>
              <w:rPr>
                <w:rFonts w:eastAsia="Times New Roman" w:cs="Times New Roman"/>
                <w:kern w:val="3"/>
                <w:sz w:val="24"/>
                <w:szCs w:val="24"/>
                <w:lang w:val="uk-UA"/>
              </w:rPr>
            </w:pPr>
            <w:r w:rsidRPr="006F181E">
              <w:rPr>
                <w:rFonts w:eastAsia="Times New Roman" w:cs="Times New Roman"/>
                <w:b/>
                <w:kern w:val="3"/>
                <w:sz w:val="24"/>
                <w:szCs w:val="24"/>
                <w:lang w:val="uk-UA"/>
              </w:rPr>
              <w:t>норма відсутня</w:t>
            </w:r>
          </w:p>
          <w:p w:rsidR="005A0D60" w:rsidRPr="006F181E" w:rsidRDefault="005A0D60" w:rsidP="008679F7">
            <w:pPr>
              <w:shd w:val="clear" w:color="auto" w:fill="FFFFFF"/>
              <w:suppressAutoHyphens/>
              <w:autoSpaceDN w:val="0"/>
              <w:ind w:firstLine="462"/>
              <w:textAlignment w:val="baseline"/>
              <w:rPr>
                <w:sz w:val="24"/>
                <w:szCs w:val="24"/>
                <w:lang w:val="uk-UA"/>
              </w:rPr>
            </w:pPr>
          </w:p>
        </w:tc>
        <w:tc>
          <w:tcPr>
            <w:tcW w:w="7280" w:type="dxa"/>
          </w:tcPr>
          <w:p w:rsidR="005A0D60" w:rsidRPr="006F181E" w:rsidRDefault="005A0D60" w:rsidP="005A0D60">
            <w:pPr>
              <w:pStyle w:val="rvps2"/>
              <w:shd w:val="clear" w:color="auto" w:fill="FFFFFF"/>
              <w:spacing w:before="0" w:after="0"/>
              <w:ind w:firstLine="450"/>
              <w:jc w:val="both"/>
            </w:pPr>
            <w:r w:rsidRPr="006F181E">
              <w:t>1. Цей Порядок регулює питання надання спеціальних дозволів на користування надрами (далі - дозволи) у межах території України, її континентального шельфу та виключної (морської) економічної зони, а також визначає процедуру продовження строку дії, переоформлення, поновлення дії, зупинення дії чи анулювання дозволу та внесення до нього змін.</w:t>
            </w:r>
          </w:p>
          <w:p w:rsidR="005A0D60" w:rsidRPr="006F181E" w:rsidRDefault="005A0D60" w:rsidP="005A0D60">
            <w:pPr>
              <w:pStyle w:val="rvps2"/>
              <w:shd w:val="clear" w:color="auto" w:fill="FFFFFF"/>
              <w:spacing w:before="0" w:after="0"/>
              <w:ind w:firstLine="450"/>
              <w:jc w:val="both"/>
            </w:pPr>
            <w:r w:rsidRPr="006F181E">
              <w:t>Дія цього Порядку поширюється на всі види користування надрами.</w:t>
            </w:r>
          </w:p>
          <w:p w:rsidR="005A0D60" w:rsidRPr="006F181E" w:rsidRDefault="005A0D60" w:rsidP="005A0D60">
            <w:pPr>
              <w:pStyle w:val="rvps2"/>
              <w:shd w:val="clear" w:color="auto" w:fill="FFFFFF"/>
              <w:spacing w:before="0" w:after="0"/>
              <w:ind w:firstLine="450"/>
              <w:jc w:val="both"/>
            </w:pPr>
            <w:r w:rsidRPr="006F181E">
              <w:t xml:space="preserve">Користувачами надр можуть бути особи, визначені статтею 13 Кодексу України про надра (далі - </w:t>
            </w:r>
            <w:proofErr w:type="spellStart"/>
            <w:r w:rsidRPr="006F181E">
              <w:t>надрокористувачі</w:t>
            </w:r>
            <w:proofErr w:type="spellEnd"/>
            <w:r w:rsidRPr="006F181E">
              <w:t>).</w:t>
            </w:r>
          </w:p>
          <w:p w:rsidR="005A0D60" w:rsidRPr="006F181E" w:rsidRDefault="005A0D60" w:rsidP="005A0D60">
            <w:pPr>
              <w:pStyle w:val="rvps2"/>
              <w:shd w:val="clear" w:color="auto" w:fill="FFFFFF"/>
              <w:spacing w:before="0" w:after="0"/>
              <w:ind w:firstLine="450"/>
              <w:jc w:val="both"/>
            </w:pPr>
            <w:r w:rsidRPr="006F181E">
              <w:t>Видача (відмова у видачі, переоформлення, анулювання) дозволу здійснюється відповідно до Закону України “Про дозвільну систему у сфері господарської діяльності”.</w:t>
            </w:r>
          </w:p>
          <w:p w:rsidR="007603BF" w:rsidRPr="007603BF" w:rsidRDefault="007603BF" w:rsidP="007603BF">
            <w:pPr>
              <w:pStyle w:val="rvps2"/>
              <w:shd w:val="clear" w:color="auto" w:fill="FFFFFF"/>
              <w:spacing w:after="0"/>
              <w:ind w:firstLine="450"/>
              <w:jc w:val="both"/>
              <w:rPr>
                <w:b/>
              </w:rPr>
            </w:pPr>
            <w:r w:rsidRPr="007603BF">
              <w:rPr>
                <w:b/>
              </w:rPr>
              <w:t>Перелік металічних руд та неметалічних корисних копалин, які мають стратегічне значення для сталого розвитку економіки та обороноздатності держави, схвалено рішенням Ради національної безп</w:t>
            </w:r>
            <w:r>
              <w:rPr>
                <w:b/>
              </w:rPr>
              <w:t>еки і оборони України</w:t>
            </w:r>
            <w:r w:rsidRPr="007603BF">
              <w:rPr>
                <w:b/>
              </w:rPr>
              <w:t xml:space="preserve"> від 16 липня 2021 р.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 липня 2021 р. № 306.</w:t>
            </w:r>
          </w:p>
          <w:p w:rsidR="005A0D60" w:rsidRPr="006F181E" w:rsidRDefault="007603BF" w:rsidP="007603BF">
            <w:pPr>
              <w:pStyle w:val="rvps2"/>
              <w:shd w:val="clear" w:color="auto" w:fill="FFFFFF"/>
              <w:spacing w:before="0" w:after="0"/>
              <w:ind w:firstLine="450"/>
              <w:jc w:val="both"/>
            </w:pPr>
            <w:r w:rsidRPr="007603BF">
              <w:rPr>
                <w:b/>
              </w:rPr>
              <w:t xml:space="preserve">Термін «кінцевий </w:t>
            </w:r>
            <w:proofErr w:type="spellStart"/>
            <w:r w:rsidRPr="007603BF">
              <w:rPr>
                <w:b/>
              </w:rPr>
              <w:t>бенефіціарний</w:t>
            </w:r>
            <w:proofErr w:type="spellEnd"/>
            <w:r w:rsidRPr="007603BF">
              <w:rPr>
                <w:b/>
              </w:rPr>
              <w:t xml:space="preserve"> власник» вживається у значенні, наведеному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00134E" w:rsidRPr="006F181E">
              <w:rPr>
                <w:b/>
                <w:bCs/>
              </w:rPr>
              <w:t>»</w:t>
            </w:r>
            <w:r w:rsidR="005A0D60" w:rsidRPr="006F181E">
              <w:rPr>
                <w:b/>
                <w:bCs/>
              </w:rPr>
              <w:t>.</w:t>
            </w:r>
          </w:p>
          <w:p w:rsidR="005A0D60" w:rsidRPr="006F181E" w:rsidRDefault="005A0D60" w:rsidP="005A0D60">
            <w:pPr>
              <w:jc w:val="both"/>
              <w:rPr>
                <w:sz w:val="24"/>
                <w:szCs w:val="24"/>
                <w:lang w:val="uk-UA"/>
              </w:rPr>
            </w:pPr>
          </w:p>
        </w:tc>
      </w:tr>
      <w:tr w:rsidR="005A0D60" w:rsidRPr="006F181E" w:rsidTr="005A0D60">
        <w:tc>
          <w:tcPr>
            <w:tcW w:w="7280" w:type="dxa"/>
          </w:tcPr>
          <w:p w:rsidR="00DE4F96" w:rsidRPr="006F181E" w:rsidRDefault="00DE4F96" w:rsidP="00DE4F96">
            <w:pPr>
              <w:pStyle w:val="rvps2"/>
              <w:shd w:val="clear" w:color="auto" w:fill="FFFFFF"/>
              <w:spacing w:before="0" w:after="0"/>
              <w:ind w:firstLine="450"/>
              <w:jc w:val="both"/>
            </w:pPr>
            <w:r w:rsidRPr="006F181E">
              <w:lastRenderedPageBreak/>
              <w:t>8. Без проведення аукціону дозвіл надається у разі:</w:t>
            </w:r>
          </w:p>
          <w:p w:rsidR="00DE4F96" w:rsidRPr="006F181E" w:rsidRDefault="00DE4F96" w:rsidP="00DE4F96">
            <w:pPr>
              <w:pStyle w:val="Standard"/>
              <w:jc w:val="both"/>
              <w:rPr>
                <w:sz w:val="24"/>
                <w:szCs w:val="24"/>
              </w:rPr>
            </w:pPr>
            <w:r w:rsidRPr="006F181E">
              <w:rPr>
                <w:sz w:val="24"/>
                <w:szCs w:val="24"/>
              </w:rPr>
              <w:t>…</w:t>
            </w:r>
          </w:p>
          <w:p w:rsidR="00826963" w:rsidRPr="00826963" w:rsidRDefault="00826963" w:rsidP="00826963">
            <w:pPr>
              <w:pStyle w:val="Standard"/>
              <w:spacing w:before="150" w:after="150" w:line="240" w:lineRule="auto"/>
              <w:ind w:firstLine="326"/>
              <w:jc w:val="both"/>
              <w:rPr>
                <w:b/>
                <w:sz w:val="24"/>
                <w:szCs w:val="24"/>
              </w:rPr>
            </w:pPr>
            <w:r w:rsidRPr="00826963">
              <w:rPr>
                <w:b/>
                <w:sz w:val="24"/>
                <w:szCs w:val="24"/>
              </w:rPr>
              <w:t>3) геологічного вивчення та видобування корисних копалин місцевого значення.</w:t>
            </w:r>
          </w:p>
          <w:p w:rsidR="00826963" w:rsidRPr="00826963" w:rsidRDefault="00826963" w:rsidP="00826963">
            <w:pPr>
              <w:pStyle w:val="Standard"/>
              <w:spacing w:before="150" w:after="150" w:line="240" w:lineRule="auto"/>
              <w:ind w:firstLine="326"/>
              <w:jc w:val="both"/>
              <w:rPr>
                <w:b/>
                <w:sz w:val="24"/>
                <w:szCs w:val="24"/>
              </w:rPr>
            </w:pPr>
            <w:r w:rsidRPr="00826963">
              <w:rPr>
                <w:b/>
                <w:sz w:val="24"/>
                <w:szCs w:val="24"/>
              </w:rPr>
              <w:t xml:space="preserve">Інформацію про ділянки надр, які пропонуються для надання зазначених дозволів, </w:t>
            </w:r>
            <w:proofErr w:type="spellStart"/>
            <w:r w:rsidRPr="00826963">
              <w:rPr>
                <w:b/>
                <w:sz w:val="24"/>
                <w:szCs w:val="24"/>
              </w:rPr>
              <w:t>Держгеонадра</w:t>
            </w:r>
            <w:proofErr w:type="spellEnd"/>
            <w:r w:rsidRPr="00826963">
              <w:rPr>
                <w:b/>
                <w:sz w:val="24"/>
                <w:szCs w:val="24"/>
              </w:rPr>
              <w:t xml:space="preserve"> або Рада міністрів Автономної Республіки Крим відповідно до повноважень (далі - орган з питань надання дозволу) розміщує не пізніше ніж за 30 днів до прийняття рішення про надання дозволу на своєму офіційному веб-сайті із зазначенням назви ділянки надр, її місцезнаходження, виду корисних копалин, виду користування надрами, початкової ціни продажу дозволу, адреси, за якою надсилаються заяви на отримання дозволу.</w:t>
            </w:r>
          </w:p>
          <w:p w:rsidR="00826963" w:rsidRDefault="00826963" w:rsidP="00826963">
            <w:pPr>
              <w:pStyle w:val="Standard"/>
              <w:spacing w:before="150" w:after="150" w:line="240" w:lineRule="auto"/>
              <w:ind w:firstLine="326"/>
              <w:jc w:val="both"/>
              <w:rPr>
                <w:b/>
                <w:sz w:val="24"/>
                <w:szCs w:val="24"/>
              </w:rPr>
            </w:pPr>
            <w:r w:rsidRPr="00826963">
              <w:rPr>
                <w:b/>
                <w:sz w:val="24"/>
                <w:szCs w:val="24"/>
              </w:rPr>
              <w:t>У разі надходження до органу з питань надання дозволу в установлений строк заяв разом з документами, зазначеними у додатку 1, щодо отримання дозволу на користування однією і тією ж ділянкою надр від кількох претендентів дозвіл надається на умовах аукціону;</w:t>
            </w:r>
          </w:p>
          <w:p w:rsidR="00826963" w:rsidRPr="00826963" w:rsidRDefault="00826963" w:rsidP="00826963">
            <w:pPr>
              <w:pStyle w:val="Standard"/>
              <w:spacing w:before="150" w:after="150" w:line="240" w:lineRule="auto"/>
              <w:ind w:firstLine="326"/>
              <w:jc w:val="both"/>
              <w:rPr>
                <w:sz w:val="24"/>
                <w:szCs w:val="24"/>
              </w:rPr>
            </w:pPr>
            <w:r w:rsidRPr="00826963">
              <w:rPr>
                <w:sz w:val="24"/>
                <w:szCs w:val="24"/>
              </w:rPr>
              <w:t>…</w:t>
            </w:r>
          </w:p>
          <w:p w:rsidR="00826963" w:rsidRPr="00826963" w:rsidRDefault="00826963" w:rsidP="00DE4F96">
            <w:pPr>
              <w:pStyle w:val="Standard"/>
              <w:spacing w:before="150" w:after="150" w:line="240" w:lineRule="auto"/>
              <w:ind w:firstLine="326"/>
              <w:jc w:val="both"/>
              <w:rPr>
                <w:sz w:val="10"/>
                <w:szCs w:val="10"/>
              </w:rPr>
            </w:pPr>
          </w:p>
          <w:p w:rsidR="00DE4F96" w:rsidRPr="006F181E" w:rsidRDefault="00DE4F96" w:rsidP="00DE4F96">
            <w:pPr>
              <w:pStyle w:val="Standard"/>
              <w:spacing w:before="150" w:after="150" w:line="240" w:lineRule="auto"/>
              <w:ind w:firstLine="326"/>
              <w:jc w:val="both"/>
              <w:rPr>
                <w:sz w:val="24"/>
                <w:szCs w:val="24"/>
              </w:rPr>
            </w:pPr>
            <w:r w:rsidRPr="006F181E">
              <w:rPr>
                <w:sz w:val="24"/>
                <w:szCs w:val="24"/>
              </w:rPr>
              <w:t xml:space="preserve">Для отримання дозволу без проведення аукціону заявник подає органові з питань надання дозволу заяву разом з документами, зазначеними у додатку 1, у </w:t>
            </w:r>
            <w:r w:rsidRPr="006F181E">
              <w:rPr>
                <w:b/>
                <w:sz w:val="24"/>
                <w:szCs w:val="24"/>
              </w:rPr>
              <w:t>паперовій</w:t>
            </w:r>
            <w:r w:rsidRPr="006F181E">
              <w:rPr>
                <w:sz w:val="24"/>
                <w:szCs w:val="24"/>
              </w:rPr>
              <w:t xml:space="preserve"> </w:t>
            </w:r>
            <w:r w:rsidRPr="006F181E">
              <w:rPr>
                <w:b/>
                <w:sz w:val="24"/>
                <w:szCs w:val="24"/>
              </w:rPr>
              <w:t>та</w:t>
            </w:r>
            <w:r w:rsidRPr="006F181E">
              <w:rPr>
                <w:sz w:val="24"/>
                <w:szCs w:val="24"/>
              </w:rPr>
              <w:t xml:space="preserve"> електронній формі (далі - заява). В електронній формі заява та документи подаються через електронний кабінет </w:t>
            </w:r>
            <w:proofErr w:type="spellStart"/>
            <w:r w:rsidRPr="006F181E">
              <w:rPr>
                <w:sz w:val="24"/>
                <w:szCs w:val="24"/>
              </w:rPr>
              <w:t>надрокористувача</w:t>
            </w:r>
            <w:proofErr w:type="spellEnd"/>
            <w:r w:rsidRPr="006F181E">
              <w:rPr>
                <w:sz w:val="24"/>
                <w:szCs w:val="24"/>
              </w:rPr>
              <w:t xml:space="preserve">. Порядок функціонування електронного кабінету </w:t>
            </w:r>
            <w:proofErr w:type="spellStart"/>
            <w:r w:rsidRPr="006F181E">
              <w:rPr>
                <w:sz w:val="24"/>
                <w:szCs w:val="24"/>
              </w:rPr>
              <w:t>надрокористувача</w:t>
            </w:r>
            <w:proofErr w:type="spellEnd"/>
            <w:r w:rsidRPr="006F181E">
              <w:rPr>
                <w:sz w:val="24"/>
                <w:szCs w:val="24"/>
              </w:rPr>
              <w:t xml:space="preserve"> затверджується </w:t>
            </w:r>
            <w:proofErr w:type="spellStart"/>
            <w:r w:rsidRPr="006F181E">
              <w:rPr>
                <w:sz w:val="24"/>
                <w:szCs w:val="24"/>
              </w:rPr>
              <w:t>Міндовкіллям</w:t>
            </w:r>
            <w:proofErr w:type="spellEnd"/>
            <w:r w:rsidRPr="006F181E">
              <w:rPr>
                <w:sz w:val="24"/>
                <w:szCs w:val="24"/>
              </w:rPr>
              <w:t>.</w:t>
            </w:r>
          </w:p>
          <w:p w:rsidR="00DE4F96" w:rsidRPr="006F181E" w:rsidRDefault="00DE4F96" w:rsidP="00DE4F96">
            <w:pPr>
              <w:pStyle w:val="Standard"/>
              <w:spacing w:line="240" w:lineRule="auto"/>
              <w:ind w:firstLine="321"/>
              <w:jc w:val="both"/>
              <w:rPr>
                <w:sz w:val="24"/>
                <w:szCs w:val="24"/>
              </w:rPr>
            </w:pPr>
            <w:r w:rsidRPr="006F181E">
              <w:rPr>
                <w:b/>
                <w:sz w:val="24"/>
                <w:szCs w:val="24"/>
              </w:rPr>
              <w:t>Разом із заявою подаються дві копії заяви та доданих до неї документів. У заяві зазначаються назва ділянки надр, її місцезнаходження відповідно до адміністративно-</w:t>
            </w:r>
            <w:r w:rsidRPr="006F181E">
              <w:rPr>
                <w:b/>
                <w:sz w:val="24"/>
                <w:szCs w:val="24"/>
              </w:rPr>
              <w:lastRenderedPageBreak/>
              <w:t>територіального устрою України (область, район, населений пункт, прив’язка на місцевості), географічні координати ділянки надр, вид корисних копалин, вид користування надрами, строк дії дозволу, відомості про заявника (найменування,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інформація для здійснення зв’язку із заявником (номер телефону, адреса електронної пошти), а також підстава для надання дозволу згідно з пунктом 8 цього Порядку.</w:t>
            </w: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Pr="006F181E" w:rsidRDefault="00DE4F96" w:rsidP="00DE4F96">
            <w:pPr>
              <w:pStyle w:val="Standard"/>
              <w:jc w:val="both"/>
              <w:rPr>
                <w:sz w:val="24"/>
                <w:szCs w:val="24"/>
              </w:rPr>
            </w:pPr>
          </w:p>
          <w:p w:rsidR="00DE4F96" w:rsidRDefault="00DE4F96" w:rsidP="00DE4F96">
            <w:pPr>
              <w:pStyle w:val="Standard"/>
              <w:jc w:val="both"/>
              <w:rPr>
                <w:sz w:val="24"/>
                <w:szCs w:val="24"/>
              </w:rPr>
            </w:pPr>
          </w:p>
          <w:p w:rsidR="007879A7" w:rsidRDefault="007879A7" w:rsidP="00DE4F96">
            <w:pPr>
              <w:pStyle w:val="Standard"/>
              <w:jc w:val="both"/>
              <w:rPr>
                <w:sz w:val="24"/>
                <w:szCs w:val="24"/>
              </w:rPr>
            </w:pPr>
          </w:p>
          <w:p w:rsidR="00DE4F96" w:rsidRDefault="00DE4F96" w:rsidP="00DE4F96">
            <w:pPr>
              <w:pStyle w:val="Standard"/>
              <w:jc w:val="both"/>
              <w:rPr>
                <w:sz w:val="16"/>
                <w:szCs w:val="16"/>
              </w:rPr>
            </w:pPr>
          </w:p>
          <w:p w:rsidR="007879A7" w:rsidRPr="006F181E" w:rsidRDefault="007879A7" w:rsidP="00DE4F96">
            <w:pPr>
              <w:pStyle w:val="Standard"/>
              <w:jc w:val="both"/>
              <w:rPr>
                <w:sz w:val="16"/>
                <w:szCs w:val="16"/>
              </w:rPr>
            </w:pPr>
          </w:p>
          <w:p w:rsidR="00DE4F96" w:rsidRPr="006F181E" w:rsidRDefault="00DE4F96" w:rsidP="00DE4F96">
            <w:pPr>
              <w:pStyle w:val="Standard"/>
              <w:jc w:val="both"/>
              <w:rPr>
                <w:sz w:val="24"/>
                <w:szCs w:val="24"/>
              </w:rPr>
            </w:pPr>
            <w:r w:rsidRPr="006F181E">
              <w:rPr>
                <w:sz w:val="24"/>
                <w:szCs w:val="24"/>
              </w:rPr>
              <w:t>…</w:t>
            </w:r>
          </w:p>
          <w:p w:rsidR="00DE4F96" w:rsidRPr="006F181E" w:rsidRDefault="00DE4F96" w:rsidP="00DE4F96">
            <w:pPr>
              <w:pStyle w:val="rvps2"/>
              <w:shd w:val="clear" w:color="auto" w:fill="FFFFFF"/>
              <w:spacing w:before="0" w:after="0"/>
              <w:ind w:firstLine="450"/>
              <w:jc w:val="both"/>
            </w:pPr>
            <w:r w:rsidRPr="006F181E">
              <w:rPr>
                <w:b/>
              </w:rPr>
              <w:t xml:space="preserve">Рішення про надання дозволу без проведення аукціону приймається органом з питань надання дозволу відповідно до даних, зазначених у заяві, протягом 30 календарних днів після отримання всіх погоджень, передбачених пунктом 9 цього </w:t>
            </w:r>
            <w:r w:rsidRPr="006F181E">
              <w:rPr>
                <w:b/>
              </w:rPr>
              <w:lastRenderedPageBreak/>
              <w:t xml:space="preserve">Порядку, та пропозицій </w:t>
            </w:r>
            <w:proofErr w:type="spellStart"/>
            <w:r w:rsidRPr="006F181E">
              <w:rPr>
                <w:b/>
              </w:rPr>
              <w:t>Міндовкілля</w:t>
            </w:r>
            <w:proofErr w:type="spellEnd"/>
            <w:r w:rsidRPr="006F181E">
              <w:rPr>
                <w:b/>
              </w:rPr>
              <w:t>, передбачених пунктом 24 цього Порядку. Зазначене рішення розміщується на офіційному веб-сайті органу з питань надання дозволу протягом п’яти робочих днів з дня його прийняття.</w:t>
            </w:r>
          </w:p>
          <w:p w:rsidR="001E2D1B" w:rsidRPr="006F181E" w:rsidRDefault="001E2D1B" w:rsidP="00DE4F96">
            <w:pPr>
              <w:pStyle w:val="rvps2"/>
              <w:shd w:val="clear" w:color="auto" w:fill="FFFFFF"/>
              <w:spacing w:before="0" w:after="0"/>
              <w:ind w:firstLine="450"/>
              <w:jc w:val="both"/>
              <w:rPr>
                <w:b/>
              </w:rPr>
            </w:pPr>
          </w:p>
          <w:p w:rsidR="001E2D1B" w:rsidRPr="006F181E" w:rsidRDefault="001E2D1B" w:rsidP="00DE4F96">
            <w:pPr>
              <w:pStyle w:val="rvps2"/>
              <w:shd w:val="clear" w:color="auto" w:fill="FFFFFF"/>
              <w:spacing w:before="0" w:after="0"/>
              <w:ind w:firstLine="450"/>
              <w:jc w:val="both"/>
              <w:rPr>
                <w:b/>
              </w:rPr>
            </w:pPr>
          </w:p>
          <w:p w:rsidR="001E2D1B" w:rsidRPr="006F181E" w:rsidRDefault="001E2D1B" w:rsidP="00DE4F96">
            <w:pPr>
              <w:pStyle w:val="rvps2"/>
              <w:shd w:val="clear" w:color="auto" w:fill="FFFFFF"/>
              <w:spacing w:before="0" w:after="0"/>
              <w:ind w:firstLine="450"/>
              <w:jc w:val="both"/>
              <w:rPr>
                <w:b/>
              </w:rPr>
            </w:pPr>
          </w:p>
          <w:p w:rsidR="001E2D1B" w:rsidRPr="006F181E" w:rsidRDefault="001E2D1B" w:rsidP="00DE4F96">
            <w:pPr>
              <w:pStyle w:val="rvps2"/>
              <w:shd w:val="clear" w:color="auto" w:fill="FFFFFF"/>
              <w:spacing w:before="0" w:after="0"/>
              <w:ind w:firstLine="450"/>
              <w:jc w:val="both"/>
              <w:rPr>
                <w:b/>
              </w:rPr>
            </w:pPr>
          </w:p>
          <w:p w:rsidR="001E2D1B" w:rsidRPr="006F181E" w:rsidRDefault="001E2D1B" w:rsidP="00DE4F96">
            <w:pPr>
              <w:pStyle w:val="rvps2"/>
              <w:shd w:val="clear" w:color="auto" w:fill="FFFFFF"/>
              <w:spacing w:before="0" w:after="0"/>
              <w:ind w:firstLine="450"/>
              <w:jc w:val="both"/>
              <w:rPr>
                <w:b/>
              </w:rPr>
            </w:pPr>
          </w:p>
          <w:p w:rsidR="005A0D60" w:rsidRPr="006F181E" w:rsidRDefault="00DE4F96" w:rsidP="0004126B">
            <w:pPr>
              <w:pStyle w:val="rvps2"/>
              <w:shd w:val="clear" w:color="auto" w:fill="FFFFFF"/>
              <w:spacing w:before="0" w:after="0"/>
              <w:ind w:firstLine="450"/>
              <w:jc w:val="both"/>
            </w:pPr>
            <w:r w:rsidRPr="0004126B">
              <w:t>…</w:t>
            </w:r>
          </w:p>
        </w:tc>
        <w:tc>
          <w:tcPr>
            <w:tcW w:w="7280" w:type="dxa"/>
          </w:tcPr>
          <w:p w:rsidR="00DE4F96" w:rsidRPr="006F181E" w:rsidRDefault="00DE4F96" w:rsidP="00DE4F96">
            <w:pPr>
              <w:pStyle w:val="rvps2"/>
              <w:shd w:val="clear" w:color="auto" w:fill="FFFFFF"/>
              <w:spacing w:before="0" w:after="0"/>
              <w:ind w:firstLine="450"/>
              <w:jc w:val="both"/>
            </w:pPr>
            <w:r w:rsidRPr="006F181E">
              <w:lastRenderedPageBreak/>
              <w:t>8. Без проведення аукціону дозвіл надається у разі:</w:t>
            </w:r>
          </w:p>
          <w:p w:rsidR="00DE4F96" w:rsidRPr="006F181E" w:rsidRDefault="00DE4F96" w:rsidP="00DE4F96">
            <w:pPr>
              <w:pStyle w:val="Standard"/>
              <w:jc w:val="both"/>
              <w:rPr>
                <w:sz w:val="24"/>
                <w:szCs w:val="24"/>
              </w:rPr>
            </w:pPr>
            <w:r w:rsidRPr="006F181E">
              <w:rPr>
                <w:sz w:val="24"/>
                <w:szCs w:val="24"/>
              </w:rPr>
              <w:t>…</w:t>
            </w:r>
          </w:p>
          <w:p w:rsidR="00826963" w:rsidRPr="00826963" w:rsidRDefault="008B72C5" w:rsidP="00DE4F96">
            <w:pPr>
              <w:pStyle w:val="Standard"/>
              <w:spacing w:before="150" w:after="150" w:line="240" w:lineRule="auto"/>
              <w:ind w:firstLine="326"/>
              <w:jc w:val="both"/>
              <w:rPr>
                <w:b/>
                <w:sz w:val="24"/>
                <w:szCs w:val="24"/>
              </w:rPr>
            </w:pPr>
            <w:r>
              <w:rPr>
                <w:b/>
                <w:sz w:val="24"/>
                <w:szCs w:val="24"/>
              </w:rPr>
              <w:t xml:space="preserve">3) </w:t>
            </w:r>
            <w:r w:rsidR="00826963" w:rsidRPr="00826963">
              <w:rPr>
                <w:b/>
                <w:sz w:val="24"/>
                <w:szCs w:val="24"/>
              </w:rPr>
              <w:t>норму виключено</w:t>
            </w: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p>
          <w:p w:rsidR="00826963" w:rsidRDefault="00826963" w:rsidP="00DE4F96">
            <w:pPr>
              <w:pStyle w:val="Standard"/>
              <w:spacing w:before="150" w:after="150" w:line="240" w:lineRule="auto"/>
              <w:ind w:firstLine="326"/>
              <w:jc w:val="both"/>
              <w:rPr>
                <w:sz w:val="24"/>
                <w:szCs w:val="24"/>
              </w:rPr>
            </w:pPr>
            <w:r>
              <w:rPr>
                <w:sz w:val="24"/>
                <w:szCs w:val="24"/>
              </w:rPr>
              <w:t>…</w:t>
            </w:r>
          </w:p>
          <w:p w:rsidR="00826963" w:rsidRDefault="00826963" w:rsidP="00DE4F96">
            <w:pPr>
              <w:pStyle w:val="Standard"/>
              <w:spacing w:before="150" w:after="150" w:line="240" w:lineRule="auto"/>
              <w:ind w:firstLine="326"/>
              <w:jc w:val="both"/>
              <w:rPr>
                <w:sz w:val="24"/>
                <w:szCs w:val="24"/>
              </w:rPr>
            </w:pPr>
          </w:p>
          <w:p w:rsidR="00DE4F96" w:rsidRPr="006F181E" w:rsidRDefault="00DE4F96" w:rsidP="00DE4F96">
            <w:pPr>
              <w:pStyle w:val="Standard"/>
              <w:spacing w:before="150" w:after="150" w:line="240" w:lineRule="auto"/>
              <w:ind w:firstLine="326"/>
              <w:jc w:val="both"/>
              <w:rPr>
                <w:sz w:val="24"/>
                <w:szCs w:val="24"/>
              </w:rPr>
            </w:pPr>
            <w:r w:rsidRPr="006F181E">
              <w:rPr>
                <w:sz w:val="24"/>
                <w:szCs w:val="24"/>
              </w:rPr>
              <w:t xml:space="preserve">Для отримання дозволу без проведення аукціону заявник подає органові з питань надання дозволу заяву разом з документами, зазначеними у додатку 1, у </w:t>
            </w:r>
            <w:r w:rsidRPr="006F181E">
              <w:rPr>
                <w:b/>
                <w:sz w:val="24"/>
                <w:szCs w:val="24"/>
              </w:rPr>
              <w:t>паперовій</w:t>
            </w:r>
            <w:r w:rsidRPr="006F181E">
              <w:rPr>
                <w:sz w:val="24"/>
                <w:szCs w:val="24"/>
              </w:rPr>
              <w:t xml:space="preserve"> </w:t>
            </w:r>
            <w:r w:rsidRPr="006F181E">
              <w:rPr>
                <w:b/>
                <w:sz w:val="24"/>
                <w:szCs w:val="24"/>
              </w:rPr>
              <w:t>або</w:t>
            </w:r>
            <w:r w:rsidRPr="006F181E">
              <w:rPr>
                <w:sz w:val="24"/>
                <w:szCs w:val="24"/>
              </w:rPr>
              <w:t xml:space="preserve"> електронній формі (далі - заява). В електронній формі заява та документи подаються через електронний кабінет </w:t>
            </w:r>
            <w:proofErr w:type="spellStart"/>
            <w:r w:rsidRPr="006F181E">
              <w:rPr>
                <w:sz w:val="24"/>
                <w:szCs w:val="24"/>
              </w:rPr>
              <w:t>надрокористувача</w:t>
            </w:r>
            <w:proofErr w:type="spellEnd"/>
            <w:r w:rsidRPr="006F181E">
              <w:rPr>
                <w:sz w:val="24"/>
                <w:szCs w:val="24"/>
              </w:rPr>
              <w:t xml:space="preserve">. Порядок функціонування електронного кабінету </w:t>
            </w:r>
            <w:proofErr w:type="spellStart"/>
            <w:r w:rsidRPr="006F181E">
              <w:rPr>
                <w:sz w:val="24"/>
                <w:szCs w:val="24"/>
              </w:rPr>
              <w:t>надрокористувача</w:t>
            </w:r>
            <w:proofErr w:type="spellEnd"/>
            <w:r w:rsidRPr="006F181E">
              <w:rPr>
                <w:sz w:val="24"/>
                <w:szCs w:val="24"/>
              </w:rPr>
              <w:t xml:space="preserve"> затверджується </w:t>
            </w:r>
            <w:proofErr w:type="spellStart"/>
            <w:r w:rsidRPr="006F181E">
              <w:rPr>
                <w:sz w:val="24"/>
                <w:szCs w:val="24"/>
              </w:rPr>
              <w:t>Міндовкіллям</w:t>
            </w:r>
            <w:proofErr w:type="spellEnd"/>
            <w:r w:rsidRPr="006F181E">
              <w:rPr>
                <w:sz w:val="24"/>
                <w:szCs w:val="24"/>
              </w:rPr>
              <w:t>.</w:t>
            </w:r>
          </w:p>
          <w:p w:rsidR="00DE4F96" w:rsidRDefault="007879A7" w:rsidP="00DE4F96">
            <w:pPr>
              <w:pStyle w:val="Standard"/>
              <w:spacing w:line="240" w:lineRule="auto"/>
              <w:ind w:firstLine="382"/>
              <w:jc w:val="both"/>
              <w:rPr>
                <w:b/>
                <w:sz w:val="24"/>
                <w:szCs w:val="24"/>
              </w:rPr>
            </w:pPr>
            <w:r w:rsidRPr="007879A7">
              <w:rPr>
                <w:b/>
                <w:sz w:val="24"/>
                <w:szCs w:val="24"/>
              </w:rPr>
              <w:t xml:space="preserve">Разом із заявою подаються дві копії заяви та доданих до неї документів, а для дозволів в межах ділянок надр (родовищ корисних копалин) металічних руд та неметалічних корисних </w:t>
            </w:r>
            <w:r w:rsidRPr="007879A7">
              <w:rPr>
                <w:b/>
                <w:sz w:val="24"/>
                <w:szCs w:val="24"/>
              </w:rPr>
              <w:lastRenderedPageBreak/>
              <w:t xml:space="preserve">копалин, які мають стратегічне значення для сталого розвитку економіки та обороноздатності держави, додаються чотири копії заяви та доданих до неї документів. У заяві зазначаються назва ділянки надр (родовища корисних копалин), її місцезнаходження відповідно до адміністративно-територіального устрою України (область, район, населений пункт, прив’язка на місцевості), географічні координати ділянки надр, вид корисних копалин, вид користування надрами, строк дії дозволу, відомості про заявника (найменування, місцезнаходження, ідентифікаційний код юридичної особи в Єдиному державному реєстрі юридичних осіб, фізичних осіб – підприємців та громадських формувань або прізвище, власне ім’я та по батькові (за наявності),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наявність інформації про кінцевого </w:t>
            </w:r>
            <w:proofErr w:type="spellStart"/>
            <w:r w:rsidRPr="007879A7">
              <w:rPr>
                <w:b/>
                <w:sz w:val="24"/>
                <w:szCs w:val="24"/>
              </w:rPr>
              <w:t>бенефіціарного</w:t>
            </w:r>
            <w:proofErr w:type="spellEnd"/>
            <w:r w:rsidRPr="007879A7">
              <w:rPr>
                <w:b/>
                <w:sz w:val="24"/>
                <w:szCs w:val="24"/>
              </w:rPr>
              <w:t xml:space="preserve"> власника заявника – юридичної особи у Єдиному державному реєстрі юридичних осіб, фізичних осіб - підприємців та громадських формувань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інформація для здійснення зв’язку із заявником (номер телефону, адреса електронної пошти), а також підстава для надання дозволу згідно з пунктом 8 цього Порядку.</w:t>
            </w:r>
          </w:p>
          <w:p w:rsidR="000D0E36" w:rsidRPr="006F181E" w:rsidRDefault="000D0E36" w:rsidP="00DE4F96">
            <w:pPr>
              <w:pStyle w:val="Standard"/>
              <w:spacing w:line="240" w:lineRule="auto"/>
              <w:ind w:firstLine="382"/>
              <w:jc w:val="both"/>
              <w:rPr>
                <w:b/>
                <w:sz w:val="24"/>
                <w:szCs w:val="24"/>
              </w:rPr>
            </w:pPr>
          </w:p>
          <w:p w:rsidR="00DE4F96" w:rsidRPr="006F181E" w:rsidRDefault="00DE4F96" w:rsidP="00DE4F96">
            <w:pPr>
              <w:pStyle w:val="Standard"/>
              <w:jc w:val="both"/>
              <w:rPr>
                <w:sz w:val="24"/>
                <w:szCs w:val="24"/>
              </w:rPr>
            </w:pPr>
            <w:r w:rsidRPr="006F181E">
              <w:rPr>
                <w:sz w:val="24"/>
                <w:szCs w:val="24"/>
              </w:rPr>
              <w:t>…</w:t>
            </w:r>
          </w:p>
          <w:p w:rsidR="001E2D1B" w:rsidRPr="006F181E" w:rsidRDefault="007879A7" w:rsidP="00DE4F96">
            <w:pPr>
              <w:pStyle w:val="rvps2"/>
              <w:shd w:val="clear" w:color="auto" w:fill="FFFFFF"/>
              <w:spacing w:before="0" w:after="0"/>
              <w:ind w:firstLine="450"/>
              <w:jc w:val="both"/>
              <w:rPr>
                <w:b/>
                <w:bCs/>
              </w:rPr>
            </w:pPr>
            <w:r w:rsidRPr="007879A7">
              <w:rPr>
                <w:b/>
                <w:bCs/>
              </w:rPr>
              <w:t xml:space="preserve">Рішення про надання дозволу без проведення аукціону приймається органом з питань надання дозволу відповідно до даних, зазначених у заяві, протягом 30 календарних днів після отримання всіх погоджень, передбачених пунктом 9 цього </w:t>
            </w:r>
            <w:r w:rsidRPr="007879A7">
              <w:rPr>
                <w:b/>
                <w:bCs/>
              </w:rPr>
              <w:lastRenderedPageBreak/>
              <w:t xml:space="preserve">Порядку, та пропозицій </w:t>
            </w:r>
            <w:proofErr w:type="spellStart"/>
            <w:r w:rsidRPr="007879A7">
              <w:rPr>
                <w:b/>
                <w:bCs/>
              </w:rPr>
              <w:t>Міндовкілля</w:t>
            </w:r>
            <w:proofErr w:type="spellEnd"/>
            <w:r w:rsidRPr="007879A7">
              <w:rPr>
                <w:b/>
                <w:bCs/>
              </w:rPr>
              <w:t xml:space="preserve">, передбачених пунктом 24 цього Порядку, а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–протягом 30 календарних днів після отримання всіх погоджень, передбачених пунктом 91 цього Порядку. Зазначене рішення розміщується на офіційному </w:t>
            </w:r>
            <w:proofErr w:type="spellStart"/>
            <w:r w:rsidRPr="007879A7">
              <w:rPr>
                <w:b/>
                <w:bCs/>
              </w:rPr>
              <w:t>вебсайті</w:t>
            </w:r>
            <w:proofErr w:type="spellEnd"/>
            <w:r w:rsidRPr="007879A7">
              <w:rPr>
                <w:b/>
                <w:bCs/>
              </w:rPr>
              <w:t xml:space="preserve"> </w:t>
            </w:r>
            <w:proofErr w:type="spellStart"/>
            <w:r w:rsidRPr="007879A7">
              <w:rPr>
                <w:b/>
                <w:bCs/>
              </w:rPr>
              <w:t>Держгеонадр</w:t>
            </w:r>
            <w:proofErr w:type="spellEnd"/>
            <w:r w:rsidRPr="007879A7">
              <w:rPr>
                <w:b/>
                <w:bCs/>
              </w:rPr>
              <w:t xml:space="preserve"> протягом п’яти робочих днів з дня його прийняття.</w:t>
            </w:r>
          </w:p>
          <w:p w:rsidR="005A0D60" w:rsidRPr="006F181E" w:rsidRDefault="00DE4F96" w:rsidP="0004126B">
            <w:pPr>
              <w:pStyle w:val="rvps2"/>
              <w:shd w:val="clear" w:color="auto" w:fill="FFFFFF"/>
              <w:spacing w:before="0" w:after="0"/>
              <w:jc w:val="both"/>
            </w:pPr>
            <w:r w:rsidRPr="006F181E">
              <w:t>…</w:t>
            </w:r>
          </w:p>
        </w:tc>
      </w:tr>
      <w:tr w:rsidR="005A0D60" w:rsidRPr="007603BF" w:rsidTr="005A0D60">
        <w:tc>
          <w:tcPr>
            <w:tcW w:w="7280" w:type="dxa"/>
          </w:tcPr>
          <w:p w:rsidR="005A0D60" w:rsidRPr="006F181E" w:rsidRDefault="008948F5" w:rsidP="008948F5">
            <w:pPr>
              <w:ind w:firstLine="447"/>
              <w:jc w:val="both"/>
              <w:rPr>
                <w:b/>
                <w:sz w:val="24"/>
                <w:szCs w:val="24"/>
                <w:lang w:val="uk-UA"/>
              </w:rPr>
            </w:pPr>
            <w:r w:rsidRPr="006F181E">
              <w:rPr>
                <w:b/>
                <w:sz w:val="24"/>
                <w:szCs w:val="24"/>
                <w:lang w:val="uk-UA"/>
              </w:rPr>
              <w:lastRenderedPageBreak/>
              <w:t>норма відсутня</w:t>
            </w:r>
          </w:p>
        </w:tc>
        <w:tc>
          <w:tcPr>
            <w:tcW w:w="7280" w:type="dxa"/>
          </w:tcPr>
          <w:p w:rsidR="007879A7" w:rsidRPr="007879A7" w:rsidRDefault="007879A7" w:rsidP="007879A7">
            <w:pPr>
              <w:pStyle w:val="rvps2"/>
              <w:shd w:val="clear" w:color="auto" w:fill="FFFFFF"/>
              <w:spacing w:after="150"/>
              <w:ind w:firstLine="326"/>
              <w:jc w:val="both"/>
              <w:rPr>
                <w:b/>
              </w:rPr>
            </w:pPr>
            <w:r>
              <w:rPr>
                <w:b/>
              </w:rPr>
              <w:t>9</w:t>
            </w:r>
            <w:r>
              <w:rPr>
                <w:b/>
                <w:vertAlign w:val="superscript"/>
              </w:rPr>
              <w:t>1</w:t>
            </w:r>
            <w:r>
              <w:rPr>
                <w:b/>
              </w:rPr>
              <w:t xml:space="preserve">. </w:t>
            </w:r>
            <w:r w:rsidRPr="007879A7">
              <w:rPr>
                <w:b/>
              </w:rPr>
              <w:t xml:space="preserve">Надання, продовження строку дії та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погоджується з </w:t>
            </w:r>
            <w:proofErr w:type="spellStart"/>
            <w:r w:rsidRPr="007879A7">
              <w:rPr>
                <w:b/>
              </w:rPr>
              <w:t>Міндовкілля</w:t>
            </w:r>
            <w:proofErr w:type="spellEnd"/>
            <w:r w:rsidRPr="007879A7">
              <w:rPr>
                <w:b/>
              </w:rPr>
              <w:t xml:space="preserve">, Мінекономіки та </w:t>
            </w:r>
            <w:proofErr w:type="spellStart"/>
            <w:r w:rsidRPr="007879A7">
              <w:rPr>
                <w:b/>
              </w:rPr>
              <w:t>Мінстратегпромом</w:t>
            </w:r>
            <w:proofErr w:type="spellEnd"/>
            <w:r w:rsidRPr="007879A7">
              <w:rPr>
                <w:b/>
              </w:rPr>
              <w:t>.</w:t>
            </w:r>
          </w:p>
          <w:p w:rsidR="007879A7" w:rsidRPr="007879A7" w:rsidRDefault="007879A7" w:rsidP="007879A7">
            <w:pPr>
              <w:pStyle w:val="rvps2"/>
              <w:shd w:val="clear" w:color="auto" w:fill="FFFFFF"/>
              <w:spacing w:after="150"/>
              <w:ind w:firstLine="326"/>
              <w:jc w:val="both"/>
              <w:rPr>
                <w:b/>
              </w:rPr>
            </w:pPr>
            <w:proofErr w:type="spellStart"/>
            <w:r w:rsidRPr="007879A7">
              <w:rPr>
                <w:b/>
              </w:rPr>
              <w:t>Держгеонадра</w:t>
            </w:r>
            <w:proofErr w:type="spellEnd"/>
            <w:r w:rsidRPr="007879A7">
              <w:rPr>
                <w:b/>
              </w:rPr>
              <w:t xml:space="preserve"> інформують </w:t>
            </w:r>
            <w:proofErr w:type="spellStart"/>
            <w:r w:rsidRPr="007879A7">
              <w:rPr>
                <w:b/>
              </w:rPr>
              <w:t>Міндовкілля</w:t>
            </w:r>
            <w:proofErr w:type="spellEnd"/>
            <w:r w:rsidRPr="007879A7">
              <w:rPr>
                <w:b/>
              </w:rPr>
              <w:t xml:space="preserve">, Мінекономіки та </w:t>
            </w:r>
            <w:proofErr w:type="spellStart"/>
            <w:r w:rsidRPr="007879A7">
              <w:rPr>
                <w:b/>
              </w:rPr>
              <w:t>Мінстратегпром</w:t>
            </w:r>
            <w:proofErr w:type="spellEnd"/>
            <w:r w:rsidRPr="007879A7">
              <w:rPr>
                <w:b/>
              </w:rPr>
              <w:t xml:space="preserve"> про надходження заяви і документів, зазначених у додатку 1, про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з одночасним надсиланням копій цих документів не пізніше ніж протягом семи робочих днів з дня їх реєстрації.</w:t>
            </w:r>
          </w:p>
          <w:p w:rsidR="007879A7" w:rsidRPr="007879A7" w:rsidRDefault="007879A7" w:rsidP="007879A7">
            <w:pPr>
              <w:pStyle w:val="rvps2"/>
              <w:shd w:val="clear" w:color="auto" w:fill="FFFFFF"/>
              <w:spacing w:after="150"/>
              <w:ind w:firstLine="326"/>
              <w:jc w:val="both"/>
              <w:rPr>
                <w:b/>
              </w:rPr>
            </w:pPr>
            <w:proofErr w:type="spellStart"/>
            <w:r w:rsidRPr="007879A7">
              <w:rPr>
                <w:b/>
              </w:rPr>
              <w:t>Міндовкілля</w:t>
            </w:r>
            <w:proofErr w:type="spellEnd"/>
            <w:r w:rsidRPr="007879A7">
              <w:rPr>
                <w:b/>
              </w:rPr>
              <w:t xml:space="preserve">, Мінекономіки та </w:t>
            </w:r>
            <w:proofErr w:type="spellStart"/>
            <w:r w:rsidRPr="007879A7">
              <w:rPr>
                <w:b/>
              </w:rPr>
              <w:t>Мінстратегпром</w:t>
            </w:r>
            <w:proofErr w:type="spellEnd"/>
            <w:r w:rsidRPr="007879A7">
              <w:rPr>
                <w:b/>
              </w:rPr>
              <w:t xml:space="preserve"> в строк, що не перевищує 15 робочих днів з дня надходження документів, зазначених в абзаці другому цього пункту, погоджують (надають пропозиції щодо) надання, продовження строку дії або внесення змін до дозволу із зазначенням, за необхідності, умов, за яких можливе користування надрами на запропонованих ділянках надр (родовищах корисних копали), чи відмовляють у такому погодженні (надають обґрунтовані пропозиції щодо </w:t>
            </w:r>
            <w:r w:rsidRPr="007879A7">
              <w:rPr>
                <w:b/>
              </w:rPr>
              <w:lastRenderedPageBreak/>
              <w:t xml:space="preserve">неможливості </w:t>
            </w:r>
            <w:proofErr w:type="spellStart"/>
            <w:r w:rsidRPr="007879A7">
              <w:rPr>
                <w:b/>
              </w:rPr>
              <w:t>надрокористування</w:t>
            </w:r>
            <w:proofErr w:type="spellEnd"/>
            <w:r w:rsidRPr="007879A7">
              <w:rPr>
                <w:b/>
              </w:rPr>
              <w:t xml:space="preserve"> на запропонованих ділянках надр з дотриманням вимог законодавства), про що інформують </w:t>
            </w:r>
            <w:proofErr w:type="spellStart"/>
            <w:r w:rsidRPr="007879A7">
              <w:rPr>
                <w:b/>
              </w:rPr>
              <w:t>Держгеонадра</w:t>
            </w:r>
            <w:proofErr w:type="spellEnd"/>
            <w:r w:rsidRPr="007879A7">
              <w:rPr>
                <w:b/>
              </w:rPr>
              <w:t xml:space="preserve"> у паперовому або електронному вигляді. Відмова у погодженні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надається у випадку ненадання до </w:t>
            </w:r>
            <w:proofErr w:type="spellStart"/>
            <w:r w:rsidRPr="007879A7">
              <w:rPr>
                <w:b/>
              </w:rPr>
              <w:t>Міндовкілля</w:t>
            </w:r>
            <w:proofErr w:type="spellEnd"/>
            <w:r w:rsidRPr="007879A7">
              <w:rPr>
                <w:b/>
              </w:rPr>
              <w:t xml:space="preserve">, Мінекономіки чи </w:t>
            </w:r>
            <w:proofErr w:type="spellStart"/>
            <w:r w:rsidRPr="007879A7">
              <w:rPr>
                <w:b/>
              </w:rPr>
              <w:t>Мінстратегпрому</w:t>
            </w:r>
            <w:proofErr w:type="spellEnd"/>
            <w:r w:rsidRPr="007879A7">
              <w:rPr>
                <w:b/>
              </w:rPr>
              <w:t xml:space="preserve"> копій документів у повному обсязі згідно з вимогами цього Порядку або виявлення в поданих документах недостовірної інформації або документів чи інформації, що не узгоджується між собою.</w:t>
            </w:r>
          </w:p>
          <w:p w:rsidR="007879A7" w:rsidRPr="007879A7" w:rsidRDefault="007879A7" w:rsidP="007879A7">
            <w:pPr>
              <w:pStyle w:val="rvps2"/>
              <w:shd w:val="clear" w:color="auto" w:fill="FFFFFF"/>
              <w:spacing w:after="150"/>
              <w:ind w:firstLine="326"/>
              <w:jc w:val="both"/>
              <w:rPr>
                <w:b/>
              </w:rPr>
            </w:pPr>
            <w:proofErr w:type="spellStart"/>
            <w:r w:rsidRPr="007879A7">
              <w:rPr>
                <w:b/>
              </w:rPr>
              <w:t>Міндовкілля</w:t>
            </w:r>
            <w:proofErr w:type="spellEnd"/>
            <w:r w:rsidRPr="007879A7">
              <w:rPr>
                <w:b/>
              </w:rPr>
              <w:t xml:space="preserve"> також надає відмову у погодженні надання, продовження строку дії або внесення змін до дозволу на користування надрами в межах ділянок надр (родовищ корисних копалин), зазначених у абзаці третьому цього пункту, у випадках:</w:t>
            </w:r>
          </w:p>
          <w:p w:rsidR="007879A7" w:rsidRPr="007879A7" w:rsidRDefault="007879A7" w:rsidP="007879A7">
            <w:pPr>
              <w:pStyle w:val="rvps2"/>
              <w:shd w:val="clear" w:color="auto" w:fill="FFFFFF"/>
              <w:spacing w:after="150"/>
              <w:ind w:firstLine="326"/>
              <w:jc w:val="both"/>
              <w:rPr>
                <w:b/>
              </w:rPr>
            </w:pPr>
            <w:r w:rsidRPr="007879A7">
              <w:rPr>
                <w:b/>
              </w:rPr>
              <w:t>встановлення законодавством обмежень щодо провадження діяльності з користування надрами на території, на якій запланована така діяльність;</w:t>
            </w:r>
          </w:p>
          <w:p w:rsidR="007879A7" w:rsidRPr="007879A7" w:rsidRDefault="007879A7" w:rsidP="007879A7">
            <w:pPr>
              <w:pStyle w:val="rvps2"/>
              <w:shd w:val="clear" w:color="auto" w:fill="FFFFFF"/>
              <w:spacing w:after="150"/>
              <w:ind w:firstLine="326"/>
              <w:jc w:val="both"/>
              <w:rPr>
                <w:b/>
              </w:rPr>
            </w:pPr>
            <w:r w:rsidRPr="007879A7">
              <w:rPr>
                <w:b/>
              </w:rPr>
              <w:t>невиконання умов користування надрами, передбачених дозволом або відповідною угодою, у разі продовження строку дії дозволу на користування надрами (крім випадку, визначеного абзацом тринадцятим пункту 14 цього Порядку);</w:t>
            </w:r>
          </w:p>
          <w:p w:rsidR="007879A7" w:rsidRPr="007879A7" w:rsidRDefault="007879A7" w:rsidP="007879A7">
            <w:pPr>
              <w:pStyle w:val="rvps2"/>
              <w:shd w:val="clear" w:color="auto" w:fill="FFFFFF"/>
              <w:spacing w:after="150"/>
              <w:ind w:firstLine="326"/>
              <w:jc w:val="both"/>
              <w:rPr>
                <w:b/>
              </w:rPr>
            </w:pPr>
            <w:r w:rsidRPr="007879A7">
              <w:rPr>
                <w:b/>
              </w:rPr>
              <w:t>наявності рішення про обмеження користування надрами відповідно до законодавства (у разі продовження строку дії дозволу на користування надрами);</w:t>
            </w:r>
          </w:p>
          <w:p w:rsidR="007879A7" w:rsidRPr="007879A7" w:rsidRDefault="007879A7" w:rsidP="007879A7">
            <w:pPr>
              <w:pStyle w:val="rvps2"/>
              <w:shd w:val="clear" w:color="auto" w:fill="FFFFFF"/>
              <w:spacing w:after="150"/>
              <w:ind w:firstLine="326"/>
              <w:jc w:val="both"/>
              <w:rPr>
                <w:b/>
              </w:rPr>
            </w:pPr>
            <w:r w:rsidRPr="007879A7">
              <w:rPr>
                <w:b/>
              </w:rPr>
              <w:t>невиконання вимог природоохоронного законодавства щодо підтримання належного стану навколишнього природного середовища під час користування надрами.</w:t>
            </w:r>
          </w:p>
          <w:p w:rsidR="007879A7" w:rsidRPr="007879A7" w:rsidRDefault="007879A7" w:rsidP="007879A7">
            <w:pPr>
              <w:pStyle w:val="rvps2"/>
              <w:shd w:val="clear" w:color="auto" w:fill="FFFFFF"/>
              <w:spacing w:after="150"/>
              <w:ind w:firstLine="326"/>
              <w:jc w:val="both"/>
              <w:rPr>
                <w:b/>
              </w:rPr>
            </w:pPr>
            <w:r w:rsidRPr="007879A7">
              <w:rPr>
                <w:b/>
              </w:rPr>
              <w:lastRenderedPageBreak/>
              <w:t xml:space="preserve">У разі ненадання </w:t>
            </w:r>
            <w:proofErr w:type="spellStart"/>
            <w:r w:rsidRPr="007879A7">
              <w:rPr>
                <w:b/>
              </w:rPr>
              <w:t>Міндовкілля</w:t>
            </w:r>
            <w:proofErr w:type="spellEnd"/>
            <w:r w:rsidRPr="007879A7">
              <w:rPr>
                <w:b/>
              </w:rPr>
              <w:t xml:space="preserve">, Мінекономіки та </w:t>
            </w:r>
            <w:proofErr w:type="spellStart"/>
            <w:r w:rsidRPr="007879A7">
              <w:rPr>
                <w:b/>
              </w:rPr>
              <w:t>Мінстратегпромом</w:t>
            </w:r>
            <w:proofErr w:type="spellEnd"/>
            <w:r w:rsidRPr="007879A7">
              <w:rPr>
                <w:b/>
              </w:rPr>
              <w:t xml:space="preserve"> погодження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або вмотивованої відмови в такому погодженні протягом 15 робочих днів з дня надходження від </w:t>
            </w:r>
            <w:proofErr w:type="spellStart"/>
            <w:r w:rsidRPr="007879A7">
              <w:rPr>
                <w:b/>
              </w:rPr>
              <w:t>Держгеонадр</w:t>
            </w:r>
            <w:proofErr w:type="spellEnd"/>
            <w:r w:rsidRPr="007879A7">
              <w:rPr>
                <w:b/>
              </w:rPr>
              <w:t xml:space="preserve"> документів в повному обсязі, вважається, що надання, продовження строку дії,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ними погоджено.</w:t>
            </w:r>
          </w:p>
          <w:p w:rsidR="005A0D60" w:rsidRPr="006F181E" w:rsidRDefault="007879A7" w:rsidP="007879A7">
            <w:pPr>
              <w:pStyle w:val="rvps2"/>
              <w:shd w:val="clear" w:color="auto" w:fill="FFFFFF"/>
              <w:spacing w:before="0" w:after="150"/>
              <w:ind w:firstLine="326"/>
              <w:jc w:val="both"/>
            </w:pPr>
            <w:r w:rsidRPr="007879A7">
              <w:rPr>
                <w:b/>
              </w:rPr>
              <w:t xml:space="preserve">Погодження </w:t>
            </w:r>
            <w:proofErr w:type="spellStart"/>
            <w:r w:rsidRPr="007879A7">
              <w:rPr>
                <w:b/>
              </w:rPr>
              <w:t>Міндовкілля</w:t>
            </w:r>
            <w:proofErr w:type="spellEnd"/>
            <w:r w:rsidRPr="007879A7">
              <w:rPr>
                <w:b/>
              </w:rPr>
              <w:t xml:space="preserve">, Мінекономіки та </w:t>
            </w:r>
            <w:proofErr w:type="spellStart"/>
            <w:r w:rsidRPr="007879A7">
              <w:rPr>
                <w:b/>
              </w:rPr>
              <w:t>Мінстратегпрому</w:t>
            </w:r>
            <w:proofErr w:type="spellEnd"/>
            <w:r w:rsidRPr="007879A7">
              <w:rPr>
                <w:b/>
              </w:rPr>
              <w:t xml:space="preserve"> надання, продовження строку дії або внесення змін до дозволу або відмова у такому погодженні, надані згідно з цим пунктом, є обов’язковими для врахування </w:t>
            </w:r>
            <w:proofErr w:type="spellStart"/>
            <w:r w:rsidRPr="007879A7">
              <w:rPr>
                <w:b/>
              </w:rPr>
              <w:t>Держгеонадрами</w:t>
            </w:r>
            <w:proofErr w:type="spellEnd"/>
            <w:r w:rsidRPr="007879A7">
              <w:rPr>
                <w:b/>
              </w:rPr>
              <w:t xml:space="preserve"> під час прийняття рішень щодо надання, продовження строку дії або внесення змін до дозволу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tc>
      </w:tr>
      <w:tr w:rsidR="00DE4F96" w:rsidRPr="006F181E" w:rsidTr="005A0D60">
        <w:tc>
          <w:tcPr>
            <w:tcW w:w="7280" w:type="dxa"/>
          </w:tcPr>
          <w:p w:rsidR="00117250" w:rsidRPr="006F181E" w:rsidRDefault="00117250" w:rsidP="00117250">
            <w:pPr>
              <w:pStyle w:val="rvps2"/>
              <w:shd w:val="clear" w:color="auto" w:fill="FFFFFF"/>
              <w:spacing w:before="0" w:after="0"/>
              <w:ind w:firstLine="450"/>
              <w:jc w:val="both"/>
            </w:pPr>
            <w:r w:rsidRPr="006F181E">
              <w:lastRenderedPageBreak/>
              <w:t xml:space="preserve">10. Невід’ємною частиною дозволу є угода про умови користування ділянкою, що укладається між органом з питань надання дозволу і </w:t>
            </w:r>
            <w:proofErr w:type="spellStart"/>
            <w:r w:rsidRPr="006F181E">
              <w:t>надрокористувачем</w:t>
            </w:r>
            <w:proofErr w:type="spellEnd"/>
            <w:r w:rsidRPr="006F181E">
              <w:t xml:space="preserve"> і містить програму робіт, яка оформляється як додаток, та особливі умови </w:t>
            </w:r>
            <w:proofErr w:type="spellStart"/>
            <w:r w:rsidRPr="006F181E">
              <w:t>надрокористування</w:t>
            </w:r>
            <w:proofErr w:type="spellEnd"/>
            <w:r w:rsidRPr="006F181E">
              <w:t>, що передбачають:</w:t>
            </w:r>
          </w:p>
          <w:p w:rsidR="00117250" w:rsidRPr="006F181E" w:rsidRDefault="00117250" w:rsidP="00117250">
            <w:pPr>
              <w:pStyle w:val="rvps2"/>
              <w:shd w:val="clear" w:color="auto" w:fill="FFFFFF"/>
              <w:spacing w:before="0" w:after="0"/>
              <w:ind w:firstLine="450"/>
              <w:jc w:val="both"/>
            </w:pPr>
            <w:bookmarkStart w:id="0" w:name="n623"/>
            <w:bookmarkEnd w:id="0"/>
            <w:r w:rsidRPr="006F181E">
              <w:t>вимоги до ефективності робіт;</w:t>
            </w:r>
          </w:p>
          <w:p w:rsidR="00117250" w:rsidRPr="006F181E" w:rsidRDefault="00117250" w:rsidP="00117250">
            <w:pPr>
              <w:pStyle w:val="rvps2"/>
              <w:shd w:val="clear" w:color="auto" w:fill="FFFFFF"/>
              <w:spacing w:before="0" w:after="0"/>
              <w:ind w:firstLine="450"/>
              <w:jc w:val="both"/>
            </w:pPr>
            <w:bookmarkStart w:id="1" w:name="n624"/>
            <w:bookmarkEnd w:id="1"/>
            <w:r w:rsidRPr="006F181E">
              <w:t>сучасні технології видобування та переробки корисних копалин;</w:t>
            </w:r>
          </w:p>
          <w:p w:rsidR="00117250" w:rsidRPr="006F181E" w:rsidRDefault="00117250" w:rsidP="00117250">
            <w:pPr>
              <w:pStyle w:val="rvps2"/>
              <w:shd w:val="clear" w:color="auto" w:fill="FFFFFF"/>
              <w:spacing w:before="0" w:after="0"/>
              <w:ind w:firstLine="450"/>
              <w:jc w:val="both"/>
            </w:pPr>
            <w:bookmarkStart w:id="2" w:name="n625"/>
            <w:bookmarkEnd w:id="2"/>
            <w:r w:rsidRPr="006F181E">
              <w:lastRenderedPageBreak/>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117250" w:rsidRPr="006F181E" w:rsidRDefault="00117250" w:rsidP="00117250">
            <w:pPr>
              <w:pStyle w:val="rvps2"/>
              <w:shd w:val="clear" w:color="auto" w:fill="FFFFFF"/>
              <w:spacing w:before="0" w:after="0"/>
              <w:ind w:firstLine="450"/>
              <w:jc w:val="both"/>
            </w:pPr>
            <w:bookmarkStart w:id="3" w:name="n626"/>
            <w:bookmarkEnd w:id="3"/>
            <w:r w:rsidRPr="006F181E">
              <w:t>види, обсяги і строки виконання робіт на ділянці надр;</w:t>
            </w:r>
          </w:p>
          <w:p w:rsidR="00117250" w:rsidRPr="006F181E" w:rsidRDefault="00117250" w:rsidP="00117250">
            <w:pPr>
              <w:pStyle w:val="rvps2"/>
              <w:shd w:val="clear" w:color="auto" w:fill="FFFFFF"/>
              <w:spacing w:before="0" w:after="0"/>
              <w:ind w:firstLine="450"/>
              <w:jc w:val="both"/>
            </w:pPr>
            <w:bookmarkStart w:id="4" w:name="n627"/>
            <w:bookmarkEnd w:id="4"/>
            <w:r w:rsidRPr="006F181E">
              <w:t>підстави для припинення діяльності, пов’язаної з використанням ділянки надр.</w:t>
            </w:r>
          </w:p>
          <w:p w:rsidR="00117250" w:rsidRPr="006F181E" w:rsidRDefault="00117250" w:rsidP="00117250">
            <w:pPr>
              <w:pStyle w:val="rvps2"/>
              <w:shd w:val="clear" w:color="auto" w:fill="FFFFFF"/>
              <w:spacing w:before="0" w:after="0"/>
              <w:ind w:firstLine="450"/>
              <w:jc w:val="both"/>
            </w:pPr>
            <w:bookmarkStart w:id="5" w:name="n628"/>
            <w:bookmarkEnd w:id="5"/>
            <w:r w:rsidRPr="006F181E">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117250" w:rsidRPr="006F181E" w:rsidRDefault="00117250" w:rsidP="00117250">
            <w:pPr>
              <w:pStyle w:val="rvps2"/>
              <w:shd w:val="clear" w:color="auto" w:fill="FFFFFF"/>
              <w:spacing w:before="0" w:after="0"/>
              <w:ind w:firstLine="450"/>
              <w:jc w:val="both"/>
            </w:pPr>
            <w:bookmarkStart w:id="6" w:name="n629"/>
            <w:bookmarkEnd w:id="6"/>
            <w:r w:rsidRPr="006F181E">
              <w:t>Примірні угоди про умови користування надрами затверджуються органом з питань надання дозволу та підлягають публікації на його офіційному веб-сайті.</w:t>
            </w:r>
          </w:p>
          <w:p w:rsidR="00117250" w:rsidRPr="006F181E" w:rsidRDefault="00117250" w:rsidP="00117250">
            <w:pPr>
              <w:pStyle w:val="rvps2"/>
              <w:shd w:val="clear" w:color="auto" w:fill="FFFFFF"/>
              <w:spacing w:before="0" w:after="0"/>
              <w:jc w:val="both"/>
              <w:rPr>
                <w:b/>
              </w:rPr>
            </w:pPr>
          </w:p>
          <w:p w:rsidR="00117250" w:rsidRPr="006F181E" w:rsidRDefault="00117250" w:rsidP="00117250">
            <w:pPr>
              <w:pStyle w:val="rvps2"/>
              <w:shd w:val="clear" w:color="auto" w:fill="FFFFFF"/>
              <w:spacing w:before="0" w:after="0"/>
              <w:ind w:firstLine="462"/>
              <w:jc w:val="both"/>
              <w:rPr>
                <w:b/>
              </w:rPr>
            </w:pPr>
          </w:p>
          <w:p w:rsidR="00117250" w:rsidRPr="006F181E" w:rsidRDefault="00117250" w:rsidP="00117250">
            <w:pPr>
              <w:pStyle w:val="rvps2"/>
              <w:shd w:val="clear" w:color="auto" w:fill="FFFFFF"/>
              <w:spacing w:before="0" w:after="0"/>
              <w:ind w:firstLine="462"/>
              <w:jc w:val="both"/>
              <w:rPr>
                <w:b/>
              </w:rPr>
            </w:pPr>
          </w:p>
          <w:p w:rsidR="00117250" w:rsidRPr="006F181E" w:rsidRDefault="00117250" w:rsidP="00117250">
            <w:pPr>
              <w:pStyle w:val="rvps2"/>
              <w:shd w:val="clear" w:color="auto" w:fill="FFFFFF"/>
              <w:spacing w:before="0" w:after="0"/>
              <w:ind w:firstLine="462"/>
              <w:jc w:val="both"/>
              <w:rPr>
                <w:b/>
              </w:rPr>
            </w:pPr>
          </w:p>
          <w:p w:rsidR="00117250" w:rsidRPr="006F181E" w:rsidRDefault="00D040D3" w:rsidP="00117250">
            <w:pPr>
              <w:pStyle w:val="rvps2"/>
              <w:shd w:val="clear" w:color="auto" w:fill="FFFFFF"/>
              <w:spacing w:before="0" w:after="0"/>
              <w:ind w:firstLine="460"/>
              <w:jc w:val="both"/>
            </w:pPr>
            <w:r w:rsidRPr="006F181E">
              <w:rPr>
                <w:b/>
              </w:rPr>
              <w:t>н</w:t>
            </w:r>
            <w:r w:rsidR="00117250" w:rsidRPr="006F181E">
              <w:rPr>
                <w:b/>
              </w:rPr>
              <w:t>орма відсутня</w:t>
            </w:r>
          </w:p>
          <w:p w:rsidR="00DE4F96" w:rsidRPr="006F181E" w:rsidRDefault="00DE4F96" w:rsidP="005A0D60">
            <w:pPr>
              <w:jc w:val="both"/>
              <w:rPr>
                <w:sz w:val="24"/>
                <w:szCs w:val="24"/>
                <w:lang w:val="uk-UA"/>
              </w:rPr>
            </w:pPr>
          </w:p>
        </w:tc>
        <w:tc>
          <w:tcPr>
            <w:tcW w:w="7280" w:type="dxa"/>
          </w:tcPr>
          <w:p w:rsidR="00117250" w:rsidRPr="006F181E" w:rsidRDefault="00117250" w:rsidP="00117250">
            <w:pPr>
              <w:pStyle w:val="rvps2"/>
              <w:shd w:val="clear" w:color="auto" w:fill="FFFFFF"/>
              <w:spacing w:before="0" w:after="0"/>
              <w:ind w:firstLine="450"/>
              <w:jc w:val="both"/>
            </w:pPr>
            <w:r w:rsidRPr="006F181E">
              <w:lastRenderedPageBreak/>
              <w:t xml:space="preserve">10. Невід’ємною частиною дозволу є угода про умови користування ділянкою, що укладається між органом з питань надання дозволу і </w:t>
            </w:r>
            <w:proofErr w:type="spellStart"/>
            <w:r w:rsidRPr="006F181E">
              <w:t>надрокористувачем</w:t>
            </w:r>
            <w:proofErr w:type="spellEnd"/>
            <w:r w:rsidRPr="006F181E">
              <w:t xml:space="preserve"> і містить програму робіт, яка оформляється як додаток, та особливі умови </w:t>
            </w:r>
            <w:proofErr w:type="spellStart"/>
            <w:r w:rsidRPr="006F181E">
              <w:t>надрокористування</w:t>
            </w:r>
            <w:proofErr w:type="spellEnd"/>
            <w:r w:rsidRPr="006F181E">
              <w:t>, що передбачають:</w:t>
            </w:r>
          </w:p>
          <w:p w:rsidR="00117250" w:rsidRPr="006F181E" w:rsidRDefault="00117250" w:rsidP="00117250">
            <w:pPr>
              <w:pStyle w:val="rvps2"/>
              <w:shd w:val="clear" w:color="auto" w:fill="FFFFFF"/>
              <w:spacing w:before="0" w:after="0"/>
              <w:ind w:firstLine="450"/>
              <w:jc w:val="both"/>
            </w:pPr>
            <w:r w:rsidRPr="006F181E">
              <w:t>вимоги до ефективності робіт;</w:t>
            </w:r>
          </w:p>
          <w:p w:rsidR="00117250" w:rsidRPr="006F181E" w:rsidRDefault="00117250" w:rsidP="00117250">
            <w:pPr>
              <w:pStyle w:val="rvps2"/>
              <w:shd w:val="clear" w:color="auto" w:fill="FFFFFF"/>
              <w:spacing w:before="0" w:after="0"/>
              <w:ind w:firstLine="450"/>
              <w:jc w:val="both"/>
            </w:pPr>
            <w:r w:rsidRPr="006F181E">
              <w:t>сучасні технології видобування та переробки корисних копалин;</w:t>
            </w:r>
          </w:p>
          <w:p w:rsidR="00117250" w:rsidRPr="006F181E" w:rsidRDefault="00117250" w:rsidP="00117250">
            <w:pPr>
              <w:pStyle w:val="rvps2"/>
              <w:shd w:val="clear" w:color="auto" w:fill="FFFFFF"/>
              <w:spacing w:before="0" w:after="0"/>
              <w:ind w:firstLine="450"/>
              <w:jc w:val="both"/>
            </w:pPr>
            <w:r w:rsidRPr="006F181E">
              <w:lastRenderedPageBreak/>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117250" w:rsidRPr="006F181E" w:rsidRDefault="00117250" w:rsidP="00117250">
            <w:pPr>
              <w:pStyle w:val="rvps2"/>
              <w:shd w:val="clear" w:color="auto" w:fill="FFFFFF"/>
              <w:spacing w:before="0" w:after="0"/>
              <w:ind w:firstLine="450"/>
              <w:jc w:val="both"/>
            </w:pPr>
            <w:r w:rsidRPr="006F181E">
              <w:t>види, обсяги і строки виконання робіт на ділянці надр;</w:t>
            </w:r>
          </w:p>
          <w:p w:rsidR="00117250" w:rsidRPr="006F181E" w:rsidRDefault="00117250" w:rsidP="00117250">
            <w:pPr>
              <w:pStyle w:val="rvps2"/>
              <w:shd w:val="clear" w:color="auto" w:fill="FFFFFF"/>
              <w:spacing w:before="0" w:after="0"/>
              <w:ind w:firstLine="450"/>
              <w:jc w:val="both"/>
            </w:pPr>
            <w:r w:rsidRPr="006F181E">
              <w:t>підстави для припинення діяльності, пов’язаної з використанням ділянки надр.</w:t>
            </w:r>
          </w:p>
          <w:p w:rsidR="00117250" w:rsidRPr="006F181E" w:rsidRDefault="00117250" w:rsidP="00117250">
            <w:pPr>
              <w:pStyle w:val="rvps2"/>
              <w:shd w:val="clear" w:color="auto" w:fill="FFFFFF"/>
              <w:spacing w:before="0" w:after="0"/>
              <w:ind w:firstLine="450"/>
              <w:jc w:val="both"/>
            </w:pPr>
            <w:r w:rsidRPr="006F181E">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1B1B5D" w:rsidRDefault="00117250" w:rsidP="001B1B5D">
            <w:pPr>
              <w:pStyle w:val="rvps2"/>
              <w:shd w:val="clear" w:color="auto" w:fill="FFFFFF"/>
              <w:spacing w:before="0" w:after="0"/>
              <w:ind w:firstLine="450"/>
              <w:jc w:val="both"/>
            </w:pPr>
            <w:r w:rsidRPr="006F181E">
              <w:t xml:space="preserve">Примірні угоди про умови користування надрами затверджуються органом з питань надання дозволу </w:t>
            </w:r>
            <w:r w:rsidR="001B1B5D" w:rsidRPr="001B1B5D">
              <w:rPr>
                <w:b/>
              </w:rPr>
              <w:t>з урахуванням економічно обґрунтованих граничних термінів робіт за окремими групами корисних копалин згідно з додатком 5 і основних видів робіт згідно з додатком 6</w:t>
            </w:r>
            <w:r w:rsidRPr="006F181E">
              <w:t xml:space="preserve"> та підлягають публікації на його офіційному веб-сайті.</w:t>
            </w:r>
          </w:p>
          <w:p w:rsidR="00BB78E6" w:rsidRPr="006F181E" w:rsidRDefault="001B1B5D" w:rsidP="0004126B">
            <w:pPr>
              <w:pStyle w:val="rvps2"/>
              <w:shd w:val="clear" w:color="auto" w:fill="FFFFFF"/>
              <w:spacing w:before="0" w:after="0"/>
              <w:ind w:firstLine="450"/>
              <w:jc w:val="both"/>
            </w:pPr>
            <w:r w:rsidRPr="001B1B5D">
              <w:rPr>
                <w:b/>
              </w:rPr>
              <w:t>До особливих умов дозволів на користування надрами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 включається обов’язок здійснення в Україні первинної переробки (збагачення) відповідних корисних копалин на етапі їх видобування.</w:t>
            </w:r>
          </w:p>
        </w:tc>
      </w:tr>
      <w:tr w:rsidR="00BE6092" w:rsidRPr="00BE6092" w:rsidTr="005A0D60">
        <w:tc>
          <w:tcPr>
            <w:tcW w:w="7280" w:type="dxa"/>
          </w:tcPr>
          <w:p w:rsidR="00BE6092" w:rsidRDefault="00BE6092" w:rsidP="00117250">
            <w:pPr>
              <w:pStyle w:val="rvps2"/>
              <w:shd w:val="clear" w:color="auto" w:fill="FFFFFF"/>
              <w:spacing w:before="0" w:after="0"/>
              <w:ind w:firstLine="450"/>
              <w:jc w:val="both"/>
            </w:pPr>
            <w:r>
              <w:lastRenderedPageBreak/>
              <w:t>12. …</w:t>
            </w:r>
          </w:p>
          <w:p w:rsidR="00BE6092" w:rsidRDefault="00BE6092" w:rsidP="00117250">
            <w:pPr>
              <w:pStyle w:val="rvps2"/>
              <w:shd w:val="clear" w:color="auto" w:fill="FFFFFF"/>
              <w:spacing w:before="0" w:after="0"/>
              <w:ind w:firstLine="450"/>
              <w:jc w:val="both"/>
            </w:pPr>
            <w:r>
              <w:t>…</w:t>
            </w:r>
          </w:p>
          <w:p w:rsidR="00BE6092" w:rsidRDefault="00BE6092" w:rsidP="00117250">
            <w:pPr>
              <w:pStyle w:val="rvps2"/>
              <w:shd w:val="clear" w:color="auto" w:fill="FFFFFF"/>
              <w:spacing w:before="0" w:after="0"/>
              <w:ind w:firstLine="450"/>
              <w:jc w:val="both"/>
            </w:pPr>
            <w:r w:rsidRPr="00BE6092">
              <w:t xml:space="preserve">відомості про власника дозволу (найменування, місцезнаходження, </w:t>
            </w:r>
            <w:r w:rsidRPr="00BE6092">
              <w:rPr>
                <w:b/>
              </w:rPr>
              <w:t>код згідно з ЄДРПОУ юридичної особи, прізвище, ім’я, по батькові</w:t>
            </w:r>
            <w:r w:rsidRPr="00BE6092">
              <w:t>, місце проживання, реєстраційний номер облікової картки платника податків фізичної особи - підприємця (у дозволі, наданому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зазначається серія та номер паспорта);</w:t>
            </w:r>
          </w:p>
          <w:p w:rsidR="00BE6092" w:rsidRDefault="00BE6092" w:rsidP="00117250">
            <w:pPr>
              <w:pStyle w:val="rvps2"/>
              <w:shd w:val="clear" w:color="auto" w:fill="FFFFFF"/>
              <w:spacing w:before="0" w:after="0"/>
              <w:ind w:firstLine="450"/>
              <w:jc w:val="both"/>
            </w:pPr>
            <w:r>
              <w:lastRenderedPageBreak/>
              <w:t>…</w:t>
            </w:r>
          </w:p>
          <w:p w:rsidR="00BE6092" w:rsidRPr="006F181E" w:rsidRDefault="00BE6092" w:rsidP="00117250">
            <w:pPr>
              <w:pStyle w:val="rvps2"/>
              <w:shd w:val="clear" w:color="auto" w:fill="FFFFFF"/>
              <w:spacing w:before="0" w:after="0"/>
              <w:ind w:firstLine="450"/>
              <w:jc w:val="both"/>
            </w:pPr>
          </w:p>
        </w:tc>
        <w:tc>
          <w:tcPr>
            <w:tcW w:w="7280" w:type="dxa"/>
          </w:tcPr>
          <w:p w:rsidR="00BE6092" w:rsidRDefault="00BE6092" w:rsidP="00117250">
            <w:pPr>
              <w:pStyle w:val="rvps2"/>
              <w:shd w:val="clear" w:color="auto" w:fill="FFFFFF"/>
              <w:spacing w:before="0" w:after="0"/>
              <w:ind w:firstLine="450"/>
              <w:jc w:val="both"/>
            </w:pPr>
            <w:r>
              <w:lastRenderedPageBreak/>
              <w:t>12. …</w:t>
            </w:r>
          </w:p>
          <w:p w:rsidR="00BE6092" w:rsidRDefault="00BE6092" w:rsidP="00117250">
            <w:pPr>
              <w:pStyle w:val="rvps2"/>
              <w:shd w:val="clear" w:color="auto" w:fill="FFFFFF"/>
              <w:spacing w:before="0" w:after="0"/>
              <w:ind w:firstLine="450"/>
              <w:jc w:val="both"/>
            </w:pPr>
            <w:r>
              <w:t>…</w:t>
            </w:r>
          </w:p>
          <w:p w:rsidR="00BE6092" w:rsidRDefault="00BE6092" w:rsidP="00117250">
            <w:pPr>
              <w:pStyle w:val="rvps2"/>
              <w:shd w:val="clear" w:color="auto" w:fill="FFFFFF"/>
              <w:spacing w:before="0" w:after="0"/>
              <w:ind w:firstLine="450"/>
              <w:jc w:val="both"/>
            </w:pPr>
            <w:r w:rsidRPr="00BE6092">
              <w:t xml:space="preserve">відомості про власника дозволу (найменування, місцезнаходження, </w:t>
            </w:r>
            <w:r w:rsidRPr="00BE6092">
              <w:rPr>
                <w:b/>
              </w:rPr>
              <w:t>ідентифікаційний код юридичної особи в Єдиному державному реєстрі юридичних осіб, фізичних осіб – підприємців та громадських формувань, прізвище, власне ім’я та по батькові (за наявності)</w:t>
            </w:r>
            <w:r w:rsidRPr="00BE6092">
              <w:t xml:space="preserve">, місце проживання, реєстраційний номер облікової картки платника податків фізичної особи - підприємця (у дозволі, наданому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повідомили про це </w:t>
            </w:r>
            <w:r w:rsidRPr="00BE6092">
              <w:lastRenderedPageBreak/>
              <w:t>відповідному контролюючому органу і мають відмітку у паспорті, зазначається серія та номер паспорта);</w:t>
            </w:r>
          </w:p>
          <w:p w:rsidR="00BE6092" w:rsidRPr="006F181E" w:rsidRDefault="00BE6092" w:rsidP="00117250">
            <w:pPr>
              <w:pStyle w:val="rvps2"/>
              <w:shd w:val="clear" w:color="auto" w:fill="FFFFFF"/>
              <w:spacing w:before="0" w:after="0"/>
              <w:ind w:firstLine="450"/>
              <w:jc w:val="both"/>
            </w:pPr>
            <w:r>
              <w:t>…</w:t>
            </w:r>
          </w:p>
        </w:tc>
      </w:tr>
      <w:tr w:rsidR="00DE4F96" w:rsidRPr="006F181E" w:rsidTr="005A0D60">
        <w:tc>
          <w:tcPr>
            <w:tcW w:w="7280" w:type="dxa"/>
          </w:tcPr>
          <w:p w:rsidR="00A91071" w:rsidRPr="006F181E" w:rsidRDefault="00A91071"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13.</w:t>
            </w:r>
          </w:p>
          <w:p w:rsidR="00A91071" w:rsidRPr="006F181E" w:rsidRDefault="00A91071"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p w:rsidR="00DE4F96" w:rsidRPr="006F181E" w:rsidRDefault="00A91071" w:rsidP="00A91071">
            <w:pPr>
              <w:ind w:firstLine="447"/>
              <w:jc w:val="both"/>
              <w:rPr>
                <w:sz w:val="24"/>
                <w:szCs w:val="24"/>
                <w:lang w:val="uk-UA"/>
              </w:rPr>
            </w:pPr>
            <w:r w:rsidRPr="006F181E">
              <w:rPr>
                <w:rFonts w:eastAsia="Times New Roman" w:cs="Times New Roman"/>
                <w:kern w:val="3"/>
                <w:sz w:val="24"/>
                <w:szCs w:val="24"/>
                <w:lang w:val="uk-UA"/>
              </w:rPr>
              <w:t>Придбання геологічної інформації про ділянку надр, яка надається суб’єкту господарювання в користування, здійснюється в порядку, визначеному постановою Кабінету Міністрів України від 7 листопада 2018 р. № 939 “Питання розпорядження геологічною інформацією” (Офіційний вісник України, 2018 р., № 91, ст. 3019).</w:t>
            </w:r>
          </w:p>
        </w:tc>
        <w:tc>
          <w:tcPr>
            <w:tcW w:w="7280" w:type="dxa"/>
          </w:tcPr>
          <w:p w:rsidR="00A91071" w:rsidRPr="006F181E" w:rsidRDefault="00A91071"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13.</w:t>
            </w:r>
          </w:p>
          <w:p w:rsidR="00A91071" w:rsidRPr="006F181E" w:rsidRDefault="00A91071"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p w:rsidR="00DE4F96" w:rsidRPr="006F181E" w:rsidRDefault="00A91071" w:rsidP="00836368">
            <w:pPr>
              <w:ind w:firstLine="403"/>
              <w:jc w:val="both"/>
              <w:rPr>
                <w:sz w:val="24"/>
                <w:szCs w:val="24"/>
                <w:lang w:val="uk-UA"/>
              </w:rPr>
            </w:pPr>
            <w:r w:rsidRPr="006F181E">
              <w:rPr>
                <w:rFonts w:eastAsia="SimSun" w:cs="F"/>
                <w:kern w:val="3"/>
                <w:sz w:val="24"/>
                <w:szCs w:val="24"/>
                <w:lang w:val="uk-UA"/>
              </w:rPr>
              <w:t xml:space="preserve">Придбання геологічної інформації про ділянку надр, яка надається суб’єкту господарювання в користування, здійснюється в порядку, визначеному постановою Кабінету Міністрів України від 7 листопада 2018 р. № 939 “Питання розпорядження геологічною інформацією” (Офіційний вісник України, 2018 р., № 91, ст. 3019), </w:t>
            </w:r>
            <w:r w:rsidR="00836368" w:rsidRPr="00836368">
              <w:rPr>
                <w:rFonts w:eastAsia="SimSun" w:cs="F"/>
                <w:b/>
                <w:kern w:val="3"/>
                <w:sz w:val="24"/>
                <w:szCs w:val="24"/>
                <w:lang w:val="uk-UA"/>
              </w:rPr>
              <w:t xml:space="preserve">крім випадків коли ділянка надр надається суб’єкту господарюванню з метою геологічного вивчення, в тому числі дослідно-промислової розробки надр (родовищ корисних копалин), які виконуються за рахунок коштів державного бюджету з метою нарощування мінерально-сировинної бази України. Зазначена інформація надається безоплатно та підлягає поверненню, передача її третім особам забороняється. Умови розпорядження такою геологічною інформацією, визначається в договорі, в якому передбачається, зокрема, безоплатна передача такої інформації </w:t>
            </w:r>
            <w:proofErr w:type="spellStart"/>
            <w:r w:rsidR="00836368" w:rsidRPr="00836368">
              <w:rPr>
                <w:rFonts w:eastAsia="SimSun" w:cs="F"/>
                <w:b/>
                <w:kern w:val="3"/>
                <w:sz w:val="24"/>
                <w:szCs w:val="24"/>
                <w:lang w:val="uk-UA"/>
              </w:rPr>
              <w:t>Держгеонадрам</w:t>
            </w:r>
            <w:proofErr w:type="spellEnd"/>
            <w:r w:rsidR="00836368" w:rsidRPr="00836368">
              <w:rPr>
                <w:rFonts w:eastAsia="SimSun" w:cs="F"/>
                <w:b/>
                <w:kern w:val="3"/>
                <w:sz w:val="24"/>
                <w:szCs w:val="24"/>
                <w:lang w:val="uk-UA"/>
              </w:rPr>
              <w:t>.</w:t>
            </w:r>
          </w:p>
        </w:tc>
      </w:tr>
      <w:tr w:rsidR="00FA60EA" w:rsidRPr="006F181E" w:rsidTr="005A0D60">
        <w:tc>
          <w:tcPr>
            <w:tcW w:w="7280" w:type="dxa"/>
          </w:tcPr>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14. …</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 xml:space="preserve">Для продовження строку дії дозволу </w:t>
            </w:r>
            <w:proofErr w:type="spellStart"/>
            <w:r w:rsidRPr="006F181E">
              <w:rPr>
                <w:rFonts w:eastAsia="Times New Roman" w:cs="Times New Roman"/>
                <w:kern w:val="3"/>
                <w:sz w:val="24"/>
                <w:szCs w:val="24"/>
                <w:lang w:val="uk-UA"/>
              </w:rPr>
              <w:t>надрокористувач</w:t>
            </w:r>
            <w:proofErr w:type="spellEnd"/>
            <w:r w:rsidRPr="006F181E">
              <w:rPr>
                <w:rFonts w:eastAsia="Times New Roman" w:cs="Times New Roman"/>
                <w:kern w:val="3"/>
                <w:sz w:val="24"/>
                <w:szCs w:val="24"/>
                <w:lang w:val="uk-UA"/>
              </w:rPr>
              <w:t xml:space="preserve"> подає до органу з питань надання дозволу заяву на видобування корисних копалин,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не пізніше ніж за шість місяців, заяву на геологічне вивчення надр та геологічне вивчення, в тому числі дослідно-промислову розробку, не пізніше ніж за три місяці до закінчення строку його дії. У заяві зазначається </w:t>
            </w:r>
            <w:r w:rsidRPr="006F181E">
              <w:rPr>
                <w:rFonts w:eastAsia="Times New Roman" w:cs="Times New Roman"/>
                <w:kern w:val="3"/>
                <w:sz w:val="24"/>
                <w:szCs w:val="24"/>
                <w:lang w:val="uk-UA"/>
              </w:rPr>
              <w:lastRenderedPageBreak/>
              <w:t xml:space="preserve">причина продовження строку дії дозволу. </w:t>
            </w:r>
            <w:proofErr w:type="spellStart"/>
            <w:r w:rsidRPr="006F181E">
              <w:rPr>
                <w:rFonts w:eastAsia="Times New Roman" w:cs="Times New Roman"/>
                <w:kern w:val="3"/>
                <w:sz w:val="24"/>
                <w:szCs w:val="24"/>
                <w:lang w:val="uk-UA"/>
              </w:rPr>
              <w:t>Надрокористувач</w:t>
            </w:r>
            <w:proofErr w:type="spellEnd"/>
            <w:r w:rsidRPr="006F181E">
              <w:rPr>
                <w:rFonts w:eastAsia="Times New Roman" w:cs="Times New Roman"/>
                <w:kern w:val="3"/>
                <w:sz w:val="24"/>
                <w:szCs w:val="24"/>
                <w:lang w:val="uk-UA"/>
              </w:rPr>
              <w:t>, що не подав заяви в установлений строк, втрачає право на продовження строку дії дозволу.</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tc>
        <w:tc>
          <w:tcPr>
            <w:tcW w:w="7280" w:type="dxa"/>
          </w:tcPr>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lastRenderedPageBreak/>
              <w:t>14….</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 xml:space="preserve">Для продовження строку дії дозволу </w:t>
            </w:r>
            <w:proofErr w:type="spellStart"/>
            <w:r w:rsidRPr="006F181E">
              <w:rPr>
                <w:rFonts w:eastAsia="Times New Roman" w:cs="Times New Roman"/>
                <w:kern w:val="3"/>
                <w:sz w:val="24"/>
                <w:szCs w:val="24"/>
                <w:lang w:val="uk-UA"/>
              </w:rPr>
              <w:t>надрокористувач</w:t>
            </w:r>
            <w:proofErr w:type="spellEnd"/>
            <w:r w:rsidRPr="006F181E">
              <w:rPr>
                <w:rFonts w:eastAsia="Times New Roman" w:cs="Times New Roman"/>
                <w:kern w:val="3"/>
                <w:sz w:val="24"/>
                <w:szCs w:val="24"/>
                <w:lang w:val="uk-UA"/>
              </w:rPr>
              <w:t xml:space="preserve"> подає до органу з питань надання дозволу заяву на видобування корисних копалин,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не пізніше ніж за шість місяців</w:t>
            </w:r>
            <w:r w:rsidRPr="006F181E">
              <w:rPr>
                <w:rFonts w:eastAsia="Times New Roman" w:cs="Times New Roman"/>
                <w:b/>
                <w:kern w:val="3"/>
                <w:sz w:val="24"/>
                <w:szCs w:val="24"/>
                <w:lang w:val="uk-UA"/>
              </w:rPr>
              <w:t xml:space="preserve">, але не раніше ніж за </w:t>
            </w:r>
            <w:r w:rsidR="004D6E4D" w:rsidRPr="006F181E">
              <w:rPr>
                <w:rFonts w:eastAsia="Times New Roman" w:cs="Times New Roman"/>
                <w:b/>
                <w:kern w:val="3"/>
                <w:sz w:val="24"/>
                <w:szCs w:val="24"/>
                <w:lang w:val="uk-UA"/>
              </w:rPr>
              <w:t>двадцять чотири</w:t>
            </w:r>
            <w:r w:rsidRPr="006F181E">
              <w:rPr>
                <w:rFonts w:eastAsia="Times New Roman" w:cs="Times New Roman"/>
                <w:b/>
                <w:kern w:val="3"/>
                <w:sz w:val="24"/>
                <w:szCs w:val="24"/>
                <w:lang w:val="uk-UA"/>
              </w:rPr>
              <w:t xml:space="preserve"> місяці</w:t>
            </w:r>
            <w:r w:rsidRPr="006F181E">
              <w:rPr>
                <w:rFonts w:eastAsia="Times New Roman" w:cs="Times New Roman"/>
                <w:kern w:val="3"/>
                <w:sz w:val="24"/>
                <w:szCs w:val="24"/>
                <w:lang w:val="uk-UA"/>
              </w:rPr>
              <w:t>, заяву на геологічне вивчення надр та геологічне вивчення, в тому числі дослідно-промислову розробку, не пізніше ніж за три місяці</w:t>
            </w:r>
            <w:r w:rsidRPr="006F181E">
              <w:rPr>
                <w:rFonts w:eastAsia="Times New Roman" w:cs="Times New Roman"/>
                <w:b/>
                <w:kern w:val="3"/>
                <w:sz w:val="24"/>
                <w:szCs w:val="24"/>
                <w:lang w:val="uk-UA"/>
              </w:rPr>
              <w:t xml:space="preserve">, </w:t>
            </w:r>
            <w:r w:rsidRPr="006F181E">
              <w:rPr>
                <w:rFonts w:eastAsia="Times New Roman" w:cs="Times New Roman"/>
                <w:b/>
                <w:kern w:val="3"/>
                <w:sz w:val="24"/>
                <w:szCs w:val="24"/>
                <w:lang w:val="uk-UA"/>
              </w:rPr>
              <w:lastRenderedPageBreak/>
              <w:t xml:space="preserve">але не раніше ніж за </w:t>
            </w:r>
            <w:r w:rsidR="004D6E4D" w:rsidRPr="006F181E">
              <w:rPr>
                <w:rFonts w:eastAsia="Times New Roman" w:cs="Times New Roman"/>
                <w:b/>
                <w:kern w:val="3"/>
                <w:sz w:val="24"/>
                <w:szCs w:val="24"/>
                <w:lang w:val="uk-UA"/>
              </w:rPr>
              <w:t>двадцять чотири</w:t>
            </w:r>
            <w:r w:rsidRPr="006F181E">
              <w:rPr>
                <w:rFonts w:eastAsia="Times New Roman" w:cs="Times New Roman"/>
                <w:b/>
                <w:kern w:val="3"/>
                <w:sz w:val="24"/>
                <w:szCs w:val="24"/>
                <w:lang w:val="uk-UA"/>
              </w:rPr>
              <w:t xml:space="preserve"> місяці</w:t>
            </w:r>
            <w:r w:rsidRPr="006F181E">
              <w:rPr>
                <w:rFonts w:eastAsia="Times New Roman" w:cs="Times New Roman"/>
                <w:kern w:val="3"/>
                <w:sz w:val="24"/>
                <w:szCs w:val="24"/>
                <w:lang w:val="uk-UA"/>
              </w:rPr>
              <w:t xml:space="preserve"> до закінчення строку його дії. У заяві зазначається причина продовження строку дії дозволу. </w:t>
            </w:r>
            <w:proofErr w:type="spellStart"/>
            <w:r w:rsidRPr="006F181E">
              <w:rPr>
                <w:rFonts w:eastAsia="Times New Roman" w:cs="Times New Roman"/>
                <w:kern w:val="3"/>
                <w:sz w:val="24"/>
                <w:szCs w:val="24"/>
                <w:lang w:val="uk-UA"/>
              </w:rPr>
              <w:t>Надрокористувач</w:t>
            </w:r>
            <w:proofErr w:type="spellEnd"/>
            <w:r w:rsidRPr="006F181E">
              <w:rPr>
                <w:rFonts w:eastAsia="Times New Roman" w:cs="Times New Roman"/>
                <w:kern w:val="3"/>
                <w:sz w:val="24"/>
                <w:szCs w:val="24"/>
                <w:lang w:val="uk-UA"/>
              </w:rPr>
              <w:t>, що не подав заяви в установлений строк, втрачає право на продовження строку дії дозволу.</w:t>
            </w:r>
          </w:p>
          <w:p w:rsidR="00FA60EA" w:rsidRPr="006F181E" w:rsidRDefault="00FA60EA" w:rsidP="00A91071">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w:t>
            </w:r>
          </w:p>
        </w:tc>
      </w:tr>
      <w:tr w:rsidR="00A91071" w:rsidRPr="007603BF" w:rsidTr="005A0D60">
        <w:tc>
          <w:tcPr>
            <w:tcW w:w="7280" w:type="dxa"/>
          </w:tcPr>
          <w:p w:rsidR="009106FA" w:rsidRPr="006F181E" w:rsidRDefault="009106FA" w:rsidP="009106FA">
            <w:pPr>
              <w:pStyle w:val="rvps2"/>
              <w:shd w:val="clear" w:color="auto" w:fill="FFFFFF"/>
              <w:spacing w:before="0" w:after="0"/>
              <w:ind w:firstLine="450"/>
              <w:jc w:val="both"/>
            </w:pPr>
            <w:r w:rsidRPr="006F181E">
              <w:lastRenderedPageBreak/>
              <w:t xml:space="preserve">15. </w:t>
            </w:r>
            <w:proofErr w:type="spellStart"/>
            <w:r w:rsidRPr="006F181E">
              <w:t>Надрокористувачеві</w:t>
            </w:r>
            <w:proofErr w:type="spellEnd"/>
            <w:r w:rsidRPr="006F181E">
              <w:t xml:space="preserve"> відмовляється у продовженні строку дії дозволу у разі:</w:t>
            </w:r>
          </w:p>
          <w:p w:rsidR="009106FA" w:rsidRPr="006F181E" w:rsidRDefault="009106FA" w:rsidP="009106FA">
            <w:pPr>
              <w:pStyle w:val="rvps2"/>
              <w:shd w:val="clear" w:color="auto" w:fill="FFFFFF"/>
              <w:spacing w:before="0" w:after="0"/>
              <w:ind w:firstLine="450"/>
              <w:jc w:val="both"/>
            </w:pPr>
            <w:bookmarkStart w:id="7" w:name="n669"/>
            <w:bookmarkEnd w:id="7"/>
            <w:r w:rsidRPr="006F181E">
              <w:t>невиконання ним умов користування надрами, передбачених дозволом або відповідною угодою;</w:t>
            </w:r>
          </w:p>
          <w:p w:rsidR="009106FA" w:rsidRPr="006F181E" w:rsidRDefault="009106FA" w:rsidP="009106FA">
            <w:pPr>
              <w:pStyle w:val="rvps2"/>
              <w:shd w:val="clear" w:color="auto" w:fill="FFFFFF"/>
              <w:spacing w:before="0" w:after="0"/>
              <w:ind w:firstLine="450"/>
              <w:jc w:val="both"/>
            </w:pPr>
            <w:bookmarkStart w:id="8" w:name="n670"/>
            <w:bookmarkEnd w:id="8"/>
            <w:r w:rsidRPr="006F181E">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9106FA" w:rsidRPr="006F181E" w:rsidRDefault="009106FA" w:rsidP="009106FA">
            <w:pPr>
              <w:pStyle w:val="rvps2"/>
              <w:shd w:val="clear" w:color="auto" w:fill="FFFFFF"/>
              <w:spacing w:before="0" w:after="0"/>
              <w:ind w:firstLine="450"/>
              <w:jc w:val="both"/>
            </w:pPr>
            <w:bookmarkStart w:id="9" w:name="n671"/>
            <w:bookmarkEnd w:id="9"/>
            <w:r w:rsidRPr="006F181E">
              <w:t xml:space="preserve">подання </w:t>
            </w:r>
            <w:proofErr w:type="spellStart"/>
            <w:r w:rsidRPr="006F181E">
              <w:t>надрокористувачем</w:t>
            </w:r>
            <w:proofErr w:type="spellEnd"/>
            <w:r w:rsidRPr="006F181E">
              <w:t xml:space="preserve"> документів не в повному обсязі;</w:t>
            </w:r>
          </w:p>
          <w:p w:rsidR="009106FA" w:rsidRPr="006F181E" w:rsidRDefault="009106FA" w:rsidP="009106FA">
            <w:pPr>
              <w:pStyle w:val="rvps2"/>
              <w:shd w:val="clear" w:color="auto" w:fill="FFFFFF"/>
              <w:spacing w:before="0" w:after="0"/>
              <w:ind w:firstLine="450"/>
              <w:jc w:val="both"/>
            </w:pPr>
            <w:bookmarkStart w:id="10" w:name="n672"/>
            <w:bookmarkEnd w:id="10"/>
            <w:r w:rsidRPr="006F181E">
              <w:t>виявлення у поданих документах недостовірних даних;</w:t>
            </w:r>
          </w:p>
          <w:p w:rsidR="009106FA" w:rsidRPr="006F181E" w:rsidRDefault="009106FA" w:rsidP="009106FA">
            <w:pPr>
              <w:pStyle w:val="rvps2"/>
              <w:shd w:val="clear" w:color="auto" w:fill="FFFFFF"/>
              <w:spacing w:before="0" w:after="0"/>
              <w:ind w:firstLine="450"/>
              <w:jc w:val="both"/>
            </w:pPr>
            <w:bookmarkStart w:id="11" w:name="n673"/>
            <w:bookmarkEnd w:id="11"/>
            <w:r w:rsidRPr="006F181E">
              <w:t>невідповідності поданих документів заявником вимогам пункту 14 цього Порядку;</w:t>
            </w:r>
            <w:bookmarkStart w:id="12" w:name="n674"/>
            <w:bookmarkEnd w:id="12"/>
          </w:p>
          <w:p w:rsidR="009106FA" w:rsidRPr="006F181E" w:rsidRDefault="009106FA" w:rsidP="009106FA">
            <w:pPr>
              <w:pStyle w:val="rvps2"/>
              <w:shd w:val="clear" w:color="auto" w:fill="FFFFFF"/>
              <w:spacing w:before="0" w:after="0"/>
              <w:ind w:firstLine="450"/>
              <w:jc w:val="both"/>
            </w:pPr>
            <w:r w:rsidRPr="006F181E">
              <w:t>наявності інформації від правоохоронних органів та суб’єктів фінансового моніторингу, що заявник здійснює фінансування тероризму в Україні;</w:t>
            </w:r>
          </w:p>
          <w:p w:rsidR="009106FA" w:rsidRPr="006F181E" w:rsidRDefault="009106FA" w:rsidP="009106FA">
            <w:pPr>
              <w:pStyle w:val="rvps2"/>
              <w:shd w:val="clear" w:color="auto" w:fill="FFFFFF"/>
              <w:spacing w:before="0" w:after="0"/>
              <w:ind w:firstLine="450"/>
              <w:jc w:val="both"/>
              <w:rPr>
                <w:bCs/>
              </w:rPr>
            </w:pPr>
            <w:bookmarkStart w:id="13" w:name="n675"/>
            <w:bookmarkEnd w:id="13"/>
            <w:r w:rsidRPr="006F181E">
              <w:rPr>
                <w:bCs/>
              </w:rPr>
              <w:t xml:space="preserve">наявності зауважень </w:t>
            </w:r>
            <w:proofErr w:type="spellStart"/>
            <w:r w:rsidRPr="006F181E">
              <w:rPr>
                <w:bCs/>
              </w:rPr>
              <w:t>Міндовкілля</w:t>
            </w:r>
            <w:proofErr w:type="spellEnd"/>
            <w:r w:rsidRPr="006F181E">
              <w:rPr>
                <w:bCs/>
              </w:rPr>
              <w:t xml:space="preserve"> щодо продовження строку дії дозволу відповідно до природоохоронного законодавства, передбачених пунктом 24 цього Порядку</w:t>
            </w:r>
            <w:bookmarkStart w:id="14" w:name="n676"/>
            <w:bookmarkEnd w:id="14"/>
            <w:r w:rsidR="0000134E" w:rsidRPr="006F181E">
              <w:rPr>
                <w:bCs/>
              </w:rPr>
              <w:t>.</w:t>
            </w: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9106FA" w:rsidRPr="006F181E" w:rsidRDefault="009106FA" w:rsidP="009106FA">
            <w:pPr>
              <w:pStyle w:val="rvps2"/>
              <w:shd w:val="clear" w:color="auto" w:fill="FFFFFF"/>
              <w:spacing w:before="0" w:after="0"/>
              <w:ind w:firstLine="450"/>
              <w:jc w:val="both"/>
              <w:rPr>
                <w:b/>
                <w:bCs/>
              </w:rPr>
            </w:pPr>
          </w:p>
          <w:p w:rsidR="00695E44" w:rsidRPr="006F181E" w:rsidRDefault="00695E44" w:rsidP="009106FA">
            <w:pPr>
              <w:pStyle w:val="rvps2"/>
              <w:shd w:val="clear" w:color="auto" w:fill="FFFFFF"/>
              <w:spacing w:before="0" w:after="0"/>
              <w:ind w:firstLine="450"/>
              <w:jc w:val="both"/>
              <w:rPr>
                <w:b/>
                <w:bCs/>
              </w:rPr>
            </w:pPr>
          </w:p>
          <w:p w:rsidR="00695E44" w:rsidRPr="006F181E" w:rsidRDefault="00695E44" w:rsidP="009106FA">
            <w:pPr>
              <w:pStyle w:val="rvps2"/>
              <w:shd w:val="clear" w:color="auto" w:fill="FFFFFF"/>
              <w:spacing w:before="0" w:after="0"/>
              <w:ind w:firstLine="450"/>
              <w:jc w:val="both"/>
              <w:rPr>
                <w:b/>
                <w:bCs/>
              </w:rPr>
            </w:pPr>
          </w:p>
          <w:p w:rsidR="00695E44" w:rsidRDefault="00695E44" w:rsidP="009106FA">
            <w:pPr>
              <w:pStyle w:val="rvps2"/>
              <w:shd w:val="clear" w:color="auto" w:fill="FFFFFF"/>
              <w:spacing w:before="0" w:after="0"/>
              <w:ind w:firstLine="450"/>
              <w:jc w:val="both"/>
              <w:rPr>
                <w:b/>
                <w:bCs/>
              </w:rPr>
            </w:pPr>
          </w:p>
          <w:p w:rsidR="00836368" w:rsidRPr="006F181E" w:rsidRDefault="00836368" w:rsidP="009106FA">
            <w:pPr>
              <w:pStyle w:val="rvps2"/>
              <w:shd w:val="clear" w:color="auto" w:fill="FFFFFF"/>
              <w:spacing w:before="0" w:after="0"/>
              <w:ind w:firstLine="450"/>
              <w:jc w:val="both"/>
              <w:rPr>
                <w:b/>
                <w:bCs/>
              </w:rPr>
            </w:pP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proofErr w:type="spellStart"/>
            <w:r w:rsidRPr="006F181E">
              <w:rPr>
                <w:rFonts w:eastAsia="Times New Roman" w:cs="Times New Roman"/>
                <w:kern w:val="3"/>
                <w:sz w:val="24"/>
                <w:szCs w:val="24"/>
                <w:lang w:val="uk-UA"/>
              </w:rPr>
              <w:t>Надрокористувачеві</w:t>
            </w:r>
            <w:proofErr w:type="spellEnd"/>
            <w:r w:rsidRPr="006F181E">
              <w:rPr>
                <w:rFonts w:eastAsia="Times New Roman" w:cs="Times New Roman"/>
                <w:kern w:val="3"/>
                <w:sz w:val="24"/>
                <w:szCs w:val="24"/>
                <w:lang w:val="uk-UA"/>
              </w:rPr>
              <w:t xml:space="preserve"> відмовляється у внесенні змін до дозволу у разі:</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15" w:name="n677"/>
            <w:bookmarkEnd w:id="15"/>
            <w:r w:rsidRPr="006F181E">
              <w:rPr>
                <w:rFonts w:eastAsia="Times New Roman" w:cs="Times New Roman"/>
                <w:kern w:val="3"/>
                <w:sz w:val="24"/>
                <w:szCs w:val="24"/>
                <w:lang w:val="uk-UA"/>
              </w:rPr>
              <w:t>невиконання ним умов користування надрами, передбачених дозволом або відповідною угодою;</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16" w:name="n678"/>
            <w:bookmarkEnd w:id="16"/>
            <w:r w:rsidRPr="006F181E">
              <w:rPr>
                <w:rFonts w:eastAsia="Times New Roman" w:cs="Times New Roman"/>
                <w:kern w:val="3"/>
                <w:sz w:val="24"/>
                <w:szCs w:val="24"/>
                <w:lang w:val="uk-UA"/>
              </w:rPr>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17" w:name="n679"/>
            <w:bookmarkEnd w:id="17"/>
            <w:r w:rsidRPr="006F181E">
              <w:rPr>
                <w:rFonts w:eastAsia="Times New Roman" w:cs="Times New Roman"/>
                <w:kern w:val="3"/>
                <w:sz w:val="24"/>
                <w:szCs w:val="24"/>
                <w:lang w:val="uk-UA"/>
              </w:rPr>
              <w:t>подання заявником документів не в повному обсязі;</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18" w:name="n680"/>
            <w:bookmarkEnd w:id="18"/>
            <w:r w:rsidRPr="006F181E">
              <w:rPr>
                <w:rFonts w:eastAsia="Times New Roman" w:cs="Times New Roman"/>
                <w:kern w:val="3"/>
                <w:sz w:val="24"/>
                <w:szCs w:val="24"/>
                <w:lang w:val="uk-UA"/>
              </w:rPr>
              <w:t>виявлення у поданих документах недостовірних даних;</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19" w:name="n681"/>
            <w:bookmarkEnd w:id="19"/>
            <w:r w:rsidRPr="006F181E">
              <w:rPr>
                <w:rFonts w:eastAsia="Times New Roman" w:cs="Times New Roman"/>
                <w:kern w:val="3"/>
                <w:sz w:val="24"/>
                <w:szCs w:val="24"/>
                <w:lang w:val="uk-UA"/>
              </w:rPr>
              <w:t>невідповідності документів, поданих заявником, вимогам пункту 17 цього Порядку.</w:t>
            </w:r>
          </w:p>
          <w:p w:rsidR="00A91071" w:rsidRPr="006F181E" w:rsidRDefault="00A91071" w:rsidP="009106FA">
            <w:pPr>
              <w:ind w:firstLine="447"/>
              <w:jc w:val="both"/>
              <w:rPr>
                <w:rFonts w:eastAsia="SimSun" w:cs="F"/>
                <w:b/>
                <w:kern w:val="3"/>
                <w:sz w:val="24"/>
                <w:szCs w:val="24"/>
              </w:rPr>
            </w:pPr>
          </w:p>
          <w:p w:rsidR="009106FA" w:rsidRPr="006F181E" w:rsidRDefault="009106FA" w:rsidP="009106FA">
            <w:pPr>
              <w:ind w:firstLine="447"/>
              <w:jc w:val="both"/>
              <w:rPr>
                <w:sz w:val="24"/>
                <w:szCs w:val="24"/>
                <w:lang w:val="uk-UA"/>
              </w:rPr>
            </w:pPr>
            <w:r w:rsidRPr="006F181E">
              <w:rPr>
                <w:rFonts w:eastAsia="SimSun" w:cs="F"/>
                <w:b/>
                <w:kern w:val="3"/>
                <w:sz w:val="24"/>
                <w:szCs w:val="24"/>
                <w:lang w:val="uk-UA"/>
              </w:rPr>
              <w:t>норма відсутня</w:t>
            </w:r>
          </w:p>
        </w:tc>
        <w:tc>
          <w:tcPr>
            <w:tcW w:w="7280" w:type="dxa"/>
          </w:tcPr>
          <w:p w:rsidR="009106FA" w:rsidRPr="006F181E" w:rsidRDefault="009106FA" w:rsidP="009106FA">
            <w:pPr>
              <w:pStyle w:val="rvps2"/>
              <w:shd w:val="clear" w:color="auto" w:fill="FFFFFF"/>
              <w:spacing w:before="0" w:after="0"/>
              <w:ind w:firstLine="450"/>
              <w:jc w:val="both"/>
            </w:pPr>
            <w:r w:rsidRPr="006F181E">
              <w:lastRenderedPageBreak/>
              <w:t xml:space="preserve">15. </w:t>
            </w:r>
            <w:proofErr w:type="spellStart"/>
            <w:r w:rsidRPr="006F181E">
              <w:t>Надрокористувачеві</w:t>
            </w:r>
            <w:proofErr w:type="spellEnd"/>
            <w:r w:rsidRPr="006F181E">
              <w:t xml:space="preserve"> відмовляється у продовженні строку дії дозволу у разі:</w:t>
            </w:r>
          </w:p>
          <w:p w:rsidR="009106FA" w:rsidRPr="006F181E" w:rsidRDefault="009106FA" w:rsidP="009106FA">
            <w:pPr>
              <w:pStyle w:val="rvps2"/>
              <w:shd w:val="clear" w:color="auto" w:fill="FFFFFF"/>
              <w:spacing w:before="0" w:after="0"/>
              <w:ind w:firstLine="450"/>
              <w:jc w:val="both"/>
            </w:pPr>
            <w:r w:rsidRPr="006F181E">
              <w:t>невиконання ним умов користування надрами, передбачених дозволом або відповідною угодою;</w:t>
            </w:r>
          </w:p>
          <w:p w:rsidR="009106FA" w:rsidRPr="006F181E" w:rsidRDefault="009106FA" w:rsidP="009106FA">
            <w:pPr>
              <w:pStyle w:val="rvps2"/>
              <w:shd w:val="clear" w:color="auto" w:fill="FFFFFF"/>
              <w:spacing w:before="0" w:after="0"/>
              <w:ind w:firstLine="450"/>
              <w:jc w:val="both"/>
            </w:pPr>
            <w:r w:rsidRPr="006F181E">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9106FA" w:rsidRPr="006F181E" w:rsidRDefault="009106FA" w:rsidP="009106FA">
            <w:pPr>
              <w:pStyle w:val="rvps2"/>
              <w:shd w:val="clear" w:color="auto" w:fill="FFFFFF"/>
              <w:spacing w:before="0" w:after="0"/>
              <w:ind w:firstLine="450"/>
              <w:jc w:val="both"/>
            </w:pPr>
            <w:r w:rsidRPr="006F181E">
              <w:t xml:space="preserve">подання </w:t>
            </w:r>
            <w:proofErr w:type="spellStart"/>
            <w:r w:rsidRPr="006F181E">
              <w:t>надрокористувачем</w:t>
            </w:r>
            <w:proofErr w:type="spellEnd"/>
            <w:r w:rsidRPr="006F181E">
              <w:t xml:space="preserve"> документів не в повному обсязі;</w:t>
            </w:r>
          </w:p>
          <w:p w:rsidR="009106FA" w:rsidRPr="006F181E" w:rsidRDefault="009106FA" w:rsidP="009106FA">
            <w:pPr>
              <w:pStyle w:val="rvps2"/>
              <w:shd w:val="clear" w:color="auto" w:fill="FFFFFF"/>
              <w:spacing w:before="0" w:after="0"/>
              <w:ind w:firstLine="450"/>
              <w:jc w:val="both"/>
            </w:pPr>
            <w:r w:rsidRPr="006F181E">
              <w:t>виявлення у поданих документах недостовірних даних;</w:t>
            </w:r>
          </w:p>
          <w:p w:rsidR="009106FA" w:rsidRPr="006F181E" w:rsidRDefault="009106FA" w:rsidP="009106FA">
            <w:pPr>
              <w:pStyle w:val="rvps2"/>
              <w:shd w:val="clear" w:color="auto" w:fill="FFFFFF"/>
              <w:spacing w:before="0" w:after="0"/>
              <w:ind w:firstLine="450"/>
              <w:jc w:val="both"/>
            </w:pPr>
            <w:r w:rsidRPr="006F181E">
              <w:t>невідповідності поданих документів заявником вимогам пункту 14 цього Порядку;</w:t>
            </w:r>
          </w:p>
          <w:p w:rsidR="009106FA" w:rsidRPr="006F181E" w:rsidRDefault="009106FA" w:rsidP="009106FA">
            <w:pPr>
              <w:pStyle w:val="rvps2"/>
              <w:shd w:val="clear" w:color="auto" w:fill="FFFFFF"/>
              <w:spacing w:before="0" w:after="0"/>
              <w:ind w:firstLine="450"/>
              <w:jc w:val="both"/>
            </w:pPr>
            <w:r w:rsidRPr="006F181E">
              <w:t>наявності інформації від правоохоронних органів та суб’єктів фінансового моніторингу, що заявник здійснює фінансування тероризму в Україні;</w:t>
            </w:r>
          </w:p>
          <w:p w:rsidR="00695E44" w:rsidRPr="006F181E" w:rsidRDefault="00695E44" w:rsidP="00695E44">
            <w:pPr>
              <w:pStyle w:val="rvps2"/>
              <w:shd w:val="clear" w:color="auto" w:fill="FFFFFF"/>
              <w:spacing w:before="0" w:after="0"/>
              <w:ind w:firstLine="450"/>
              <w:jc w:val="both"/>
              <w:rPr>
                <w:bCs/>
              </w:rPr>
            </w:pPr>
            <w:r w:rsidRPr="006F181E">
              <w:rPr>
                <w:bCs/>
              </w:rPr>
              <w:t xml:space="preserve">наявності зауважень </w:t>
            </w:r>
            <w:proofErr w:type="spellStart"/>
            <w:r w:rsidRPr="006F181E">
              <w:rPr>
                <w:bCs/>
              </w:rPr>
              <w:t>Міндовкілля</w:t>
            </w:r>
            <w:proofErr w:type="spellEnd"/>
            <w:r w:rsidRPr="006F181E">
              <w:rPr>
                <w:bCs/>
              </w:rPr>
              <w:t xml:space="preserve"> щодо продовження строку дії дозволу відповідно до природоохоронного законодавства, передбачених пунктом 24 цього Порядку;</w:t>
            </w:r>
          </w:p>
          <w:p w:rsidR="00836368" w:rsidRPr="00836368" w:rsidRDefault="00836368" w:rsidP="00836368">
            <w:pPr>
              <w:pStyle w:val="rvps2"/>
              <w:shd w:val="clear" w:color="auto" w:fill="FFFFFF"/>
              <w:spacing w:after="0"/>
              <w:ind w:firstLine="450"/>
              <w:jc w:val="both"/>
              <w:rPr>
                <w:b/>
              </w:rPr>
            </w:pPr>
            <w:r w:rsidRPr="00836368">
              <w:rPr>
                <w:b/>
              </w:rPr>
              <w:t>відмови будь-якого з органів, зазначених в пункті 91 цього Порядку, у погодженні продовження строку дії дозволу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p w:rsidR="00836368" w:rsidRPr="00836368" w:rsidRDefault="00836368" w:rsidP="00836368">
            <w:pPr>
              <w:pStyle w:val="rvps2"/>
              <w:shd w:val="clear" w:color="auto" w:fill="FFFFFF"/>
              <w:spacing w:after="0"/>
              <w:ind w:firstLine="450"/>
              <w:jc w:val="both"/>
              <w:rPr>
                <w:b/>
              </w:rPr>
            </w:pPr>
            <w:r w:rsidRPr="00836368">
              <w:rPr>
                <w:b/>
              </w:rPr>
              <w:t>відсутності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екологічні умови її провадження, у разі видобування корисних копалин;</w:t>
            </w:r>
          </w:p>
          <w:p w:rsidR="009106FA" w:rsidRPr="006F181E" w:rsidRDefault="00836368" w:rsidP="00836368">
            <w:pPr>
              <w:pStyle w:val="rvps2"/>
              <w:shd w:val="clear" w:color="auto" w:fill="FFFFFF"/>
              <w:spacing w:before="0" w:after="0"/>
              <w:ind w:firstLine="450"/>
              <w:jc w:val="both"/>
            </w:pPr>
            <w:r w:rsidRPr="00836368">
              <w:rPr>
                <w:b/>
              </w:rPr>
              <w:lastRenderedPageBreak/>
              <w:t xml:space="preserve">відсутності в Єдиному державному реєстрі юридичних осіб, фізичних осіб - підприємців та громадських формувань відомостей про кінцевого </w:t>
            </w:r>
            <w:proofErr w:type="spellStart"/>
            <w:r w:rsidRPr="00836368">
              <w:rPr>
                <w:b/>
              </w:rPr>
              <w:t>бенефіціарного</w:t>
            </w:r>
            <w:proofErr w:type="spellEnd"/>
            <w:r w:rsidRPr="00836368">
              <w:rPr>
                <w:b/>
              </w:rPr>
              <w:t xml:space="preserve"> власника </w:t>
            </w:r>
            <w:proofErr w:type="spellStart"/>
            <w:r w:rsidRPr="00836368">
              <w:rPr>
                <w:b/>
              </w:rPr>
              <w:t>надрокористувача</w:t>
            </w:r>
            <w:proofErr w:type="spellEnd"/>
            <w:r w:rsidRPr="00836368">
              <w:rPr>
                <w:b/>
              </w:rPr>
              <w:t xml:space="preserve"> – юридичної особи або інформації про причину його відсутності, а у випадку зареєстрованого іноземного представництва – інформації про його кінцевого </w:t>
            </w:r>
            <w:proofErr w:type="spellStart"/>
            <w:r w:rsidRPr="00836368">
              <w:rPr>
                <w:b/>
              </w:rPr>
              <w:t>бенефіціарного</w:t>
            </w:r>
            <w:proofErr w:type="spellEnd"/>
            <w:r w:rsidRPr="00836368">
              <w:rPr>
                <w:b/>
              </w:rPr>
              <w:t xml:space="preserve"> власника відповідно до Закону України «Про забезпечення прозорості у видобувних галузях».</w:t>
            </w:r>
            <w:r w:rsidR="00437EEF" w:rsidRPr="006F181E">
              <w:rPr>
                <w:b/>
              </w:rPr>
              <w:t>»</w:t>
            </w:r>
            <w:r w:rsidR="009106FA" w:rsidRPr="006F181E">
              <w:rPr>
                <w:b/>
              </w:rPr>
              <w:t>.</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proofErr w:type="spellStart"/>
            <w:r w:rsidRPr="006F181E">
              <w:rPr>
                <w:rFonts w:eastAsia="Times New Roman" w:cs="Times New Roman"/>
                <w:kern w:val="3"/>
                <w:sz w:val="24"/>
                <w:szCs w:val="24"/>
                <w:lang w:val="uk-UA"/>
              </w:rPr>
              <w:t>Надрокористувачеві</w:t>
            </w:r>
            <w:proofErr w:type="spellEnd"/>
            <w:r w:rsidRPr="006F181E">
              <w:rPr>
                <w:rFonts w:eastAsia="Times New Roman" w:cs="Times New Roman"/>
                <w:kern w:val="3"/>
                <w:sz w:val="24"/>
                <w:szCs w:val="24"/>
                <w:lang w:val="uk-UA"/>
              </w:rPr>
              <w:t xml:space="preserve"> відмовляється у внесенні змін до дозволу у разі:</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невиконання ним умов користування надрами, передбачених дозволом або відповідною угодою;</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подання заявником документів не в повному обсязі;</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виявлення у поданих документах недостовірних даних;</w:t>
            </w:r>
          </w:p>
          <w:p w:rsidR="009106FA" w:rsidRPr="006F181E" w:rsidRDefault="009106FA" w:rsidP="009106F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невідповідності документів, поданих заявником, вимогам пункту 17 цього Порядку</w:t>
            </w:r>
            <w:r w:rsidRPr="006F181E">
              <w:rPr>
                <w:rFonts w:eastAsia="Times New Roman" w:cs="Times New Roman"/>
                <w:b/>
                <w:kern w:val="3"/>
                <w:sz w:val="24"/>
                <w:szCs w:val="24"/>
                <w:lang w:val="uk-UA"/>
              </w:rPr>
              <w:t>;</w:t>
            </w:r>
          </w:p>
          <w:p w:rsidR="00C33DDB" w:rsidRPr="00C33DDB" w:rsidRDefault="00C33DDB" w:rsidP="00C33DDB">
            <w:pPr>
              <w:shd w:val="clear" w:color="auto" w:fill="FFFFFF"/>
              <w:suppressAutoHyphens/>
              <w:autoSpaceDN w:val="0"/>
              <w:ind w:firstLine="450"/>
              <w:jc w:val="both"/>
              <w:textAlignment w:val="baseline"/>
              <w:rPr>
                <w:rFonts w:eastAsia="Times New Roman" w:cs="Times New Roman"/>
                <w:b/>
                <w:kern w:val="3"/>
                <w:sz w:val="24"/>
                <w:szCs w:val="24"/>
                <w:lang w:val="uk-UA"/>
              </w:rPr>
            </w:pPr>
            <w:r w:rsidRPr="00C33DDB">
              <w:rPr>
                <w:rFonts w:eastAsia="Times New Roman" w:cs="Times New Roman"/>
                <w:b/>
                <w:kern w:val="3"/>
                <w:sz w:val="24"/>
                <w:szCs w:val="24"/>
                <w:lang w:val="uk-UA"/>
              </w:rPr>
              <w:t>відмови будь-якого з органів, зазначених в пункті 91 цього Порядку, у погодженні внесення змін до дозволу в межах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p w:rsidR="00C33DDB" w:rsidRPr="00C33DDB" w:rsidRDefault="00C33DDB" w:rsidP="00C33DDB">
            <w:pPr>
              <w:shd w:val="clear" w:color="auto" w:fill="FFFFFF"/>
              <w:suppressAutoHyphens/>
              <w:autoSpaceDN w:val="0"/>
              <w:ind w:firstLine="450"/>
              <w:jc w:val="both"/>
              <w:textAlignment w:val="baseline"/>
              <w:rPr>
                <w:rFonts w:eastAsia="Times New Roman" w:cs="Times New Roman"/>
                <w:b/>
                <w:kern w:val="3"/>
                <w:sz w:val="24"/>
                <w:szCs w:val="24"/>
                <w:lang w:val="uk-UA"/>
              </w:rPr>
            </w:pPr>
            <w:r w:rsidRPr="00C33DDB">
              <w:rPr>
                <w:rFonts w:eastAsia="Times New Roman" w:cs="Times New Roman"/>
                <w:b/>
                <w:kern w:val="3"/>
                <w:sz w:val="24"/>
                <w:szCs w:val="24"/>
                <w:lang w:val="uk-UA"/>
              </w:rPr>
              <w:t>відсутності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BB78E6" w:rsidRPr="006F181E" w:rsidRDefault="00C33DDB" w:rsidP="00C33DDB">
            <w:pPr>
              <w:ind w:firstLine="403"/>
              <w:jc w:val="both"/>
              <w:rPr>
                <w:sz w:val="24"/>
                <w:szCs w:val="24"/>
                <w:lang w:val="uk-UA"/>
              </w:rPr>
            </w:pPr>
            <w:r w:rsidRPr="00C33DDB">
              <w:rPr>
                <w:rFonts w:eastAsia="Times New Roman" w:cs="Times New Roman"/>
                <w:b/>
                <w:kern w:val="3"/>
                <w:sz w:val="24"/>
                <w:szCs w:val="24"/>
                <w:lang w:val="uk-UA"/>
              </w:rPr>
              <w:t xml:space="preserve">відсутності в Єдиному державному реєстрі юридичних осіб, фізичних осіб - підприємців та громадських формувань відомостей про кінцевого </w:t>
            </w:r>
            <w:proofErr w:type="spellStart"/>
            <w:r w:rsidRPr="00C33DDB">
              <w:rPr>
                <w:rFonts w:eastAsia="Times New Roman" w:cs="Times New Roman"/>
                <w:b/>
                <w:kern w:val="3"/>
                <w:sz w:val="24"/>
                <w:szCs w:val="24"/>
                <w:lang w:val="uk-UA"/>
              </w:rPr>
              <w:t>бенефіціарного</w:t>
            </w:r>
            <w:proofErr w:type="spellEnd"/>
            <w:r w:rsidRPr="00C33DDB">
              <w:rPr>
                <w:rFonts w:eastAsia="Times New Roman" w:cs="Times New Roman"/>
                <w:b/>
                <w:kern w:val="3"/>
                <w:sz w:val="24"/>
                <w:szCs w:val="24"/>
                <w:lang w:val="uk-UA"/>
              </w:rPr>
              <w:t xml:space="preserve"> власника </w:t>
            </w:r>
            <w:proofErr w:type="spellStart"/>
            <w:r w:rsidRPr="00C33DDB">
              <w:rPr>
                <w:rFonts w:eastAsia="Times New Roman" w:cs="Times New Roman"/>
                <w:b/>
                <w:kern w:val="3"/>
                <w:sz w:val="24"/>
                <w:szCs w:val="24"/>
                <w:lang w:val="uk-UA"/>
              </w:rPr>
              <w:t>надрокористувача</w:t>
            </w:r>
            <w:proofErr w:type="spellEnd"/>
            <w:r w:rsidRPr="00C33DDB">
              <w:rPr>
                <w:rFonts w:eastAsia="Times New Roman" w:cs="Times New Roman"/>
                <w:b/>
                <w:kern w:val="3"/>
                <w:sz w:val="24"/>
                <w:szCs w:val="24"/>
                <w:lang w:val="uk-UA"/>
              </w:rPr>
              <w:t xml:space="preserve"> – юридичної особи або інформації про </w:t>
            </w:r>
            <w:r w:rsidRPr="00C33DDB">
              <w:rPr>
                <w:rFonts w:eastAsia="Times New Roman" w:cs="Times New Roman"/>
                <w:b/>
                <w:kern w:val="3"/>
                <w:sz w:val="24"/>
                <w:szCs w:val="24"/>
                <w:lang w:val="uk-UA"/>
              </w:rPr>
              <w:lastRenderedPageBreak/>
              <w:t xml:space="preserve">причину його відсутності, а у випадку зареєстрованого іноземного представництва – інформації про його кінцевого </w:t>
            </w:r>
            <w:proofErr w:type="spellStart"/>
            <w:r w:rsidRPr="00C33DDB">
              <w:rPr>
                <w:rFonts w:eastAsia="Times New Roman" w:cs="Times New Roman"/>
                <w:b/>
                <w:kern w:val="3"/>
                <w:sz w:val="24"/>
                <w:szCs w:val="24"/>
                <w:lang w:val="uk-UA"/>
              </w:rPr>
              <w:t>бенефіціарного</w:t>
            </w:r>
            <w:proofErr w:type="spellEnd"/>
            <w:r w:rsidRPr="00C33DDB">
              <w:rPr>
                <w:rFonts w:eastAsia="Times New Roman" w:cs="Times New Roman"/>
                <w:b/>
                <w:kern w:val="3"/>
                <w:sz w:val="24"/>
                <w:szCs w:val="24"/>
                <w:lang w:val="uk-UA"/>
              </w:rPr>
              <w:t xml:space="preserve"> власника відповідно до Закону України «Про забезпечення прозорості у видобувних галузях».</w:t>
            </w:r>
          </w:p>
        </w:tc>
      </w:tr>
      <w:tr w:rsidR="00A91071" w:rsidRPr="00D90754" w:rsidTr="005A0D60">
        <w:tc>
          <w:tcPr>
            <w:tcW w:w="7280" w:type="dxa"/>
          </w:tcPr>
          <w:p w:rsidR="00C22969" w:rsidRPr="006F181E" w:rsidRDefault="00C22969" w:rsidP="00C22969">
            <w:pPr>
              <w:pStyle w:val="Standard"/>
              <w:shd w:val="clear" w:color="auto" w:fill="FFFFFF"/>
              <w:spacing w:line="240" w:lineRule="auto"/>
              <w:ind w:firstLine="450"/>
              <w:jc w:val="both"/>
              <w:rPr>
                <w:sz w:val="24"/>
                <w:szCs w:val="24"/>
              </w:rPr>
            </w:pPr>
            <w:r w:rsidRPr="006F181E">
              <w:rPr>
                <w:rFonts w:eastAsia="Times New Roman" w:cs="Times New Roman"/>
                <w:sz w:val="24"/>
                <w:szCs w:val="24"/>
              </w:rPr>
              <w:lastRenderedPageBreak/>
              <w:t>17</w:t>
            </w:r>
            <w:r w:rsidR="001A0949" w:rsidRPr="006F181E">
              <w:rPr>
                <w:rFonts w:eastAsia="Times New Roman" w:cs="Times New Roman"/>
                <w:sz w:val="24"/>
                <w:szCs w:val="24"/>
              </w:rPr>
              <w:t>….</w:t>
            </w:r>
          </w:p>
          <w:p w:rsidR="00C22969" w:rsidRPr="006F181E" w:rsidRDefault="00614E82" w:rsidP="00C22969">
            <w:pPr>
              <w:pStyle w:val="Standard"/>
              <w:shd w:val="clear" w:color="auto" w:fill="FFFFFF"/>
              <w:spacing w:line="240" w:lineRule="auto"/>
              <w:ind w:firstLine="450"/>
              <w:jc w:val="both"/>
              <w:rPr>
                <w:sz w:val="24"/>
                <w:szCs w:val="24"/>
              </w:rPr>
            </w:pPr>
            <w:r w:rsidRPr="006F181E">
              <w:rPr>
                <w:rFonts w:eastAsia="Times New Roman" w:cs="Times New Roman"/>
                <w:sz w:val="24"/>
                <w:szCs w:val="24"/>
              </w:rPr>
              <w:t>…</w:t>
            </w:r>
          </w:p>
          <w:p w:rsidR="00C22969" w:rsidRPr="006F181E" w:rsidRDefault="00C22969" w:rsidP="00C22969">
            <w:pPr>
              <w:pStyle w:val="Standard"/>
              <w:shd w:val="clear" w:color="auto" w:fill="FFFFFF"/>
              <w:spacing w:line="240" w:lineRule="auto"/>
              <w:ind w:firstLine="450"/>
              <w:jc w:val="both"/>
              <w:rPr>
                <w:sz w:val="24"/>
                <w:szCs w:val="24"/>
              </w:rPr>
            </w:pPr>
            <w:r w:rsidRPr="006F181E">
              <w:rPr>
                <w:rFonts w:eastAsia="Times New Roman" w:cs="Times New Roman"/>
                <w:sz w:val="24"/>
                <w:szCs w:val="24"/>
              </w:rPr>
              <w:t>У випадках, передбачених підпунктом 3 цього пункту, до зазначених документів заявник додає копію нового протоколу ДКЗ про затвердження кількості запасів та план підрахунку запасів відповідно до нього.</w:t>
            </w:r>
          </w:p>
          <w:p w:rsidR="00C22969" w:rsidRPr="006F181E" w:rsidRDefault="00C22969" w:rsidP="00C22969">
            <w:pPr>
              <w:pStyle w:val="Standard"/>
              <w:shd w:val="clear" w:color="auto" w:fill="FFFFFF"/>
              <w:spacing w:line="240" w:lineRule="auto"/>
              <w:jc w:val="both"/>
              <w:rPr>
                <w:rFonts w:eastAsia="Times New Roman" w:cs="Times New Roman"/>
                <w:bCs/>
                <w:sz w:val="24"/>
                <w:szCs w:val="24"/>
              </w:rPr>
            </w:pPr>
            <w:r w:rsidRPr="006F181E">
              <w:rPr>
                <w:rFonts w:eastAsia="Times New Roman" w:cs="Times New Roman"/>
                <w:bCs/>
                <w:sz w:val="24"/>
                <w:szCs w:val="24"/>
              </w:rPr>
              <w:t>…</w:t>
            </w:r>
          </w:p>
          <w:p w:rsidR="00C22969" w:rsidRPr="006F181E" w:rsidRDefault="00C22969" w:rsidP="00C22969">
            <w:pPr>
              <w:pStyle w:val="Standard"/>
              <w:shd w:val="clear" w:color="auto" w:fill="FFFFFF"/>
              <w:spacing w:line="240" w:lineRule="auto"/>
              <w:jc w:val="both"/>
              <w:rPr>
                <w:rFonts w:eastAsia="Times New Roman" w:cs="Times New Roman"/>
                <w:b/>
                <w:bCs/>
                <w:sz w:val="24"/>
                <w:szCs w:val="24"/>
              </w:rPr>
            </w:pPr>
          </w:p>
          <w:p w:rsidR="00C22969" w:rsidRPr="006F181E" w:rsidRDefault="00C22969" w:rsidP="00C22969">
            <w:pPr>
              <w:pStyle w:val="Standard"/>
              <w:shd w:val="clear" w:color="auto" w:fill="FFFFFF"/>
              <w:spacing w:line="240" w:lineRule="auto"/>
              <w:jc w:val="both"/>
              <w:rPr>
                <w:rFonts w:eastAsia="Times New Roman" w:cs="Times New Roman"/>
                <w:bCs/>
                <w:sz w:val="24"/>
                <w:szCs w:val="24"/>
              </w:rPr>
            </w:pPr>
            <w:r w:rsidRPr="006F181E">
              <w:rPr>
                <w:rFonts w:eastAsia="Times New Roman" w:cs="Times New Roman"/>
                <w:bCs/>
                <w:sz w:val="24"/>
                <w:szCs w:val="24"/>
              </w:rPr>
              <w:t xml:space="preserve">Внесення змін до угоди про умови користування ділянкою здійснюється органом з питань надання дозволу без внесення змін до дозволу за наявності інформації органів державного геологічного контролю про відсутність порушень </w:t>
            </w:r>
            <w:proofErr w:type="spellStart"/>
            <w:r w:rsidRPr="006F181E">
              <w:rPr>
                <w:rFonts w:eastAsia="Times New Roman" w:cs="Times New Roman"/>
                <w:bCs/>
                <w:sz w:val="24"/>
                <w:szCs w:val="24"/>
              </w:rPr>
              <w:t>надрокористувачем</w:t>
            </w:r>
            <w:proofErr w:type="spellEnd"/>
            <w:r w:rsidRPr="006F181E">
              <w:rPr>
                <w:rFonts w:eastAsia="Times New Roman" w:cs="Times New Roman"/>
                <w:bCs/>
                <w:sz w:val="24"/>
                <w:szCs w:val="24"/>
              </w:rPr>
              <w:t xml:space="preserve"> умов користування надрами, передбачених дозволом або угодою про умови користування ділянкою надр.</w:t>
            </w:r>
          </w:p>
          <w:p w:rsidR="00C22969" w:rsidRPr="006F181E" w:rsidRDefault="00C22969" w:rsidP="00C22969">
            <w:pPr>
              <w:pStyle w:val="Standard"/>
              <w:shd w:val="clear" w:color="auto" w:fill="FFFFFF"/>
              <w:spacing w:line="240" w:lineRule="auto"/>
              <w:jc w:val="both"/>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rFonts w:eastAsia="Times New Roman" w:cs="Times New Roman"/>
                <w:b/>
                <w:bCs/>
                <w:sz w:val="24"/>
                <w:szCs w:val="24"/>
              </w:rPr>
            </w:pPr>
          </w:p>
          <w:p w:rsidR="00C22969" w:rsidRDefault="00C22969" w:rsidP="00C22969">
            <w:pPr>
              <w:pStyle w:val="Standard"/>
              <w:shd w:val="clear" w:color="auto" w:fill="FFFFFF"/>
              <w:spacing w:line="240" w:lineRule="auto"/>
              <w:ind w:firstLine="460"/>
              <w:rPr>
                <w:rFonts w:eastAsia="Times New Roman" w:cs="Times New Roman"/>
                <w:b/>
                <w:bCs/>
                <w:sz w:val="24"/>
                <w:szCs w:val="24"/>
              </w:rPr>
            </w:pPr>
          </w:p>
          <w:p w:rsidR="003E7DCF" w:rsidRPr="006F181E" w:rsidRDefault="003E7DCF" w:rsidP="00C22969">
            <w:pPr>
              <w:pStyle w:val="Standard"/>
              <w:shd w:val="clear" w:color="auto" w:fill="FFFFFF"/>
              <w:spacing w:line="240" w:lineRule="auto"/>
              <w:ind w:firstLine="460"/>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rFonts w:eastAsia="Times New Roman" w:cs="Times New Roman"/>
                <w:b/>
                <w:bCs/>
                <w:sz w:val="24"/>
                <w:szCs w:val="24"/>
              </w:rPr>
            </w:pPr>
          </w:p>
          <w:p w:rsidR="00C22969" w:rsidRPr="006F181E" w:rsidRDefault="00C22969" w:rsidP="00C22969">
            <w:pPr>
              <w:pStyle w:val="Standard"/>
              <w:shd w:val="clear" w:color="auto" w:fill="FFFFFF"/>
              <w:spacing w:line="240" w:lineRule="auto"/>
              <w:ind w:firstLine="460"/>
              <w:rPr>
                <w:sz w:val="24"/>
                <w:szCs w:val="24"/>
              </w:rPr>
            </w:pPr>
            <w:r w:rsidRPr="006F181E">
              <w:rPr>
                <w:rFonts w:eastAsia="Times New Roman" w:cs="Times New Roman"/>
                <w:b/>
                <w:bCs/>
                <w:sz w:val="24"/>
                <w:szCs w:val="24"/>
              </w:rPr>
              <w:t>норма відсутня</w:t>
            </w:r>
          </w:p>
          <w:p w:rsidR="00A91071" w:rsidRDefault="00A91071"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D90754" w:rsidRDefault="00D90754" w:rsidP="005A0D60">
            <w:pPr>
              <w:jc w:val="both"/>
              <w:rPr>
                <w:sz w:val="24"/>
                <w:szCs w:val="24"/>
                <w:lang w:val="uk-UA"/>
              </w:rPr>
            </w:pPr>
          </w:p>
          <w:p w:rsidR="0004126B" w:rsidRDefault="0004126B" w:rsidP="005A0D60">
            <w:pPr>
              <w:jc w:val="both"/>
              <w:rPr>
                <w:sz w:val="24"/>
                <w:szCs w:val="24"/>
                <w:lang w:val="uk-UA"/>
              </w:rPr>
            </w:pPr>
          </w:p>
          <w:p w:rsidR="00D90754" w:rsidRPr="006F181E" w:rsidRDefault="00D90754" w:rsidP="005A0D60">
            <w:pPr>
              <w:jc w:val="both"/>
              <w:rPr>
                <w:sz w:val="24"/>
                <w:szCs w:val="24"/>
                <w:lang w:val="uk-UA"/>
              </w:rPr>
            </w:pPr>
            <w:r>
              <w:rPr>
                <w:sz w:val="24"/>
                <w:szCs w:val="24"/>
                <w:lang w:val="uk-UA"/>
              </w:rPr>
              <w:t>…</w:t>
            </w:r>
          </w:p>
        </w:tc>
        <w:tc>
          <w:tcPr>
            <w:tcW w:w="7280" w:type="dxa"/>
          </w:tcPr>
          <w:p w:rsidR="00C22969" w:rsidRPr="006F181E" w:rsidRDefault="00C22969" w:rsidP="00C22969">
            <w:pPr>
              <w:pStyle w:val="rvps2"/>
              <w:shd w:val="clear" w:color="auto" w:fill="FFFFFF"/>
              <w:spacing w:before="0" w:after="0"/>
              <w:ind w:firstLine="450"/>
              <w:jc w:val="both"/>
              <w:rPr>
                <w:color w:val="000000" w:themeColor="text1"/>
              </w:rPr>
            </w:pPr>
            <w:r w:rsidRPr="006F181E">
              <w:rPr>
                <w:color w:val="000000" w:themeColor="text1"/>
              </w:rPr>
              <w:lastRenderedPageBreak/>
              <w:t>17</w:t>
            </w:r>
            <w:r w:rsidR="001A0949" w:rsidRPr="006F181E">
              <w:rPr>
                <w:color w:val="000000" w:themeColor="text1"/>
              </w:rPr>
              <w:t>….</w:t>
            </w:r>
          </w:p>
          <w:p w:rsidR="00C22969" w:rsidRPr="006F181E" w:rsidRDefault="00614E82" w:rsidP="00C22969">
            <w:pPr>
              <w:pStyle w:val="rvps2"/>
              <w:shd w:val="clear" w:color="auto" w:fill="FFFFFF"/>
              <w:spacing w:before="0" w:after="0"/>
              <w:ind w:firstLine="450"/>
              <w:jc w:val="both"/>
              <w:rPr>
                <w:color w:val="000000" w:themeColor="text1"/>
              </w:rPr>
            </w:pPr>
            <w:r w:rsidRPr="006F181E">
              <w:rPr>
                <w:bCs/>
                <w:color w:val="000000" w:themeColor="text1"/>
              </w:rPr>
              <w:t>…</w:t>
            </w:r>
          </w:p>
          <w:p w:rsidR="00C22969" w:rsidRPr="006F181E" w:rsidRDefault="00C22969" w:rsidP="00C22969">
            <w:pPr>
              <w:pStyle w:val="rvps2"/>
              <w:shd w:val="clear" w:color="auto" w:fill="FFFFFF"/>
              <w:spacing w:before="0" w:after="0"/>
              <w:ind w:firstLine="450"/>
              <w:jc w:val="both"/>
              <w:rPr>
                <w:color w:val="000000" w:themeColor="text1"/>
              </w:rPr>
            </w:pPr>
            <w:r w:rsidRPr="006F181E">
              <w:rPr>
                <w:bCs/>
                <w:color w:val="000000" w:themeColor="text1"/>
              </w:rPr>
              <w:t xml:space="preserve">У випадках, передбачених </w:t>
            </w:r>
            <w:r w:rsidRPr="006F181E">
              <w:rPr>
                <w:b/>
                <w:bCs/>
                <w:color w:val="000000" w:themeColor="text1"/>
              </w:rPr>
              <w:t>підпунктами</w:t>
            </w:r>
            <w:r w:rsidRPr="006F181E">
              <w:rPr>
                <w:bCs/>
                <w:color w:val="000000" w:themeColor="text1"/>
              </w:rPr>
              <w:t xml:space="preserve"> </w:t>
            </w:r>
            <w:r w:rsidRPr="006F181E">
              <w:rPr>
                <w:b/>
                <w:bCs/>
                <w:color w:val="000000" w:themeColor="text1"/>
              </w:rPr>
              <w:t>2 та</w:t>
            </w:r>
            <w:r w:rsidRPr="006F181E">
              <w:rPr>
                <w:bCs/>
                <w:color w:val="000000" w:themeColor="text1"/>
              </w:rPr>
              <w:t xml:space="preserve"> 3 цього пункту, до зазначених документів заявник додає копію нового протоколу ДКЗ про затвердження кількості запасів та план підрахунку запасів відповідно до нього.</w:t>
            </w:r>
          </w:p>
          <w:p w:rsidR="00C22969" w:rsidRPr="006F181E" w:rsidRDefault="00C22969" w:rsidP="00C22969">
            <w:pPr>
              <w:pStyle w:val="rvps2"/>
              <w:shd w:val="clear" w:color="auto" w:fill="FFFFFF"/>
              <w:spacing w:before="0" w:after="0"/>
              <w:ind w:firstLine="450"/>
              <w:jc w:val="both"/>
              <w:rPr>
                <w:color w:val="000000" w:themeColor="text1"/>
              </w:rPr>
            </w:pPr>
            <w:r w:rsidRPr="006F181E">
              <w:rPr>
                <w:bCs/>
                <w:color w:val="000000" w:themeColor="text1"/>
              </w:rPr>
              <w:t>…</w:t>
            </w:r>
          </w:p>
          <w:p w:rsidR="00C22969" w:rsidRPr="006F181E" w:rsidRDefault="00C22969" w:rsidP="00C22969">
            <w:pPr>
              <w:pStyle w:val="rvps2"/>
              <w:shd w:val="clear" w:color="auto" w:fill="FFFFFF"/>
              <w:spacing w:before="0" w:after="0"/>
              <w:ind w:firstLine="450"/>
              <w:jc w:val="both"/>
              <w:rPr>
                <w:b/>
                <w:bCs/>
                <w:color w:val="000000" w:themeColor="text1"/>
              </w:rPr>
            </w:pPr>
          </w:p>
          <w:p w:rsidR="00C22969" w:rsidRPr="006F181E" w:rsidRDefault="00C22969" w:rsidP="00C22969">
            <w:pPr>
              <w:pStyle w:val="rvps2"/>
              <w:shd w:val="clear" w:color="auto" w:fill="FFFFFF"/>
              <w:spacing w:before="0" w:after="0"/>
              <w:ind w:firstLine="450"/>
              <w:jc w:val="both"/>
              <w:rPr>
                <w:bCs/>
                <w:color w:val="000000" w:themeColor="text1"/>
              </w:rPr>
            </w:pPr>
            <w:r w:rsidRPr="006F181E">
              <w:rPr>
                <w:bCs/>
                <w:color w:val="000000" w:themeColor="text1"/>
              </w:rPr>
              <w:t>Внесення змін до угоди про умови користування ділянкою здійснюється органом з питань надання дозволу</w:t>
            </w:r>
            <w:r w:rsidRPr="006F181E">
              <w:rPr>
                <w:b/>
                <w:bCs/>
                <w:color w:val="000000" w:themeColor="text1"/>
              </w:rPr>
              <w:t xml:space="preserve"> </w:t>
            </w:r>
            <w:r w:rsidR="003E7DCF" w:rsidRPr="003E7DCF">
              <w:rPr>
                <w:b/>
                <w:bCs/>
                <w:color w:val="000000" w:themeColor="text1"/>
              </w:rPr>
              <w:t xml:space="preserve">у разі наявності у Єдиному державному реєстрі юридичних осіб, фізичних осіб - підприємців та громадських формувань відомостей про кінцевого </w:t>
            </w:r>
            <w:proofErr w:type="spellStart"/>
            <w:r w:rsidR="003E7DCF" w:rsidRPr="003E7DCF">
              <w:rPr>
                <w:b/>
                <w:bCs/>
                <w:color w:val="000000" w:themeColor="text1"/>
              </w:rPr>
              <w:t>бенефіціарного</w:t>
            </w:r>
            <w:proofErr w:type="spellEnd"/>
            <w:r w:rsidR="003E7DCF" w:rsidRPr="003E7DCF">
              <w:rPr>
                <w:b/>
                <w:bCs/>
                <w:color w:val="000000" w:themeColor="text1"/>
              </w:rPr>
              <w:t xml:space="preserve"> власника </w:t>
            </w:r>
            <w:proofErr w:type="spellStart"/>
            <w:r w:rsidR="003E7DCF" w:rsidRPr="003E7DCF">
              <w:rPr>
                <w:b/>
                <w:bCs/>
                <w:color w:val="000000" w:themeColor="text1"/>
              </w:rPr>
              <w:t>надрокористувача</w:t>
            </w:r>
            <w:proofErr w:type="spellEnd"/>
            <w:r w:rsidR="003E7DCF" w:rsidRPr="003E7DCF">
              <w:rPr>
                <w:b/>
                <w:bCs/>
                <w:color w:val="000000" w:themeColor="text1"/>
              </w:rPr>
              <w:t xml:space="preserve"> – юридичної особи або інформації про причину його відсутності, а у випадку зареєстрованого іноземного представництва – інформації про його кінцевого </w:t>
            </w:r>
            <w:proofErr w:type="spellStart"/>
            <w:r w:rsidR="003E7DCF" w:rsidRPr="003E7DCF">
              <w:rPr>
                <w:b/>
                <w:bCs/>
                <w:color w:val="000000" w:themeColor="text1"/>
              </w:rPr>
              <w:t>бенефіціарного</w:t>
            </w:r>
            <w:proofErr w:type="spellEnd"/>
            <w:r w:rsidR="003E7DCF" w:rsidRPr="003E7DCF">
              <w:rPr>
                <w:b/>
                <w:bCs/>
                <w:color w:val="000000" w:themeColor="text1"/>
              </w:rPr>
              <w:t xml:space="preserve"> власника відповідно до Закону України «Про забезпечення прозорості у видобувних галузях»</w:t>
            </w:r>
            <w:r w:rsidRPr="006F181E">
              <w:rPr>
                <w:b/>
                <w:bCs/>
                <w:color w:val="000000" w:themeColor="text1"/>
              </w:rPr>
              <w:t xml:space="preserve">, </w:t>
            </w:r>
            <w:r w:rsidRPr="006F181E">
              <w:rPr>
                <w:bCs/>
                <w:color w:val="000000" w:themeColor="text1"/>
              </w:rPr>
              <w:t xml:space="preserve">без внесення змін до дозволу за наявності інформації органів державного геологічного контролю про відсутність порушень </w:t>
            </w:r>
            <w:proofErr w:type="spellStart"/>
            <w:r w:rsidRPr="006F181E">
              <w:rPr>
                <w:bCs/>
                <w:color w:val="000000" w:themeColor="text1"/>
              </w:rPr>
              <w:t>надрокористувачем</w:t>
            </w:r>
            <w:proofErr w:type="spellEnd"/>
            <w:r w:rsidRPr="006F181E">
              <w:rPr>
                <w:bCs/>
                <w:color w:val="000000" w:themeColor="text1"/>
              </w:rPr>
              <w:t xml:space="preserve"> умов користування надрами, передбачених дозволом або угодою про умови користування ділянкою надр.</w:t>
            </w:r>
          </w:p>
          <w:p w:rsidR="00D90754" w:rsidRPr="00D90754" w:rsidRDefault="00D90754" w:rsidP="00D90754">
            <w:pPr>
              <w:pStyle w:val="rvps2"/>
              <w:shd w:val="clear" w:color="auto" w:fill="FFFFFF"/>
              <w:spacing w:after="0"/>
              <w:ind w:firstLine="450"/>
              <w:jc w:val="both"/>
              <w:rPr>
                <w:b/>
                <w:bCs/>
              </w:rPr>
            </w:pPr>
            <w:r w:rsidRPr="00D90754">
              <w:rPr>
                <w:b/>
                <w:bCs/>
              </w:rPr>
              <w:t>При внесенні змін до угоди про умови користування надрами, яка є невід’ємним додатком до дозволу на користування надрами забороняється продовження строків виконання робіт на ділянці надр, окрім випадків, визначених цим пунктом.</w:t>
            </w:r>
          </w:p>
          <w:p w:rsidR="00D90754" w:rsidRPr="00D90754" w:rsidRDefault="00D90754" w:rsidP="00D90754">
            <w:pPr>
              <w:pStyle w:val="rvps2"/>
              <w:shd w:val="clear" w:color="auto" w:fill="FFFFFF"/>
              <w:spacing w:after="0"/>
              <w:ind w:firstLine="450"/>
              <w:jc w:val="both"/>
              <w:rPr>
                <w:b/>
                <w:bCs/>
              </w:rPr>
            </w:pPr>
            <w:proofErr w:type="spellStart"/>
            <w:r w:rsidRPr="00D90754">
              <w:rPr>
                <w:b/>
                <w:bCs/>
              </w:rPr>
              <w:t>Надрокористувач</w:t>
            </w:r>
            <w:proofErr w:type="spellEnd"/>
            <w:r w:rsidRPr="00D90754">
              <w:rPr>
                <w:b/>
                <w:bCs/>
              </w:rPr>
              <w:t xml:space="preserve"> має право (не більше одного разу) на продовження граничних термінів виконання робіт щодо дослідно - промислової розробки та/або видобування корисних копалин:</w:t>
            </w:r>
          </w:p>
          <w:p w:rsidR="00D90754" w:rsidRPr="00D90754" w:rsidRDefault="00D90754" w:rsidP="00D90754">
            <w:pPr>
              <w:pStyle w:val="rvps2"/>
              <w:shd w:val="clear" w:color="auto" w:fill="FFFFFF"/>
              <w:spacing w:after="0"/>
              <w:ind w:firstLine="450"/>
              <w:jc w:val="both"/>
              <w:rPr>
                <w:b/>
                <w:bCs/>
              </w:rPr>
            </w:pPr>
            <w:r w:rsidRPr="00D90754">
              <w:rPr>
                <w:b/>
                <w:bCs/>
              </w:rPr>
              <w:lastRenderedPageBreak/>
              <w:t xml:space="preserve">1) на 24 місяці (у разі розробки родовищ корисних копалин відкритим способом) або на 36 місяців (у разі розробки родовищ корисних копалин підземним або комбінованим способом) від строку, встановленого угодою про умови користування надрами в редакції, що укладалась між органом з питань надання дозволу і </w:t>
            </w:r>
            <w:proofErr w:type="spellStart"/>
            <w:r w:rsidRPr="00D90754">
              <w:rPr>
                <w:b/>
                <w:bCs/>
              </w:rPr>
              <w:t>надрокористувачем</w:t>
            </w:r>
            <w:proofErr w:type="spellEnd"/>
            <w:r w:rsidRPr="00D90754">
              <w:rPr>
                <w:b/>
                <w:bCs/>
              </w:rPr>
              <w:t xml:space="preserve"> під час видачі дозволу, у випадку наявності однієї або кількох наступних підстав:</w:t>
            </w:r>
          </w:p>
          <w:p w:rsidR="00D90754" w:rsidRPr="00D90754" w:rsidRDefault="00D90754" w:rsidP="00D90754">
            <w:pPr>
              <w:pStyle w:val="rvps2"/>
              <w:shd w:val="clear" w:color="auto" w:fill="FFFFFF"/>
              <w:spacing w:after="0"/>
              <w:ind w:firstLine="450"/>
              <w:jc w:val="both"/>
              <w:rPr>
                <w:b/>
                <w:bCs/>
              </w:rPr>
            </w:pPr>
            <w:r w:rsidRPr="00D90754">
              <w:rPr>
                <w:b/>
                <w:bCs/>
              </w:rPr>
              <w:t xml:space="preserve">під час оформлення у встановленому порядку речових прав на земельну ділянку для потреб, пов’язаних з користуванням надрами, що знаходиться в межах зазначеної у дозволі площі, виникла затримка з їх оформленням з підстав, які не залежать від </w:t>
            </w:r>
            <w:proofErr w:type="spellStart"/>
            <w:r w:rsidRPr="00D90754">
              <w:rPr>
                <w:b/>
                <w:bCs/>
              </w:rPr>
              <w:t>надрокористувача</w:t>
            </w:r>
            <w:proofErr w:type="spellEnd"/>
            <w:r w:rsidRPr="00D90754">
              <w:rPr>
                <w:b/>
                <w:bCs/>
              </w:rPr>
              <w:t>;</w:t>
            </w:r>
          </w:p>
          <w:p w:rsidR="00D90754" w:rsidRPr="00D90754" w:rsidRDefault="00D90754" w:rsidP="00D90754">
            <w:pPr>
              <w:pStyle w:val="rvps2"/>
              <w:shd w:val="clear" w:color="auto" w:fill="FFFFFF"/>
              <w:spacing w:after="0"/>
              <w:ind w:firstLine="450"/>
              <w:jc w:val="both"/>
              <w:rPr>
                <w:b/>
                <w:bCs/>
              </w:rPr>
            </w:pPr>
            <w:r w:rsidRPr="00D90754">
              <w:rPr>
                <w:b/>
                <w:bCs/>
              </w:rPr>
              <w:t xml:space="preserve">необхідність проведення відповідно до вимог Закону України «Про оцінку впливу на довкілля» оцінки транскордонного впливу на довкілля, додаткової оцінки впливу на довкілля на іншій стадії </w:t>
            </w:r>
            <w:proofErr w:type="spellStart"/>
            <w:r w:rsidRPr="00D90754">
              <w:rPr>
                <w:b/>
                <w:bCs/>
              </w:rPr>
              <w:t>проєктування</w:t>
            </w:r>
            <w:proofErr w:type="spellEnd"/>
            <w:r w:rsidRPr="00D90754">
              <w:rPr>
                <w:b/>
                <w:bCs/>
              </w:rPr>
              <w:t xml:space="preserve">, оцінки впливу на довкілля після отримання відмови у видачі висновку з оцінки впливу на довкілля або у разі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w:t>
            </w:r>
          </w:p>
          <w:p w:rsidR="00D90754" w:rsidRPr="00D90754" w:rsidRDefault="00D90754" w:rsidP="00D90754">
            <w:pPr>
              <w:pStyle w:val="rvps2"/>
              <w:shd w:val="clear" w:color="auto" w:fill="FFFFFF"/>
              <w:spacing w:after="0"/>
              <w:ind w:firstLine="450"/>
              <w:jc w:val="both"/>
              <w:rPr>
                <w:b/>
                <w:bCs/>
              </w:rPr>
            </w:pPr>
            <w:r w:rsidRPr="00D90754">
              <w:rPr>
                <w:b/>
                <w:bCs/>
              </w:rPr>
              <w:t>відсутність промислового припливу вуглеводнів за результатами буріння свердловин, про що зазначено у паспорті такої свердловини;</w:t>
            </w:r>
          </w:p>
          <w:p w:rsidR="00D90754" w:rsidRDefault="00D90754" w:rsidP="00D90754">
            <w:pPr>
              <w:pStyle w:val="rvps2"/>
              <w:shd w:val="clear" w:color="auto" w:fill="FFFFFF"/>
              <w:spacing w:after="0"/>
              <w:ind w:firstLine="450"/>
              <w:jc w:val="both"/>
              <w:rPr>
                <w:b/>
                <w:bCs/>
              </w:rPr>
            </w:pPr>
            <w:r w:rsidRPr="00D90754">
              <w:rPr>
                <w:b/>
                <w:bCs/>
              </w:rPr>
              <w:t>2) на строк дії форс-мажорних обставин (обставин непереборної сили), засвідчених Торгово-промисловою палатою України або уповноваженими нею регіональними торгово-промисловими па</w:t>
            </w:r>
            <w:r>
              <w:rPr>
                <w:b/>
                <w:bCs/>
              </w:rPr>
              <w:t>латами в установленому порядку;</w:t>
            </w:r>
          </w:p>
          <w:p w:rsidR="00A91071" w:rsidRDefault="00D90754" w:rsidP="00D90754">
            <w:pPr>
              <w:pStyle w:val="rvps2"/>
              <w:shd w:val="clear" w:color="auto" w:fill="FFFFFF"/>
              <w:spacing w:after="0"/>
              <w:ind w:firstLine="450"/>
              <w:jc w:val="both"/>
              <w:rPr>
                <w:b/>
                <w:bCs/>
              </w:rPr>
            </w:pPr>
            <w:r w:rsidRPr="00D90754">
              <w:rPr>
                <w:b/>
                <w:bCs/>
              </w:rPr>
              <w:t xml:space="preserve">3) на строк зупинення дії та/або анулювання дозволу у випадку визнання такого зупинення дії та/або анулювання </w:t>
            </w:r>
            <w:r w:rsidRPr="00D90754">
              <w:rPr>
                <w:b/>
                <w:bCs/>
              </w:rPr>
              <w:lastRenderedPageBreak/>
              <w:t>дозволу незаконним (безпідставним) відповідно до рішення суду, що набрало законної сили (на строк такого зупинення дії та/або анулювання).».</w:t>
            </w:r>
          </w:p>
          <w:p w:rsidR="00D90754" w:rsidRPr="00D90754" w:rsidRDefault="00D90754" w:rsidP="00D90754">
            <w:pPr>
              <w:pStyle w:val="rvps2"/>
              <w:shd w:val="clear" w:color="auto" w:fill="FFFFFF"/>
              <w:spacing w:after="0"/>
              <w:ind w:firstLine="450"/>
              <w:jc w:val="both"/>
              <w:rPr>
                <w:bCs/>
              </w:rPr>
            </w:pPr>
            <w:r w:rsidRPr="00D90754">
              <w:rPr>
                <w:bCs/>
              </w:rPr>
              <w:t>…</w:t>
            </w:r>
          </w:p>
        </w:tc>
      </w:tr>
      <w:tr w:rsidR="00A91071" w:rsidRPr="007603BF" w:rsidTr="005A0D60">
        <w:tc>
          <w:tcPr>
            <w:tcW w:w="7280" w:type="dxa"/>
          </w:tcPr>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lastRenderedPageBreak/>
              <w:t>19. Підставами для прийняття рішення про відмову в наданні дозволу є:</w:t>
            </w:r>
            <w:bookmarkStart w:id="20" w:name="n718"/>
            <w:bookmarkEnd w:id="20"/>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подання заявником документів не в повному обсязі;</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1" w:name="n719"/>
            <w:bookmarkEnd w:id="21"/>
            <w:r w:rsidRPr="006F181E">
              <w:rPr>
                <w:rFonts w:eastAsia="Times New Roman" w:cs="Times New Roman"/>
                <w:kern w:val="3"/>
                <w:sz w:val="24"/>
                <w:szCs w:val="24"/>
                <w:lang w:val="uk-UA"/>
              </w:rPr>
              <w:t>виявлення у поданих документах недостовірних даних;</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2" w:name="n720"/>
            <w:bookmarkEnd w:id="22"/>
            <w:r w:rsidRPr="006F181E">
              <w:rPr>
                <w:rFonts w:eastAsia="Times New Roman" w:cs="Times New Roman"/>
                <w:kern w:val="3"/>
                <w:sz w:val="24"/>
                <w:szCs w:val="24"/>
                <w:lang w:val="uk-UA"/>
              </w:rPr>
              <w:t>невідповідність документів, поданих заявником, вимогам </w:t>
            </w:r>
            <w:hyperlink w:anchor="n700" w:history="1">
              <w:r w:rsidRPr="006F181E">
                <w:rPr>
                  <w:rFonts w:eastAsia="Times New Roman" w:cs="Times New Roman"/>
                  <w:kern w:val="3"/>
                  <w:sz w:val="24"/>
                  <w:szCs w:val="24"/>
                  <w:lang w:val="uk-UA"/>
                </w:rPr>
                <w:t>пункту 8</w:t>
              </w:r>
            </w:hyperlink>
            <w:r w:rsidRPr="006F181E">
              <w:rPr>
                <w:rFonts w:eastAsia="Times New Roman" w:cs="Times New Roman"/>
                <w:kern w:val="3"/>
                <w:sz w:val="24"/>
                <w:szCs w:val="24"/>
                <w:lang w:val="uk-UA"/>
              </w:rPr>
              <w:t> цього Порядку;</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3" w:name="n721"/>
            <w:bookmarkEnd w:id="23"/>
            <w:r w:rsidRPr="006F181E">
              <w:rPr>
                <w:rFonts w:eastAsia="Times New Roman" w:cs="Times New Roman"/>
                <w:kern w:val="3"/>
                <w:sz w:val="24"/>
                <w:szCs w:val="24"/>
                <w:lang w:val="uk-UA"/>
              </w:rPr>
              <w:t>наявність інформації від правоохоронних органів та суб’єктів фінансового моніторингу, що заявник здійснює фінансування тероризму в Україні;</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4" w:name="n722"/>
            <w:bookmarkEnd w:id="24"/>
            <w:r w:rsidRPr="006F181E">
              <w:rPr>
                <w:rFonts w:eastAsia="Times New Roman" w:cs="Times New Roman"/>
                <w:kern w:val="3"/>
                <w:sz w:val="24"/>
                <w:szCs w:val="24"/>
                <w:lang w:val="uk-UA"/>
              </w:rPr>
              <w:t>відмова органів, зазначених в абзацах другому та третьому </w:t>
            </w:r>
            <w:hyperlink w:anchor="n612" w:history="1">
              <w:r w:rsidRPr="006F181E">
                <w:rPr>
                  <w:rFonts w:eastAsia="Times New Roman" w:cs="Times New Roman"/>
                  <w:kern w:val="3"/>
                  <w:sz w:val="24"/>
                  <w:szCs w:val="24"/>
                  <w:lang w:val="uk-UA"/>
                </w:rPr>
                <w:t>пункту 9</w:t>
              </w:r>
            </w:hyperlink>
            <w:r w:rsidRPr="006F181E">
              <w:rPr>
                <w:rFonts w:eastAsia="Times New Roman" w:cs="Times New Roman"/>
                <w:kern w:val="3"/>
                <w:sz w:val="24"/>
                <w:szCs w:val="24"/>
                <w:lang w:val="uk-UA"/>
              </w:rPr>
              <w:t> цього Порядку, у погодженні надання надр у користування;</w:t>
            </w:r>
          </w:p>
          <w:p w:rsidR="0076360A" w:rsidRPr="006F181E" w:rsidRDefault="0076360A" w:rsidP="0076360A">
            <w:pPr>
              <w:suppressAutoHyphens/>
              <w:autoSpaceDN w:val="0"/>
              <w:ind w:firstLine="450"/>
              <w:jc w:val="both"/>
              <w:textAlignment w:val="baseline"/>
              <w:rPr>
                <w:rFonts w:eastAsia="Times New Roman" w:cs="Times New Roman"/>
                <w:kern w:val="3"/>
                <w:sz w:val="24"/>
                <w:szCs w:val="24"/>
                <w:lang w:val="uk-UA"/>
              </w:rPr>
            </w:pPr>
            <w:bookmarkStart w:id="25" w:name="n723"/>
            <w:bookmarkEnd w:id="25"/>
            <w:r w:rsidRPr="006F181E">
              <w:rPr>
                <w:rFonts w:eastAsia="Times New Roman" w:cs="Times New Roman"/>
                <w:kern w:val="3"/>
                <w:sz w:val="24"/>
                <w:szCs w:val="24"/>
                <w:lang w:val="uk-UA"/>
              </w:rPr>
              <w:t xml:space="preserve">наявність зауважень </w:t>
            </w:r>
            <w:proofErr w:type="spellStart"/>
            <w:r w:rsidRPr="006F181E">
              <w:rPr>
                <w:rFonts w:eastAsia="Times New Roman" w:cs="Times New Roman"/>
                <w:kern w:val="3"/>
                <w:sz w:val="24"/>
                <w:szCs w:val="24"/>
                <w:lang w:val="uk-UA"/>
              </w:rPr>
              <w:t>Міндовкілля</w:t>
            </w:r>
            <w:proofErr w:type="spellEnd"/>
            <w:r w:rsidRPr="006F181E">
              <w:rPr>
                <w:rFonts w:eastAsia="Times New Roman" w:cs="Times New Roman"/>
                <w:kern w:val="3"/>
                <w:sz w:val="24"/>
                <w:szCs w:val="24"/>
                <w:lang w:val="uk-UA"/>
              </w:rPr>
              <w:t xml:space="preserve"> щодо надання дозволу відповідно до природоохоронного законодавства, передбачених </w:t>
            </w:r>
            <w:hyperlink w:anchor="n747" w:history="1">
              <w:r w:rsidRPr="006F181E">
                <w:rPr>
                  <w:rFonts w:eastAsia="Times New Roman" w:cs="Times New Roman"/>
                  <w:kern w:val="3"/>
                  <w:sz w:val="24"/>
                  <w:szCs w:val="24"/>
                  <w:lang w:val="uk-UA"/>
                </w:rPr>
                <w:t>пунктом 24</w:t>
              </w:r>
            </w:hyperlink>
            <w:r w:rsidRPr="006F181E">
              <w:rPr>
                <w:rFonts w:eastAsia="Times New Roman" w:cs="Times New Roman"/>
                <w:kern w:val="3"/>
                <w:sz w:val="24"/>
                <w:szCs w:val="24"/>
                <w:lang w:val="uk-UA"/>
              </w:rPr>
              <w:t> цього Порядку.</w:t>
            </w: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bookmarkStart w:id="26" w:name="n724"/>
            <w:bookmarkEnd w:id="26"/>
          </w:p>
          <w:p w:rsidR="00C40DFA" w:rsidRPr="006F181E" w:rsidRDefault="00C40DFA" w:rsidP="00C40DFA">
            <w:pPr>
              <w:shd w:val="clear" w:color="auto" w:fill="FFFFFF"/>
              <w:suppressAutoHyphens/>
              <w:autoSpaceDN w:val="0"/>
              <w:ind w:firstLine="447"/>
              <w:jc w:val="both"/>
              <w:textAlignment w:val="baseline"/>
              <w:rPr>
                <w:rFonts w:eastAsia="Times New Roman" w:cs="Times New Roman"/>
                <w:b/>
                <w:kern w:val="3"/>
                <w:sz w:val="24"/>
                <w:szCs w:val="24"/>
                <w:lang w:val="uk-UA"/>
              </w:rPr>
            </w:pPr>
            <w:r w:rsidRPr="006F181E">
              <w:rPr>
                <w:rFonts w:eastAsia="Times New Roman" w:cs="Times New Roman"/>
                <w:b/>
                <w:kern w:val="3"/>
                <w:sz w:val="24"/>
                <w:szCs w:val="24"/>
                <w:lang w:val="uk-UA"/>
              </w:rPr>
              <w:t>норма відсутня</w:t>
            </w: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jc w:val="both"/>
              <w:textAlignment w:val="baseline"/>
              <w:rPr>
                <w:rFonts w:eastAsia="Times New Roman" w:cs="Times New Roman"/>
                <w:kern w:val="3"/>
                <w:sz w:val="24"/>
                <w:szCs w:val="24"/>
                <w:lang w:val="uk-UA"/>
              </w:rPr>
            </w:pPr>
          </w:p>
          <w:p w:rsidR="00C40DFA" w:rsidRDefault="00C40DFA" w:rsidP="0076360A">
            <w:pPr>
              <w:shd w:val="clear" w:color="auto" w:fill="FFFFFF"/>
              <w:suppressAutoHyphens/>
              <w:autoSpaceDN w:val="0"/>
              <w:jc w:val="both"/>
              <w:textAlignment w:val="baseline"/>
              <w:rPr>
                <w:rFonts w:eastAsia="Times New Roman" w:cs="Times New Roman"/>
                <w:kern w:val="3"/>
                <w:sz w:val="24"/>
                <w:szCs w:val="24"/>
                <w:lang w:val="uk-UA"/>
              </w:rPr>
            </w:pPr>
          </w:p>
          <w:p w:rsidR="00D90754" w:rsidRPr="006F181E" w:rsidRDefault="00D90754" w:rsidP="0076360A">
            <w:pPr>
              <w:shd w:val="clear" w:color="auto" w:fill="FFFFFF"/>
              <w:suppressAutoHyphens/>
              <w:autoSpaceDN w:val="0"/>
              <w:jc w:val="both"/>
              <w:textAlignment w:val="baseline"/>
              <w:rPr>
                <w:rFonts w:eastAsia="Times New Roman" w:cs="Times New Roman"/>
                <w:kern w:val="3"/>
                <w:sz w:val="24"/>
                <w:szCs w:val="24"/>
                <w:lang w:val="uk-UA"/>
              </w:rPr>
            </w:pP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r w:rsidRPr="006F181E">
              <w:rPr>
                <w:rFonts w:eastAsia="Times New Roman" w:cs="Times New Roman"/>
                <w:kern w:val="3"/>
                <w:sz w:val="24"/>
                <w:szCs w:val="24"/>
                <w:lang w:val="uk-UA"/>
              </w:rPr>
              <w:t>Підставами для прийняття рішення про відмову в переоформленні дозволу є:</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7" w:name="n725"/>
            <w:bookmarkEnd w:id="27"/>
            <w:r w:rsidRPr="006F181E">
              <w:rPr>
                <w:rFonts w:eastAsia="Times New Roman" w:cs="Times New Roman"/>
                <w:kern w:val="3"/>
                <w:sz w:val="24"/>
                <w:szCs w:val="24"/>
                <w:lang w:val="uk-UA"/>
              </w:rPr>
              <w:t>подання заявником документів не в повному обсязі;</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8" w:name="n726"/>
            <w:bookmarkEnd w:id="28"/>
            <w:r w:rsidRPr="006F181E">
              <w:rPr>
                <w:rFonts w:eastAsia="Times New Roman" w:cs="Times New Roman"/>
                <w:kern w:val="3"/>
                <w:sz w:val="24"/>
                <w:szCs w:val="24"/>
                <w:lang w:val="uk-UA"/>
              </w:rPr>
              <w:t>виявлення у поданих документах недостовірних даних;</w:t>
            </w:r>
          </w:p>
          <w:p w:rsidR="0076360A" w:rsidRPr="006F181E" w:rsidRDefault="0076360A" w:rsidP="0076360A">
            <w:pPr>
              <w:shd w:val="clear" w:color="auto" w:fill="FFFFFF"/>
              <w:suppressAutoHyphens/>
              <w:autoSpaceDN w:val="0"/>
              <w:ind w:firstLine="450"/>
              <w:jc w:val="both"/>
              <w:textAlignment w:val="baseline"/>
              <w:rPr>
                <w:rFonts w:eastAsia="Times New Roman" w:cs="Times New Roman"/>
                <w:kern w:val="3"/>
                <w:sz w:val="24"/>
                <w:szCs w:val="24"/>
                <w:lang w:val="uk-UA"/>
              </w:rPr>
            </w:pPr>
            <w:bookmarkStart w:id="29" w:name="n727"/>
            <w:bookmarkEnd w:id="29"/>
            <w:r w:rsidRPr="006F181E">
              <w:rPr>
                <w:rFonts w:eastAsia="Times New Roman" w:cs="Times New Roman"/>
                <w:kern w:val="3"/>
                <w:sz w:val="24"/>
                <w:szCs w:val="24"/>
                <w:lang w:val="uk-UA"/>
              </w:rPr>
              <w:t>невідповідність документів, поданих заявником, вимогам </w:t>
            </w:r>
            <w:hyperlink w:anchor="n682" w:history="1">
              <w:r w:rsidRPr="006F181E">
                <w:rPr>
                  <w:rFonts w:eastAsia="Times New Roman" w:cs="Times New Roman"/>
                  <w:kern w:val="3"/>
                  <w:sz w:val="24"/>
                  <w:szCs w:val="24"/>
                  <w:lang w:val="uk-UA"/>
                </w:rPr>
                <w:t>пункту 16</w:t>
              </w:r>
            </w:hyperlink>
            <w:r w:rsidRPr="006F181E">
              <w:rPr>
                <w:rFonts w:eastAsia="Times New Roman" w:cs="Times New Roman"/>
                <w:kern w:val="3"/>
                <w:sz w:val="24"/>
                <w:szCs w:val="24"/>
                <w:lang w:val="uk-UA"/>
              </w:rPr>
              <w:t> цього Порядку.</w:t>
            </w:r>
          </w:p>
          <w:p w:rsidR="0076360A" w:rsidRPr="006F181E" w:rsidRDefault="0076360A" w:rsidP="0076360A">
            <w:pPr>
              <w:jc w:val="both"/>
              <w:rPr>
                <w:rFonts w:eastAsia="SimSun" w:cs="F"/>
                <w:b/>
                <w:kern w:val="3"/>
              </w:rPr>
            </w:pPr>
          </w:p>
          <w:p w:rsidR="00A91071" w:rsidRPr="006F181E" w:rsidRDefault="0076360A" w:rsidP="0076360A">
            <w:pPr>
              <w:ind w:firstLine="447"/>
              <w:jc w:val="both"/>
              <w:rPr>
                <w:sz w:val="24"/>
                <w:szCs w:val="24"/>
                <w:lang w:val="uk-UA"/>
              </w:rPr>
            </w:pPr>
            <w:r w:rsidRPr="006F181E">
              <w:rPr>
                <w:rFonts w:eastAsia="SimSun" w:cs="F"/>
                <w:b/>
                <w:kern w:val="3"/>
                <w:sz w:val="24"/>
                <w:szCs w:val="24"/>
                <w:lang w:val="uk-UA"/>
              </w:rPr>
              <w:t>норма відсутня</w:t>
            </w:r>
          </w:p>
        </w:tc>
        <w:tc>
          <w:tcPr>
            <w:tcW w:w="7280" w:type="dxa"/>
          </w:tcPr>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lastRenderedPageBreak/>
              <w:t>19. Підставами для прийняття рішення про відмову в наданні дозволу є:</w:t>
            </w:r>
          </w:p>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t>подання заявником документів не в повному обсязі;</w:t>
            </w:r>
          </w:p>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t>виявлення у поданих документах недостовірних даних;</w:t>
            </w:r>
          </w:p>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t>невідповідність документів, поданих заявником, вимогам </w:t>
            </w:r>
            <w:hyperlink w:anchor="n700" w:history="1">
              <w:r w:rsidRPr="006F181E">
                <w:rPr>
                  <w:color w:val="000000" w:themeColor="text1"/>
                </w:rPr>
                <w:t>пункту 8</w:t>
              </w:r>
            </w:hyperlink>
            <w:r w:rsidRPr="006F181E">
              <w:rPr>
                <w:color w:val="000000" w:themeColor="text1"/>
              </w:rPr>
              <w:t> цього Порядку;</w:t>
            </w:r>
          </w:p>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t>наявність інформації від правоохоронних органів та суб’єктів фінансового моніторингу, що заявник здійснює фінансування тероризму в Україні;</w:t>
            </w:r>
          </w:p>
          <w:p w:rsidR="0076360A" w:rsidRPr="006F181E" w:rsidRDefault="0076360A" w:rsidP="0076360A">
            <w:pPr>
              <w:pStyle w:val="rvps2"/>
              <w:shd w:val="clear" w:color="auto" w:fill="FFFFFF"/>
              <w:spacing w:before="0" w:after="0"/>
              <w:ind w:firstLine="448"/>
              <w:jc w:val="both"/>
              <w:rPr>
                <w:color w:val="000000" w:themeColor="text1"/>
              </w:rPr>
            </w:pPr>
            <w:r w:rsidRPr="006F181E">
              <w:rPr>
                <w:color w:val="000000" w:themeColor="text1"/>
              </w:rPr>
              <w:t>відмова органів, зазначених в абзацах другому та третьому </w:t>
            </w:r>
            <w:hyperlink w:anchor="n612" w:history="1">
              <w:r w:rsidRPr="006F181E">
                <w:rPr>
                  <w:color w:val="000000" w:themeColor="text1"/>
                </w:rPr>
                <w:t>пункту 9</w:t>
              </w:r>
            </w:hyperlink>
            <w:r w:rsidRPr="006F181E">
              <w:rPr>
                <w:color w:val="000000" w:themeColor="text1"/>
              </w:rPr>
              <w:t xml:space="preserve"> цього Порядку, у погодженні надання надр у користування;</w:t>
            </w:r>
          </w:p>
          <w:p w:rsidR="00C40DFA" w:rsidRPr="006F181E" w:rsidRDefault="00C40DFA" w:rsidP="0076360A">
            <w:pPr>
              <w:pStyle w:val="rvps2"/>
              <w:shd w:val="clear" w:color="auto" w:fill="FFFFFF"/>
              <w:spacing w:before="0" w:after="0"/>
              <w:ind w:firstLine="448"/>
              <w:jc w:val="both"/>
              <w:rPr>
                <w:color w:val="000000" w:themeColor="text1"/>
              </w:rPr>
            </w:pPr>
            <w:r w:rsidRPr="006F181E">
              <w:rPr>
                <w:color w:val="000000" w:themeColor="text1"/>
              </w:rPr>
              <w:t xml:space="preserve">наявність зауважень </w:t>
            </w:r>
            <w:proofErr w:type="spellStart"/>
            <w:r w:rsidRPr="006F181E">
              <w:rPr>
                <w:color w:val="000000" w:themeColor="text1"/>
              </w:rPr>
              <w:t>Міндовкілля</w:t>
            </w:r>
            <w:proofErr w:type="spellEnd"/>
            <w:r w:rsidRPr="006F181E">
              <w:rPr>
                <w:color w:val="000000" w:themeColor="text1"/>
              </w:rPr>
              <w:t xml:space="preserve"> щодо надання дозволу відповідно до природоохоронного законодавства, передбачених пунктом 24 цього Порядку;</w:t>
            </w:r>
          </w:p>
          <w:p w:rsidR="00D90754" w:rsidRPr="00D90754" w:rsidRDefault="00D90754" w:rsidP="00D90754">
            <w:pPr>
              <w:pStyle w:val="rvps2"/>
              <w:shd w:val="clear" w:color="auto" w:fill="FFFFFF"/>
              <w:spacing w:after="0"/>
              <w:ind w:firstLine="448"/>
              <w:jc w:val="both"/>
              <w:rPr>
                <w:b/>
                <w:color w:val="000000" w:themeColor="text1"/>
              </w:rPr>
            </w:pPr>
            <w:r w:rsidRPr="00D90754">
              <w:rPr>
                <w:b/>
                <w:color w:val="000000" w:themeColor="text1"/>
              </w:rPr>
              <w:t>відмова органів, зазначених в пункті 9</w:t>
            </w:r>
            <w:r w:rsidRPr="00D90754">
              <w:rPr>
                <w:b/>
                <w:color w:val="000000" w:themeColor="text1"/>
                <w:vertAlign w:val="superscript"/>
              </w:rPr>
              <w:t>1</w:t>
            </w:r>
            <w:r w:rsidRPr="00D90754">
              <w:rPr>
                <w:b/>
                <w:color w:val="000000" w:themeColor="text1"/>
              </w:rPr>
              <w:t xml:space="preserve"> цього Порядку, у погодженні надання у користування ділянок надр (родовищ корисних копалин) металічних руд та неметалічних корисних копалин, які мають стратегічне значення для сталого розвитку економіки та обороноздатності держави;</w:t>
            </w:r>
          </w:p>
          <w:p w:rsidR="00D90754" w:rsidRPr="00D90754" w:rsidRDefault="00D90754" w:rsidP="00D90754">
            <w:pPr>
              <w:pStyle w:val="rvps2"/>
              <w:shd w:val="clear" w:color="auto" w:fill="FFFFFF"/>
              <w:spacing w:after="0"/>
              <w:ind w:firstLine="448"/>
              <w:jc w:val="both"/>
              <w:rPr>
                <w:b/>
                <w:color w:val="000000" w:themeColor="text1"/>
              </w:rPr>
            </w:pPr>
            <w:r w:rsidRPr="00D90754">
              <w:rPr>
                <w:b/>
                <w:color w:val="000000" w:themeColor="text1"/>
              </w:rPr>
              <w:t>відсутність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D90754" w:rsidRDefault="00D90754" w:rsidP="00D90754">
            <w:pPr>
              <w:pStyle w:val="rvps2"/>
              <w:shd w:val="clear" w:color="auto" w:fill="FFFFFF"/>
              <w:spacing w:before="0" w:after="0"/>
              <w:ind w:firstLine="450"/>
              <w:jc w:val="both"/>
              <w:rPr>
                <w:b/>
                <w:color w:val="000000" w:themeColor="text1"/>
              </w:rPr>
            </w:pPr>
            <w:r w:rsidRPr="00D90754">
              <w:rPr>
                <w:b/>
                <w:color w:val="000000" w:themeColor="text1"/>
              </w:rPr>
              <w:t xml:space="preserve">відсутність в Єдиному державному реєстрі юридичних осіб, фізичних осіб - підприємців та громадських формувань відомостей про кінцевого </w:t>
            </w:r>
            <w:proofErr w:type="spellStart"/>
            <w:r w:rsidRPr="00D90754">
              <w:rPr>
                <w:b/>
                <w:color w:val="000000" w:themeColor="text1"/>
              </w:rPr>
              <w:t>бенефіціарного</w:t>
            </w:r>
            <w:proofErr w:type="spellEnd"/>
            <w:r w:rsidRPr="00D90754">
              <w:rPr>
                <w:b/>
                <w:color w:val="000000" w:themeColor="text1"/>
              </w:rPr>
              <w:t xml:space="preserve"> власника заявника – юридичної особи або інформації про причину його відсутності, а </w:t>
            </w:r>
            <w:r w:rsidRPr="00D90754">
              <w:rPr>
                <w:b/>
                <w:color w:val="000000" w:themeColor="text1"/>
              </w:rPr>
              <w:lastRenderedPageBreak/>
              <w:t xml:space="preserve">у випадку зареєстрованого іноземного представництва – інформації про його кінцевого </w:t>
            </w:r>
            <w:proofErr w:type="spellStart"/>
            <w:r w:rsidRPr="00D90754">
              <w:rPr>
                <w:b/>
                <w:color w:val="000000" w:themeColor="text1"/>
              </w:rPr>
              <w:t>бенефіціарного</w:t>
            </w:r>
            <w:proofErr w:type="spellEnd"/>
            <w:r w:rsidRPr="00D90754">
              <w:rPr>
                <w:b/>
                <w:color w:val="000000" w:themeColor="text1"/>
              </w:rPr>
              <w:t xml:space="preserve"> власника відповідно до Закону України «Про забезпечення прозорості у видобувних галузях».</w:t>
            </w:r>
          </w:p>
          <w:p w:rsidR="0076360A" w:rsidRPr="006F181E" w:rsidRDefault="0076360A" w:rsidP="00D90754">
            <w:pPr>
              <w:pStyle w:val="rvps2"/>
              <w:shd w:val="clear" w:color="auto" w:fill="FFFFFF"/>
              <w:spacing w:before="0" w:after="0"/>
              <w:ind w:firstLine="450"/>
              <w:jc w:val="both"/>
              <w:rPr>
                <w:color w:val="000000" w:themeColor="text1"/>
              </w:rPr>
            </w:pPr>
            <w:r w:rsidRPr="006F181E">
              <w:rPr>
                <w:color w:val="000000" w:themeColor="text1"/>
              </w:rPr>
              <w:t>Підставами для прийняття рішення про відмову в переоформленні дозволу є:</w:t>
            </w:r>
          </w:p>
          <w:p w:rsidR="0076360A" w:rsidRPr="006F181E" w:rsidRDefault="0076360A" w:rsidP="0076360A">
            <w:pPr>
              <w:pStyle w:val="rvps2"/>
              <w:shd w:val="clear" w:color="auto" w:fill="FFFFFF"/>
              <w:spacing w:before="0" w:after="0"/>
              <w:ind w:firstLine="450"/>
              <w:jc w:val="both"/>
              <w:rPr>
                <w:color w:val="000000" w:themeColor="text1"/>
              </w:rPr>
            </w:pPr>
            <w:r w:rsidRPr="006F181E">
              <w:rPr>
                <w:color w:val="000000" w:themeColor="text1"/>
              </w:rPr>
              <w:t>подання заявником документів не в повному обсязі;</w:t>
            </w:r>
          </w:p>
          <w:p w:rsidR="0076360A" w:rsidRPr="006F181E" w:rsidRDefault="0076360A" w:rsidP="0076360A">
            <w:pPr>
              <w:pStyle w:val="rvps2"/>
              <w:shd w:val="clear" w:color="auto" w:fill="FFFFFF"/>
              <w:spacing w:before="0" w:after="0"/>
              <w:ind w:firstLine="450"/>
              <w:jc w:val="both"/>
              <w:rPr>
                <w:color w:val="000000" w:themeColor="text1"/>
              </w:rPr>
            </w:pPr>
            <w:r w:rsidRPr="006F181E">
              <w:rPr>
                <w:color w:val="000000" w:themeColor="text1"/>
              </w:rPr>
              <w:t>виявлення у поданих документах недостовірних даних;</w:t>
            </w:r>
          </w:p>
          <w:p w:rsidR="0076360A" w:rsidRPr="006F181E" w:rsidRDefault="0076360A" w:rsidP="0076360A">
            <w:pPr>
              <w:pStyle w:val="rvps2"/>
              <w:shd w:val="clear" w:color="auto" w:fill="FFFFFF"/>
              <w:spacing w:before="0" w:after="0"/>
              <w:ind w:firstLine="450"/>
              <w:jc w:val="both"/>
              <w:rPr>
                <w:color w:val="000000" w:themeColor="text1"/>
              </w:rPr>
            </w:pPr>
            <w:r w:rsidRPr="006F181E">
              <w:rPr>
                <w:color w:val="000000" w:themeColor="text1"/>
              </w:rPr>
              <w:t>невідповідність документів, поданих заявником, вимогам </w:t>
            </w:r>
            <w:hyperlink w:anchor="n682" w:history="1">
              <w:r w:rsidRPr="006F181E">
                <w:rPr>
                  <w:color w:val="000000" w:themeColor="text1"/>
                </w:rPr>
                <w:t>пункту 16</w:t>
              </w:r>
            </w:hyperlink>
            <w:r w:rsidRPr="006F181E">
              <w:rPr>
                <w:color w:val="000000" w:themeColor="text1"/>
              </w:rPr>
              <w:t> цього Порядку;</w:t>
            </w:r>
          </w:p>
          <w:p w:rsidR="005C15A8" w:rsidRPr="005C15A8" w:rsidRDefault="005C15A8" w:rsidP="005C15A8">
            <w:pPr>
              <w:shd w:val="clear" w:color="auto" w:fill="FFFFFF"/>
              <w:suppressAutoHyphens/>
              <w:autoSpaceDN w:val="0"/>
              <w:ind w:firstLine="450"/>
              <w:jc w:val="both"/>
              <w:textAlignment w:val="baseline"/>
              <w:rPr>
                <w:rFonts w:eastAsia="Times New Roman" w:cs="Times New Roman"/>
                <w:b/>
                <w:color w:val="000000" w:themeColor="text1"/>
                <w:kern w:val="3"/>
                <w:sz w:val="24"/>
                <w:szCs w:val="24"/>
                <w:lang w:val="uk-UA"/>
              </w:rPr>
            </w:pPr>
            <w:r w:rsidRPr="005C15A8">
              <w:rPr>
                <w:rFonts w:eastAsia="Times New Roman" w:cs="Times New Roman"/>
                <w:b/>
                <w:color w:val="000000" w:themeColor="text1"/>
                <w:kern w:val="3"/>
                <w:sz w:val="24"/>
                <w:szCs w:val="24"/>
                <w:lang w:val="uk-UA"/>
              </w:rPr>
              <w:t>відсутність висновку про оцінку впливу на довкілля відповідно до Закону України «Про оцінку впливу на довкілля», який визначає допустимість провадження планованої діяльності та визначає екологічні умови її провадження, у разі видобування корисних копалин;</w:t>
            </w:r>
          </w:p>
          <w:p w:rsidR="00A91071" w:rsidRPr="006F181E" w:rsidRDefault="005C15A8" w:rsidP="005C15A8">
            <w:pPr>
              <w:ind w:firstLine="403"/>
              <w:jc w:val="both"/>
              <w:rPr>
                <w:sz w:val="24"/>
                <w:szCs w:val="24"/>
                <w:lang w:val="uk-UA"/>
              </w:rPr>
            </w:pPr>
            <w:r w:rsidRPr="005C15A8">
              <w:rPr>
                <w:rFonts w:eastAsia="Times New Roman" w:cs="Times New Roman"/>
                <w:b/>
                <w:color w:val="000000" w:themeColor="text1"/>
                <w:kern w:val="3"/>
                <w:sz w:val="24"/>
                <w:szCs w:val="24"/>
                <w:lang w:val="uk-UA"/>
              </w:rPr>
              <w:t xml:space="preserve">відсутність в Єдиному державному реєстрі юридичних осіб, фізичних осіб - підприємців та громадських формувань відомостей про кінцевого </w:t>
            </w:r>
            <w:proofErr w:type="spellStart"/>
            <w:r w:rsidRPr="005C15A8">
              <w:rPr>
                <w:rFonts w:eastAsia="Times New Roman" w:cs="Times New Roman"/>
                <w:b/>
                <w:color w:val="000000" w:themeColor="text1"/>
                <w:kern w:val="3"/>
                <w:sz w:val="24"/>
                <w:szCs w:val="24"/>
                <w:lang w:val="uk-UA"/>
              </w:rPr>
              <w:t>бенефіціарного</w:t>
            </w:r>
            <w:proofErr w:type="spellEnd"/>
            <w:r w:rsidRPr="005C15A8">
              <w:rPr>
                <w:rFonts w:eastAsia="Times New Roman" w:cs="Times New Roman"/>
                <w:b/>
                <w:color w:val="000000" w:themeColor="text1"/>
                <w:kern w:val="3"/>
                <w:sz w:val="24"/>
                <w:szCs w:val="24"/>
                <w:lang w:val="uk-UA"/>
              </w:rPr>
              <w:t xml:space="preserve"> власника заявника – юридичної особи або інформації про причину його відсутності, а у випадку зареєстрованого іноземного представництва – інформації про його кінцевого </w:t>
            </w:r>
            <w:proofErr w:type="spellStart"/>
            <w:r w:rsidRPr="005C15A8">
              <w:rPr>
                <w:rFonts w:eastAsia="Times New Roman" w:cs="Times New Roman"/>
                <w:b/>
                <w:color w:val="000000" w:themeColor="text1"/>
                <w:kern w:val="3"/>
                <w:sz w:val="24"/>
                <w:szCs w:val="24"/>
                <w:lang w:val="uk-UA"/>
              </w:rPr>
              <w:t>бенефіціарного</w:t>
            </w:r>
            <w:proofErr w:type="spellEnd"/>
            <w:r w:rsidRPr="005C15A8">
              <w:rPr>
                <w:rFonts w:eastAsia="Times New Roman" w:cs="Times New Roman"/>
                <w:b/>
                <w:color w:val="000000" w:themeColor="text1"/>
                <w:kern w:val="3"/>
                <w:sz w:val="24"/>
                <w:szCs w:val="24"/>
                <w:lang w:val="uk-UA"/>
              </w:rPr>
              <w:t xml:space="preserve"> власника відповідно до Закону України «Про забезпечення прозорості у видобувних галузях».</w:t>
            </w:r>
          </w:p>
        </w:tc>
      </w:tr>
      <w:tr w:rsidR="00A91071" w:rsidRPr="007603BF" w:rsidTr="005A0D60">
        <w:tc>
          <w:tcPr>
            <w:tcW w:w="7280" w:type="dxa"/>
          </w:tcPr>
          <w:p w:rsidR="0076360A" w:rsidRPr="006F181E" w:rsidRDefault="0076360A" w:rsidP="0076360A">
            <w:pPr>
              <w:pStyle w:val="rvps2"/>
              <w:shd w:val="clear" w:color="auto" w:fill="FFFFFF"/>
              <w:spacing w:before="0" w:after="0"/>
              <w:ind w:firstLine="448"/>
              <w:jc w:val="both"/>
            </w:pPr>
            <w:r w:rsidRPr="006F181E">
              <w:lastRenderedPageBreak/>
              <w:t xml:space="preserve">21. Дія дозволу може бути зупинена органом з питань надання дозволу безпосередньо або за поданням </w:t>
            </w:r>
            <w:proofErr w:type="spellStart"/>
            <w:r w:rsidRPr="006F181E">
              <w:t>Міндовкілля</w:t>
            </w:r>
            <w:proofErr w:type="spellEnd"/>
            <w:r w:rsidRPr="006F181E">
              <w:t xml:space="preserve">, </w:t>
            </w:r>
            <w:proofErr w:type="spellStart"/>
            <w:r w:rsidRPr="006F181E">
              <w:t>Держпраці</w:t>
            </w:r>
            <w:proofErr w:type="spellEnd"/>
            <w:r w:rsidRPr="006F181E">
              <w:t xml:space="preserve">, МОЗ, </w:t>
            </w:r>
            <w:proofErr w:type="spellStart"/>
            <w:r w:rsidRPr="006F181E">
              <w:t>Держекоінспекції</w:t>
            </w:r>
            <w:proofErr w:type="spellEnd"/>
            <w:r w:rsidRPr="006F181E">
              <w:t xml:space="preserve">, органів місцевого самоврядування, ДПС у </w:t>
            </w:r>
            <w:proofErr w:type="spellStart"/>
            <w:r w:rsidRPr="006F181E">
              <w:t>разїі</w:t>
            </w:r>
            <w:proofErr w:type="spellEnd"/>
            <w:r w:rsidRPr="006F181E">
              <w:t>:</w:t>
            </w:r>
          </w:p>
          <w:p w:rsidR="0076360A" w:rsidRPr="006F181E" w:rsidRDefault="0076360A" w:rsidP="0076360A">
            <w:pPr>
              <w:pStyle w:val="rvps2"/>
              <w:shd w:val="clear" w:color="auto" w:fill="FFFFFF"/>
              <w:spacing w:before="0" w:after="0"/>
              <w:ind w:firstLine="448"/>
              <w:jc w:val="both"/>
            </w:pPr>
            <w:r w:rsidRPr="006F181E">
              <w:t>…</w:t>
            </w:r>
          </w:p>
          <w:p w:rsidR="0076360A" w:rsidRPr="006F181E" w:rsidRDefault="0076360A" w:rsidP="0076360A">
            <w:pPr>
              <w:pStyle w:val="rvps2"/>
              <w:shd w:val="clear" w:color="auto" w:fill="FFFFFF"/>
              <w:spacing w:before="0" w:after="0"/>
              <w:ind w:firstLine="448"/>
              <w:jc w:val="both"/>
            </w:pPr>
          </w:p>
          <w:p w:rsidR="0076360A" w:rsidRPr="006F181E" w:rsidRDefault="0076360A" w:rsidP="0076360A">
            <w:pPr>
              <w:pStyle w:val="rvps2"/>
              <w:shd w:val="clear" w:color="auto" w:fill="FFFFFF"/>
              <w:spacing w:before="0" w:after="150"/>
              <w:ind w:firstLine="450"/>
              <w:jc w:val="both"/>
            </w:pPr>
            <w:r w:rsidRPr="006F181E">
              <w:rPr>
                <w:b/>
              </w:rPr>
              <w:t>норма відсутня</w:t>
            </w:r>
          </w:p>
          <w:p w:rsidR="00A91071" w:rsidRPr="006F181E" w:rsidRDefault="00A91071" w:rsidP="005A0D60">
            <w:pPr>
              <w:jc w:val="both"/>
              <w:rPr>
                <w:sz w:val="24"/>
                <w:szCs w:val="24"/>
                <w:lang w:val="uk-UA"/>
              </w:rPr>
            </w:pPr>
          </w:p>
        </w:tc>
        <w:tc>
          <w:tcPr>
            <w:tcW w:w="7280" w:type="dxa"/>
          </w:tcPr>
          <w:p w:rsidR="0076360A" w:rsidRPr="006F181E" w:rsidRDefault="0076360A" w:rsidP="0076360A">
            <w:pPr>
              <w:pStyle w:val="rvps2"/>
              <w:shd w:val="clear" w:color="auto" w:fill="FFFFFF"/>
              <w:spacing w:before="0" w:after="0"/>
              <w:ind w:firstLine="448"/>
              <w:jc w:val="both"/>
            </w:pPr>
            <w:r w:rsidRPr="006F181E">
              <w:t xml:space="preserve">21. Дія дозволу може бути зупинена органом з питань надання дозволу безпосередньо або за поданням </w:t>
            </w:r>
            <w:proofErr w:type="spellStart"/>
            <w:r w:rsidRPr="006F181E">
              <w:t>Міндовкілля</w:t>
            </w:r>
            <w:proofErr w:type="spellEnd"/>
            <w:r w:rsidRPr="006F181E">
              <w:t xml:space="preserve">, </w:t>
            </w:r>
            <w:proofErr w:type="spellStart"/>
            <w:r w:rsidRPr="006F181E">
              <w:t>Держпраці</w:t>
            </w:r>
            <w:proofErr w:type="spellEnd"/>
            <w:r w:rsidRPr="006F181E">
              <w:t xml:space="preserve">, МОЗ, </w:t>
            </w:r>
            <w:proofErr w:type="spellStart"/>
            <w:r w:rsidRPr="006F181E">
              <w:t>Держекоінспекції</w:t>
            </w:r>
            <w:proofErr w:type="spellEnd"/>
            <w:r w:rsidRPr="006F181E">
              <w:t xml:space="preserve">, органів місцевого самоврядування, ДПС у </w:t>
            </w:r>
            <w:proofErr w:type="spellStart"/>
            <w:r w:rsidRPr="006F181E">
              <w:t>разїі</w:t>
            </w:r>
            <w:proofErr w:type="spellEnd"/>
            <w:r w:rsidRPr="006F181E">
              <w:t>:</w:t>
            </w:r>
          </w:p>
          <w:p w:rsidR="00A91071" w:rsidRPr="006F181E" w:rsidRDefault="0076360A" w:rsidP="005A0D60">
            <w:pPr>
              <w:jc w:val="both"/>
              <w:rPr>
                <w:sz w:val="24"/>
                <w:szCs w:val="24"/>
                <w:lang w:val="uk-UA"/>
              </w:rPr>
            </w:pPr>
            <w:r w:rsidRPr="006F181E">
              <w:rPr>
                <w:sz w:val="24"/>
                <w:szCs w:val="24"/>
                <w:lang w:val="uk-UA"/>
              </w:rPr>
              <w:t>…</w:t>
            </w:r>
          </w:p>
          <w:p w:rsidR="0076360A" w:rsidRPr="006F181E" w:rsidRDefault="0076360A" w:rsidP="005A0D60">
            <w:pPr>
              <w:jc w:val="both"/>
              <w:rPr>
                <w:sz w:val="24"/>
                <w:szCs w:val="24"/>
                <w:lang w:val="uk-UA"/>
              </w:rPr>
            </w:pPr>
          </w:p>
          <w:p w:rsidR="0076360A" w:rsidRPr="006F181E" w:rsidRDefault="00FE1775" w:rsidP="0076360A">
            <w:pPr>
              <w:ind w:firstLine="403"/>
              <w:jc w:val="both"/>
              <w:rPr>
                <w:sz w:val="24"/>
                <w:szCs w:val="24"/>
                <w:lang w:val="uk-UA"/>
              </w:rPr>
            </w:pPr>
            <w:r w:rsidRPr="00FE1775">
              <w:rPr>
                <w:b/>
                <w:sz w:val="24"/>
                <w:szCs w:val="24"/>
                <w:lang w:val="uk-UA"/>
              </w:rPr>
              <w:t xml:space="preserve">7) відсутності в Єдиному державному реєстрі юридичних осіб, фізичних осіб - підприємців та громадських формувань відомостей про кінцевого </w:t>
            </w:r>
            <w:proofErr w:type="spellStart"/>
            <w:r w:rsidRPr="00FE1775">
              <w:rPr>
                <w:b/>
                <w:sz w:val="24"/>
                <w:szCs w:val="24"/>
                <w:lang w:val="uk-UA"/>
              </w:rPr>
              <w:t>бенефіціарного</w:t>
            </w:r>
            <w:proofErr w:type="spellEnd"/>
            <w:r w:rsidRPr="00FE1775">
              <w:rPr>
                <w:b/>
                <w:sz w:val="24"/>
                <w:szCs w:val="24"/>
                <w:lang w:val="uk-UA"/>
              </w:rPr>
              <w:t xml:space="preserve"> власника </w:t>
            </w:r>
            <w:proofErr w:type="spellStart"/>
            <w:r w:rsidRPr="00FE1775">
              <w:rPr>
                <w:b/>
                <w:sz w:val="24"/>
                <w:szCs w:val="24"/>
                <w:lang w:val="uk-UA"/>
              </w:rPr>
              <w:t>надрокористувача</w:t>
            </w:r>
            <w:proofErr w:type="spellEnd"/>
            <w:r w:rsidRPr="00FE1775">
              <w:rPr>
                <w:b/>
                <w:sz w:val="24"/>
                <w:szCs w:val="24"/>
                <w:lang w:val="uk-UA"/>
              </w:rPr>
              <w:t xml:space="preserve"> – юридичної особи або інформації про причину його відсутності, а у випадку зареєстрованого </w:t>
            </w:r>
            <w:r w:rsidRPr="00FE1775">
              <w:rPr>
                <w:b/>
                <w:sz w:val="24"/>
                <w:szCs w:val="24"/>
                <w:lang w:val="uk-UA"/>
              </w:rPr>
              <w:lastRenderedPageBreak/>
              <w:t xml:space="preserve">іноземного представництва – інформації про його кінцевого </w:t>
            </w:r>
            <w:proofErr w:type="spellStart"/>
            <w:r w:rsidRPr="00FE1775">
              <w:rPr>
                <w:b/>
                <w:sz w:val="24"/>
                <w:szCs w:val="24"/>
                <w:lang w:val="uk-UA"/>
              </w:rPr>
              <w:t>бенефіціарного</w:t>
            </w:r>
            <w:proofErr w:type="spellEnd"/>
            <w:r w:rsidRPr="00FE1775">
              <w:rPr>
                <w:b/>
                <w:sz w:val="24"/>
                <w:szCs w:val="24"/>
                <w:lang w:val="uk-UA"/>
              </w:rPr>
              <w:t xml:space="preserve"> власника відповідно до Закону України «Про забезпечення пр</w:t>
            </w:r>
            <w:r w:rsidR="00800300">
              <w:rPr>
                <w:b/>
                <w:sz w:val="24"/>
                <w:szCs w:val="24"/>
                <w:lang w:val="uk-UA"/>
              </w:rPr>
              <w:t>озорості у видобувних галузях».</w:t>
            </w:r>
          </w:p>
        </w:tc>
      </w:tr>
      <w:tr w:rsidR="0076360A" w:rsidRPr="007603BF" w:rsidTr="005A0D60">
        <w:tc>
          <w:tcPr>
            <w:tcW w:w="7280" w:type="dxa"/>
          </w:tcPr>
          <w:p w:rsidR="004D40FC" w:rsidRPr="006F181E" w:rsidRDefault="004D40FC" w:rsidP="004D40FC">
            <w:pPr>
              <w:pStyle w:val="rvps2"/>
              <w:shd w:val="clear" w:color="auto" w:fill="FFFFFF"/>
              <w:spacing w:after="150"/>
              <w:ind w:firstLine="326"/>
              <w:jc w:val="center"/>
            </w:pPr>
            <w:r w:rsidRPr="006F181E">
              <w:lastRenderedPageBreak/>
              <w:t>Додаток 1 до Порядку</w:t>
            </w:r>
          </w:p>
          <w:p w:rsidR="004D40FC" w:rsidRPr="006F181E" w:rsidRDefault="004D40FC" w:rsidP="004D40FC">
            <w:pPr>
              <w:pStyle w:val="rvps2"/>
              <w:shd w:val="clear" w:color="auto" w:fill="FFFFFF"/>
              <w:spacing w:after="150"/>
              <w:ind w:firstLine="326"/>
              <w:jc w:val="center"/>
            </w:pPr>
            <w:r w:rsidRPr="006F181E">
              <w:t>ПЕРЕЛІК документів, що подаються разом із заявою про надання спеціального дозволу на користування надрами без проведення аукціону</w:t>
            </w:r>
          </w:p>
          <w:tbl>
            <w:tblPr>
              <w:tblStyle w:val="a3"/>
              <w:tblW w:w="0" w:type="auto"/>
              <w:tblBorders>
                <w:left w:val="none" w:sz="0" w:space="0" w:color="auto"/>
                <w:right w:val="none" w:sz="0" w:space="0" w:color="auto"/>
              </w:tblBorders>
              <w:tblLook w:val="04A0" w:firstRow="1" w:lastRow="0" w:firstColumn="1" w:lastColumn="0" w:noHBand="0" w:noVBand="1"/>
            </w:tblPr>
            <w:tblGrid>
              <w:gridCol w:w="3527"/>
              <w:gridCol w:w="3527"/>
            </w:tblGrid>
            <w:tr w:rsidR="004D40FC" w:rsidRPr="006F181E" w:rsidTr="00F30A5B">
              <w:tc>
                <w:tcPr>
                  <w:tcW w:w="3527" w:type="dxa"/>
                </w:tcPr>
                <w:p w:rsidR="004D40FC" w:rsidRPr="006F181E" w:rsidRDefault="004D40FC" w:rsidP="004D40FC">
                  <w:pPr>
                    <w:pStyle w:val="rvps2"/>
                    <w:spacing w:after="150"/>
                    <w:jc w:val="center"/>
                  </w:pPr>
                  <w:r w:rsidRPr="006F181E">
                    <w:t>Вид користування надрами</w:t>
                  </w:r>
                </w:p>
              </w:tc>
              <w:tc>
                <w:tcPr>
                  <w:tcW w:w="3527" w:type="dxa"/>
                </w:tcPr>
                <w:p w:rsidR="004D40FC" w:rsidRPr="006F181E" w:rsidRDefault="004D40FC" w:rsidP="004D40FC">
                  <w:pPr>
                    <w:pStyle w:val="rvps2"/>
                    <w:spacing w:after="150"/>
                    <w:jc w:val="center"/>
                  </w:pPr>
                  <w:r w:rsidRPr="006F181E">
                    <w:t>Найменування документа</w:t>
                  </w:r>
                </w:p>
              </w:tc>
            </w:tr>
            <w:tr w:rsidR="004D40FC" w:rsidRPr="007603BF" w:rsidTr="00F30A5B">
              <w:tc>
                <w:tcPr>
                  <w:tcW w:w="3527" w:type="dxa"/>
                </w:tcPr>
                <w:p w:rsidR="004D40FC" w:rsidRPr="006F181E" w:rsidRDefault="004D40FC" w:rsidP="004D40FC">
                  <w:pPr>
                    <w:pStyle w:val="rvps2"/>
                    <w:spacing w:after="150"/>
                    <w:jc w:val="both"/>
                  </w:pPr>
                  <w:r w:rsidRPr="006F181E">
                    <w:t>1. Геологічне вивчення; геологічне вивчення, у тому числі дослідно-промислова розробка; 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3527" w:type="dxa"/>
                </w:tcPr>
                <w:p w:rsidR="002E7D8A" w:rsidRPr="006F181E" w:rsidRDefault="002E7D8A" w:rsidP="002E7D8A">
                  <w:pPr>
                    <w:pStyle w:val="Standard"/>
                    <w:jc w:val="both"/>
                    <w:rPr>
                      <w:bCs/>
                      <w:sz w:val="24"/>
                      <w:szCs w:val="24"/>
                    </w:rPr>
                  </w:pPr>
                  <w:r w:rsidRPr="006F181E">
                    <w:rPr>
                      <w:bCs/>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2E7D8A" w:rsidRPr="006F181E" w:rsidRDefault="002E7D8A" w:rsidP="002E7D8A">
                  <w:pPr>
                    <w:pStyle w:val="Standard"/>
                    <w:jc w:val="both"/>
                    <w:rPr>
                      <w:bCs/>
                      <w:sz w:val="24"/>
                      <w:szCs w:val="24"/>
                    </w:rPr>
                  </w:pPr>
                </w:p>
                <w:p w:rsidR="002E7D8A" w:rsidRPr="006F181E" w:rsidRDefault="002E7D8A" w:rsidP="002E7D8A">
                  <w:pPr>
                    <w:pStyle w:val="Standard"/>
                    <w:tabs>
                      <w:tab w:val="left" w:pos="1954"/>
                    </w:tabs>
                    <w:jc w:val="both"/>
                    <w:rPr>
                      <w:bCs/>
                      <w:sz w:val="24"/>
                      <w:szCs w:val="24"/>
                    </w:rPr>
                  </w:pPr>
                  <w:r w:rsidRPr="006F181E">
                    <w:rPr>
                      <w:bCs/>
                      <w:sz w:val="24"/>
                      <w:szCs w:val="24"/>
                    </w:rPr>
                    <w:t>пояснювальна записка з обґрунтуванням необхідності проведення геологорозвідувальних робіт на ділянці надр із зазначенням мети її геологічного вивчення, потужності підприємства</w:t>
                  </w:r>
                </w:p>
                <w:p w:rsidR="002E7D8A" w:rsidRPr="006F181E" w:rsidRDefault="002E7D8A" w:rsidP="002E7D8A">
                  <w:pPr>
                    <w:pStyle w:val="Standard"/>
                    <w:jc w:val="both"/>
                    <w:rPr>
                      <w:bCs/>
                      <w:sz w:val="24"/>
                      <w:szCs w:val="24"/>
                    </w:rPr>
                  </w:pPr>
                  <w:r w:rsidRPr="006F181E">
                    <w:rPr>
                      <w:bCs/>
                      <w:sz w:val="24"/>
                      <w:szCs w:val="24"/>
                    </w:rPr>
                    <w:lastRenderedPageBreak/>
                    <w:t xml:space="preserve">каталог географічних координат кутових точок ділянки надр </w:t>
                  </w:r>
                  <w:r w:rsidRPr="006F181E">
                    <w:rPr>
                      <w:b/>
                      <w:bCs/>
                      <w:sz w:val="24"/>
                      <w:szCs w:val="24"/>
                    </w:rPr>
                    <w:t>(похибка - менш як 1 секунда)</w:t>
                  </w:r>
                  <w:r w:rsidRPr="006F181E">
                    <w:rPr>
                      <w:bCs/>
                      <w:sz w:val="24"/>
                      <w:szCs w:val="24"/>
                    </w:rPr>
                    <w:t xml:space="preserve"> із зазначенням її площі, а для геологічного вивчення, у тому числі дослідно-промислової розробки підземних вод, - каталог географічних координат водозабірних споруд</w:t>
                  </w:r>
                </w:p>
                <w:p w:rsidR="002E7D8A" w:rsidRPr="006F181E" w:rsidRDefault="002E7D8A" w:rsidP="002E7D8A">
                  <w:pPr>
                    <w:pStyle w:val="Standard"/>
                    <w:jc w:val="both"/>
                    <w:rPr>
                      <w:sz w:val="24"/>
                      <w:szCs w:val="24"/>
                    </w:rPr>
                  </w:pPr>
                </w:p>
                <w:p w:rsidR="00A36306" w:rsidRPr="006F181E" w:rsidRDefault="00A36306"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оглядова карта (масштаб 1:200000)</w:t>
                  </w:r>
                </w:p>
                <w:p w:rsidR="002E7D8A" w:rsidRPr="006F181E" w:rsidRDefault="002E7D8A"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 xml:space="preserve">ситуаційний план з нанесеними межами площі геологічного вивчення та географічними координатами її кутових точок </w:t>
                  </w:r>
                  <w:r w:rsidRPr="006F181E">
                    <w:rPr>
                      <w:b/>
                      <w:bCs/>
                      <w:sz w:val="24"/>
                      <w:szCs w:val="24"/>
                    </w:rPr>
                    <w:t>(похибка - менш як 1 секунда)</w:t>
                  </w:r>
                  <w:r w:rsidRPr="006F181E">
                    <w:rPr>
                      <w:bCs/>
                      <w:sz w:val="24"/>
                      <w:szCs w:val="24"/>
                    </w:rPr>
                    <w:t xml:space="preserve"> у масштабі, який дає змогу перевірити правильність визначення координат, а для геологічного вивчення, у тому числі дослідно- промислової розробки підземних вод, - ситуаційний план з нанесеними водозабірними спорудами та їх географічними координатами</w:t>
                  </w:r>
                </w:p>
                <w:p w:rsidR="00A36306" w:rsidRPr="006F181E" w:rsidRDefault="00A36306"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 xml:space="preserve">оглядова геологічна карта (масштаб 1:200000 - 1:50000) з </w:t>
                  </w:r>
                  <w:r w:rsidRPr="006F181E">
                    <w:rPr>
                      <w:bCs/>
                      <w:sz w:val="24"/>
                      <w:szCs w:val="24"/>
                    </w:rPr>
                    <w:lastRenderedPageBreak/>
                    <w:t>лініями проектних геологічних розрізів</w:t>
                  </w:r>
                </w:p>
                <w:p w:rsidR="00A36306" w:rsidRPr="006F181E" w:rsidRDefault="00A36306"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гідрогеологічна карта (для родовищ підземних вод)</w:t>
                  </w:r>
                </w:p>
                <w:p w:rsidR="00A36306" w:rsidRPr="006F181E" w:rsidRDefault="00A36306"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геологічні розрізи</w:t>
                  </w:r>
                </w:p>
                <w:p w:rsidR="00A36306" w:rsidRPr="006F181E" w:rsidRDefault="00A36306" w:rsidP="002E7D8A">
                  <w:pPr>
                    <w:pStyle w:val="Standard"/>
                    <w:jc w:val="both"/>
                    <w:rPr>
                      <w:sz w:val="24"/>
                      <w:szCs w:val="24"/>
                    </w:rPr>
                  </w:pPr>
                </w:p>
                <w:p w:rsidR="00A36306" w:rsidRPr="006F181E" w:rsidRDefault="00A36306" w:rsidP="00A36306">
                  <w:pPr>
                    <w:pStyle w:val="Standard"/>
                    <w:jc w:val="both"/>
                    <w:rPr>
                      <w:sz w:val="24"/>
                      <w:szCs w:val="24"/>
                    </w:rPr>
                  </w:pPr>
                  <w:r w:rsidRPr="006F181E">
                    <w:rPr>
                      <w:bCs/>
                      <w:sz w:val="24"/>
                      <w:szCs w:val="24"/>
                    </w:rPr>
                    <w:t>До зазначеного переліку додаються:</w:t>
                  </w:r>
                </w:p>
                <w:p w:rsidR="00A36306" w:rsidRPr="006F181E" w:rsidRDefault="00A36306" w:rsidP="00A36306">
                  <w:pPr>
                    <w:pStyle w:val="Standard"/>
                    <w:jc w:val="both"/>
                    <w:rPr>
                      <w:bCs/>
                      <w:sz w:val="24"/>
                      <w:szCs w:val="24"/>
                      <w:shd w:val="clear" w:color="auto" w:fill="FFFF00"/>
                    </w:rPr>
                  </w:pPr>
                </w:p>
                <w:p w:rsidR="00A36306" w:rsidRPr="006F181E" w:rsidRDefault="00A36306" w:rsidP="00A36306">
                  <w:pPr>
                    <w:pStyle w:val="Standard"/>
                    <w:jc w:val="both"/>
                    <w:rPr>
                      <w:sz w:val="24"/>
                      <w:szCs w:val="24"/>
                    </w:rPr>
                  </w:pPr>
                  <w:r w:rsidRPr="006F181E">
                    <w:rPr>
                      <w:bCs/>
                      <w:sz w:val="24"/>
                      <w:szCs w:val="24"/>
                    </w:rPr>
                    <w:t>у разі проведення геологічного вивчення за рахунок коштів державного бюджету - засвідчена в установленому порядку виписка з пооб’єктного плану</w:t>
                  </w:r>
                </w:p>
                <w:p w:rsidR="00A36306" w:rsidRPr="006F181E" w:rsidRDefault="00A36306" w:rsidP="002E7D8A">
                  <w:pPr>
                    <w:pStyle w:val="Standard"/>
                    <w:jc w:val="both"/>
                    <w:rPr>
                      <w:sz w:val="24"/>
                      <w:szCs w:val="24"/>
                    </w:rPr>
                  </w:pPr>
                </w:p>
                <w:p w:rsidR="004D40FC" w:rsidRPr="006F181E" w:rsidRDefault="00A36306" w:rsidP="00BF4083">
                  <w:pPr>
                    <w:pStyle w:val="Standard"/>
                    <w:jc w:val="both"/>
                    <w:rPr>
                      <w:bCs/>
                      <w:sz w:val="24"/>
                      <w:szCs w:val="24"/>
                    </w:rPr>
                  </w:pPr>
                  <w:r w:rsidRPr="006F181E">
                    <w:rPr>
                      <w:bCs/>
                      <w:sz w:val="24"/>
                      <w:szCs w:val="24"/>
                    </w:rPr>
                    <w:t>у разі розширення меж ділянки надр, наданої для геологічного вивчення, - результати проведення геологорозвідувальних робіт, які підтверджують факт, що родовище (площа) виходить за межі ділянки надр, наданої в користування для геологічного вивчення родовища (площі)</w:t>
                  </w:r>
                </w:p>
                <w:p w:rsidR="00BF4083" w:rsidRPr="006F181E" w:rsidRDefault="00BF4083" w:rsidP="00BF4083">
                  <w:pPr>
                    <w:pStyle w:val="Standard"/>
                    <w:jc w:val="both"/>
                    <w:rPr>
                      <w:sz w:val="24"/>
                      <w:szCs w:val="24"/>
                    </w:rPr>
                  </w:pPr>
                </w:p>
              </w:tc>
            </w:tr>
            <w:tr w:rsidR="004D40FC" w:rsidRPr="006F181E" w:rsidTr="00F30A5B">
              <w:tc>
                <w:tcPr>
                  <w:tcW w:w="3527" w:type="dxa"/>
                </w:tcPr>
                <w:p w:rsidR="004D40FC" w:rsidRPr="006F181E" w:rsidRDefault="00BF4083" w:rsidP="004D40FC">
                  <w:pPr>
                    <w:pStyle w:val="rvps2"/>
                    <w:spacing w:after="150"/>
                    <w:jc w:val="both"/>
                  </w:pPr>
                  <w:r w:rsidRPr="006F181E">
                    <w:lastRenderedPageBreak/>
                    <w:t>2. Видобування корисних копалин</w:t>
                  </w:r>
                </w:p>
              </w:tc>
              <w:tc>
                <w:tcPr>
                  <w:tcW w:w="3527" w:type="dxa"/>
                </w:tcPr>
                <w:p w:rsidR="00BF4083" w:rsidRPr="006F181E" w:rsidRDefault="00BF4083" w:rsidP="00BF4083">
                  <w:pPr>
                    <w:pStyle w:val="Standard"/>
                    <w:jc w:val="both"/>
                    <w:rPr>
                      <w:sz w:val="24"/>
                      <w:szCs w:val="24"/>
                    </w:rPr>
                  </w:pPr>
                  <w:r w:rsidRPr="006F181E">
                    <w:rPr>
                      <w:bCs/>
                      <w:sz w:val="24"/>
                      <w:szCs w:val="24"/>
                    </w:rPr>
                    <w:t xml:space="preserve">копія паспорта та реєстраційний номер облікової картки платника податків фізичної </w:t>
                  </w:r>
                  <w:r w:rsidRPr="006F181E">
                    <w:rPr>
                      <w:bCs/>
                      <w:sz w:val="24"/>
                      <w:szCs w:val="24"/>
                    </w:rPr>
                    <w:lastRenderedPageBreak/>
                    <w:t>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BF4083" w:rsidRPr="006F181E" w:rsidRDefault="00BF4083" w:rsidP="00BF4083">
                  <w:pPr>
                    <w:pStyle w:val="Standard"/>
                    <w:jc w:val="both"/>
                    <w:rPr>
                      <w:bCs/>
                      <w:sz w:val="24"/>
                      <w:szCs w:val="24"/>
                    </w:rPr>
                  </w:pPr>
                </w:p>
                <w:p w:rsidR="00BF4083" w:rsidRPr="00685BF9" w:rsidRDefault="00BF4083" w:rsidP="00BF4083">
                  <w:pPr>
                    <w:pStyle w:val="Standard"/>
                    <w:jc w:val="both"/>
                    <w:rPr>
                      <w:b/>
                      <w:bCs/>
                      <w:sz w:val="24"/>
                      <w:szCs w:val="24"/>
                    </w:rPr>
                  </w:pPr>
                  <w:r w:rsidRPr="00685BF9">
                    <w:rPr>
                      <w:b/>
                      <w:bCs/>
                      <w:sz w:val="24"/>
                      <w:szCs w:val="24"/>
                    </w:rPr>
                    <w:t>пояснювальна записка з характеристикою об’єкта, стану його геологічного вивчення, методу розробки, обґрунтуванням необхідності використання надр, із зазначенням потужності підприємства</w:t>
                  </w:r>
                </w:p>
                <w:p w:rsidR="00BF4083" w:rsidRPr="006F181E" w:rsidRDefault="00BF4083"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A119B4" w:rsidRPr="006F181E" w:rsidRDefault="00A119B4" w:rsidP="00BF4083">
                  <w:pPr>
                    <w:pStyle w:val="Standard"/>
                    <w:jc w:val="both"/>
                    <w:rPr>
                      <w:sz w:val="24"/>
                      <w:szCs w:val="24"/>
                    </w:rPr>
                  </w:pPr>
                </w:p>
                <w:p w:rsidR="00BF4083" w:rsidRPr="006F181E" w:rsidRDefault="00BF4083" w:rsidP="00BF4083">
                  <w:pPr>
                    <w:pStyle w:val="Standard"/>
                    <w:jc w:val="both"/>
                    <w:rPr>
                      <w:bCs/>
                      <w:sz w:val="24"/>
                      <w:szCs w:val="24"/>
                    </w:rPr>
                  </w:pPr>
                  <w:r w:rsidRPr="006F181E">
                    <w:rPr>
                      <w:bCs/>
                      <w:sz w:val="24"/>
                      <w:szCs w:val="24"/>
                    </w:rPr>
                    <w:t>відомості з відповідних інформаційно-телекомунікаційних систем для автоматичного даних</w:t>
                  </w:r>
                </w:p>
                <w:p w:rsidR="00BF4083" w:rsidRPr="006F181E" w:rsidRDefault="00BF4083" w:rsidP="00BF4083">
                  <w:pPr>
                    <w:pStyle w:val="Standard"/>
                    <w:jc w:val="both"/>
                    <w:rPr>
                      <w:bCs/>
                      <w:sz w:val="24"/>
                      <w:szCs w:val="24"/>
                    </w:rPr>
                  </w:pPr>
                </w:p>
                <w:p w:rsidR="00BF4083" w:rsidRPr="006F181E" w:rsidRDefault="00BF4083" w:rsidP="00BF4083">
                  <w:pPr>
                    <w:pStyle w:val="Standard"/>
                    <w:jc w:val="both"/>
                    <w:rPr>
                      <w:bCs/>
                      <w:sz w:val="24"/>
                      <w:szCs w:val="24"/>
                    </w:rPr>
                  </w:pPr>
                  <w:r w:rsidRPr="006F181E">
                    <w:rPr>
                      <w:bCs/>
                      <w:sz w:val="24"/>
                      <w:szCs w:val="24"/>
                    </w:rPr>
                    <w:t>результати хімічного та бактеріологічного аналізу води строком давності не більш як шість місяців (для родовищ підземних вод)</w:t>
                  </w:r>
                </w:p>
                <w:p w:rsidR="00A119B4" w:rsidRPr="006F181E" w:rsidRDefault="00A119B4" w:rsidP="00BF4083">
                  <w:pPr>
                    <w:pStyle w:val="Standard"/>
                    <w:jc w:val="both"/>
                    <w:rPr>
                      <w:sz w:val="24"/>
                      <w:szCs w:val="24"/>
                    </w:rPr>
                  </w:pPr>
                </w:p>
                <w:p w:rsidR="00A968C0" w:rsidRPr="006F181E" w:rsidRDefault="00A968C0" w:rsidP="00A968C0">
                  <w:pPr>
                    <w:pStyle w:val="Standard"/>
                    <w:jc w:val="both"/>
                    <w:rPr>
                      <w:sz w:val="24"/>
                      <w:szCs w:val="24"/>
                    </w:rPr>
                  </w:pPr>
                  <w:r w:rsidRPr="006F181E">
                    <w:rPr>
                      <w:bCs/>
                      <w:sz w:val="24"/>
                      <w:szCs w:val="24"/>
                    </w:rPr>
                    <w:t>каталог географічних координат кутових точок ділянки надр</w:t>
                  </w:r>
                  <w:r w:rsidRPr="006F181E">
                    <w:rPr>
                      <w:b/>
                      <w:bCs/>
                      <w:sz w:val="24"/>
                      <w:szCs w:val="24"/>
                    </w:rPr>
                    <w:t xml:space="preserve"> (похибка - менш як 1 секунда)</w:t>
                  </w:r>
                  <w:r w:rsidRPr="006F181E">
                    <w:rPr>
                      <w:bCs/>
                      <w:sz w:val="24"/>
                      <w:szCs w:val="24"/>
                    </w:rPr>
                    <w:t xml:space="preserve"> із зазначенням її площі, а для видобування підземних вод - </w:t>
                  </w:r>
                  <w:r w:rsidRPr="006F181E">
                    <w:rPr>
                      <w:bCs/>
                      <w:sz w:val="24"/>
                      <w:szCs w:val="24"/>
                    </w:rPr>
                    <w:lastRenderedPageBreak/>
                    <w:t>каталог географічних координат водозабірних споруд</w:t>
                  </w:r>
                </w:p>
                <w:p w:rsidR="00BF4083" w:rsidRPr="006F181E" w:rsidRDefault="00BF4083"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оглядова карта (масштаб не менш як 1:200000)</w:t>
                  </w:r>
                </w:p>
                <w:p w:rsidR="00A968C0" w:rsidRPr="006F181E" w:rsidRDefault="00A968C0" w:rsidP="00BF4083">
                  <w:pPr>
                    <w:pStyle w:val="Standard"/>
                    <w:jc w:val="both"/>
                    <w:rPr>
                      <w:sz w:val="24"/>
                      <w:szCs w:val="24"/>
                    </w:rPr>
                  </w:pPr>
                </w:p>
                <w:p w:rsidR="00DA2DBD" w:rsidRPr="006F181E" w:rsidRDefault="00DA2DBD" w:rsidP="00BF4083">
                  <w:pPr>
                    <w:pStyle w:val="Standard"/>
                    <w:jc w:val="both"/>
                    <w:rPr>
                      <w:bCs/>
                      <w:sz w:val="24"/>
                      <w:szCs w:val="24"/>
                    </w:rPr>
                  </w:pPr>
                  <w:r w:rsidRPr="006F181E">
                    <w:rPr>
                      <w:bCs/>
                      <w:sz w:val="24"/>
                      <w:szCs w:val="24"/>
                    </w:rPr>
                    <w:t xml:space="preserve">ситуаційний план з нанесеними межами площі видобування та географічними координатами її кутових точок </w:t>
                  </w:r>
                  <w:r w:rsidRPr="006F181E">
                    <w:rPr>
                      <w:b/>
                      <w:bCs/>
                      <w:sz w:val="24"/>
                      <w:szCs w:val="24"/>
                    </w:rPr>
                    <w:t>(похибка - менш як 1 секунда)</w:t>
                  </w:r>
                  <w:r w:rsidRPr="006F181E">
                    <w:rPr>
                      <w:bCs/>
                      <w:sz w:val="24"/>
                      <w:szCs w:val="24"/>
                    </w:rPr>
                    <w:t xml:space="preserve"> у масштабі, який дає змогу перевірити правильність визначення координат, а для підземних вод - ситуаційний план з нанесеними водозабірними спорудами та їх географічними координатами</w:t>
                  </w:r>
                </w:p>
                <w:p w:rsidR="00DA2DBD" w:rsidRPr="006F181E" w:rsidRDefault="00DA2DBD" w:rsidP="00BF4083">
                  <w:pPr>
                    <w:pStyle w:val="Standard"/>
                    <w:jc w:val="both"/>
                    <w:rPr>
                      <w:bCs/>
                      <w:sz w:val="24"/>
                      <w:szCs w:val="24"/>
                    </w:rPr>
                  </w:pPr>
                </w:p>
                <w:p w:rsidR="00DA2DBD" w:rsidRPr="006F181E" w:rsidRDefault="00DA2DBD" w:rsidP="00DA2DBD">
                  <w:pPr>
                    <w:pStyle w:val="Standard"/>
                    <w:jc w:val="both"/>
                    <w:rPr>
                      <w:sz w:val="24"/>
                      <w:szCs w:val="24"/>
                    </w:rPr>
                  </w:pPr>
                  <w:r w:rsidRPr="006F181E">
                    <w:rPr>
                      <w:bCs/>
                      <w:sz w:val="24"/>
                      <w:szCs w:val="24"/>
                    </w:rPr>
                    <w:t xml:space="preserve">план підрахунку запасів корисної копалини на топографічній основі з нанесеними межами категорії запасів, межами земельного та гірничого відводів (за наявності), контуром ліцензійної площі з географічними координатами кутових точок ділянки надр, а для підземних вод - з нанесеними водозабірними спорудами та їх географічними координатами </w:t>
                  </w:r>
                  <w:r w:rsidRPr="006F181E">
                    <w:rPr>
                      <w:b/>
                      <w:bCs/>
                      <w:sz w:val="24"/>
                      <w:szCs w:val="24"/>
                    </w:rPr>
                    <w:t xml:space="preserve">(похибка - менш </w:t>
                  </w:r>
                  <w:r w:rsidRPr="006F181E">
                    <w:rPr>
                      <w:b/>
                      <w:bCs/>
                      <w:sz w:val="24"/>
                      <w:szCs w:val="24"/>
                    </w:rPr>
                    <w:lastRenderedPageBreak/>
                    <w:t>як 1 секунда)</w:t>
                  </w:r>
                  <w:r w:rsidRPr="006F181E">
                    <w:rPr>
                      <w:bCs/>
                      <w:sz w:val="24"/>
                      <w:szCs w:val="24"/>
                    </w:rPr>
                    <w:t>, а також з лініями геологічних розрізів</w:t>
                  </w:r>
                </w:p>
                <w:p w:rsidR="00DA2DBD" w:rsidRDefault="00DA2DBD" w:rsidP="00BF4083">
                  <w:pPr>
                    <w:pStyle w:val="Standard"/>
                    <w:jc w:val="both"/>
                    <w:rPr>
                      <w:sz w:val="24"/>
                      <w:szCs w:val="24"/>
                    </w:rPr>
                  </w:pPr>
                </w:p>
                <w:p w:rsidR="00DA556F" w:rsidRPr="006F181E" w:rsidRDefault="00DA556F"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гідрогеологічна карта (для родовищ підземних вод)</w:t>
                  </w:r>
                </w:p>
                <w:p w:rsidR="00DA2DBD" w:rsidRPr="006F181E" w:rsidRDefault="00DA2DBD"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структурна карта (для родовищ нафти і газу)</w:t>
                  </w:r>
                </w:p>
                <w:p w:rsidR="00DA2DBD" w:rsidRPr="006F181E" w:rsidRDefault="00DA2DBD"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характерні геологічні розрізи з межами категорій запасів та умовними позначками</w:t>
                  </w:r>
                </w:p>
                <w:p w:rsidR="00DA2DBD" w:rsidRPr="006F181E" w:rsidRDefault="00DA2DBD"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До зазначених документів додаються:</w:t>
                  </w:r>
                </w:p>
                <w:p w:rsidR="00DA2DBD" w:rsidRPr="006F181E" w:rsidRDefault="00DA2DBD" w:rsidP="00DA2DBD">
                  <w:pPr>
                    <w:pStyle w:val="Standard"/>
                    <w:jc w:val="both"/>
                    <w:rPr>
                      <w:bCs/>
                      <w:sz w:val="24"/>
                      <w:szCs w:val="24"/>
                      <w:shd w:val="clear" w:color="auto" w:fill="FFFF00"/>
                    </w:rPr>
                  </w:pPr>
                </w:p>
                <w:p w:rsidR="00DA2DBD" w:rsidRPr="006F181E" w:rsidRDefault="00DA2DBD" w:rsidP="00DA2DBD">
                  <w:pPr>
                    <w:pStyle w:val="Standard"/>
                    <w:jc w:val="both"/>
                    <w:rPr>
                      <w:sz w:val="24"/>
                      <w:szCs w:val="24"/>
                    </w:rPr>
                  </w:pPr>
                  <w:r w:rsidRPr="006F181E">
                    <w:rPr>
                      <w:b/>
                      <w:bCs/>
                      <w:sz w:val="24"/>
                      <w:szCs w:val="24"/>
                    </w:rPr>
                    <w:t>завірена заявником копія висновку з оцінки впливу на довкілля відповідно до Закону України “Про оцінку впливу на довкілля”</w:t>
                  </w:r>
                </w:p>
                <w:p w:rsidR="00DA2DBD" w:rsidRPr="006F181E" w:rsidRDefault="00DA2DBD" w:rsidP="00BF4083">
                  <w:pPr>
                    <w:pStyle w:val="Standard"/>
                    <w:jc w:val="both"/>
                    <w:rPr>
                      <w:sz w:val="24"/>
                      <w:szCs w:val="24"/>
                    </w:rPr>
                  </w:pPr>
                </w:p>
                <w:p w:rsidR="00DA2DBD" w:rsidRPr="006F181E" w:rsidRDefault="00DA2DBD" w:rsidP="00DA2DBD">
                  <w:pPr>
                    <w:pStyle w:val="Standard"/>
                    <w:jc w:val="both"/>
                    <w:rPr>
                      <w:sz w:val="24"/>
                      <w:szCs w:val="24"/>
                    </w:rPr>
                  </w:pPr>
                  <w:r w:rsidRPr="006F181E">
                    <w:rPr>
                      <w:bCs/>
                      <w:sz w:val="24"/>
                      <w:szCs w:val="24"/>
                    </w:rPr>
                    <w:t xml:space="preserve">для підприємств, які розпочинають розробку родовища, - програма робіт із введення родовища в експлуатацію із зазначенням окремих етапів та строку їх проведення, джерел фінансування до досягнення </w:t>
                  </w:r>
                  <w:r w:rsidRPr="006F181E">
                    <w:rPr>
                      <w:bCs/>
                      <w:sz w:val="24"/>
                      <w:szCs w:val="24"/>
                    </w:rPr>
                    <w:lastRenderedPageBreak/>
                    <w:t>підприємством проектної потужності</w:t>
                  </w:r>
                </w:p>
                <w:p w:rsidR="00DA2DBD" w:rsidRPr="006F181E" w:rsidRDefault="00DA2DBD" w:rsidP="00BF4083">
                  <w:pPr>
                    <w:pStyle w:val="Standard"/>
                    <w:jc w:val="both"/>
                    <w:rPr>
                      <w:sz w:val="24"/>
                      <w:szCs w:val="24"/>
                    </w:rPr>
                  </w:pPr>
                </w:p>
                <w:p w:rsidR="00DA2DBD" w:rsidRPr="006F181E" w:rsidRDefault="00DA2DBD" w:rsidP="00BF4083">
                  <w:pPr>
                    <w:pStyle w:val="Standard"/>
                    <w:jc w:val="both"/>
                    <w:rPr>
                      <w:sz w:val="24"/>
                      <w:szCs w:val="24"/>
                    </w:rPr>
                  </w:pPr>
                  <w:r w:rsidRPr="0004126B">
                    <w:rPr>
                      <w:b/>
                      <w:bCs/>
                      <w:sz w:val="24"/>
                      <w:szCs w:val="24"/>
                    </w:rPr>
                    <w:t>у разі продовження строку дії дозволу -</w:t>
                  </w:r>
                  <w:r w:rsidRPr="006F181E">
                    <w:rPr>
                      <w:bCs/>
                      <w:sz w:val="24"/>
                      <w:szCs w:val="24"/>
                    </w:rPr>
                    <w:t xml:space="preserve"> </w:t>
                  </w:r>
                  <w:r w:rsidRPr="006F181E">
                    <w:rPr>
                      <w:b/>
                      <w:bCs/>
                      <w:sz w:val="24"/>
                      <w:szCs w:val="24"/>
                    </w:rPr>
                    <w:t>завірена заявником копія висновку з оцінки впливу на довкілля відповідно до Закону України “Про оцінку впливу на довкілля”</w:t>
                  </w:r>
                </w:p>
                <w:p w:rsidR="004D40FC" w:rsidRPr="006F181E" w:rsidRDefault="004D40FC" w:rsidP="004D40FC">
                  <w:pPr>
                    <w:pStyle w:val="rvps2"/>
                    <w:spacing w:after="150"/>
                    <w:jc w:val="both"/>
                  </w:pPr>
                </w:p>
                <w:p w:rsidR="00111A72" w:rsidRPr="006F181E" w:rsidRDefault="00111A72" w:rsidP="004D40FC">
                  <w:pPr>
                    <w:pStyle w:val="rvps2"/>
                    <w:spacing w:after="150"/>
                    <w:jc w:val="both"/>
                  </w:pPr>
                </w:p>
                <w:p w:rsidR="00111A72" w:rsidRPr="006F181E" w:rsidRDefault="00111A72" w:rsidP="004D40FC">
                  <w:pPr>
                    <w:pStyle w:val="rvps2"/>
                    <w:spacing w:after="150"/>
                    <w:jc w:val="both"/>
                  </w:pPr>
                </w:p>
                <w:p w:rsidR="00111A72" w:rsidRPr="006F181E" w:rsidRDefault="00111A72" w:rsidP="004D40FC">
                  <w:pPr>
                    <w:pStyle w:val="rvps2"/>
                    <w:spacing w:after="150"/>
                    <w:jc w:val="both"/>
                  </w:pPr>
                </w:p>
                <w:p w:rsidR="00111A72" w:rsidRPr="006F181E" w:rsidRDefault="00111A72" w:rsidP="004D40FC">
                  <w:pPr>
                    <w:pStyle w:val="rvps2"/>
                    <w:spacing w:after="150"/>
                    <w:jc w:val="both"/>
                  </w:pPr>
                </w:p>
                <w:p w:rsidR="00111A72" w:rsidRPr="006F181E" w:rsidRDefault="00111A72" w:rsidP="00235C9C">
                  <w:pPr>
                    <w:pStyle w:val="rvps2"/>
                    <w:spacing w:after="0"/>
                    <w:jc w:val="both"/>
                  </w:pPr>
                </w:p>
              </w:tc>
            </w:tr>
            <w:tr w:rsidR="004D40FC" w:rsidRPr="007603BF" w:rsidTr="00F30A5B">
              <w:tc>
                <w:tcPr>
                  <w:tcW w:w="3527" w:type="dxa"/>
                </w:tcPr>
                <w:p w:rsidR="004D40FC" w:rsidRPr="006F181E" w:rsidRDefault="00214691" w:rsidP="004D40FC">
                  <w:pPr>
                    <w:pStyle w:val="rvps2"/>
                    <w:spacing w:after="150"/>
                    <w:jc w:val="both"/>
                  </w:pPr>
                  <w:r w:rsidRPr="006F181E">
                    <w:lastRenderedPageBreak/>
                    <w:t>3.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tc>
              <w:tc>
                <w:tcPr>
                  <w:tcW w:w="3527" w:type="dxa"/>
                </w:tcPr>
                <w:p w:rsidR="00214691" w:rsidRPr="006F181E" w:rsidRDefault="00214691" w:rsidP="00214691">
                  <w:pPr>
                    <w:pStyle w:val="Standard"/>
                    <w:jc w:val="both"/>
                    <w:rPr>
                      <w:sz w:val="24"/>
                      <w:szCs w:val="24"/>
                    </w:rPr>
                  </w:pPr>
                  <w:r w:rsidRPr="006F181E">
                    <w:rPr>
                      <w:bCs/>
                      <w:sz w:val="24"/>
                      <w:szCs w:val="24"/>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контролюючого органу і мають відмітку у паспорті, замість зазначеного реєстраційного номера подають копію паспорта із серією, номером та відміткою)</w:t>
                  </w:r>
                </w:p>
                <w:p w:rsidR="00214691" w:rsidRPr="006F181E" w:rsidRDefault="00214691" w:rsidP="00214691">
                  <w:pPr>
                    <w:pStyle w:val="Standard"/>
                    <w:jc w:val="both"/>
                    <w:rPr>
                      <w:bCs/>
                      <w:sz w:val="24"/>
                      <w:szCs w:val="24"/>
                    </w:rPr>
                  </w:pPr>
                </w:p>
                <w:p w:rsidR="00214691" w:rsidRPr="0004126B" w:rsidRDefault="00214691" w:rsidP="00214691">
                  <w:pPr>
                    <w:pStyle w:val="Standard"/>
                    <w:jc w:val="both"/>
                    <w:rPr>
                      <w:b/>
                      <w:bCs/>
                      <w:sz w:val="24"/>
                      <w:szCs w:val="24"/>
                    </w:rPr>
                  </w:pPr>
                  <w:r w:rsidRPr="0004126B">
                    <w:rPr>
                      <w:b/>
                      <w:bCs/>
                      <w:sz w:val="24"/>
                      <w:szCs w:val="24"/>
                    </w:rPr>
                    <w:t>пояснювальна записка з характеристикою об’єкта та обґрунтуванням необхідності використання надр (для комерційного використання надр)</w:t>
                  </w:r>
                </w:p>
                <w:p w:rsidR="00214691" w:rsidRPr="006F181E" w:rsidRDefault="00214691" w:rsidP="00214691">
                  <w:pPr>
                    <w:pStyle w:val="Standard"/>
                    <w:jc w:val="both"/>
                    <w:rPr>
                      <w:bCs/>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326FC8" w:rsidRPr="006F181E" w:rsidRDefault="00326FC8" w:rsidP="00214691">
                  <w:pPr>
                    <w:pStyle w:val="Standard"/>
                    <w:jc w:val="center"/>
                    <w:rPr>
                      <w:b/>
                      <w:sz w:val="24"/>
                      <w:szCs w:val="24"/>
                    </w:rPr>
                  </w:pPr>
                </w:p>
                <w:p w:rsidR="00214691" w:rsidRPr="006F181E" w:rsidRDefault="00326FC8" w:rsidP="00326FC8">
                  <w:pPr>
                    <w:pStyle w:val="Standard"/>
                    <w:jc w:val="both"/>
                    <w:rPr>
                      <w:sz w:val="24"/>
                      <w:szCs w:val="24"/>
                    </w:rPr>
                  </w:pPr>
                  <w:r w:rsidRPr="006F181E">
                    <w:rPr>
                      <w:b/>
                      <w:sz w:val="24"/>
                      <w:szCs w:val="24"/>
                    </w:rPr>
                    <w:t>норма відсутня</w:t>
                  </w:r>
                </w:p>
                <w:p w:rsidR="00214691" w:rsidRPr="006F181E" w:rsidRDefault="00214691" w:rsidP="00214691">
                  <w:pPr>
                    <w:pStyle w:val="Standard"/>
                    <w:jc w:val="both"/>
                    <w:rPr>
                      <w:sz w:val="24"/>
                      <w:szCs w:val="24"/>
                    </w:rPr>
                  </w:pPr>
                </w:p>
                <w:p w:rsidR="00326FC8" w:rsidRPr="006F181E" w:rsidRDefault="00326FC8" w:rsidP="00214691">
                  <w:pPr>
                    <w:pStyle w:val="Standard"/>
                    <w:jc w:val="both"/>
                    <w:rPr>
                      <w:sz w:val="24"/>
                      <w:szCs w:val="24"/>
                    </w:rPr>
                  </w:pPr>
                </w:p>
                <w:p w:rsidR="00326FC8" w:rsidRPr="006F181E" w:rsidRDefault="00326FC8" w:rsidP="00214691">
                  <w:pPr>
                    <w:pStyle w:val="Standard"/>
                    <w:jc w:val="both"/>
                    <w:rPr>
                      <w:sz w:val="24"/>
                      <w:szCs w:val="24"/>
                    </w:rPr>
                  </w:pPr>
                </w:p>
                <w:p w:rsidR="00326FC8" w:rsidRDefault="00326FC8" w:rsidP="00214691">
                  <w:pPr>
                    <w:pStyle w:val="Standard"/>
                    <w:jc w:val="both"/>
                    <w:rPr>
                      <w:sz w:val="24"/>
                      <w:szCs w:val="24"/>
                    </w:rPr>
                  </w:pPr>
                </w:p>
                <w:p w:rsidR="0004126B" w:rsidRDefault="0004126B" w:rsidP="00214691">
                  <w:pPr>
                    <w:pStyle w:val="Standard"/>
                    <w:jc w:val="both"/>
                    <w:rPr>
                      <w:sz w:val="24"/>
                      <w:szCs w:val="24"/>
                    </w:rPr>
                  </w:pPr>
                </w:p>
                <w:p w:rsidR="0004126B" w:rsidRDefault="0004126B" w:rsidP="00214691">
                  <w:pPr>
                    <w:pStyle w:val="Standard"/>
                    <w:jc w:val="both"/>
                    <w:rPr>
                      <w:sz w:val="24"/>
                      <w:szCs w:val="24"/>
                    </w:rPr>
                  </w:pPr>
                </w:p>
                <w:p w:rsidR="0004126B" w:rsidRDefault="0004126B" w:rsidP="00214691">
                  <w:pPr>
                    <w:pStyle w:val="Standard"/>
                    <w:jc w:val="both"/>
                    <w:rPr>
                      <w:sz w:val="24"/>
                      <w:szCs w:val="24"/>
                    </w:rPr>
                  </w:pPr>
                </w:p>
                <w:p w:rsidR="0004126B" w:rsidRDefault="0004126B" w:rsidP="00214691">
                  <w:pPr>
                    <w:pStyle w:val="Standard"/>
                    <w:jc w:val="both"/>
                    <w:rPr>
                      <w:sz w:val="24"/>
                      <w:szCs w:val="24"/>
                    </w:rPr>
                  </w:pPr>
                </w:p>
                <w:p w:rsidR="00214691" w:rsidRPr="006F181E" w:rsidRDefault="00214691" w:rsidP="00214691">
                  <w:pPr>
                    <w:pStyle w:val="Standard"/>
                    <w:jc w:val="both"/>
                    <w:rPr>
                      <w:sz w:val="24"/>
                      <w:szCs w:val="24"/>
                    </w:rPr>
                  </w:pPr>
                  <w:r w:rsidRPr="006F181E">
                    <w:rPr>
                      <w:bCs/>
                      <w:sz w:val="24"/>
                      <w:szCs w:val="24"/>
                    </w:rPr>
                    <w:t xml:space="preserve">каталог географічних координат кутових точок ділянки надр </w:t>
                  </w:r>
                  <w:r w:rsidRPr="006F181E">
                    <w:rPr>
                      <w:b/>
                      <w:bCs/>
                      <w:sz w:val="24"/>
                      <w:szCs w:val="24"/>
                    </w:rPr>
                    <w:t>(похибка - менш як 1 секунда)</w:t>
                  </w:r>
                  <w:r w:rsidRPr="006F181E">
                    <w:rPr>
                      <w:bCs/>
                      <w:sz w:val="24"/>
                      <w:szCs w:val="24"/>
                    </w:rPr>
                    <w:t xml:space="preserve"> та її площа</w:t>
                  </w:r>
                </w:p>
                <w:p w:rsidR="00214691" w:rsidRPr="006F181E" w:rsidRDefault="00214691" w:rsidP="00214691">
                  <w:pPr>
                    <w:pStyle w:val="Standard"/>
                    <w:jc w:val="both"/>
                    <w:rPr>
                      <w:bCs/>
                      <w:sz w:val="24"/>
                      <w:szCs w:val="24"/>
                      <w:shd w:val="clear" w:color="auto" w:fill="FFFF00"/>
                    </w:rPr>
                  </w:pPr>
                </w:p>
                <w:p w:rsidR="00326FC8" w:rsidRPr="006F181E" w:rsidRDefault="00326FC8" w:rsidP="00214691">
                  <w:pPr>
                    <w:pStyle w:val="Standard"/>
                    <w:jc w:val="both"/>
                    <w:rPr>
                      <w:bCs/>
                      <w:sz w:val="24"/>
                      <w:szCs w:val="24"/>
                      <w:shd w:val="clear" w:color="auto" w:fill="FFFF00"/>
                    </w:rPr>
                  </w:pPr>
                </w:p>
                <w:p w:rsidR="00326FC8" w:rsidRPr="006F181E" w:rsidRDefault="00326FC8" w:rsidP="00214691">
                  <w:pPr>
                    <w:pStyle w:val="Standard"/>
                    <w:jc w:val="both"/>
                    <w:rPr>
                      <w:bCs/>
                      <w:sz w:val="24"/>
                      <w:szCs w:val="24"/>
                      <w:shd w:val="clear" w:color="auto" w:fill="FFFF00"/>
                    </w:rPr>
                  </w:pPr>
                </w:p>
                <w:p w:rsidR="00326FC8" w:rsidRPr="006F181E" w:rsidRDefault="00326FC8" w:rsidP="00214691">
                  <w:pPr>
                    <w:pStyle w:val="Standard"/>
                    <w:jc w:val="both"/>
                    <w:rPr>
                      <w:bCs/>
                      <w:sz w:val="24"/>
                      <w:szCs w:val="24"/>
                      <w:shd w:val="clear" w:color="auto" w:fill="FFFF00"/>
                    </w:rPr>
                  </w:pPr>
                </w:p>
                <w:p w:rsidR="00326FC8" w:rsidRPr="006F181E" w:rsidRDefault="00326FC8" w:rsidP="00214691">
                  <w:pPr>
                    <w:pStyle w:val="Standard"/>
                    <w:jc w:val="both"/>
                    <w:rPr>
                      <w:bCs/>
                      <w:sz w:val="24"/>
                      <w:szCs w:val="24"/>
                      <w:shd w:val="clear" w:color="auto" w:fill="FFFF00"/>
                    </w:rPr>
                  </w:pPr>
                </w:p>
                <w:p w:rsidR="00326FC8" w:rsidRPr="006F181E" w:rsidRDefault="00326FC8" w:rsidP="00214691">
                  <w:pPr>
                    <w:pStyle w:val="Standard"/>
                    <w:jc w:val="both"/>
                    <w:rPr>
                      <w:bCs/>
                      <w:sz w:val="24"/>
                      <w:szCs w:val="24"/>
                      <w:shd w:val="clear" w:color="auto" w:fill="FFFF00"/>
                    </w:rPr>
                  </w:pPr>
                </w:p>
                <w:p w:rsidR="00214691" w:rsidRPr="006F181E" w:rsidRDefault="00214691" w:rsidP="00214691">
                  <w:pPr>
                    <w:pStyle w:val="Standard"/>
                    <w:jc w:val="both"/>
                    <w:rPr>
                      <w:sz w:val="24"/>
                      <w:szCs w:val="24"/>
                    </w:rPr>
                  </w:pPr>
                  <w:r w:rsidRPr="006F181E">
                    <w:rPr>
                      <w:bCs/>
                      <w:sz w:val="24"/>
                      <w:szCs w:val="24"/>
                    </w:rPr>
                    <w:t>оглядова карта (масштаб більш як 1:200000)</w:t>
                  </w:r>
                </w:p>
                <w:p w:rsidR="00214691" w:rsidRPr="006F181E" w:rsidRDefault="00214691" w:rsidP="00214691">
                  <w:pPr>
                    <w:pStyle w:val="Standard"/>
                    <w:jc w:val="both"/>
                    <w:rPr>
                      <w:sz w:val="24"/>
                      <w:szCs w:val="24"/>
                    </w:rPr>
                  </w:pPr>
                </w:p>
                <w:p w:rsidR="004D40FC" w:rsidRPr="006F181E" w:rsidRDefault="00214691" w:rsidP="00326FC8">
                  <w:pPr>
                    <w:pStyle w:val="Standard"/>
                    <w:jc w:val="both"/>
                    <w:rPr>
                      <w:bCs/>
                      <w:sz w:val="24"/>
                      <w:szCs w:val="24"/>
                    </w:rPr>
                  </w:pPr>
                  <w:r w:rsidRPr="006F181E">
                    <w:rPr>
                      <w:bCs/>
                      <w:sz w:val="24"/>
                      <w:szCs w:val="24"/>
                    </w:rPr>
                    <w:t xml:space="preserve">ситуаційний план з нанесеними межами площі ділянки надр та географічними координатами її кутових точок </w:t>
                  </w:r>
                  <w:r w:rsidRPr="006F181E">
                    <w:rPr>
                      <w:b/>
                      <w:bCs/>
                      <w:sz w:val="24"/>
                      <w:szCs w:val="24"/>
                    </w:rPr>
                    <w:t>(похибка - менш як 1 секунда)</w:t>
                  </w:r>
                  <w:r w:rsidRPr="006F181E">
                    <w:rPr>
                      <w:bCs/>
                      <w:sz w:val="24"/>
                      <w:szCs w:val="24"/>
                    </w:rPr>
                    <w:t xml:space="preserve"> у масштабі, який дає змогу перевірити правильність визначення координат</w:t>
                  </w:r>
                </w:p>
                <w:p w:rsidR="00326FC8" w:rsidRPr="006F181E" w:rsidRDefault="00326FC8" w:rsidP="00326FC8">
                  <w:pPr>
                    <w:pStyle w:val="Standard"/>
                    <w:jc w:val="both"/>
                    <w:rPr>
                      <w:sz w:val="24"/>
                      <w:szCs w:val="24"/>
                    </w:rPr>
                  </w:pPr>
                </w:p>
              </w:tc>
            </w:tr>
            <w:tr w:rsidR="004D40FC" w:rsidRPr="007603BF" w:rsidTr="00F30A5B">
              <w:tc>
                <w:tcPr>
                  <w:tcW w:w="3527" w:type="dxa"/>
                </w:tcPr>
                <w:p w:rsidR="00485EFF" w:rsidRDefault="00485EFF" w:rsidP="004D40FC">
                  <w:pPr>
                    <w:pStyle w:val="rvps2"/>
                    <w:spacing w:after="150"/>
                    <w:jc w:val="both"/>
                  </w:pPr>
                </w:p>
                <w:p w:rsidR="004D40FC" w:rsidRPr="006F181E" w:rsidRDefault="00CB4EDF" w:rsidP="004D40FC">
                  <w:pPr>
                    <w:pStyle w:val="rvps2"/>
                    <w:spacing w:after="150"/>
                    <w:jc w:val="both"/>
                  </w:pPr>
                  <w:r w:rsidRPr="006F181E">
                    <w:lastRenderedPageBreak/>
                    <w:t>4.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tc>
              <w:tc>
                <w:tcPr>
                  <w:tcW w:w="3527" w:type="dxa"/>
                </w:tcPr>
                <w:p w:rsidR="00485EFF" w:rsidRDefault="00485EFF" w:rsidP="004D40FC">
                  <w:pPr>
                    <w:pStyle w:val="rvps2"/>
                    <w:spacing w:after="150"/>
                    <w:jc w:val="both"/>
                    <w:rPr>
                      <w:bCs/>
                    </w:rPr>
                  </w:pPr>
                </w:p>
                <w:p w:rsidR="004D40FC" w:rsidRPr="006F181E" w:rsidRDefault="00CB4EDF" w:rsidP="004D40FC">
                  <w:pPr>
                    <w:pStyle w:val="rvps2"/>
                    <w:spacing w:after="150"/>
                    <w:jc w:val="both"/>
                    <w:rPr>
                      <w:bCs/>
                    </w:rPr>
                  </w:pPr>
                  <w:r w:rsidRPr="006F181E">
                    <w:rPr>
                      <w:bCs/>
                    </w:rPr>
                    <w:lastRenderedPageBreak/>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CB4EDF" w:rsidRPr="006F181E" w:rsidRDefault="00CB4EDF" w:rsidP="00CB4EDF">
                  <w:pPr>
                    <w:pStyle w:val="Standard"/>
                    <w:jc w:val="both"/>
                    <w:rPr>
                      <w:sz w:val="24"/>
                      <w:szCs w:val="24"/>
                    </w:rPr>
                  </w:pPr>
                  <w:r w:rsidRPr="006F181E">
                    <w:rPr>
                      <w:bCs/>
                      <w:sz w:val="24"/>
                      <w:szCs w:val="24"/>
                    </w:rPr>
                    <w:t>пояснювальна записка з характеристикою об’єкта та зазначенням мети використання надр, перспективний план розвитку геологічної території (об’єкта) із зазначенням джерел фінансування, програма облаштування території та охорони навколишнього природного середовища</w:t>
                  </w:r>
                </w:p>
                <w:p w:rsidR="00A573BA" w:rsidRPr="006F181E" w:rsidRDefault="00A573BA" w:rsidP="00A573BA">
                  <w:pPr>
                    <w:pStyle w:val="Standard"/>
                    <w:jc w:val="both"/>
                    <w:rPr>
                      <w:bCs/>
                      <w:sz w:val="24"/>
                      <w:szCs w:val="24"/>
                    </w:rPr>
                  </w:pPr>
                </w:p>
                <w:p w:rsidR="00A573BA" w:rsidRPr="006F181E" w:rsidRDefault="00A573BA" w:rsidP="00A573BA">
                  <w:pPr>
                    <w:pStyle w:val="Standard"/>
                    <w:jc w:val="both"/>
                    <w:rPr>
                      <w:bCs/>
                      <w:sz w:val="24"/>
                      <w:szCs w:val="24"/>
                    </w:rPr>
                  </w:pPr>
                  <w:r w:rsidRPr="006F181E">
                    <w:rPr>
                      <w:bCs/>
                      <w:sz w:val="24"/>
                      <w:szCs w:val="24"/>
                    </w:rPr>
                    <w:t xml:space="preserve">висновок Інституту геологічних наук Національної академії наук про можливість використання об’єкта з науковою та культурною метою (для територій та об’єктів, які мають </w:t>
                  </w:r>
                  <w:r w:rsidRPr="006F181E">
                    <w:rPr>
                      <w:bCs/>
                      <w:sz w:val="24"/>
                      <w:szCs w:val="24"/>
                    </w:rPr>
                    <w:lastRenderedPageBreak/>
                    <w:t>важливе наукове і культурне значення)</w:t>
                  </w:r>
                </w:p>
                <w:p w:rsidR="00A573BA" w:rsidRPr="006F181E" w:rsidRDefault="00A573BA" w:rsidP="00A573BA">
                  <w:pPr>
                    <w:pStyle w:val="Standard"/>
                    <w:jc w:val="both"/>
                    <w:rPr>
                      <w:sz w:val="24"/>
                      <w:szCs w:val="24"/>
                    </w:rPr>
                  </w:pPr>
                </w:p>
                <w:p w:rsidR="00A573BA" w:rsidRPr="006F181E" w:rsidRDefault="00A573BA" w:rsidP="00A573BA">
                  <w:pPr>
                    <w:pStyle w:val="Standard"/>
                    <w:jc w:val="both"/>
                    <w:rPr>
                      <w:sz w:val="24"/>
                      <w:szCs w:val="24"/>
                    </w:rPr>
                  </w:pPr>
                  <w:r w:rsidRPr="006F181E">
                    <w:rPr>
                      <w:bCs/>
                      <w:sz w:val="24"/>
                      <w:szCs w:val="24"/>
                    </w:rPr>
                    <w:t xml:space="preserve">каталог географічних координат кутових точок ділянки надр </w:t>
                  </w:r>
                  <w:r w:rsidRPr="006F181E">
                    <w:rPr>
                      <w:b/>
                      <w:bCs/>
                      <w:sz w:val="24"/>
                      <w:szCs w:val="24"/>
                    </w:rPr>
                    <w:t>(похибка - менш як 1 секунда)</w:t>
                  </w:r>
                  <w:r w:rsidRPr="006F181E">
                    <w:rPr>
                      <w:bCs/>
                      <w:sz w:val="24"/>
                      <w:szCs w:val="24"/>
                    </w:rPr>
                    <w:t xml:space="preserve"> із зазначенням її площі</w:t>
                  </w:r>
                </w:p>
                <w:p w:rsidR="00A573BA" w:rsidRPr="006F181E" w:rsidRDefault="00A573BA" w:rsidP="00A573BA">
                  <w:pPr>
                    <w:pStyle w:val="Standard"/>
                    <w:jc w:val="both"/>
                    <w:rPr>
                      <w:bCs/>
                      <w:sz w:val="24"/>
                      <w:szCs w:val="24"/>
                      <w:shd w:val="clear" w:color="auto" w:fill="FFFF00"/>
                    </w:rPr>
                  </w:pPr>
                </w:p>
                <w:p w:rsidR="00A573BA" w:rsidRDefault="00A573BA" w:rsidP="00A573BA">
                  <w:pPr>
                    <w:pStyle w:val="Standard"/>
                    <w:jc w:val="both"/>
                    <w:rPr>
                      <w:bCs/>
                      <w:sz w:val="24"/>
                      <w:szCs w:val="24"/>
                      <w:shd w:val="clear" w:color="auto" w:fill="FFFF00"/>
                    </w:rPr>
                  </w:pPr>
                </w:p>
                <w:p w:rsidR="00485EFF" w:rsidRPr="006F181E" w:rsidRDefault="00485EFF" w:rsidP="00A573BA">
                  <w:pPr>
                    <w:pStyle w:val="Standard"/>
                    <w:jc w:val="both"/>
                    <w:rPr>
                      <w:bCs/>
                      <w:sz w:val="24"/>
                      <w:szCs w:val="24"/>
                      <w:shd w:val="clear" w:color="auto" w:fill="FFFF00"/>
                    </w:rPr>
                  </w:pPr>
                </w:p>
                <w:p w:rsidR="00A573BA" w:rsidRPr="006F181E" w:rsidRDefault="00A573BA" w:rsidP="00A573BA">
                  <w:pPr>
                    <w:pStyle w:val="Standard"/>
                    <w:jc w:val="both"/>
                    <w:rPr>
                      <w:sz w:val="24"/>
                      <w:szCs w:val="24"/>
                    </w:rPr>
                  </w:pPr>
                  <w:r w:rsidRPr="006F181E">
                    <w:rPr>
                      <w:bCs/>
                      <w:sz w:val="24"/>
                      <w:szCs w:val="24"/>
                    </w:rPr>
                    <w:t>оглядова карта (масштаб більш як 1:200000)</w:t>
                  </w:r>
                </w:p>
                <w:p w:rsidR="00A573BA" w:rsidRPr="006F181E" w:rsidRDefault="00A573BA" w:rsidP="00A573BA">
                  <w:pPr>
                    <w:pStyle w:val="Standard"/>
                    <w:jc w:val="both"/>
                    <w:rPr>
                      <w:bCs/>
                      <w:sz w:val="24"/>
                      <w:szCs w:val="24"/>
                      <w:shd w:val="clear" w:color="auto" w:fill="FFFF00"/>
                    </w:rPr>
                  </w:pPr>
                </w:p>
                <w:p w:rsidR="00CB4EDF" w:rsidRPr="006F181E" w:rsidRDefault="00A573BA" w:rsidP="00A573BA">
                  <w:pPr>
                    <w:pStyle w:val="Standard"/>
                    <w:jc w:val="both"/>
                    <w:rPr>
                      <w:bCs/>
                      <w:sz w:val="24"/>
                      <w:szCs w:val="24"/>
                    </w:rPr>
                  </w:pPr>
                  <w:r w:rsidRPr="006F181E">
                    <w:rPr>
                      <w:bCs/>
                      <w:sz w:val="24"/>
                      <w:szCs w:val="24"/>
                    </w:rPr>
                    <w:t>ситуаційний план з нанесеними межами площі ділянки надр та географічними координатами її кутових точок (похибка - менш як 1 секунда) у масштабі, який дає змогу перевірити правильність визначення координат</w:t>
                  </w:r>
                </w:p>
                <w:p w:rsidR="00A573BA" w:rsidRPr="006F181E" w:rsidRDefault="00A573BA" w:rsidP="00A573BA">
                  <w:pPr>
                    <w:pStyle w:val="Standard"/>
                    <w:jc w:val="both"/>
                    <w:rPr>
                      <w:sz w:val="24"/>
                      <w:szCs w:val="24"/>
                    </w:rPr>
                  </w:pPr>
                </w:p>
              </w:tc>
            </w:tr>
          </w:tbl>
          <w:p w:rsidR="004D40FC" w:rsidRPr="006F181E" w:rsidRDefault="004D40FC" w:rsidP="001B6CA1">
            <w:pPr>
              <w:pStyle w:val="rvps2"/>
              <w:shd w:val="clear" w:color="auto" w:fill="FFFFFF"/>
              <w:spacing w:after="150"/>
            </w:pPr>
          </w:p>
          <w:p w:rsidR="0076360A" w:rsidRPr="006F181E" w:rsidRDefault="0076360A" w:rsidP="005A0D60">
            <w:pPr>
              <w:jc w:val="both"/>
              <w:rPr>
                <w:sz w:val="24"/>
                <w:szCs w:val="24"/>
                <w:lang w:val="uk-UA"/>
              </w:rPr>
            </w:pPr>
          </w:p>
        </w:tc>
        <w:tc>
          <w:tcPr>
            <w:tcW w:w="7280" w:type="dxa"/>
          </w:tcPr>
          <w:p w:rsidR="00A36306" w:rsidRPr="006F181E" w:rsidRDefault="00A36306" w:rsidP="00A36306">
            <w:pPr>
              <w:pStyle w:val="rvps2"/>
              <w:shd w:val="clear" w:color="auto" w:fill="FFFFFF"/>
              <w:spacing w:after="150"/>
              <w:ind w:firstLine="326"/>
              <w:jc w:val="center"/>
            </w:pPr>
            <w:r w:rsidRPr="006F181E">
              <w:lastRenderedPageBreak/>
              <w:t>Додаток 1 до Порядку</w:t>
            </w:r>
          </w:p>
          <w:p w:rsidR="00A36306" w:rsidRPr="006F181E" w:rsidRDefault="00A36306" w:rsidP="00A36306">
            <w:pPr>
              <w:pStyle w:val="rvps2"/>
              <w:shd w:val="clear" w:color="auto" w:fill="FFFFFF"/>
              <w:spacing w:after="150"/>
              <w:ind w:firstLine="326"/>
              <w:jc w:val="center"/>
            </w:pPr>
            <w:r w:rsidRPr="006F181E">
              <w:t>ПЕРЕЛІК документів, що подаються разом із заявою про надання спеціального дозволу на користування надрами без проведення аукціону</w:t>
            </w:r>
          </w:p>
          <w:tbl>
            <w:tblPr>
              <w:tblStyle w:val="a3"/>
              <w:tblW w:w="0" w:type="auto"/>
              <w:tblBorders>
                <w:left w:val="none" w:sz="0" w:space="0" w:color="auto"/>
                <w:right w:val="none" w:sz="0" w:space="0" w:color="auto"/>
              </w:tblBorders>
              <w:tblLook w:val="04A0" w:firstRow="1" w:lastRow="0" w:firstColumn="1" w:lastColumn="0" w:noHBand="0" w:noVBand="1"/>
            </w:tblPr>
            <w:tblGrid>
              <w:gridCol w:w="3527"/>
              <w:gridCol w:w="3527"/>
            </w:tblGrid>
            <w:tr w:rsidR="00A36306" w:rsidRPr="006F181E" w:rsidTr="00F30A5B">
              <w:tc>
                <w:tcPr>
                  <w:tcW w:w="3527" w:type="dxa"/>
                </w:tcPr>
                <w:p w:rsidR="00A36306" w:rsidRPr="006F181E" w:rsidRDefault="00A36306" w:rsidP="00A36306">
                  <w:pPr>
                    <w:pStyle w:val="rvps2"/>
                    <w:spacing w:after="150"/>
                    <w:jc w:val="center"/>
                  </w:pPr>
                  <w:r w:rsidRPr="006F181E">
                    <w:t>Вид користування надрами</w:t>
                  </w:r>
                </w:p>
              </w:tc>
              <w:tc>
                <w:tcPr>
                  <w:tcW w:w="3527" w:type="dxa"/>
                </w:tcPr>
                <w:p w:rsidR="00A36306" w:rsidRPr="006F181E" w:rsidRDefault="00A36306" w:rsidP="00A36306">
                  <w:pPr>
                    <w:pStyle w:val="rvps2"/>
                    <w:spacing w:after="150"/>
                    <w:jc w:val="center"/>
                  </w:pPr>
                  <w:r w:rsidRPr="006F181E">
                    <w:t>Найменування документа</w:t>
                  </w:r>
                </w:p>
              </w:tc>
            </w:tr>
            <w:tr w:rsidR="00A36306" w:rsidRPr="007603BF" w:rsidTr="00F30A5B">
              <w:tc>
                <w:tcPr>
                  <w:tcW w:w="3527" w:type="dxa"/>
                </w:tcPr>
                <w:p w:rsidR="00A36306" w:rsidRPr="006F181E" w:rsidRDefault="00A36306" w:rsidP="00A36306">
                  <w:pPr>
                    <w:pStyle w:val="rvps2"/>
                    <w:spacing w:after="150"/>
                    <w:jc w:val="both"/>
                  </w:pPr>
                  <w:r w:rsidRPr="006F181E">
                    <w:t>1. Геологічне вивчення; геологічне вивчення, у тому числі дослідно-промислова розробка; 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3527" w:type="dxa"/>
                </w:tcPr>
                <w:p w:rsidR="00A36306" w:rsidRPr="006F181E" w:rsidRDefault="00A36306" w:rsidP="00A36306">
                  <w:pPr>
                    <w:pStyle w:val="rvps2"/>
                    <w:spacing w:after="0"/>
                    <w:jc w:val="both"/>
                    <w:rPr>
                      <w:bCs/>
                    </w:rPr>
                  </w:pPr>
                  <w:r w:rsidRPr="006F181E">
                    <w:rPr>
                      <w:bCs/>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A36306" w:rsidRPr="006F181E" w:rsidRDefault="00A36306" w:rsidP="00A36306">
                  <w:pPr>
                    <w:pStyle w:val="rvps2"/>
                    <w:spacing w:before="0" w:after="0"/>
                    <w:jc w:val="both"/>
                    <w:rPr>
                      <w:bCs/>
                    </w:rPr>
                  </w:pPr>
                </w:p>
                <w:p w:rsidR="00A36306" w:rsidRPr="006F181E" w:rsidRDefault="00A36306" w:rsidP="00A36306">
                  <w:pPr>
                    <w:pStyle w:val="Standard"/>
                    <w:jc w:val="both"/>
                    <w:rPr>
                      <w:sz w:val="24"/>
                      <w:szCs w:val="24"/>
                    </w:rPr>
                  </w:pPr>
                  <w:r w:rsidRPr="006F181E">
                    <w:rPr>
                      <w:bCs/>
                      <w:sz w:val="24"/>
                      <w:szCs w:val="24"/>
                    </w:rPr>
                    <w:t>пояснювальна записка з обґрунтуванням необхідності проведення геологорозвідувальних робіт на ділянці надр із зазначенням мети її геологічного вивчення, потужності підприємства</w:t>
                  </w:r>
                </w:p>
                <w:p w:rsidR="00A36306" w:rsidRPr="006F181E" w:rsidRDefault="00A36306" w:rsidP="00A36306">
                  <w:pPr>
                    <w:pStyle w:val="Standard"/>
                    <w:jc w:val="both"/>
                    <w:rPr>
                      <w:bCs/>
                      <w:sz w:val="24"/>
                      <w:szCs w:val="24"/>
                    </w:rPr>
                  </w:pPr>
                  <w:r w:rsidRPr="006F181E">
                    <w:rPr>
                      <w:bCs/>
                      <w:sz w:val="24"/>
                      <w:szCs w:val="24"/>
                    </w:rPr>
                    <w:lastRenderedPageBreak/>
                    <w:t xml:space="preserve">каталог географічних координат кутових точок ділянки надр </w:t>
                  </w:r>
                  <w:r w:rsidRPr="006F181E">
                    <w:rPr>
                      <w:b/>
                      <w:sz w:val="24"/>
                      <w:szCs w:val="24"/>
                    </w:rPr>
                    <w:t>(в системі WGS 84 з точністю не менше однієї десятої секунди)</w:t>
                  </w:r>
                  <w:r w:rsidRPr="006F181E">
                    <w:rPr>
                      <w:bCs/>
                      <w:sz w:val="24"/>
                      <w:szCs w:val="24"/>
                    </w:rPr>
                    <w:t xml:space="preserve"> із зазначенням її площі, а для геологічного вивчення, у тому числі дослідно-промислової розробки підземних вод, - каталог географічних координат водозабірних споруд</w:t>
                  </w:r>
                </w:p>
                <w:p w:rsidR="00A36306" w:rsidRPr="006F181E" w:rsidRDefault="00A36306" w:rsidP="00A36306">
                  <w:pPr>
                    <w:pStyle w:val="Standard"/>
                    <w:jc w:val="both"/>
                    <w:rPr>
                      <w:sz w:val="24"/>
                      <w:szCs w:val="24"/>
                    </w:rPr>
                  </w:pPr>
                </w:p>
                <w:p w:rsidR="00A36306" w:rsidRPr="006F181E" w:rsidRDefault="00A36306" w:rsidP="00A36306">
                  <w:pPr>
                    <w:pStyle w:val="Standard"/>
                    <w:jc w:val="both"/>
                    <w:rPr>
                      <w:bCs/>
                      <w:sz w:val="24"/>
                      <w:szCs w:val="24"/>
                    </w:rPr>
                  </w:pPr>
                  <w:r w:rsidRPr="006F181E">
                    <w:rPr>
                      <w:bCs/>
                      <w:sz w:val="24"/>
                      <w:szCs w:val="24"/>
                    </w:rPr>
                    <w:t>оглядова карта (масштаб 1:200000)</w:t>
                  </w:r>
                </w:p>
                <w:p w:rsidR="0000134E" w:rsidRPr="006F181E" w:rsidRDefault="0000134E" w:rsidP="00A36306">
                  <w:pPr>
                    <w:pStyle w:val="Standard"/>
                    <w:jc w:val="both"/>
                    <w:rPr>
                      <w:sz w:val="24"/>
                      <w:szCs w:val="24"/>
                    </w:rPr>
                  </w:pPr>
                </w:p>
                <w:p w:rsidR="00A36306" w:rsidRPr="006F181E" w:rsidRDefault="001B7F5D" w:rsidP="001B7F5D">
                  <w:pPr>
                    <w:pStyle w:val="rvps2"/>
                    <w:spacing w:after="0"/>
                    <w:jc w:val="both"/>
                    <w:rPr>
                      <w:bCs/>
                    </w:rPr>
                  </w:pPr>
                  <w:r w:rsidRPr="006F181E">
                    <w:rPr>
                      <w:bCs/>
                    </w:rPr>
                    <w:t>ситуаційний план з нанесеними межами площі геологічного вивчення та географічними координатами її кутових точок (</w:t>
                  </w:r>
                  <w:r w:rsidRPr="006F181E">
                    <w:rPr>
                      <w:b/>
                    </w:rPr>
                    <w:t>в системі WGS 84 з точністю не менше однієї десятої секунди</w:t>
                  </w:r>
                  <w:r w:rsidRPr="006F181E">
                    <w:rPr>
                      <w:bCs/>
                    </w:rPr>
                    <w:t>) у масштабі, який дає змогу перевірити правильність визначення координат, а для геологічного вивчення, у тому числі дослідно-промислової розробки підземних вод, - ситуаційний план з нанесеними водозабірними спорудами та їх географічними координатами</w:t>
                  </w:r>
                </w:p>
                <w:p w:rsidR="001B7F5D" w:rsidRPr="006F181E" w:rsidRDefault="001B7F5D" w:rsidP="00A36306">
                  <w:pPr>
                    <w:pStyle w:val="rvps2"/>
                    <w:spacing w:after="150"/>
                    <w:jc w:val="both"/>
                    <w:rPr>
                      <w:bCs/>
                    </w:rPr>
                  </w:pPr>
                </w:p>
                <w:p w:rsidR="001B7F5D" w:rsidRPr="006F181E" w:rsidRDefault="001B7F5D" w:rsidP="00A36306">
                  <w:pPr>
                    <w:pStyle w:val="rvps2"/>
                    <w:spacing w:after="150"/>
                    <w:jc w:val="both"/>
                    <w:rPr>
                      <w:bCs/>
                    </w:rPr>
                  </w:pPr>
                  <w:r w:rsidRPr="006F181E">
                    <w:rPr>
                      <w:bCs/>
                    </w:rPr>
                    <w:t xml:space="preserve">оглядова геологічна карта (масштаб 1:200000 - 1:50000) з </w:t>
                  </w:r>
                  <w:r w:rsidRPr="006F181E">
                    <w:rPr>
                      <w:bCs/>
                    </w:rPr>
                    <w:lastRenderedPageBreak/>
                    <w:t>лініями проектних геологічних розрізів</w:t>
                  </w:r>
                </w:p>
                <w:p w:rsidR="001B7F5D" w:rsidRPr="006F181E" w:rsidRDefault="001B7F5D" w:rsidP="001B7F5D">
                  <w:pPr>
                    <w:pStyle w:val="Standard"/>
                    <w:jc w:val="both"/>
                    <w:rPr>
                      <w:sz w:val="24"/>
                      <w:szCs w:val="24"/>
                    </w:rPr>
                  </w:pPr>
                  <w:r w:rsidRPr="006F181E">
                    <w:rPr>
                      <w:bCs/>
                      <w:sz w:val="24"/>
                      <w:szCs w:val="24"/>
                    </w:rPr>
                    <w:t>гідрогеологічна карта (для родовищ підземних вод)</w:t>
                  </w:r>
                </w:p>
                <w:p w:rsidR="001B7F5D" w:rsidRPr="006F181E" w:rsidRDefault="001B7F5D" w:rsidP="001B7F5D">
                  <w:pPr>
                    <w:pStyle w:val="Standard"/>
                    <w:jc w:val="both"/>
                    <w:rPr>
                      <w:bCs/>
                      <w:sz w:val="24"/>
                      <w:szCs w:val="24"/>
                    </w:rPr>
                  </w:pPr>
                </w:p>
                <w:p w:rsidR="001B7F5D" w:rsidRPr="006F181E" w:rsidRDefault="001B7F5D" w:rsidP="001B7F5D">
                  <w:pPr>
                    <w:pStyle w:val="Standard"/>
                    <w:jc w:val="both"/>
                    <w:rPr>
                      <w:sz w:val="24"/>
                      <w:szCs w:val="24"/>
                    </w:rPr>
                  </w:pPr>
                  <w:r w:rsidRPr="006F181E">
                    <w:rPr>
                      <w:bCs/>
                      <w:sz w:val="24"/>
                      <w:szCs w:val="24"/>
                    </w:rPr>
                    <w:t>геологічні розрізи</w:t>
                  </w:r>
                </w:p>
                <w:p w:rsidR="001B7F5D" w:rsidRPr="006F181E" w:rsidRDefault="001B7F5D" w:rsidP="001B7F5D">
                  <w:pPr>
                    <w:pStyle w:val="Standard"/>
                    <w:jc w:val="both"/>
                    <w:rPr>
                      <w:bCs/>
                      <w:sz w:val="24"/>
                      <w:szCs w:val="24"/>
                    </w:rPr>
                  </w:pPr>
                </w:p>
                <w:p w:rsidR="001B7F5D" w:rsidRPr="006F181E" w:rsidRDefault="001B7F5D" w:rsidP="001B7F5D">
                  <w:pPr>
                    <w:pStyle w:val="Standard"/>
                    <w:jc w:val="both"/>
                    <w:rPr>
                      <w:bCs/>
                      <w:sz w:val="24"/>
                      <w:szCs w:val="24"/>
                    </w:rPr>
                  </w:pPr>
                  <w:r w:rsidRPr="006F181E">
                    <w:rPr>
                      <w:bCs/>
                      <w:sz w:val="24"/>
                      <w:szCs w:val="24"/>
                    </w:rPr>
                    <w:t>До зазначеного переліку додаються:</w:t>
                  </w:r>
                </w:p>
                <w:p w:rsidR="001B7F5D" w:rsidRPr="006F181E" w:rsidRDefault="001B7F5D" w:rsidP="001B7F5D">
                  <w:pPr>
                    <w:pStyle w:val="Standard"/>
                    <w:jc w:val="both"/>
                    <w:rPr>
                      <w:sz w:val="24"/>
                      <w:szCs w:val="24"/>
                    </w:rPr>
                  </w:pPr>
                </w:p>
                <w:p w:rsidR="00CB2039" w:rsidRPr="006F181E" w:rsidRDefault="00CB2039" w:rsidP="001B7F5D">
                  <w:pPr>
                    <w:pStyle w:val="Standard"/>
                    <w:jc w:val="both"/>
                    <w:rPr>
                      <w:sz w:val="24"/>
                      <w:szCs w:val="24"/>
                    </w:rPr>
                  </w:pPr>
                </w:p>
                <w:p w:rsidR="001B7F5D" w:rsidRPr="006F181E" w:rsidRDefault="001B7F5D" w:rsidP="001B7F5D">
                  <w:pPr>
                    <w:pStyle w:val="Standard"/>
                    <w:jc w:val="both"/>
                    <w:rPr>
                      <w:sz w:val="24"/>
                      <w:szCs w:val="24"/>
                    </w:rPr>
                  </w:pPr>
                  <w:r w:rsidRPr="006F181E">
                    <w:rPr>
                      <w:bCs/>
                      <w:sz w:val="24"/>
                      <w:szCs w:val="24"/>
                    </w:rPr>
                    <w:t>у разі проведення геологічного вивчення за рахунок коштів державного бюджету - засвідчена в установленому порядку виписка з пооб’єктного плану</w:t>
                  </w:r>
                </w:p>
                <w:p w:rsidR="001B7F5D" w:rsidRPr="006F181E" w:rsidRDefault="001B7F5D" w:rsidP="001B7F5D">
                  <w:pPr>
                    <w:pStyle w:val="Standard"/>
                    <w:jc w:val="both"/>
                    <w:rPr>
                      <w:bCs/>
                      <w:sz w:val="24"/>
                      <w:szCs w:val="24"/>
                    </w:rPr>
                  </w:pPr>
                </w:p>
                <w:p w:rsidR="001B7F5D" w:rsidRPr="006F181E" w:rsidRDefault="001B7F5D" w:rsidP="001B7F5D">
                  <w:pPr>
                    <w:pStyle w:val="rvps2"/>
                    <w:spacing w:after="150"/>
                    <w:jc w:val="both"/>
                    <w:rPr>
                      <w:bCs/>
                    </w:rPr>
                  </w:pPr>
                  <w:r w:rsidRPr="006F181E">
                    <w:rPr>
                      <w:bCs/>
                    </w:rPr>
                    <w:t>у разі розширення меж ділянки надр, наданої для геологічного вивчення, - результати проведення геологорозвідувальних робіт, які підтверджують факт, що родовище (площа) виходить за межі ділянки надр, наданої в користування для геологічного вивчення родовища (площі)</w:t>
                  </w:r>
                </w:p>
                <w:p w:rsidR="00A36306" w:rsidRPr="006F181E" w:rsidRDefault="00A36306" w:rsidP="00A36306">
                  <w:pPr>
                    <w:pStyle w:val="rvps2"/>
                    <w:spacing w:after="150"/>
                    <w:jc w:val="both"/>
                  </w:pPr>
                </w:p>
              </w:tc>
            </w:tr>
            <w:tr w:rsidR="00A36306" w:rsidRPr="007603BF" w:rsidTr="00F30A5B">
              <w:tc>
                <w:tcPr>
                  <w:tcW w:w="3527" w:type="dxa"/>
                </w:tcPr>
                <w:p w:rsidR="00A36306" w:rsidRPr="006F181E" w:rsidRDefault="00DA2DBD" w:rsidP="00A36306">
                  <w:pPr>
                    <w:pStyle w:val="rvps2"/>
                    <w:spacing w:after="150"/>
                    <w:jc w:val="both"/>
                  </w:pPr>
                  <w:r w:rsidRPr="006F181E">
                    <w:lastRenderedPageBreak/>
                    <w:t>2. Видобування корисних копалин</w:t>
                  </w:r>
                </w:p>
              </w:tc>
              <w:tc>
                <w:tcPr>
                  <w:tcW w:w="3527" w:type="dxa"/>
                </w:tcPr>
                <w:p w:rsidR="00A36306" w:rsidRDefault="00DA2DBD" w:rsidP="00A36306">
                  <w:pPr>
                    <w:pStyle w:val="rvps2"/>
                    <w:spacing w:after="150"/>
                    <w:jc w:val="both"/>
                    <w:rPr>
                      <w:bCs/>
                    </w:rPr>
                  </w:pPr>
                  <w:r w:rsidRPr="006F181E">
                    <w:rPr>
                      <w:bCs/>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685BF9" w:rsidRPr="00685BF9" w:rsidRDefault="00685BF9" w:rsidP="00A36306">
                  <w:pPr>
                    <w:pStyle w:val="rvps2"/>
                    <w:spacing w:after="150"/>
                    <w:jc w:val="both"/>
                    <w:rPr>
                      <w:bCs/>
                      <w:sz w:val="16"/>
                      <w:szCs w:val="16"/>
                    </w:rPr>
                  </w:pPr>
                </w:p>
                <w:p w:rsidR="00DA2DBD" w:rsidRPr="006F181E" w:rsidRDefault="00DA2DBD" w:rsidP="00DA2DBD">
                  <w:pPr>
                    <w:pStyle w:val="Standard"/>
                    <w:jc w:val="both"/>
                    <w:rPr>
                      <w:sz w:val="24"/>
                      <w:szCs w:val="24"/>
                    </w:rPr>
                  </w:pPr>
                  <w:r w:rsidRPr="00685BF9">
                    <w:rPr>
                      <w:b/>
                      <w:bCs/>
                      <w:sz w:val="24"/>
                      <w:szCs w:val="24"/>
                    </w:rPr>
                    <w:t>пояснювальна записка з характеристикою об’єкта, стану його геологічного вивчення, методу розробки, обґрунтуванням необхідності використання надр, із зазначенням потужності підприємства</w:t>
                  </w:r>
                  <w:r w:rsidRPr="006F181E">
                    <w:rPr>
                      <w:bCs/>
                      <w:sz w:val="24"/>
                      <w:szCs w:val="24"/>
                    </w:rPr>
                    <w:t xml:space="preserve"> </w:t>
                  </w:r>
                  <w:r w:rsidRPr="006F181E">
                    <w:rPr>
                      <w:b/>
                      <w:sz w:val="24"/>
                      <w:szCs w:val="24"/>
                    </w:rPr>
                    <w:t>та обов’</w:t>
                  </w:r>
                  <w:r w:rsidR="000A6CDC" w:rsidRPr="006F181E">
                    <w:rPr>
                      <w:b/>
                      <w:sz w:val="24"/>
                      <w:szCs w:val="24"/>
                    </w:rPr>
                    <w:t xml:space="preserve">язковим зазначенням відомостей </w:t>
                  </w:r>
                  <w:r w:rsidRPr="006F181E">
                    <w:rPr>
                      <w:b/>
                      <w:sz w:val="24"/>
                      <w:szCs w:val="24"/>
                    </w:rPr>
                    <w:t>щодо протоколів Державної комісії України по запасах корисних копалин (Української територіальної комісії по запасах корисних копалин, центральної комісії по запасах корисних копалин, науково</w:t>
                  </w:r>
                  <w:r w:rsidRPr="006F181E">
                    <w:rPr>
                      <w:b/>
                    </w:rPr>
                    <w:t>-</w:t>
                  </w:r>
                  <w:r w:rsidRPr="006F181E">
                    <w:rPr>
                      <w:b/>
                      <w:sz w:val="24"/>
                      <w:szCs w:val="24"/>
                    </w:rPr>
                    <w:t xml:space="preserve"> </w:t>
                  </w:r>
                  <w:r w:rsidRPr="006F181E">
                    <w:rPr>
                      <w:b/>
                      <w:sz w:val="24"/>
                      <w:szCs w:val="24"/>
                    </w:rPr>
                    <w:lastRenderedPageBreak/>
                    <w:t>технічних/технічних рад) про затвердження (апробацію) запасів, реєстраційні дані з висновку про оцінку впливу на довкілл</w:t>
                  </w:r>
                  <w:r w:rsidR="00EA4B35" w:rsidRPr="006F181E">
                    <w:rPr>
                      <w:b/>
                      <w:sz w:val="24"/>
                      <w:szCs w:val="24"/>
                    </w:rPr>
                    <w:t>я відповідно до Закону України «Про оцінку впливу на довкілля»</w:t>
                  </w:r>
                  <w:r w:rsidRPr="006F181E">
                    <w:rPr>
                      <w:b/>
                      <w:sz w:val="24"/>
                      <w:szCs w:val="24"/>
                    </w:rPr>
                    <w:t xml:space="preserve">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p w:rsidR="0004126B" w:rsidRDefault="0004126B" w:rsidP="00DA2DBD">
                  <w:pPr>
                    <w:pStyle w:val="Standard"/>
                    <w:jc w:val="both"/>
                    <w:rPr>
                      <w:bCs/>
                      <w:sz w:val="24"/>
                      <w:szCs w:val="24"/>
                    </w:rPr>
                  </w:pPr>
                </w:p>
                <w:p w:rsidR="00DA2DBD" w:rsidRPr="006F181E" w:rsidRDefault="00DA2DBD" w:rsidP="00DA2DBD">
                  <w:pPr>
                    <w:pStyle w:val="Standard"/>
                    <w:jc w:val="both"/>
                    <w:rPr>
                      <w:sz w:val="24"/>
                      <w:szCs w:val="24"/>
                    </w:rPr>
                  </w:pPr>
                  <w:r w:rsidRPr="006F181E">
                    <w:rPr>
                      <w:bCs/>
                      <w:sz w:val="24"/>
                      <w:szCs w:val="24"/>
                    </w:rPr>
                    <w:t>відомості з відповідних інформаційно-телекомунікаційних систем для автоматичного даних</w:t>
                  </w:r>
                </w:p>
                <w:p w:rsidR="00DA2DBD" w:rsidRPr="006F181E" w:rsidRDefault="00DA2DBD" w:rsidP="00DA2DBD">
                  <w:pPr>
                    <w:pStyle w:val="Standard"/>
                    <w:jc w:val="both"/>
                    <w:rPr>
                      <w:bCs/>
                      <w:sz w:val="24"/>
                      <w:szCs w:val="24"/>
                    </w:rPr>
                  </w:pPr>
                </w:p>
                <w:p w:rsidR="00DA2DBD" w:rsidRPr="006F181E" w:rsidRDefault="00DA2DBD" w:rsidP="00DA2DBD">
                  <w:pPr>
                    <w:pStyle w:val="Standard"/>
                    <w:jc w:val="both"/>
                    <w:rPr>
                      <w:sz w:val="24"/>
                      <w:szCs w:val="24"/>
                    </w:rPr>
                  </w:pPr>
                  <w:r w:rsidRPr="006F181E">
                    <w:rPr>
                      <w:bCs/>
                      <w:sz w:val="24"/>
                      <w:szCs w:val="24"/>
                    </w:rPr>
                    <w:t>результати хімічного та бактеріологічного аналізу води строком давності не більш як шість місяців (для родовищ підземних вод)</w:t>
                  </w:r>
                </w:p>
                <w:p w:rsidR="00DA2DBD" w:rsidRPr="006F181E" w:rsidRDefault="00DA2DBD" w:rsidP="00A36306">
                  <w:pPr>
                    <w:pStyle w:val="rvps2"/>
                    <w:spacing w:after="150"/>
                    <w:jc w:val="both"/>
                    <w:rPr>
                      <w:bCs/>
                    </w:rPr>
                  </w:pPr>
                  <w:r w:rsidRPr="006F181E">
                    <w:rPr>
                      <w:bCs/>
                    </w:rPr>
                    <w:t>каталог географічних координат кутових точок ділянки надр (</w:t>
                  </w:r>
                  <w:r w:rsidRPr="006F181E">
                    <w:rPr>
                      <w:b/>
                    </w:rPr>
                    <w:t>в системі WGS 84 з точністю не менше однієї десятої секунди</w:t>
                  </w:r>
                  <w:r w:rsidRPr="006F181E">
                    <w:rPr>
                      <w:bCs/>
                    </w:rPr>
                    <w:t xml:space="preserve">) </w:t>
                  </w:r>
                  <w:r w:rsidRPr="006F181E">
                    <w:rPr>
                      <w:bCs/>
                    </w:rPr>
                    <w:lastRenderedPageBreak/>
                    <w:t>із зазначенням її площі, а для видобування підземних вод - каталог географічних координат водозабірних споруд</w:t>
                  </w:r>
                </w:p>
                <w:p w:rsidR="00DA2DBD" w:rsidRPr="006F181E" w:rsidRDefault="00DA2DBD" w:rsidP="00DA2DBD">
                  <w:pPr>
                    <w:pStyle w:val="Standard"/>
                    <w:jc w:val="both"/>
                    <w:rPr>
                      <w:sz w:val="24"/>
                      <w:szCs w:val="24"/>
                    </w:rPr>
                  </w:pPr>
                  <w:r w:rsidRPr="006F181E">
                    <w:rPr>
                      <w:bCs/>
                      <w:sz w:val="24"/>
                      <w:szCs w:val="24"/>
                    </w:rPr>
                    <w:t>оглядова карта (масштаб не менш як 1:200000)</w:t>
                  </w:r>
                </w:p>
                <w:p w:rsidR="00DA2DBD" w:rsidRPr="006F181E" w:rsidRDefault="00DA2DBD" w:rsidP="00DA2DBD">
                  <w:pPr>
                    <w:pStyle w:val="Standard"/>
                    <w:jc w:val="both"/>
                    <w:rPr>
                      <w:bCs/>
                      <w:sz w:val="24"/>
                      <w:szCs w:val="24"/>
                    </w:rPr>
                  </w:pPr>
                </w:p>
                <w:p w:rsidR="00DA2DBD" w:rsidRPr="006F181E" w:rsidRDefault="00DA2DBD" w:rsidP="00DA2DBD">
                  <w:pPr>
                    <w:pStyle w:val="rvps2"/>
                    <w:spacing w:after="150"/>
                    <w:jc w:val="both"/>
                    <w:rPr>
                      <w:bCs/>
                    </w:rPr>
                  </w:pPr>
                  <w:r w:rsidRPr="006F181E">
                    <w:rPr>
                      <w:bCs/>
                    </w:rPr>
                    <w:t>ситуаційний план з нанесеними межами площі видобування та географічними координатами її кутових точок (</w:t>
                  </w:r>
                  <w:r w:rsidRPr="006F181E">
                    <w:rPr>
                      <w:b/>
                    </w:rPr>
                    <w:t>в системі WGS 84 з точністю не менше однієї десятої секунди</w:t>
                  </w:r>
                  <w:r w:rsidRPr="006F181E">
                    <w:rPr>
                      <w:bCs/>
                    </w:rPr>
                    <w:t>) у масштабі, який дає змогу перевірити правильність визначення координат, а для підземних вод - ситуаційний план з нанесеними водозабірними спорудами та їх географічними координатами</w:t>
                  </w:r>
                </w:p>
                <w:p w:rsidR="00DA2DBD" w:rsidRPr="006F181E" w:rsidRDefault="00AA5261" w:rsidP="00A36306">
                  <w:pPr>
                    <w:pStyle w:val="rvps2"/>
                    <w:spacing w:after="150"/>
                    <w:jc w:val="both"/>
                    <w:rPr>
                      <w:bCs/>
                    </w:rPr>
                  </w:pPr>
                  <w:r w:rsidRPr="006F181E">
                    <w:rPr>
                      <w:bCs/>
                    </w:rPr>
                    <w:t>план підрахунку запасів корисної копалини на топографічній основі з нанесеними межами категорії запасів, межами земельного та гірничого відводів (за наявності), контуром ліцензійної площі з географічними координатами кутових точок ділянки надр, а для підземних вод - з нанесеними водозабірними спорудами та їх географічними координатами (</w:t>
                  </w:r>
                  <w:r w:rsidRPr="006F181E">
                    <w:rPr>
                      <w:b/>
                    </w:rPr>
                    <w:t xml:space="preserve">в системі WGS </w:t>
                  </w:r>
                  <w:r w:rsidRPr="006F181E">
                    <w:rPr>
                      <w:b/>
                    </w:rPr>
                    <w:lastRenderedPageBreak/>
                    <w:t>84 з точністю не менше однієї десятої секунди</w:t>
                  </w:r>
                  <w:r w:rsidRPr="006F181E">
                    <w:rPr>
                      <w:bCs/>
                    </w:rPr>
                    <w:t>), а також з лініями геологічних розрізів</w:t>
                  </w:r>
                </w:p>
                <w:p w:rsidR="00A16643" w:rsidRPr="006F181E" w:rsidRDefault="00A16643" w:rsidP="00A36306">
                  <w:pPr>
                    <w:pStyle w:val="rvps2"/>
                    <w:spacing w:after="150"/>
                    <w:jc w:val="both"/>
                    <w:rPr>
                      <w:bCs/>
                    </w:rPr>
                  </w:pPr>
                </w:p>
                <w:p w:rsidR="00AA5261" w:rsidRPr="006F181E" w:rsidRDefault="00AA5261" w:rsidP="00AA5261">
                  <w:pPr>
                    <w:pStyle w:val="Standard"/>
                    <w:jc w:val="both"/>
                    <w:rPr>
                      <w:sz w:val="24"/>
                      <w:szCs w:val="24"/>
                    </w:rPr>
                  </w:pPr>
                  <w:r w:rsidRPr="006F181E">
                    <w:rPr>
                      <w:bCs/>
                      <w:sz w:val="24"/>
                      <w:szCs w:val="24"/>
                    </w:rPr>
                    <w:t>гідрогеологічна карта (для родовищ підземних вод)</w:t>
                  </w:r>
                </w:p>
                <w:p w:rsidR="00AA5261" w:rsidRPr="006F181E" w:rsidRDefault="00AA5261" w:rsidP="00AA5261">
                  <w:pPr>
                    <w:pStyle w:val="Standard"/>
                    <w:jc w:val="both"/>
                    <w:rPr>
                      <w:bCs/>
                      <w:sz w:val="24"/>
                      <w:szCs w:val="24"/>
                    </w:rPr>
                  </w:pPr>
                </w:p>
                <w:p w:rsidR="00AA5261" w:rsidRPr="006F181E" w:rsidRDefault="00AA5261" w:rsidP="00AA5261">
                  <w:pPr>
                    <w:pStyle w:val="Standard"/>
                    <w:jc w:val="both"/>
                    <w:rPr>
                      <w:sz w:val="24"/>
                      <w:szCs w:val="24"/>
                    </w:rPr>
                  </w:pPr>
                  <w:r w:rsidRPr="006F181E">
                    <w:rPr>
                      <w:bCs/>
                      <w:sz w:val="24"/>
                      <w:szCs w:val="24"/>
                    </w:rPr>
                    <w:t>структурна карта (для родовищ нафти і газу)</w:t>
                  </w:r>
                </w:p>
                <w:p w:rsidR="00AA5261" w:rsidRPr="006F181E" w:rsidRDefault="00AA5261" w:rsidP="00AA5261">
                  <w:pPr>
                    <w:pStyle w:val="Standard"/>
                    <w:jc w:val="both"/>
                    <w:rPr>
                      <w:bCs/>
                      <w:sz w:val="24"/>
                      <w:szCs w:val="24"/>
                    </w:rPr>
                  </w:pPr>
                </w:p>
                <w:p w:rsidR="00AA5261" w:rsidRPr="006F181E" w:rsidRDefault="00AA5261" w:rsidP="00AA5261">
                  <w:pPr>
                    <w:pStyle w:val="Standard"/>
                    <w:jc w:val="both"/>
                    <w:rPr>
                      <w:sz w:val="24"/>
                      <w:szCs w:val="24"/>
                    </w:rPr>
                  </w:pPr>
                  <w:r w:rsidRPr="006F181E">
                    <w:rPr>
                      <w:bCs/>
                      <w:sz w:val="24"/>
                      <w:szCs w:val="24"/>
                    </w:rPr>
                    <w:t>характерні геологічні розрізи з межами категорій запасів та умовними позначками</w:t>
                  </w:r>
                </w:p>
                <w:p w:rsidR="00AA5261" w:rsidRPr="006F181E" w:rsidRDefault="00AA5261" w:rsidP="00AA5261">
                  <w:pPr>
                    <w:pStyle w:val="Standard"/>
                    <w:jc w:val="both"/>
                    <w:rPr>
                      <w:bCs/>
                      <w:sz w:val="24"/>
                      <w:szCs w:val="24"/>
                    </w:rPr>
                  </w:pPr>
                </w:p>
                <w:p w:rsidR="00AA5261" w:rsidRPr="006F181E" w:rsidRDefault="00AA5261" w:rsidP="00AA5261">
                  <w:pPr>
                    <w:pStyle w:val="rvps2"/>
                    <w:spacing w:after="150"/>
                    <w:jc w:val="both"/>
                    <w:rPr>
                      <w:bCs/>
                    </w:rPr>
                  </w:pPr>
                  <w:r w:rsidRPr="006F181E">
                    <w:rPr>
                      <w:bCs/>
                    </w:rPr>
                    <w:t>До зазначених документів додаються:</w:t>
                  </w:r>
                </w:p>
                <w:p w:rsidR="003E7B7B" w:rsidRPr="006F181E" w:rsidRDefault="003E7B7B" w:rsidP="00AA5261">
                  <w:pPr>
                    <w:pStyle w:val="rvps2"/>
                    <w:spacing w:after="150"/>
                    <w:jc w:val="both"/>
                    <w:rPr>
                      <w:bCs/>
                    </w:rPr>
                  </w:pPr>
                </w:p>
                <w:p w:rsidR="00AA5261" w:rsidRPr="006F181E" w:rsidRDefault="003E7B7B" w:rsidP="00AA5261">
                  <w:pPr>
                    <w:pStyle w:val="Standard"/>
                    <w:jc w:val="both"/>
                    <w:rPr>
                      <w:sz w:val="24"/>
                      <w:szCs w:val="24"/>
                    </w:rPr>
                  </w:pPr>
                  <w:r w:rsidRPr="006F181E">
                    <w:rPr>
                      <w:b/>
                      <w:sz w:val="24"/>
                      <w:szCs w:val="24"/>
                    </w:rPr>
                    <w:t>норму виключено</w:t>
                  </w:r>
                </w:p>
                <w:p w:rsidR="00AA5261" w:rsidRPr="006F181E" w:rsidRDefault="00AA5261" w:rsidP="00AA5261">
                  <w:pPr>
                    <w:pStyle w:val="Standard"/>
                    <w:jc w:val="both"/>
                    <w:rPr>
                      <w:b/>
                      <w:sz w:val="24"/>
                      <w:szCs w:val="24"/>
                    </w:rPr>
                  </w:pPr>
                </w:p>
                <w:p w:rsidR="00AA5261" w:rsidRPr="006F181E" w:rsidRDefault="00AA5261" w:rsidP="00AA5261">
                  <w:pPr>
                    <w:pStyle w:val="Standard"/>
                    <w:jc w:val="both"/>
                    <w:rPr>
                      <w:b/>
                      <w:sz w:val="24"/>
                      <w:szCs w:val="24"/>
                    </w:rPr>
                  </w:pPr>
                </w:p>
                <w:p w:rsidR="005056F5" w:rsidRPr="006F181E" w:rsidRDefault="005056F5" w:rsidP="00AA5261">
                  <w:pPr>
                    <w:pStyle w:val="Standard"/>
                    <w:jc w:val="both"/>
                    <w:rPr>
                      <w:b/>
                      <w:sz w:val="24"/>
                      <w:szCs w:val="24"/>
                    </w:rPr>
                  </w:pPr>
                </w:p>
                <w:p w:rsidR="005056F5" w:rsidRPr="006F181E" w:rsidRDefault="005056F5" w:rsidP="00AA5261">
                  <w:pPr>
                    <w:pStyle w:val="Standard"/>
                    <w:jc w:val="both"/>
                    <w:rPr>
                      <w:b/>
                      <w:sz w:val="24"/>
                      <w:szCs w:val="24"/>
                    </w:rPr>
                  </w:pPr>
                </w:p>
                <w:p w:rsidR="00AA5261" w:rsidRPr="006F181E" w:rsidRDefault="00AA5261" w:rsidP="00AA5261">
                  <w:pPr>
                    <w:pStyle w:val="Standard"/>
                    <w:jc w:val="both"/>
                    <w:rPr>
                      <w:sz w:val="24"/>
                      <w:szCs w:val="24"/>
                    </w:rPr>
                  </w:pPr>
                  <w:r w:rsidRPr="006F181E">
                    <w:rPr>
                      <w:bCs/>
                      <w:sz w:val="24"/>
                      <w:szCs w:val="24"/>
                    </w:rPr>
                    <w:t xml:space="preserve">для підприємств, які розпочинають розробку родовища, - програма робіт із введення родовища в експлуатацію із зазначенням окремих етапів та строку їх проведення, джерел фінансування до досягнення </w:t>
                  </w:r>
                  <w:r w:rsidRPr="006F181E">
                    <w:rPr>
                      <w:bCs/>
                      <w:sz w:val="24"/>
                      <w:szCs w:val="24"/>
                    </w:rPr>
                    <w:lastRenderedPageBreak/>
                    <w:t>підприємством проектної потужності</w:t>
                  </w:r>
                </w:p>
                <w:p w:rsidR="00AA5261" w:rsidRPr="006F181E" w:rsidRDefault="00AA5261" w:rsidP="00A36306">
                  <w:pPr>
                    <w:pStyle w:val="rvps2"/>
                    <w:spacing w:after="150"/>
                    <w:jc w:val="both"/>
                    <w:rPr>
                      <w:bCs/>
                    </w:rPr>
                  </w:pPr>
                  <w:r w:rsidRPr="0004126B">
                    <w:rPr>
                      <w:b/>
                      <w:bCs/>
                    </w:rPr>
                    <w:t>у разі продовження строку дії дозволу -</w:t>
                  </w:r>
                  <w:r w:rsidRPr="006F181E">
                    <w:rPr>
                      <w:bCs/>
                    </w:rPr>
                    <w:t xml:space="preserve"> </w:t>
                  </w:r>
                  <w:r w:rsidRPr="006F181E">
                    <w:rPr>
                      <w:b/>
                    </w:rPr>
                    <w:t>реєстраційні дані з висновку про оцінку впливу на довкілл</w:t>
                  </w:r>
                  <w:r w:rsidR="00A16643" w:rsidRPr="006F181E">
                    <w:rPr>
                      <w:b/>
                    </w:rPr>
                    <w:t>я відповідно до Закону України «Про оцінку впливу на довкілля»</w:t>
                  </w:r>
                  <w:r w:rsidRPr="006F181E">
                    <w:rPr>
                      <w:b/>
                    </w:rPr>
                    <w:t xml:space="preserve">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tc>
            </w:tr>
            <w:tr w:rsidR="00A36306" w:rsidRPr="007603BF" w:rsidTr="00F30A5B">
              <w:tc>
                <w:tcPr>
                  <w:tcW w:w="3527" w:type="dxa"/>
                </w:tcPr>
                <w:p w:rsidR="00A36306" w:rsidRPr="006F181E" w:rsidRDefault="00214691" w:rsidP="00A36306">
                  <w:pPr>
                    <w:pStyle w:val="rvps2"/>
                    <w:spacing w:after="150"/>
                    <w:jc w:val="both"/>
                  </w:pPr>
                  <w:r w:rsidRPr="006F181E">
                    <w:lastRenderedPageBreak/>
                    <w:t>3.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tc>
              <w:tc>
                <w:tcPr>
                  <w:tcW w:w="3527" w:type="dxa"/>
                </w:tcPr>
                <w:p w:rsidR="00A36306" w:rsidRPr="006F181E" w:rsidRDefault="00214691" w:rsidP="00A36306">
                  <w:pPr>
                    <w:pStyle w:val="rvps2"/>
                    <w:spacing w:after="150"/>
                    <w:jc w:val="both"/>
                    <w:rPr>
                      <w:bCs/>
                    </w:rPr>
                  </w:pPr>
                  <w:r w:rsidRPr="006F181E">
                    <w:rPr>
                      <w:bCs/>
                    </w:rPr>
                    <w:t xml:space="preserve">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контролюючого органу і мають відмітку у паспорті, замість зазначеного реєстраційного </w:t>
                  </w:r>
                  <w:r w:rsidRPr="006F181E">
                    <w:rPr>
                      <w:bCs/>
                    </w:rPr>
                    <w:lastRenderedPageBreak/>
                    <w:t>номера подають копію паспорта із серією, номером та відміткою)</w:t>
                  </w:r>
                </w:p>
                <w:p w:rsidR="00214691" w:rsidRPr="006F181E" w:rsidRDefault="00413016" w:rsidP="00A36306">
                  <w:pPr>
                    <w:pStyle w:val="rvps2"/>
                    <w:spacing w:after="150"/>
                    <w:jc w:val="both"/>
                    <w:rPr>
                      <w:b/>
                    </w:rPr>
                  </w:pPr>
                  <w:r w:rsidRPr="0004126B">
                    <w:rPr>
                      <w:b/>
                      <w:bCs/>
                    </w:rPr>
                    <w:t xml:space="preserve">пояснювальна записка з характеристикою об’єкта та обґрунтуванням необхідності використання надр (для комерційного використання надр), </w:t>
                  </w:r>
                  <w:r w:rsidRPr="006F181E">
                    <w:rPr>
                      <w:b/>
                    </w:rPr>
                    <w:t>яка містить інформацію щодо права державної власності</w:t>
                  </w:r>
                  <w:r w:rsidR="0004126B">
                    <w:rPr>
                      <w:b/>
                    </w:rPr>
                    <w:t xml:space="preserve">, а також наявності у заявника </w:t>
                  </w:r>
                  <w:r w:rsidRPr="006F181E">
                    <w:rPr>
                      <w:b/>
                    </w:rPr>
                    <w:t>відповідної кваліфікації, матеріально-технічних та фінансових можливостей для користування нафтогазоносними надрами з метою створення споруд для підземного зберігання нафти, газу та реєстраційні дані з висновку про оцінку впливу на довкілл</w:t>
                  </w:r>
                  <w:r w:rsidR="00A16643" w:rsidRPr="006F181E">
                    <w:rPr>
                      <w:b/>
                    </w:rPr>
                    <w:t>я відповідно до Закону України «Про оцінку впливу на довкілля»</w:t>
                  </w:r>
                  <w:r w:rsidRPr="006F181E">
                    <w:rPr>
                      <w:b/>
                    </w:rPr>
                    <w:t xml:space="preserve"> (реєстраційний номер справи, номер висновку, дата видачі та дата офіційного опублікування в Єдиному реєстрі з оцінки впливу на довкілля), який визначає допустимість провадження планованої діяльності та визначає екологічні умови її провадження</w:t>
                  </w:r>
                </w:p>
                <w:p w:rsidR="0004126B" w:rsidRDefault="0004126B" w:rsidP="00413016">
                  <w:pPr>
                    <w:pStyle w:val="Standard"/>
                    <w:jc w:val="both"/>
                    <w:rPr>
                      <w:b/>
                      <w:sz w:val="24"/>
                      <w:szCs w:val="24"/>
                    </w:rPr>
                  </w:pPr>
                </w:p>
                <w:p w:rsidR="00413016" w:rsidRDefault="0004126B" w:rsidP="00413016">
                  <w:pPr>
                    <w:pStyle w:val="Standard"/>
                    <w:jc w:val="both"/>
                    <w:rPr>
                      <w:b/>
                      <w:sz w:val="24"/>
                      <w:szCs w:val="24"/>
                    </w:rPr>
                  </w:pPr>
                  <w:r w:rsidRPr="0004126B">
                    <w:rPr>
                      <w:b/>
                      <w:sz w:val="24"/>
                      <w:szCs w:val="24"/>
                    </w:rPr>
                    <w:t xml:space="preserve">у разі будівництва та експлуатації підземних споруд для підземного зберігання нафти, газу та продуктів їх переробки – техніко-економічне обґрунтування доцільності створення та використання цих споруд </w:t>
                  </w:r>
                </w:p>
                <w:p w:rsidR="0004126B" w:rsidRPr="006F181E" w:rsidRDefault="0004126B" w:rsidP="00413016">
                  <w:pPr>
                    <w:pStyle w:val="Standard"/>
                    <w:jc w:val="both"/>
                    <w:rPr>
                      <w:b/>
                      <w:sz w:val="24"/>
                      <w:szCs w:val="24"/>
                    </w:rPr>
                  </w:pPr>
                </w:p>
                <w:p w:rsidR="00413016" w:rsidRPr="006F181E" w:rsidRDefault="00413016" w:rsidP="00413016">
                  <w:pPr>
                    <w:pStyle w:val="Standard"/>
                    <w:jc w:val="both"/>
                    <w:rPr>
                      <w:sz w:val="24"/>
                      <w:szCs w:val="24"/>
                    </w:rPr>
                  </w:pPr>
                  <w:r w:rsidRPr="006F181E">
                    <w:rPr>
                      <w:bCs/>
                      <w:sz w:val="24"/>
                      <w:szCs w:val="24"/>
                    </w:rPr>
                    <w:t>каталог географічних координат кутових точок ділянки надр (</w:t>
                  </w:r>
                  <w:r w:rsidRPr="006F181E">
                    <w:rPr>
                      <w:b/>
                      <w:sz w:val="24"/>
                      <w:szCs w:val="24"/>
                    </w:rPr>
                    <w:t>в системі WGS 84 з точністю не менше однієї десятої секунди</w:t>
                  </w:r>
                  <w:r w:rsidRPr="006F181E">
                    <w:rPr>
                      <w:bCs/>
                      <w:sz w:val="24"/>
                      <w:szCs w:val="24"/>
                    </w:rPr>
                    <w:t xml:space="preserve">) та її площа </w:t>
                  </w:r>
                  <w:r w:rsidRPr="006F181E">
                    <w:rPr>
                      <w:b/>
                      <w:sz w:val="24"/>
                      <w:szCs w:val="24"/>
                    </w:rPr>
                    <w:t>(у разі  зберігання нафти і газу, ділянка нафтогазоносних надр повинна повністю охоплювати створене підземне сховище)</w:t>
                  </w:r>
                </w:p>
                <w:p w:rsidR="00326FC8" w:rsidRPr="006F181E" w:rsidRDefault="00326FC8" w:rsidP="00326FC8">
                  <w:pPr>
                    <w:pStyle w:val="Standard"/>
                    <w:jc w:val="both"/>
                    <w:rPr>
                      <w:bCs/>
                      <w:sz w:val="24"/>
                      <w:szCs w:val="24"/>
                    </w:rPr>
                  </w:pPr>
                </w:p>
                <w:p w:rsidR="00326FC8" w:rsidRPr="006F181E" w:rsidRDefault="00326FC8" w:rsidP="00326FC8">
                  <w:pPr>
                    <w:pStyle w:val="Standard"/>
                    <w:jc w:val="both"/>
                    <w:rPr>
                      <w:sz w:val="24"/>
                      <w:szCs w:val="24"/>
                    </w:rPr>
                  </w:pPr>
                  <w:r w:rsidRPr="006F181E">
                    <w:rPr>
                      <w:bCs/>
                      <w:sz w:val="24"/>
                      <w:szCs w:val="24"/>
                    </w:rPr>
                    <w:t>оглядова карта (масштаб більш як 1:200000)</w:t>
                  </w:r>
                </w:p>
                <w:p w:rsidR="00326FC8" w:rsidRPr="006F181E" w:rsidRDefault="00326FC8" w:rsidP="00326FC8">
                  <w:pPr>
                    <w:pStyle w:val="Standard"/>
                    <w:jc w:val="both"/>
                    <w:rPr>
                      <w:bCs/>
                      <w:sz w:val="24"/>
                      <w:szCs w:val="24"/>
                    </w:rPr>
                  </w:pPr>
                </w:p>
                <w:p w:rsidR="00326FC8" w:rsidRPr="0004126B" w:rsidRDefault="00326FC8" w:rsidP="00326FC8">
                  <w:pPr>
                    <w:pStyle w:val="Standard"/>
                    <w:jc w:val="both"/>
                    <w:rPr>
                      <w:bCs/>
                      <w:sz w:val="24"/>
                      <w:szCs w:val="24"/>
                    </w:rPr>
                  </w:pPr>
                  <w:r w:rsidRPr="006F181E">
                    <w:rPr>
                      <w:bCs/>
                      <w:sz w:val="24"/>
                      <w:szCs w:val="24"/>
                    </w:rPr>
                    <w:t>ситуаційний план з нанесеними межами площі ділянки надр та географічними координатами її кутових точок (</w:t>
                  </w:r>
                  <w:r w:rsidRPr="006F181E">
                    <w:rPr>
                      <w:b/>
                      <w:sz w:val="24"/>
                      <w:szCs w:val="24"/>
                    </w:rPr>
                    <w:t>в системі WGS 84 з точністю не менше однієї десятої секунди</w:t>
                  </w:r>
                  <w:r w:rsidRPr="006F181E">
                    <w:rPr>
                      <w:bCs/>
                      <w:sz w:val="24"/>
                      <w:szCs w:val="24"/>
                    </w:rPr>
                    <w:t>) у масштабі, який дає змогу перевірити правильність визначення координат.</w:t>
                  </w:r>
                </w:p>
              </w:tc>
            </w:tr>
            <w:tr w:rsidR="00BF4083" w:rsidRPr="007603BF" w:rsidTr="00F30A5B">
              <w:tc>
                <w:tcPr>
                  <w:tcW w:w="3527" w:type="dxa"/>
                </w:tcPr>
                <w:p w:rsidR="00BF4083" w:rsidRPr="006F181E" w:rsidRDefault="00C93D19" w:rsidP="00A36306">
                  <w:pPr>
                    <w:pStyle w:val="rvps2"/>
                    <w:spacing w:after="150"/>
                    <w:jc w:val="both"/>
                  </w:pPr>
                  <w:r w:rsidRPr="006F181E">
                    <w:lastRenderedPageBreak/>
                    <w:t>4.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tc>
              <w:tc>
                <w:tcPr>
                  <w:tcW w:w="3527" w:type="dxa"/>
                </w:tcPr>
                <w:p w:rsidR="00BF4083" w:rsidRPr="006F181E" w:rsidRDefault="00C93D19" w:rsidP="00A36306">
                  <w:pPr>
                    <w:pStyle w:val="rvps2"/>
                    <w:spacing w:after="150"/>
                    <w:jc w:val="both"/>
                    <w:rPr>
                      <w:bCs/>
                    </w:rPr>
                  </w:pPr>
                  <w:r w:rsidRPr="006F181E">
                    <w:rPr>
                      <w:bCs/>
                    </w:rPr>
                    <w:t>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замість зазначеного реєстраційного номера подають копію паспорта із серією, номером та відміткою)</w:t>
                  </w:r>
                </w:p>
                <w:p w:rsidR="00C93D19" w:rsidRPr="006F181E" w:rsidRDefault="00C93D19" w:rsidP="00A36306">
                  <w:pPr>
                    <w:pStyle w:val="rvps2"/>
                    <w:spacing w:after="150"/>
                    <w:jc w:val="both"/>
                    <w:rPr>
                      <w:bCs/>
                    </w:rPr>
                  </w:pPr>
                  <w:r w:rsidRPr="006F181E">
                    <w:rPr>
                      <w:bCs/>
                    </w:rPr>
                    <w:t>пояснювальна записка з характеристикою об’єкта та зазначенням мети використання надр, перспективний план розвитку геологічної території (об’єкта) із зазначенням джерел фінансування, програма облаштування території та охорони навколишнього природного середовища</w:t>
                  </w:r>
                </w:p>
                <w:p w:rsidR="00C93D19" w:rsidRPr="006F181E" w:rsidRDefault="00C93D19" w:rsidP="00A36306">
                  <w:pPr>
                    <w:pStyle w:val="rvps2"/>
                    <w:spacing w:after="150"/>
                    <w:jc w:val="both"/>
                    <w:rPr>
                      <w:bCs/>
                    </w:rPr>
                  </w:pPr>
                  <w:r w:rsidRPr="006F181E">
                    <w:rPr>
                      <w:bCs/>
                    </w:rPr>
                    <w:t xml:space="preserve">висновок Інституту геологічних наук Національної академії наук про можливість використання об’єкта з науковою та культурною метою </w:t>
                  </w:r>
                  <w:r w:rsidR="00367765" w:rsidRPr="006F181E">
                    <w:rPr>
                      <w:bCs/>
                    </w:rPr>
                    <w:t xml:space="preserve">(для територій та об’єктів, які мають </w:t>
                  </w:r>
                  <w:r w:rsidR="00367765" w:rsidRPr="006F181E">
                    <w:rPr>
                      <w:bCs/>
                    </w:rPr>
                    <w:lastRenderedPageBreak/>
                    <w:t>важливе наукове і культурне значення)</w:t>
                  </w:r>
                </w:p>
                <w:p w:rsidR="00AC2AF6" w:rsidRPr="006F181E" w:rsidRDefault="00AC2AF6" w:rsidP="00A36306">
                  <w:pPr>
                    <w:pStyle w:val="rvps2"/>
                    <w:spacing w:after="150"/>
                    <w:jc w:val="both"/>
                    <w:rPr>
                      <w:bCs/>
                    </w:rPr>
                  </w:pPr>
                </w:p>
                <w:p w:rsidR="00367765" w:rsidRPr="006F181E" w:rsidRDefault="00AC2AF6" w:rsidP="00A36306">
                  <w:pPr>
                    <w:pStyle w:val="rvps2"/>
                    <w:spacing w:after="150"/>
                    <w:jc w:val="both"/>
                    <w:rPr>
                      <w:bCs/>
                    </w:rPr>
                  </w:pPr>
                  <w:r w:rsidRPr="006F181E">
                    <w:rPr>
                      <w:bCs/>
                    </w:rPr>
                    <w:t>каталог географічних координат кутових точок ділянки надр (</w:t>
                  </w:r>
                  <w:r w:rsidRPr="006F181E">
                    <w:rPr>
                      <w:b/>
                    </w:rPr>
                    <w:t>в системі WGS 84 з точністю не менше однієї десятої секунди</w:t>
                  </w:r>
                  <w:r w:rsidRPr="006F181E">
                    <w:rPr>
                      <w:bCs/>
                    </w:rPr>
                    <w:t>) із зазначенням її площі</w:t>
                  </w:r>
                </w:p>
                <w:p w:rsidR="00AC2AF6" w:rsidRPr="006F181E" w:rsidRDefault="00AC2AF6" w:rsidP="00A36306">
                  <w:pPr>
                    <w:pStyle w:val="rvps2"/>
                    <w:spacing w:after="150"/>
                    <w:jc w:val="both"/>
                    <w:rPr>
                      <w:bCs/>
                    </w:rPr>
                  </w:pPr>
                </w:p>
                <w:p w:rsidR="00AC2AF6" w:rsidRPr="006F181E" w:rsidRDefault="00AC2AF6" w:rsidP="00AC2AF6">
                  <w:pPr>
                    <w:pStyle w:val="Standard"/>
                    <w:jc w:val="both"/>
                    <w:rPr>
                      <w:sz w:val="24"/>
                      <w:szCs w:val="24"/>
                    </w:rPr>
                  </w:pPr>
                  <w:r w:rsidRPr="006F181E">
                    <w:rPr>
                      <w:bCs/>
                      <w:sz w:val="24"/>
                      <w:szCs w:val="24"/>
                    </w:rPr>
                    <w:t>оглядова карта (масштаб більш як 1:200000)</w:t>
                  </w:r>
                </w:p>
                <w:p w:rsidR="00AC2AF6" w:rsidRPr="006F181E" w:rsidRDefault="00AC2AF6" w:rsidP="00AC2AF6">
                  <w:pPr>
                    <w:pStyle w:val="Standard"/>
                    <w:jc w:val="both"/>
                    <w:rPr>
                      <w:bCs/>
                      <w:sz w:val="24"/>
                      <w:szCs w:val="24"/>
                    </w:rPr>
                  </w:pPr>
                </w:p>
                <w:p w:rsidR="00AC2AF6" w:rsidRPr="006F181E" w:rsidRDefault="00AC2AF6" w:rsidP="00AC2AF6">
                  <w:pPr>
                    <w:pStyle w:val="Standard"/>
                    <w:jc w:val="both"/>
                    <w:rPr>
                      <w:bCs/>
                      <w:sz w:val="24"/>
                      <w:szCs w:val="24"/>
                    </w:rPr>
                  </w:pPr>
                  <w:r w:rsidRPr="006F181E">
                    <w:rPr>
                      <w:bCs/>
                      <w:sz w:val="24"/>
                      <w:szCs w:val="24"/>
                    </w:rPr>
                    <w:t>ситуаційний план з нанесеними межами площі ділянки надр та географічними координатами її кутових точок (</w:t>
                  </w:r>
                  <w:r w:rsidRPr="006F181E">
                    <w:rPr>
                      <w:b/>
                      <w:sz w:val="24"/>
                      <w:szCs w:val="24"/>
                    </w:rPr>
                    <w:t>в системі WGS 84 з точністю не менше однієї десятої секунди</w:t>
                  </w:r>
                  <w:r w:rsidRPr="006F181E">
                    <w:rPr>
                      <w:bCs/>
                      <w:sz w:val="24"/>
                      <w:szCs w:val="24"/>
                    </w:rPr>
                    <w:t>) у масштабі, який дає змогу перевірити правильність визначення координат</w:t>
                  </w:r>
                </w:p>
                <w:p w:rsidR="00AC2AF6" w:rsidRPr="006F181E" w:rsidRDefault="00AC2AF6" w:rsidP="00AC2AF6">
                  <w:pPr>
                    <w:pStyle w:val="Standard"/>
                    <w:jc w:val="both"/>
                    <w:rPr>
                      <w:bCs/>
                      <w:sz w:val="24"/>
                      <w:szCs w:val="24"/>
                    </w:rPr>
                  </w:pPr>
                </w:p>
              </w:tc>
            </w:tr>
          </w:tbl>
          <w:p w:rsidR="0076360A" w:rsidRPr="006F181E" w:rsidRDefault="0076360A" w:rsidP="005A0D60">
            <w:pPr>
              <w:jc w:val="both"/>
              <w:rPr>
                <w:sz w:val="24"/>
                <w:szCs w:val="24"/>
                <w:lang w:val="uk-UA"/>
              </w:rPr>
            </w:pPr>
          </w:p>
        </w:tc>
      </w:tr>
      <w:tr w:rsidR="0076360A" w:rsidRPr="006F181E" w:rsidTr="005A0D60">
        <w:tc>
          <w:tcPr>
            <w:tcW w:w="7280" w:type="dxa"/>
          </w:tcPr>
          <w:p w:rsidR="0076360A" w:rsidRPr="006F181E" w:rsidRDefault="0076360A" w:rsidP="005A0D60">
            <w:pPr>
              <w:jc w:val="both"/>
              <w:rPr>
                <w:sz w:val="24"/>
                <w:szCs w:val="24"/>
                <w:lang w:val="uk-UA"/>
              </w:rPr>
            </w:pPr>
          </w:p>
          <w:p w:rsidR="001B6CA1" w:rsidRPr="006F181E" w:rsidRDefault="004366BB" w:rsidP="004366BB">
            <w:pPr>
              <w:jc w:val="center"/>
              <w:rPr>
                <w:b/>
                <w:sz w:val="24"/>
                <w:szCs w:val="24"/>
                <w:lang w:val="uk-UA"/>
              </w:rPr>
            </w:pPr>
            <w:r w:rsidRPr="006F181E">
              <w:rPr>
                <w:b/>
                <w:sz w:val="24"/>
                <w:szCs w:val="24"/>
                <w:lang w:val="uk-UA"/>
              </w:rPr>
              <w:t>Додаток відсутній</w:t>
            </w:r>
          </w:p>
          <w:p w:rsidR="004366BB" w:rsidRPr="006F181E" w:rsidRDefault="004366BB" w:rsidP="004366BB">
            <w:pPr>
              <w:jc w:val="center"/>
              <w:rPr>
                <w:b/>
                <w:sz w:val="24"/>
                <w:szCs w:val="24"/>
                <w:lang w:val="uk-UA"/>
              </w:rPr>
            </w:pPr>
          </w:p>
        </w:tc>
        <w:tc>
          <w:tcPr>
            <w:tcW w:w="7280" w:type="dxa"/>
          </w:tcPr>
          <w:p w:rsidR="0076360A" w:rsidRPr="00253555" w:rsidRDefault="0076360A" w:rsidP="005A0D60">
            <w:pPr>
              <w:jc w:val="both"/>
              <w:rPr>
                <w:sz w:val="16"/>
                <w:szCs w:val="16"/>
                <w:lang w:val="uk-UA"/>
              </w:rPr>
            </w:pPr>
          </w:p>
          <w:p w:rsidR="004366BB" w:rsidRPr="006F181E" w:rsidRDefault="004366BB" w:rsidP="004366BB">
            <w:pPr>
              <w:jc w:val="center"/>
              <w:rPr>
                <w:b/>
                <w:sz w:val="24"/>
                <w:szCs w:val="24"/>
                <w:lang w:val="uk-UA"/>
              </w:rPr>
            </w:pPr>
            <w:r w:rsidRPr="006F181E">
              <w:rPr>
                <w:b/>
                <w:sz w:val="24"/>
                <w:szCs w:val="24"/>
                <w:lang w:val="uk-UA"/>
              </w:rPr>
              <w:t>Додаток 5 до Порядку</w:t>
            </w:r>
          </w:p>
        </w:tc>
      </w:tr>
      <w:tr w:rsidR="0076360A" w:rsidRPr="006F181E" w:rsidTr="005A0D60">
        <w:tc>
          <w:tcPr>
            <w:tcW w:w="7280" w:type="dxa"/>
          </w:tcPr>
          <w:p w:rsidR="004366BB" w:rsidRPr="006F181E" w:rsidRDefault="004366BB" w:rsidP="004366BB">
            <w:pPr>
              <w:jc w:val="center"/>
              <w:rPr>
                <w:b/>
                <w:sz w:val="24"/>
                <w:szCs w:val="24"/>
                <w:lang w:val="uk-UA"/>
              </w:rPr>
            </w:pPr>
          </w:p>
          <w:p w:rsidR="004366BB" w:rsidRPr="006F181E" w:rsidRDefault="004366BB" w:rsidP="004366BB">
            <w:pPr>
              <w:jc w:val="center"/>
              <w:rPr>
                <w:b/>
                <w:sz w:val="24"/>
                <w:szCs w:val="24"/>
                <w:lang w:val="uk-UA"/>
              </w:rPr>
            </w:pPr>
            <w:r w:rsidRPr="006F181E">
              <w:rPr>
                <w:b/>
                <w:sz w:val="24"/>
                <w:szCs w:val="24"/>
                <w:lang w:val="uk-UA"/>
              </w:rPr>
              <w:t>Додаток відсутній</w:t>
            </w:r>
          </w:p>
          <w:p w:rsidR="0076360A" w:rsidRPr="006F181E" w:rsidRDefault="0076360A" w:rsidP="005A0D60">
            <w:pPr>
              <w:jc w:val="both"/>
              <w:rPr>
                <w:sz w:val="24"/>
                <w:szCs w:val="24"/>
                <w:lang w:val="uk-UA"/>
              </w:rPr>
            </w:pPr>
          </w:p>
        </w:tc>
        <w:tc>
          <w:tcPr>
            <w:tcW w:w="7280" w:type="dxa"/>
          </w:tcPr>
          <w:p w:rsidR="0076360A" w:rsidRPr="00253555" w:rsidRDefault="0076360A" w:rsidP="005A0D60">
            <w:pPr>
              <w:jc w:val="both"/>
              <w:rPr>
                <w:sz w:val="16"/>
                <w:szCs w:val="16"/>
                <w:lang w:val="uk-UA"/>
              </w:rPr>
            </w:pPr>
          </w:p>
          <w:p w:rsidR="004366BB" w:rsidRPr="006F181E" w:rsidRDefault="004366BB" w:rsidP="003A6126">
            <w:pPr>
              <w:pStyle w:val="rvps2"/>
              <w:shd w:val="clear" w:color="auto" w:fill="FFFFFF"/>
              <w:spacing w:after="0"/>
              <w:jc w:val="center"/>
            </w:pPr>
            <w:r w:rsidRPr="006F181E">
              <w:rPr>
                <w:b/>
              </w:rPr>
              <w:t>Додаток 6 до Порядку</w:t>
            </w:r>
          </w:p>
          <w:p w:rsidR="004366BB" w:rsidRPr="006F181E" w:rsidRDefault="004366BB" w:rsidP="005A0D60">
            <w:pPr>
              <w:jc w:val="both"/>
              <w:rPr>
                <w:sz w:val="24"/>
                <w:szCs w:val="24"/>
                <w:lang w:val="uk-UA"/>
              </w:rPr>
            </w:pPr>
          </w:p>
        </w:tc>
      </w:tr>
    </w:tbl>
    <w:p w:rsidR="00E8186B" w:rsidRDefault="00E8186B" w:rsidP="00332088">
      <w:pPr>
        <w:spacing w:after="0"/>
        <w:jc w:val="center"/>
        <w:rPr>
          <w:sz w:val="16"/>
          <w:szCs w:val="16"/>
          <w:lang w:val="uk-UA"/>
        </w:rPr>
      </w:pPr>
    </w:p>
    <w:p w:rsidR="00A9477B" w:rsidRDefault="00A9477B" w:rsidP="00332088">
      <w:pPr>
        <w:spacing w:after="0"/>
        <w:jc w:val="center"/>
        <w:rPr>
          <w:sz w:val="16"/>
          <w:szCs w:val="16"/>
          <w:lang w:val="uk-UA"/>
        </w:rPr>
      </w:pPr>
    </w:p>
    <w:p w:rsidR="00E8186B" w:rsidRPr="00A9477B" w:rsidRDefault="00E8186B" w:rsidP="00A9477B">
      <w:pPr>
        <w:pStyle w:val="Standard"/>
        <w:spacing w:after="0" w:line="259" w:lineRule="auto"/>
        <w:rPr>
          <w:rFonts w:eastAsia="Calibri" w:cs="Times New Roman"/>
          <w:b/>
          <w:bCs/>
          <w:sz w:val="24"/>
          <w:szCs w:val="24"/>
        </w:rPr>
      </w:pPr>
      <w:bookmarkStart w:id="30" w:name="_GoBack"/>
      <w:bookmarkEnd w:id="30"/>
      <w:r w:rsidRPr="006F181E">
        <w:rPr>
          <w:rFonts w:eastAsia="Calibri" w:cs="Times New Roman"/>
          <w:b/>
          <w:bCs/>
          <w:sz w:val="24"/>
          <w:szCs w:val="24"/>
        </w:rPr>
        <w:t>Голова Державної служби геології та надр України                                                                                                                         Роман ОПІМАХ</w:t>
      </w:r>
    </w:p>
    <w:sectPr w:rsidR="00E8186B" w:rsidRPr="00A9477B" w:rsidSect="00032A60">
      <w:headerReference w:type="default" r:id="rId6"/>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A7" w:rsidRDefault="003C44A7" w:rsidP="00032A60">
      <w:pPr>
        <w:spacing w:after="0" w:line="240" w:lineRule="auto"/>
      </w:pPr>
      <w:r>
        <w:separator/>
      </w:r>
    </w:p>
  </w:endnote>
  <w:endnote w:type="continuationSeparator" w:id="0">
    <w:p w:rsidR="003C44A7" w:rsidRDefault="003C44A7" w:rsidP="0003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A7" w:rsidRDefault="003C44A7" w:rsidP="00032A60">
      <w:pPr>
        <w:spacing w:after="0" w:line="240" w:lineRule="auto"/>
      </w:pPr>
      <w:r>
        <w:separator/>
      </w:r>
    </w:p>
  </w:footnote>
  <w:footnote w:type="continuationSeparator" w:id="0">
    <w:p w:rsidR="003C44A7" w:rsidRDefault="003C44A7" w:rsidP="00032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955947"/>
      <w:docPartObj>
        <w:docPartGallery w:val="Page Numbers (Top of Page)"/>
        <w:docPartUnique/>
      </w:docPartObj>
    </w:sdtPr>
    <w:sdtEndPr>
      <w:rPr>
        <w:sz w:val="24"/>
        <w:szCs w:val="24"/>
      </w:rPr>
    </w:sdtEndPr>
    <w:sdtContent>
      <w:p w:rsidR="00032A60" w:rsidRPr="00032A60" w:rsidRDefault="00032A60">
        <w:pPr>
          <w:pStyle w:val="ab"/>
          <w:jc w:val="center"/>
          <w:rPr>
            <w:sz w:val="24"/>
            <w:szCs w:val="24"/>
          </w:rPr>
        </w:pPr>
        <w:r w:rsidRPr="00032A60">
          <w:rPr>
            <w:sz w:val="24"/>
            <w:szCs w:val="24"/>
          </w:rPr>
          <w:fldChar w:fldCharType="begin"/>
        </w:r>
        <w:r w:rsidRPr="00032A60">
          <w:rPr>
            <w:sz w:val="24"/>
            <w:szCs w:val="24"/>
          </w:rPr>
          <w:instrText>PAGE   \* MERGEFORMAT</w:instrText>
        </w:r>
        <w:r w:rsidRPr="00032A60">
          <w:rPr>
            <w:sz w:val="24"/>
            <w:szCs w:val="24"/>
          </w:rPr>
          <w:fldChar w:fldCharType="separate"/>
        </w:r>
        <w:r w:rsidR="00485EFF">
          <w:rPr>
            <w:noProof/>
            <w:sz w:val="24"/>
            <w:szCs w:val="24"/>
          </w:rPr>
          <w:t>24</w:t>
        </w:r>
        <w:r w:rsidRPr="00032A60">
          <w:rPr>
            <w:sz w:val="24"/>
            <w:szCs w:val="24"/>
          </w:rPr>
          <w:fldChar w:fldCharType="end"/>
        </w:r>
      </w:p>
    </w:sdtContent>
  </w:sdt>
  <w:p w:rsidR="00032A60" w:rsidRDefault="00032A6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1E"/>
    <w:rsid w:val="0000134E"/>
    <w:rsid w:val="000076D4"/>
    <w:rsid w:val="00032A60"/>
    <w:rsid w:val="0004126B"/>
    <w:rsid w:val="00065B41"/>
    <w:rsid w:val="0007523C"/>
    <w:rsid w:val="000A6CDC"/>
    <w:rsid w:val="000D0E36"/>
    <w:rsid w:val="00103E07"/>
    <w:rsid w:val="00111A72"/>
    <w:rsid w:val="00117250"/>
    <w:rsid w:val="001743CB"/>
    <w:rsid w:val="001A0949"/>
    <w:rsid w:val="001B1B5D"/>
    <w:rsid w:val="001B6CA1"/>
    <w:rsid w:val="001B7F5D"/>
    <w:rsid w:val="001E2D1B"/>
    <w:rsid w:val="00214691"/>
    <w:rsid w:val="00235C9C"/>
    <w:rsid w:val="00240E34"/>
    <w:rsid w:val="00253555"/>
    <w:rsid w:val="00262875"/>
    <w:rsid w:val="002A0F44"/>
    <w:rsid w:val="002E7D8A"/>
    <w:rsid w:val="0031794A"/>
    <w:rsid w:val="00326FC8"/>
    <w:rsid w:val="00332088"/>
    <w:rsid w:val="00367765"/>
    <w:rsid w:val="003A6126"/>
    <w:rsid w:val="003C44A7"/>
    <w:rsid w:val="003E7B7B"/>
    <w:rsid w:val="003E7DCF"/>
    <w:rsid w:val="00411F4B"/>
    <w:rsid w:val="00413016"/>
    <w:rsid w:val="004366BB"/>
    <w:rsid w:val="00437EEF"/>
    <w:rsid w:val="0044098D"/>
    <w:rsid w:val="00471E37"/>
    <w:rsid w:val="00485EFF"/>
    <w:rsid w:val="004D40FC"/>
    <w:rsid w:val="004D6E4D"/>
    <w:rsid w:val="004E4B56"/>
    <w:rsid w:val="005056F5"/>
    <w:rsid w:val="005A0D60"/>
    <w:rsid w:val="005C15A8"/>
    <w:rsid w:val="00614E82"/>
    <w:rsid w:val="00666865"/>
    <w:rsid w:val="00685BF9"/>
    <w:rsid w:val="00695E44"/>
    <w:rsid w:val="006F181E"/>
    <w:rsid w:val="007603BF"/>
    <w:rsid w:val="0076360A"/>
    <w:rsid w:val="007879A7"/>
    <w:rsid w:val="00800300"/>
    <w:rsid w:val="00826963"/>
    <w:rsid w:val="00836368"/>
    <w:rsid w:val="008679F7"/>
    <w:rsid w:val="00873954"/>
    <w:rsid w:val="008948F5"/>
    <w:rsid w:val="008B72C5"/>
    <w:rsid w:val="009106FA"/>
    <w:rsid w:val="00953551"/>
    <w:rsid w:val="009E045B"/>
    <w:rsid w:val="00A119B4"/>
    <w:rsid w:val="00A16643"/>
    <w:rsid w:val="00A36306"/>
    <w:rsid w:val="00A573BA"/>
    <w:rsid w:val="00A91071"/>
    <w:rsid w:val="00A9477B"/>
    <w:rsid w:val="00A968C0"/>
    <w:rsid w:val="00AA5261"/>
    <w:rsid w:val="00AC2AF6"/>
    <w:rsid w:val="00AC60A9"/>
    <w:rsid w:val="00AF70A9"/>
    <w:rsid w:val="00B47BBD"/>
    <w:rsid w:val="00B51DA5"/>
    <w:rsid w:val="00BB78E6"/>
    <w:rsid w:val="00BE6092"/>
    <w:rsid w:val="00BF1AF3"/>
    <w:rsid w:val="00BF4083"/>
    <w:rsid w:val="00C22969"/>
    <w:rsid w:val="00C33DDB"/>
    <w:rsid w:val="00C40DFA"/>
    <w:rsid w:val="00C77C4C"/>
    <w:rsid w:val="00C872F3"/>
    <w:rsid w:val="00C93D19"/>
    <w:rsid w:val="00CB2039"/>
    <w:rsid w:val="00CB4EDF"/>
    <w:rsid w:val="00D03E42"/>
    <w:rsid w:val="00D040D3"/>
    <w:rsid w:val="00D175CB"/>
    <w:rsid w:val="00D2781E"/>
    <w:rsid w:val="00D90754"/>
    <w:rsid w:val="00DA2DBD"/>
    <w:rsid w:val="00DA556F"/>
    <w:rsid w:val="00DE4E3A"/>
    <w:rsid w:val="00DE4F96"/>
    <w:rsid w:val="00DF2D13"/>
    <w:rsid w:val="00E8186B"/>
    <w:rsid w:val="00EA4B35"/>
    <w:rsid w:val="00EC047C"/>
    <w:rsid w:val="00F30A5B"/>
    <w:rsid w:val="00FA60EA"/>
    <w:rsid w:val="00FE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A4E5"/>
  <w15:chartTrackingRefBased/>
  <w15:docId w15:val="{DFFBC2C4-691C-4E2F-879F-3DF334D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A0D60"/>
    <w:pPr>
      <w:suppressAutoHyphens/>
      <w:autoSpaceDN w:val="0"/>
      <w:spacing w:before="100" w:after="100" w:line="240" w:lineRule="auto"/>
      <w:textAlignment w:val="baseline"/>
    </w:pPr>
    <w:rPr>
      <w:rFonts w:eastAsia="Times New Roman" w:cs="Times New Roman"/>
      <w:kern w:val="3"/>
      <w:sz w:val="24"/>
      <w:szCs w:val="24"/>
      <w:lang w:val="uk-UA"/>
    </w:rPr>
  </w:style>
  <w:style w:type="paragraph" w:customStyle="1" w:styleId="Standard">
    <w:name w:val="Standard"/>
    <w:rsid w:val="00DE4F96"/>
    <w:pPr>
      <w:suppressAutoHyphens/>
      <w:autoSpaceDN w:val="0"/>
      <w:spacing w:line="254" w:lineRule="auto"/>
      <w:textAlignment w:val="baseline"/>
    </w:pPr>
    <w:rPr>
      <w:rFonts w:eastAsia="SimSun" w:cs="F"/>
      <w:kern w:val="3"/>
      <w:lang w:val="uk-UA"/>
    </w:rPr>
  </w:style>
  <w:style w:type="paragraph" w:customStyle="1" w:styleId="Heading">
    <w:name w:val="Heading"/>
    <w:basedOn w:val="Standard"/>
    <w:next w:val="a"/>
    <w:rsid w:val="001B7F5D"/>
    <w:pPr>
      <w:keepNext/>
      <w:spacing w:before="240" w:after="120"/>
    </w:pPr>
    <w:rPr>
      <w:rFonts w:ascii="Arial" w:eastAsia="Microsoft YaHei" w:hAnsi="Arial" w:cs="Arial"/>
      <w:szCs w:val="28"/>
    </w:rPr>
  </w:style>
  <w:style w:type="character" w:styleId="a4">
    <w:name w:val="annotation reference"/>
    <w:basedOn w:val="a0"/>
    <w:uiPriority w:val="99"/>
    <w:semiHidden/>
    <w:unhideWhenUsed/>
    <w:rsid w:val="00F30A5B"/>
    <w:rPr>
      <w:sz w:val="16"/>
      <w:szCs w:val="16"/>
    </w:rPr>
  </w:style>
  <w:style w:type="paragraph" w:styleId="a5">
    <w:name w:val="annotation text"/>
    <w:basedOn w:val="a"/>
    <w:link w:val="a6"/>
    <w:uiPriority w:val="99"/>
    <w:semiHidden/>
    <w:unhideWhenUsed/>
    <w:rsid w:val="00F30A5B"/>
    <w:pPr>
      <w:spacing w:line="240" w:lineRule="auto"/>
    </w:pPr>
    <w:rPr>
      <w:sz w:val="20"/>
      <w:szCs w:val="20"/>
    </w:rPr>
  </w:style>
  <w:style w:type="character" w:customStyle="1" w:styleId="a6">
    <w:name w:val="Текст примечания Знак"/>
    <w:basedOn w:val="a0"/>
    <w:link w:val="a5"/>
    <w:uiPriority w:val="99"/>
    <w:semiHidden/>
    <w:rsid w:val="00F30A5B"/>
    <w:rPr>
      <w:sz w:val="20"/>
      <w:szCs w:val="20"/>
    </w:rPr>
  </w:style>
  <w:style w:type="paragraph" w:styleId="a7">
    <w:name w:val="annotation subject"/>
    <w:basedOn w:val="a5"/>
    <w:next w:val="a5"/>
    <w:link w:val="a8"/>
    <w:uiPriority w:val="99"/>
    <w:semiHidden/>
    <w:unhideWhenUsed/>
    <w:rsid w:val="00F30A5B"/>
    <w:rPr>
      <w:b/>
      <w:bCs/>
    </w:rPr>
  </w:style>
  <w:style w:type="character" w:customStyle="1" w:styleId="a8">
    <w:name w:val="Тема примечания Знак"/>
    <w:basedOn w:val="a6"/>
    <w:link w:val="a7"/>
    <w:uiPriority w:val="99"/>
    <w:semiHidden/>
    <w:rsid w:val="00F30A5B"/>
    <w:rPr>
      <w:b/>
      <w:bCs/>
      <w:sz w:val="20"/>
      <w:szCs w:val="20"/>
    </w:rPr>
  </w:style>
  <w:style w:type="paragraph" w:styleId="a9">
    <w:name w:val="Balloon Text"/>
    <w:basedOn w:val="a"/>
    <w:link w:val="aa"/>
    <w:uiPriority w:val="99"/>
    <w:semiHidden/>
    <w:unhideWhenUsed/>
    <w:rsid w:val="00F30A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0A5B"/>
    <w:rPr>
      <w:rFonts w:ascii="Segoe UI" w:hAnsi="Segoe UI" w:cs="Segoe UI"/>
      <w:sz w:val="18"/>
      <w:szCs w:val="18"/>
    </w:rPr>
  </w:style>
  <w:style w:type="paragraph" w:styleId="ab">
    <w:name w:val="header"/>
    <w:basedOn w:val="a"/>
    <w:link w:val="ac"/>
    <w:uiPriority w:val="99"/>
    <w:unhideWhenUsed/>
    <w:rsid w:val="00032A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2A60"/>
  </w:style>
  <w:style w:type="paragraph" w:styleId="ad">
    <w:name w:val="footer"/>
    <w:basedOn w:val="a"/>
    <w:link w:val="ae"/>
    <w:uiPriority w:val="99"/>
    <w:unhideWhenUsed/>
    <w:rsid w:val="00032A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26</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A Korol</cp:lastModifiedBy>
  <cp:revision>93</cp:revision>
  <cp:lastPrinted>2021-12-08T11:23:00Z</cp:lastPrinted>
  <dcterms:created xsi:type="dcterms:W3CDTF">2021-11-18T08:37:00Z</dcterms:created>
  <dcterms:modified xsi:type="dcterms:W3CDTF">2022-01-24T12:20:00Z</dcterms:modified>
</cp:coreProperties>
</file>