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2" w:rsidRPr="007C34D4" w:rsidRDefault="00B40FD2" w:rsidP="00B40FD2">
      <w:pPr>
        <w:spacing w:after="0" w:line="36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34D4">
        <w:rPr>
          <w:rFonts w:ascii="Times New Roman" w:hAnsi="Times New Roman"/>
          <w:sz w:val="28"/>
          <w:szCs w:val="28"/>
        </w:rPr>
        <w:t>ЗАТВЕРДЖЕНО</w:t>
      </w:r>
    </w:p>
    <w:p w:rsidR="00B40FD2" w:rsidRPr="007C34D4" w:rsidRDefault="00B40FD2" w:rsidP="00B40FD2">
      <w:pPr>
        <w:spacing w:after="0" w:line="360" w:lineRule="auto"/>
        <w:ind w:left="5103" w:right="-284"/>
        <w:contextualSpacing/>
        <w:rPr>
          <w:rFonts w:ascii="Times New Roman" w:hAnsi="Times New Roman"/>
          <w:sz w:val="28"/>
          <w:szCs w:val="28"/>
        </w:rPr>
      </w:pPr>
      <w:r w:rsidRPr="007C34D4">
        <w:rPr>
          <w:rFonts w:ascii="Times New Roman" w:hAnsi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753A2E" w:rsidRDefault="00B40FD2" w:rsidP="00B40FD2">
      <w:pPr>
        <w:spacing w:after="0" w:line="360" w:lineRule="auto"/>
        <w:ind w:left="5103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 xml:space="preserve">2022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року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4D4">
        <w:rPr>
          <w:rFonts w:ascii="Times New Roman" w:hAnsi="Times New Roman"/>
          <w:sz w:val="28"/>
          <w:szCs w:val="28"/>
        </w:rPr>
        <w:t>№</w:t>
      </w:r>
    </w:p>
    <w:p w:rsidR="00A948D9" w:rsidRPr="007C34D4" w:rsidRDefault="00A948D9" w:rsidP="009A25F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Зміни</w:t>
      </w:r>
    </w:p>
    <w:p w:rsidR="00A948D9" w:rsidRDefault="00A948D9" w:rsidP="009A25FE">
      <w:pPr>
        <w:pStyle w:val="3"/>
        <w:shd w:val="clear" w:color="auto" w:fill="auto"/>
        <w:spacing w:before="0" w:after="0" w:line="360" w:lineRule="auto"/>
        <w:ind w:left="23" w:right="-185"/>
        <w:jc w:val="center"/>
        <w:rPr>
          <w:b/>
          <w:sz w:val="28"/>
          <w:szCs w:val="28"/>
        </w:rPr>
      </w:pPr>
      <w:r w:rsidRPr="007C34D4">
        <w:rPr>
          <w:b/>
          <w:sz w:val="28"/>
          <w:szCs w:val="28"/>
        </w:rPr>
        <w:t xml:space="preserve">до </w:t>
      </w:r>
      <w:r w:rsidR="008846DD" w:rsidRPr="007C34D4">
        <w:rPr>
          <w:b/>
          <w:sz w:val="28"/>
          <w:szCs w:val="28"/>
        </w:rPr>
        <w:t>Правил розробки нафтових і газових родовищ</w:t>
      </w:r>
    </w:p>
    <w:p w:rsidR="009A25FE" w:rsidRDefault="009A25FE" w:rsidP="009A25FE">
      <w:pPr>
        <w:pStyle w:val="3"/>
        <w:shd w:val="clear" w:color="auto" w:fill="auto"/>
        <w:spacing w:before="0" w:after="0" w:line="360" w:lineRule="auto"/>
        <w:ind w:left="23" w:right="-185"/>
        <w:jc w:val="center"/>
        <w:rPr>
          <w:b/>
          <w:sz w:val="28"/>
          <w:szCs w:val="28"/>
        </w:rPr>
      </w:pPr>
    </w:p>
    <w:p w:rsidR="008846DD" w:rsidRDefault="008846DD" w:rsidP="00BD7B53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І: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8846DD" w:rsidRDefault="0011798B" w:rsidP="00BD7B53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1 після слова «здійснення» доповнити словами «дослідно-промислової та промислової», а після слова «центральних» доповнити словами «і місцевих»;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116EEB" w:rsidRPr="007C34D4" w:rsidRDefault="00116EEB" w:rsidP="00BD7B53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</w:t>
      </w:r>
      <w:r w:rsidR="008846DD" w:rsidRPr="007C34D4">
        <w:rPr>
          <w:sz w:val="28"/>
          <w:szCs w:val="28"/>
        </w:rPr>
        <w:t xml:space="preserve"> 6 </w:t>
      </w:r>
      <w:r w:rsidRPr="007C34D4">
        <w:rPr>
          <w:sz w:val="28"/>
          <w:szCs w:val="28"/>
        </w:rPr>
        <w:t>викласти у такій редакції:</w:t>
      </w:r>
    </w:p>
    <w:p w:rsidR="008846DD" w:rsidRDefault="00116EEB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11798B" w:rsidRPr="007C34D4">
        <w:rPr>
          <w:sz w:val="28"/>
          <w:szCs w:val="28"/>
        </w:rPr>
        <w:t xml:space="preserve">6. </w:t>
      </w:r>
      <w:proofErr w:type="spellStart"/>
      <w:r w:rsidRPr="007C34D4">
        <w:rPr>
          <w:sz w:val="28"/>
          <w:szCs w:val="28"/>
        </w:rPr>
        <w:t>Проєктні</w:t>
      </w:r>
      <w:proofErr w:type="spellEnd"/>
      <w:r w:rsidRPr="007C34D4">
        <w:rPr>
          <w:sz w:val="28"/>
          <w:szCs w:val="28"/>
        </w:rPr>
        <w:t xml:space="preserve"> технологічні документи на розробку родовищ затверджує </w:t>
      </w:r>
      <w:r w:rsidR="00B13C77" w:rsidRPr="007C34D4">
        <w:rPr>
          <w:sz w:val="28"/>
          <w:szCs w:val="28"/>
        </w:rPr>
        <w:t>користувач нафтогазоносних надр</w:t>
      </w:r>
      <w:r w:rsidRPr="007C34D4">
        <w:rPr>
          <w:sz w:val="28"/>
          <w:szCs w:val="28"/>
        </w:rPr>
        <w:t>.».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8846DD" w:rsidRPr="007C34D4" w:rsidRDefault="002576CC" w:rsidP="00BD7B53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Р</w:t>
      </w:r>
      <w:r w:rsidR="008846DD" w:rsidRPr="007C34D4">
        <w:rPr>
          <w:sz w:val="28"/>
          <w:szCs w:val="28"/>
        </w:rPr>
        <w:t>озділі ІІ</w:t>
      </w:r>
      <w:r w:rsidRPr="007C34D4">
        <w:rPr>
          <w:sz w:val="28"/>
          <w:szCs w:val="28"/>
        </w:rPr>
        <w:t xml:space="preserve"> викласти у такій редакції</w:t>
      </w:r>
      <w:r w:rsidR="008846DD" w:rsidRPr="007C34D4">
        <w:rPr>
          <w:sz w:val="28"/>
          <w:szCs w:val="28"/>
        </w:rPr>
        <w:t>:</w:t>
      </w:r>
    </w:p>
    <w:p w:rsidR="0011798B" w:rsidRPr="007C34D4" w:rsidRDefault="00B841BC" w:rsidP="00BD7B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34D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1798B" w:rsidRPr="007C34D4">
        <w:rPr>
          <w:rFonts w:ascii="Times New Roman" w:hAnsi="Times New Roman"/>
          <w:b/>
          <w:sz w:val="28"/>
          <w:szCs w:val="28"/>
          <w:lang w:eastAsia="ru-RU"/>
        </w:rPr>
        <w:t>ІІ. Визначення термінів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У цих Правилах терміни вживаються у таких значеннях: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авторський нагляд за реалізацією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дослідно-промислової розробки,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(технологічних схем) промислової розробки родовища (покладу) – науково-дослідна робота, яку проводять установи, організації </w:t>
      </w:r>
      <w:r w:rsidR="00FB2E70" w:rsidRPr="007C34D4">
        <w:rPr>
          <w:rFonts w:ascii="Times New Roman" w:hAnsi="Times New Roman"/>
          <w:sz w:val="28"/>
          <w:szCs w:val="28"/>
          <w:lang w:eastAsia="ru-RU"/>
        </w:rPr>
        <w:t>–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автори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дослідно-промислової розробки,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(технологічних схем) промислової розробки родовищ (покладів) та/або користувачі надрами, з метою аналізу відповідності фактичних показників розробки (дослідно-промислової розробки) родовищ (покладів)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проєктним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і надання рекомендацій щодо геолого-технічних заходів, спрямованих на виконання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рішень відповідно до зміни фактичних гірничо-геологічних умов розробки родовищ нафти і газу; 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>агенти впливу на поклади нафти і газу (далі – агенти впливу) – речовини, що використовують для впливу на термодинаміку покладів, зокрема: нагнітання в поклади вуглеводнів з метою підвищення коефіцієнтів вилучення нафти, газу, конденсату; інтенсифікації видобутку вуглеводнів або ізоляції припливу пластових вод у свердловинах; проведення технологічних операцій під час поточного і капітального ремонту свердловин;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аналіз розробки – оцінка ефективності реалізованої системи розробки родовища (покладу), що здійснюється на основі вивчення й зіставлення технологічних показників розробки із затвердженими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проєктними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показниками, виявлення причин розбіжностей і підтвердження обсягів запасів, прийнятих до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проєктування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буріння – процес утворення гірничої виробки, переважно круглого перетину, шляхом руйнування порід бурильним інструментом із видаленням продуктів руйнування;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випробування свердловини – комплекс робіт у свердловині з розкриття горизонту та викликання припливу пластового флюїду з метою визначення нафто-, водо- і газонасиченості пласта, оцінки його фільтраційно-ємнісних характеристик, відбирання проб пластової рідини і газу, вимірювання пластового тиску;</w:t>
      </w:r>
    </w:p>
    <w:p w:rsidR="00206300" w:rsidRPr="007C34D4" w:rsidRDefault="00AD5733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влаштування свердловини – комплекс робіт, починаючи з підготовки майданчика під бурову установку та під’їзних шляхів до нього, з подальшим бурінням свердловини, її кріпленням, обв’язкою фонтанної арматури, монтажем обладнання для вилучення (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компримування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>) сировини зі свердловини, прокладанням необхідних інженерних лінійних комунікацій для транспортування вуглеводневої суміші в місця підготовки продукції, викликом припливу вуглеводнів, і закінчуючи демонтажем та демобі</w:t>
      </w:r>
      <w:r w:rsidR="00054DA0" w:rsidRPr="007C34D4">
        <w:rPr>
          <w:rFonts w:ascii="Times New Roman" w:hAnsi="Times New Roman"/>
          <w:sz w:val="28"/>
          <w:szCs w:val="28"/>
          <w:lang w:eastAsia="ru-RU"/>
        </w:rPr>
        <w:t>лізацією бурового устаткування,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і рекультивацією земельної ділянки;</w:t>
      </w:r>
    </w:p>
    <w:p w:rsidR="00206300" w:rsidRPr="007C34D4" w:rsidRDefault="00B227DB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вуглеводні – нафта, бітум нафтовий, природний газ (у тому числі газ, розчинений у нафті та газ, розчинений у підземних водах), газ центрально-</w:t>
      </w: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>басейнового типу, нафта і газ сланцевих товщ, газ та нафта колекторів щільних порід, газовий конденсат, газ (метан) вугільних родовищ, газогід</w:t>
      </w:r>
      <w:r w:rsidR="001A2CC7" w:rsidRPr="007C34D4">
        <w:rPr>
          <w:rFonts w:ascii="Times New Roman" w:hAnsi="Times New Roman"/>
          <w:sz w:val="28"/>
          <w:szCs w:val="28"/>
          <w:lang w:eastAsia="ru-RU"/>
        </w:rPr>
        <w:t>рати;</w:t>
      </w:r>
    </w:p>
    <w:p w:rsidR="00206300" w:rsidRPr="007C34D4" w:rsidRDefault="005A54D4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газ рециркуляції – природний газ, який повернуто (закачано) в один або декілька нафтогазових покладів або газоконденсатних покладів родовища для підтримання в них пластового тиску або утилізації супутнього газу відповідно до затвердженого користувачем надрами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проєктного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технологічного документу</w:t>
      </w:r>
      <w:r w:rsidR="00206300"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740E41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гідравлічний розрив пласта – метод інтенсифікації, який зазвичай застосовується у нафтових і газових свердловинах в пластах, що характеризуються низькою проникністю. Спеціально підібрані рідини із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розклинювачем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або без нього для гідравлічного розриву закачуються під високим тиском і швидкістю у інтервал колектора для штучного утворення тріщин</w:t>
      </w:r>
      <w:r w:rsidR="00206300"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геолого-технологічна модель родовища – цифрова імітаційна модель родовища, яка зберігається у вигляді багатовимірного об’єкта, яка дає можливість досліджувати та прогнозувати процеси, що відбуваються під час розробки в об’ємі резервуара, та періодично уточнюється у міру надходження нових даних протягом усього періоду розробки родовища;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гідрохімічні показники – розчинені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іонносольові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комплекси, їх взаємозв’язок зі скупченнями вуглеводнів, з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літолого-фаціальними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особливостями водовмісних порід та гідродинамікою;</w:t>
      </w:r>
    </w:p>
    <w:p w:rsidR="00206300" w:rsidRPr="007C34D4" w:rsidRDefault="00C4692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глибоке буріння – спорудження свердловин у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земній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корі, буріння яких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здійснюється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на глибин</w:t>
      </w:r>
      <w:r w:rsidR="001A5EC7" w:rsidRPr="007C34D4">
        <w:rPr>
          <w:rFonts w:ascii="Times New Roman" w:hAnsi="Times New Roman"/>
          <w:sz w:val="28"/>
          <w:szCs w:val="28"/>
          <w:lang w:eastAsia="ru-RU"/>
        </w:rPr>
        <w:t>у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EC7" w:rsidRPr="007C34D4">
        <w:rPr>
          <w:rFonts w:ascii="Times New Roman" w:hAnsi="Times New Roman"/>
          <w:sz w:val="28"/>
          <w:szCs w:val="28"/>
          <w:lang w:eastAsia="ru-RU"/>
        </w:rPr>
        <w:t>понад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4 500 </w:t>
      </w:r>
      <w:r w:rsidR="00102570" w:rsidRPr="007C34D4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7C34D4">
        <w:rPr>
          <w:rFonts w:ascii="Times New Roman" w:hAnsi="Times New Roman"/>
          <w:sz w:val="28"/>
          <w:szCs w:val="28"/>
          <w:lang w:eastAsia="ru-RU"/>
        </w:rPr>
        <w:t>по вертикальному стовбуру свердловини</w:t>
      </w:r>
      <w:r w:rsidR="00206300"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діючі свердловини – свердловини, що давали продукцію (поглинали) протягом останнього місяця звітного періоду незалежно від кількості днів експлуатації;</w:t>
      </w:r>
    </w:p>
    <w:p w:rsidR="00206300" w:rsidRPr="007C34D4" w:rsidRDefault="00750B7B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доповнення до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технологічних документів з розробки – доповнення до чинних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технологічних документів (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дослідно-промислової розробки,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промислової розробки або </w:t>
      </w: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технологічних схем промислової розробки), в яких коригуються окремі положення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технологічних документів, та які підлягають розгляду і затвердженню користувачами надрами та є невід’ємними складовими частинами основних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технологічних документів з розробки. В доповненнях можуть уточнюватися, але не виключно, прогнозні технологічні показники розробки на строк дії основних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технологічних документів з розробки внаслідок перевищення допустимого відхилення фактичного річного видобутку вуглеводнів від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, яке сталося внаслідок впровадження користувачами надрами додаткових геолого-технологічних заходів з підвищення вилучення вуглеводнів або інших причин. Чинні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проєктні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технологічні документи з розробки, в разі необхідності, можуть складатися з декількох доповнень, які затверджуються користувачами надрами, та є невід’ємними складовими частинами основних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технологічних документів з розробки</w:t>
      </w:r>
      <w:r w:rsidR="00206300"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дослідження на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конденсатність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(газоконденсатні дослідження) – комплекс польових та лабораторних досліджень, що проводяться з метою визначення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конденсатогазового</w:t>
      </w:r>
      <w:proofErr w:type="spellEnd"/>
      <w:r w:rsidR="008D4CA6" w:rsidRPr="007C34D4">
        <w:rPr>
          <w:rFonts w:ascii="Times New Roman" w:hAnsi="Times New Roman"/>
          <w:sz w:val="28"/>
          <w:szCs w:val="28"/>
          <w:lang w:eastAsia="ru-RU"/>
        </w:rPr>
        <w:t xml:space="preserve"> (далі – </w:t>
      </w:r>
      <w:proofErr w:type="spellStart"/>
      <w:r w:rsidR="008D4CA6" w:rsidRPr="007C34D4">
        <w:rPr>
          <w:rFonts w:ascii="Times New Roman" w:hAnsi="Times New Roman"/>
          <w:sz w:val="28"/>
          <w:szCs w:val="28"/>
          <w:lang w:eastAsia="ru-RU"/>
        </w:rPr>
        <w:t>КГФ</w:t>
      </w:r>
      <w:proofErr w:type="spellEnd"/>
      <w:r w:rsidR="008D4CA6" w:rsidRPr="007C34D4">
        <w:rPr>
          <w:rFonts w:ascii="Times New Roman" w:hAnsi="Times New Roman"/>
          <w:sz w:val="28"/>
          <w:szCs w:val="28"/>
          <w:lang w:eastAsia="ru-RU"/>
        </w:rPr>
        <w:t>)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і водного</w:t>
      </w:r>
      <w:r w:rsidR="008D4CA6" w:rsidRPr="007C34D4">
        <w:rPr>
          <w:rFonts w:ascii="Times New Roman" w:hAnsi="Times New Roman"/>
          <w:sz w:val="28"/>
          <w:szCs w:val="28"/>
          <w:lang w:eastAsia="ru-RU"/>
        </w:rPr>
        <w:t xml:space="preserve"> (далі – ВФ)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факторів, розрахунку компонентного складу пластової системи;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експлуатація видобувних свердловин – процес підняття пластових флюїдів з вибою на поверхню;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комплексний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облаштування родовища –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проєктна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технологічна документація</w:t>
      </w:r>
      <w:r w:rsidR="003E2711" w:rsidRPr="007C34D4">
        <w:rPr>
          <w:rFonts w:ascii="Times New Roman" w:hAnsi="Times New Roman"/>
          <w:sz w:val="28"/>
          <w:szCs w:val="28"/>
          <w:lang w:eastAsia="ru-RU"/>
        </w:rPr>
        <w:t>, що містить організаційні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та технологічні рішення щодо проведення робіт з облаштування, спорудження, реконструкції, технічного переоснащення промислових нафтогазових об'єктів, призначених для видобутку, підготовки вуглеводневої сировини, а також транспортування підготовленої продукції;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консервація родовища (покладу) – здійснення комплексу заходів для тимчасового припинення розробки родовища, що передбачає припинення видобування з нього вуглеводнів, у тому числі припинення використання експлуатаційного обладнання і свердловин та збереження їх у стані, </w:t>
      </w: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>придатному для відновлення їх експлуатації, а також забезпечення безпеки населення, охорони надр і навколишнього природного середовища;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консервація свердловини – тимчасове припинення влаштування свердловини чи її експлуатації із вживанням відповідних заходів щодо охорони навколишнього природного середовища, а також збереження її продуктивних характеристик за період зупинки;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недіючі свердловини – свердловини, що знаходяться в простої не менше одного календарного місяця;</w:t>
      </w:r>
    </w:p>
    <w:p w:rsidR="00206300" w:rsidRPr="007C34D4" w:rsidRDefault="003723DE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нетрадиційні скупчення вуглеводнів – скупчення, що включають в себе газ та нафту із сланцевих товщ, ущільнених порід (пісковиків тощо), газ (метан) вугільних родовищ, газ центрально-басейнового типу, газогідрати, нафту, конденсат або іншу вуглеводневу сировину, яка залягає в нетрадиційних колекторах</w:t>
      </w:r>
      <w:r w:rsidR="00206300"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об’єкт розробки (експлуатаційний об’єкт) – пласт або група пластів, які мають подібні фізико-хімічні, термодинамічні та інші властивості і виділяються для розбурювання і експлуатації свердловин за самостійною сіткою;</w:t>
      </w:r>
    </w:p>
    <w:p w:rsidR="008A31D1" w:rsidRPr="007C34D4" w:rsidRDefault="006562DA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облаштування родовища – комплекс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</w:t>
      </w:r>
      <w:r w:rsidR="008A31D1" w:rsidRPr="007C34D4">
        <w:rPr>
          <w:rFonts w:ascii="Times New Roman" w:hAnsi="Times New Roman"/>
          <w:sz w:val="28"/>
          <w:szCs w:val="28"/>
          <w:lang w:eastAsia="ru-RU"/>
        </w:rPr>
        <w:t>ктних</w:t>
      </w:r>
      <w:proofErr w:type="spellEnd"/>
      <w:r w:rsidR="008A31D1" w:rsidRPr="007C34D4">
        <w:rPr>
          <w:rFonts w:ascii="Times New Roman" w:hAnsi="Times New Roman"/>
          <w:sz w:val="28"/>
          <w:szCs w:val="28"/>
          <w:lang w:eastAsia="ru-RU"/>
        </w:rPr>
        <w:t>, вишукувальних, будівельних робіт, які необхідно виконати для введення нового родовища в промислову (дослідно-промислову) розробку, або нове будівництво, розширення, реконструкція і технічне переоснащення на діючих (облаштованих) родовищах;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оператор – юридична особа, яка володіє фінансовими і технічними ресурсами, а також досвідом щодо здійснення діяльності з видобування вуглеводнів, їх промислової підготовки, облаштування родовищ, капітального ремонту діючих об’єктів тощо. Оператора визначає користувач надрами;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освоєння свердловини – завершальна стадія підготовки свердловини до експлуатації, на якій здійснюється комплекс техніко-технологічних операцій щодо викликання припливу пластових флюїдів;</w:t>
      </w:r>
    </w:p>
    <w:p w:rsidR="00206300" w:rsidRPr="007C34D4" w:rsidRDefault="00845D98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план пробної експлуатації свердловини – документ, який регламентує проведення необхідного комплексу досліджень у свердловині та їх періодичність з метою підготовки вихідних даних для оцінки запасів і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проєктування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дослідно-промислової розробки</w:t>
      </w:r>
      <w:r w:rsidR="002705C6" w:rsidRPr="007C34D4">
        <w:rPr>
          <w:rFonts w:ascii="Times New Roman" w:hAnsi="Times New Roman"/>
          <w:sz w:val="28"/>
          <w:szCs w:val="28"/>
          <w:lang w:eastAsia="ru-RU"/>
        </w:rPr>
        <w:t xml:space="preserve"> та регламентує відбори вуглеводнів (дебіт свердловини) при пробній експлуатації</w:t>
      </w:r>
      <w:r w:rsidR="00206300"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пластовий флюїд – нафта, газ, конденсат, нафтовий бітум, вода або їх суміш, що містяться у пласті;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платформи-буї – закріплені вертикальні плаваючі циліндри, значне заглиблення яких робить платформу стійкішою, спрощує її стабілізацію практично без активного регулювання баласту;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початковий пластовий тиск – величина тиску в продуктивному пласті до початку його розробки;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пробна експлуатація свердловини – комплекс робіт, які виконують з метою уточнення видобувних можливостей свердловини, складу й фізико-хімічних властивостей пластових флюїдів, колекторських характеристик пластів, коефіцієнтів продуктивності, максимально можливих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дебітів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свердловин, їх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приймальності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тощо, отримання необхідної кількості інформації для обґрунтування системи та технологічних показників дослідно-промислової розробки;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дослідно-промислової розробки родовищ (покладів) (далі –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ДПР) –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проєктний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технологічний документ, розроблений на основі вихідних геолого-промислових даних, в якому обґрунтована система розробки, обсяги вуглеводнів, що видобуваються в період дослідно-промислової розробки, раціональне використання продукції, регулювання процесу розробки, а також програма та обсяги дослідних робіт, що включає контроль за процесом дослідно-промислової розробки і отримання всіх необхідних даних для виконання детальної геолого-економічної оцінки і затвердження в установленому порядку;</w:t>
      </w:r>
    </w:p>
    <w:p w:rsidR="00206300" w:rsidRPr="007C34D4" w:rsidRDefault="00D71027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промислової розробки родовища (покладу) –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проєктний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технологічний документ, в якому на основі затвердженої в установленому </w:t>
      </w: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>порядку геолого-економічної оцінки запасів родовища, даних проводки свердловин, вивчення керну, матеріалів промислової геології і геофізики, гідрогеологічних, газодинамічних та промислових досліджень, а також інших даних, отриманих під час розвідки та дослідно-промислової розробки родовищ (покладів), обґрунтовано раціональний, економічно виправданий комплекс технологічних і технічних рішень для розробки родовища та заходи з контролю за процесом розробки, забезпечення безпеки працюючих та населення, охорони надр та навколишнього природного середовища;</w:t>
      </w:r>
    </w:p>
    <w:p w:rsidR="00845D98" w:rsidRPr="007C34D4" w:rsidRDefault="00845D98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промислова розробка родовища </w:t>
      </w:r>
      <w:r w:rsidR="001750E0" w:rsidRPr="007C34D4">
        <w:rPr>
          <w:rFonts w:ascii="Times New Roman" w:hAnsi="Times New Roman"/>
          <w:sz w:val="28"/>
          <w:szCs w:val="28"/>
          <w:lang w:eastAsia="ru-RU"/>
        </w:rPr>
        <w:t>–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комплекс заходів і технологічних процесів, спрямованих на вилучення нафти, газу, конденсату та інших компонентів з надр для використання їх в промисловості за оптимальних економічних показників, і управління цими процесами;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промислова характеристика покладів – форма, розміри, гіпсометричне положення контурів нафтоносності, газоносності, контактів газ-нафта-вода в різних частинах покладу, запаси вуглеводнів, початковий дебіт свердловин, пластові тиски і температури, газові фактори, коефіцієнти продуктивності та їх зміни під час пробної експлуатації свердловин та дослідно-промислової розробки родовища (покладу), для газових, газоконденсатних покладів - наявність або відсутність нафтової облямівки промислового значення, вміст конденсату, відомості про характер взаємодії свердловин і пластів, про режим покладу;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регулювання процесу розробки родовищ (покладів) нафти і газу – впровадження заходів з удосконалення подальшої розробки родовища (покладу), спрямованих на досягнення заданих темпів видобутку вуглеводнів і забезпечення затвердженого (прийнятого) коефіцієнта вилучення нафти, газу й конденсату;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рідина для гідравлічного розриву пласта – рідина, яка нагнітається у свердловину в процесі інтенсифікації. Рідини для гідравлічного розриву підбираються залежно від літологічного складу та фільтраційно-ємнісних властивостей порід, як правило, містять воду,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пропант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(зазвичай, пісок або </w:t>
      </w: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>штучну кераміку), а також незначну частину хімічних сполук, призначених для забезпечення необхідних фізичних та хімічних властивостей рідини, що нагнітається у свердловину, та інших операційних потреб;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сайклінг-процес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– спосіб розробки газоконденсатного покладу з підтриманням пластового тиску шляхом закачування газу рециркуляції в пласт для підвищення коефіцієнта вилучення конденсату;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свердловина – циліндрична гірнича виробка, створена бурами або іншими буровими інструментами, включаючи обладнання, необхідне для її експлуатації, діаметр якої набагато менший за її довжину;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система підтримування пластового тиску – сукупність технологічних заходів і технічних засобів для підтримання пластового тиску під час розробки покладу вуглеводнів шляхом закачування в нього агентів впливу для забезпечення величини пластового тиску, передбаченої технологічним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проєктним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документом на розробку родовища (покладу);</w:t>
      </w:r>
    </w:p>
    <w:p w:rsidR="00206300" w:rsidRPr="007C34D4" w:rsidRDefault="00C11605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супутньо-пластова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вода – вода, що піднімається на поверхню разом з вуглеводнями під час їх видобування</w:t>
      </w:r>
      <w:r w:rsidR="00206300" w:rsidRPr="007C34D4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термодинамічні дослідження пластової газоконденсатної системи – лабораторні дослідження штучно створеного із сирого конденсату та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відсепарованого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газу зразка (рекомбінована проба) в термобаричних умовах залягання вуглеводневої системи в покладі;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термодинамічні дослідження пластової нафти – лабораторні дослідження глибинних проб нафти в термобаричних умовах залягання вуглеводневої системи в покладі;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технологічна схема промислової розробки нафтового родовища </w:t>
      </w:r>
      <w:r w:rsidR="00540C67" w:rsidRPr="007C34D4">
        <w:rPr>
          <w:rFonts w:ascii="Times New Roman" w:hAnsi="Times New Roman"/>
          <w:sz w:val="28"/>
          <w:szCs w:val="28"/>
          <w:lang w:eastAsia="ru-RU"/>
        </w:rPr>
        <w:br/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(покладу) –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проєктний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технологічний документ, розроблений на підставі затвердженої в установленому порядку детальної геолого-економічної оцінки запасів родовища, що визначає попередню систему промислової розробки родовища (покладу) нафти з використанням методів підвищення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нафтовилучення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для промислової оцінки їх ефективності та відпрацювання технології робіт;</w:t>
      </w:r>
    </w:p>
    <w:p w:rsidR="00206300" w:rsidRPr="007C34D4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уточнений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дослідно-промислової (промислової) розробки родовища, уточнена технологічна схема – уточнюючий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проєктний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технологічний документ з розробки, який виконується на заміну чинного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проєктного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технологічного документу з розробки і враховує додаткові геолого-промислові дані, отримані в процесі реалізації чинних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дослідно-промислової розробки,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промислової розробки або технологічних схем </w:t>
      </w:r>
      <w:r w:rsidR="007E0AA6" w:rsidRPr="007C34D4">
        <w:rPr>
          <w:rFonts w:ascii="Times New Roman" w:hAnsi="Times New Roman"/>
          <w:sz w:val="28"/>
          <w:szCs w:val="28"/>
          <w:lang w:eastAsia="ru-RU"/>
        </w:rPr>
        <w:t xml:space="preserve">промислової розробки, та який </w:t>
      </w:r>
      <w:r w:rsidR="007E54A9" w:rsidRPr="007E54A9">
        <w:rPr>
          <w:rFonts w:ascii="Times New Roman" w:hAnsi="Times New Roman"/>
          <w:sz w:val="28"/>
          <w:szCs w:val="28"/>
          <w:lang w:eastAsia="ru-RU"/>
        </w:rPr>
        <w:t xml:space="preserve">погоджуються з Держпраці та </w:t>
      </w:r>
      <w:r w:rsidRPr="007C34D4">
        <w:rPr>
          <w:rFonts w:ascii="Times New Roman" w:hAnsi="Times New Roman"/>
          <w:sz w:val="28"/>
          <w:szCs w:val="28"/>
          <w:lang w:eastAsia="ru-RU"/>
        </w:rPr>
        <w:t>затверджуються користувачами надр протоколами про затвердження технологічних схем (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>) промислової розробки родовищ (покла</w:t>
      </w:r>
      <w:r w:rsidR="007E0AA6" w:rsidRPr="007C34D4">
        <w:rPr>
          <w:rFonts w:ascii="Times New Roman" w:hAnsi="Times New Roman"/>
          <w:sz w:val="28"/>
          <w:szCs w:val="28"/>
          <w:lang w:eastAsia="ru-RU"/>
        </w:rPr>
        <w:t xml:space="preserve">дів), копії яких 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подаються до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Держгеонадр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>.</w:t>
      </w:r>
    </w:p>
    <w:p w:rsidR="00206300" w:rsidRDefault="00206300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У цих Правилах інші терміни вживаються у значеннях, що наведен</w:t>
      </w:r>
      <w:r w:rsidR="00DD54C4" w:rsidRPr="007C34D4">
        <w:rPr>
          <w:rFonts w:ascii="Times New Roman" w:hAnsi="Times New Roman"/>
          <w:sz w:val="28"/>
          <w:szCs w:val="28"/>
          <w:lang w:eastAsia="ru-RU"/>
        </w:rPr>
        <w:t>і у Кодексі України про надра, З</w:t>
      </w:r>
      <w:r w:rsidRPr="007C34D4">
        <w:rPr>
          <w:rFonts w:ascii="Times New Roman" w:hAnsi="Times New Roman"/>
          <w:sz w:val="28"/>
          <w:szCs w:val="28"/>
          <w:lang w:eastAsia="ru-RU"/>
        </w:rPr>
        <w:t>аконах України «Про нафту і газ», «Про охорону навколишнього природного середовища», «Про оцінку впливу на довкілля».</w:t>
      </w:r>
      <w:r w:rsidR="00B841BC" w:rsidRPr="007C34D4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9A25FE" w:rsidRPr="007C34D4" w:rsidRDefault="009A25FE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6EB0" w:rsidRDefault="00DC6EB0" w:rsidP="00BD7B53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ІІІ: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DC6EB0" w:rsidRDefault="00053421" w:rsidP="00BD7B5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86035E" w:rsidRPr="007C34D4">
        <w:rPr>
          <w:sz w:val="28"/>
          <w:szCs w:val="28"/>
        </w:rPr>
        <w:t xml:space="preserve"> абзаці шостому пункту 9 слова </w:t>
      </w:r>
      <w:r w:rsidR="007E0AA6" w:rsidRPr="007C34D4">
        <w:rPr>
          <w:sz w:val="28"/>
          <w:szCs w:val="28"/>
        </w:rPr>
        <w:t xml:space="preserve">та знак </w:t>
      </w:r>
      <w:r w:rsidR="0086035E" w:rsidRPr="007C34D4">
        <w:rPr>
          <w:sz w:val="28"/>
          <w:szCs w:val="28"/>
        </w:rPr>
        <w:t>«; сформовано пакет геологічної інформації для отримання спеціального дозволу на користування надрами»</w:t>
      </w:r>
      <w:r w:rsidR="00DC6EB0" w:rsidRPr="007C34D4">
        <w:rPr>
          <w:sz w:val="28"/>
          <w:szCs w:val="28"/>
        </w:rPr>
        <w:t xml:space="preserve"> </w:t>
      </w:r>
      <w:r w:rsidR="0086035E" w:rsidRPr="007C34D4">
        <w:rPr>
          <w:sz w:val="28"/>
          <w:szCs w:val="28"/>
        </w:rPr>
        <w:t>виключити;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86035E" w:rsidRDefault="00053421" w:rsidP="00BD7B5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CC35B2" w:rsidRPr="007C34D4">
        <w:rPr>
          <w:sz w:val="28"/>
          <w:szCs w:val="28"/>
        </w:rPr>
        <w:t xml:space="preserve"> абзаці третьому пункту 10 слово «підрахунок» замінити словом «оцінку»;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CC35B2" w:rsidRPr="007C34D4" w:rsidRDefault="00F311FB" w:rsidP="00BD7B5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11:</w:t>
      </w:r>
    </w:p>
    <w:p w:rsidR="00F311FB" w:rsidRPr="007C34D4" w:rsidRDefault="00053421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F311FB" w:rsidRPr="007C34D4">
        <w:rPr>
          <w:sz w:val="28"/>
          <w:szCs w:val="28"/>
        </w:rPr>
        <w:t xml:space="preserve"> абзаці першому слово «підрахунок» замінити словом «оцінка»;</w:t>
      </w:r>
    </w:p>
    <w:p w:rsidR="00F311FB" w:rsidRDefault="00053421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F311FB" w:rsidRPr="007C34D4">
        <w:rPr>
          <w:sz w:val="28"/>
          <w:szCs w:val="28"/>
        </w:rPr>
        <w:t xml:space="preserve"> абзаці п’ятому слово «підраховано» замінити словом «оцінено»;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F311FB" w:rsidRDefault="00053421" w:rsidP="00BD7B5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F311FB" w:rsidRPr="007C34D4">
        <w:rPr>
          <w:sz w:val="28"/>
          <w:szCs w:val="28"/>
        </w:rPr>
        <w:t xml:space="preserve"> абзаці третьому пункту 19 слова</w:t>
      </w:r>
      <w:r w:rsidR="007E0AA6" w:rsidRPr="007C34D4">
        <w:rPr>
          <w:sz w:val="28"/>
          <w:szCs w:val="28"/>
        </w:rPr>
        <w:t xml:space="preserve"> та знак</w:t>
      </w:r>
      <w:r w:rsidR="00F311FB" w:rsidRPr="007C34D4">
        <w:rPr>
          <w:sz w:val="28"/>
          <w:szCs w:val="28"/>
        </w:rPr>
        <w:t xml:space="preserve"> «визначає спеціалізована організація, установа разом із користувачем надрами» замінити словами </w:t>
      </w:r>
      <w:r w:rsidR="007E0AA6" w:rsidRPr="007C34D4">
        <w:rPr>
          <w:sz w:val="28"/>
          <w:szCs w:val="28"/>
        </w:rPr>
        <w:t xml:space="preserve">та знаками </w:t>
      </w:r>
      <w:r w:rsidR="00F311FB" w:rsidRPr="007C34D4">
        <w:rPr>
          <w:sz w:val="28"/>
          <w:szCs w:val="28"/>
        </w:rPr>
        <w:t xml:space="preserve">«визначається користувачем надрами самостійно або разом із </w:t>
      </w:r>
      <w:r w:rsidR="00FF4383" w:rsidRPr="007C34D4">
        <w:rPr>
          <w:sz w:val="28"/>
          <w:szCs w:val="28"/>
        </w:rPr>
        <w:lastRenderedPageBreak/>
        <w:t xml:space="preserve">автором </w:t>
      </w:r>
      <w:proofErr w:type="spellStart"/>
      <w:r w:rsidR="00FF4383" w:rsidRPr="007C34D4">
        <w:rPr>
          <w:sz w:val="28"/>
          <w:szCs w:val="28"/>
        </w:rPr>
        <w:t>проє</w:t>
      </w:r>
      <w:r w:rsidR="00F311FB" w:rsidRPr="007C34D4">
        <w:rPr>
          <w:sz w:val="28"/>
          <w:szCs w:val="28"/>
        </w:rPr>
        <w:t>ктних</w:t>
      </w:r>
      <w:proofErr w:type="spellEnd"/>
      <w:r w:rsidR="00F311FB" w:rsidRPr="007C34D4">
        <w:rPr>
          <w:sz w:val="28"/>
          <w:szCs w:val="28"/>
        </w:rPr>
        <w:t xml:space="preserve"> документів»;</w:t>
      </w:r>
    </w:p>
    <w:p w:rsidR="00613A48" w:rsidRDefault="00613A48" w:rsidP="00613A48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567" w:right="-185"/>
        <w:rPr>
          <w:sz w:val="28"/>
          <w:szCs w:val="28"/>
        </w:rPr>
      </w:pPr>
    </w:p>
    <w:p w:rsidR="00ED4296" w:rsidRDefault="00ED4296" w:rsidP="00BD7B5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2</w:t>
      </w:r>
      <w:r w:rsidR="00F3094E" w:rsidRPr="007C34D4">
        <w:rPr>
          <w:sz w:val="28"/>
          <w:szCs w:val="28"/>
        </w:rPr>
        <w:t>8</w:t>
      </w:r>
      <w:r w:rsidRPr="007C34D4">
        <w:rPr>
          <w:sz w:val="28"/>
          <w:szCs w:val="28"/>
        </w:rPr>
        <w:t xml:space="preserve"> слово «підрахунку» замінити словом «оцінки»;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ED4296" w:rsidRDefault="00053421" w:rsidP="00BD7B5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BE65D4" w:rsidRPr="007C34D4">
        <w:rPr>
          <w:sz w:val="28"/>
          <w:szCs w:val="28"/>
        </w:rPr>
        <w:t xml:space="preserve"> абзаці десятому пункту 3</w:t>
      </w:r>
      <w:r w:rsidR="00F3094E" w:rsidRPr="007C34D4">
        <w:rPr>
          <w:sz w:val="28"/>
          <w:szCs w:val="28"/>
        </w:rPr>
        <w:t>2</w:t>
      </w:r>
      <w:r w:rsidR="00BE65D4" w:rsidRPr="007C34D4">
        <w:rPr>
          <w:sz w:val="28"/>
          <w:szCs w:val="28"/>
        </w:rPr>
        <w:t xml:space="preserve"> слова «та зараховані до фонду експлуатаційних свердловин» виключити;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1351B8" w:rsidRDefault="001351B8" w:rsidP="00BD7B53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3</w:t>
      </w:r>
      <w:r w:rsidR="00F3094E" w:rsidRPr="007C34D4">
        <w:rPr>
          <w:sz w:val="28"/>
          <w:szCs w:val="28"/>
        </w:rPr>
        <w:t>7</w:t>
      </w:r>
      <w:r w:rsidRPr="007C34D4">
        <w:rPr>
          <w:sz w:val="28"/>
          <w:szCs w:val="28"/>
        </w:rPr>
        <w:t xml:space="preserve"> слово «підрахунку» замінити словом «оцінки».</w:t>
      </w:r>
    </w:p>
    <w:p w:rsidR="009A25FE" w:rsidRDefault="009A25FE" w:rsidP="00BD7B53">
      <w:pPr>
        <w:pStyle w:val="ac"/>
        <w:ind w:firstLine="567"/>
        <w:rPr>
          <w:sz w:val="28"/>
          <w:szCs w:val="28"/>
        </w:rPr>
      </w:pPr>
    </w:p>
    <w:p w:rsidR="001351B8" w:rsidRDefault="001351B8" w:rsidP="00BD7B53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IV: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1351B8" w:rsidRDefault="001351B8" w:rsidP="00BD7B53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7 слово «підрахунку» замінити словом «оцінки»;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92206" w:rsidRPr="007C34D4" w:rsidRDefault="00855D1D" w:rsidP="00BD7B53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16 виключити.</w:t>
      </w:r>
    </w:p>
    <w:p w:rsidR="00855D1D" w:rsidRDefault="00855D1D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зв’язку з цим пункти 17 – 44 вважати </w:t>
      </w:r>
      <w:r w:rsidR="00053421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16 – 43;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AA5A9C" w:rsidRDefault="007E0AA6" w:rsidP="00BD7B53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в абзаці шостому у пункті 24 </w:t>
      </w:r>
      <w:r w:rsidR="00AA5A9C" w:rsidRPr="007C34D4">
        <w:rPr>
          <w:sz w:val="28"/>
          <w:szCs w:val="28"/>
        </w:rPr>
        <w:t xml:space="preserve">слова </w:t>
      </w:r>
      <w:r w:rsidRPr="007C34D4">
        <w:rPr>
          <w:sz w:val="28"/>
          <w:szCs w:val="28"/>
        </w:rPr>
        <w:t xml:space="preserve">та знаки </w:t>
      </w:r>
      <w:r w:rsidR="00AA5A9C" w:rsidRPr="007C34D4">
        <w:rPr>
          <w:sz w:val="28"/>
          <w:szCs w:val="28"/>
        </w:rPr>
        <w:t xml:space="preserve">«уводяться в пробну експлуатацію, в процесі якої піддаються комплексним дослідженням з метою вивчення будови покладів і геолого-фізичних властивостей колекторів та флюїдів, що їх насичують» замінити словами </w:t>
      </w:r>
      <w:r w:rsidRPr="007C34D4">
        <w:rPr>
          <w:sz w:val="28"/>
          <w:szCs w:val="28"/>
        </w:rPr>
        <w:t xml:space="preserve">та знаками </w:t>
      </w:r>
      <w:r w:rsidR="00AA5A9C" w:rsidRPr="007C34D4">
        <w:rPr>
          <w:sz w:val="28"/>
          <w:szCs w:val="28"/>
        </w:rPr>
        <w:t>«можуть уводитись в пробну експлуатацію відповідно до планів пробної експлуатації. В процесі пробної експлуатації в цих свердловинах проводяться комплексні дослідження з метою вивчення будови покладів і геолого-фізичних властивостей колекто</w:t>
      </w:r>
      <w:r w:rsidR="00F548CF" w:rsidRPr="007C34D4">
        <w:rPr>
          <w:sz w:val="28"/>
          <w:szCs w:val="28"/>
        </w:rPr>
        <w:t>рів та флюїдів, що їх насичують</w:t>
      </w:r>
      <w:r w:rsidR="00AA5A9C" w:rsidRPr="007C34D4">
        <w:rPr>
          <w:sz w:val="28"/>
          <w:szCs w:val="28"/>
        </w:rPr>
        <w:t>»</w:t>
      </w:r>
      <w:r w:rsidR="00B45C77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45C77" w:rsidRPr="007C34D4" w:rsidRDefault="00B45C77" w:rsidP="00BD7B53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2</w:t>
      </w:r>
      <w:r w:rsidR="00364D6F" w:rsidRPr="007C34D4">
        <w:rPr>
          <w:sz w:val="28"/>
          <w:szCs w:val="28"/>
        </w:rPr>
        <w:t>6</w:t>
      </w:r>
      <w:r w:rsidRPr="007C34D4">
        <w:rPr>
          <w:sz w:val="28"/>
          <w:szCs w:val="28"/>
        </w:rPr>
        <w:t xml:space="preserve"> викласти у такій редакції:</w:t>
      </w:r>
    </w:p>
    <w:p w:rsidR="00B45C77" w:rsidRDefault="00B45C77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7E0AA6" w:rsidRPr="007C34D4">
        <w:rPr>
          <w:sz w:val="28"/>
          <w:szCs w:val="28"/>
        </w:rPr>
        <w:t xml:space="preserve">26. </w:t>
      </w:r>
      <w:r w:rsidR="00A80F10" w:rsidRPr="007C34D4">
        <w:rPr>
          <w:sz w:val="28"/>
          <w:szCs w:val="28"/>
        </w:rPr>
        <w:t xml:space="preserve">Необхідний комплекс досліджень та їх періодичність визначаються планом пробної експлуатації свердловини. Під час пробної експлуатації свердловин відповідно до плану їх пробної експлуатації вивчаються дебіти нафти, газу і води, продуктивність свердловин, геолого-фізичні властивості </w:t>
      </w:r>
      <w:r w:rsidR="00A80F10" w:rsidRPr="007C34D4">
        <w:rPr>
          <w:sz w:val="28"/>
          <w:szCs w:val="28"/>
        </w:rPr>
        <w:lastRenderedPageBreak/>
        <w:t xml:space="preserve">колекторів, пластових рідин і газу, характеристика </w:t>
      </w:r>
      <w:proofErr w:type="spellStart"/>
      <w:r w:rsidR="00A80F10" w:rsidRPr="007C34D4">
        <w:rPr>
          <w:sz w:val="28"/>
          <w:szCs w:val="28"/>
        </w:rPr>
        <w:t>законтурної</w:t>
      </w:r>
      <w:proofErr w:type="spellEnd"/>
      <w:r w:rsidR="00A80F10" w:rsidRPr="007C34D4">
        <w:rPr>
          <w:sz w:val="28"/>
          <w:szCs w:val="28"/>
        </w:rPr>
        <w:t xml:space="preserve"> області, величина і характер змін початкового пластового тиску, тиску насичення, газового фактора та інші природні умови, що характеризують режим роботи пластів.</w:t>
      </w:r>
      <w:r w:rsidRPr="007C34D4">
        <w:rPr>
          <w:sz w:val="28"/>
          <w:szCs w:val="28"/>
        </w:rPr>
        <w:t>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45C77" w:rsidRPr="007C34D4" w:rsidRDefault="00F35143" w:rsidP="00BD7B53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</w:t>
      </w:r>
      <w:r w:rsidR="006C4DAC" w:rsidRPr="007C34D4">
        <w:rPr>
          <w:sz w:val="28"/>
          <w:szCs w:val="28"/>
        </w:rPr>
        <w:t>и</w:t>
      </w:r>
      <w:r w:rsidRPr="007C34D4">
        <w:rPr>
          <w:sz w:val="28"/>
          <w:szCs w:val="28"/>
        </w:rPr>
        <w:t xml:space="preserve"> 27, </w:t>
      </w:r>
      <w:r w:rsidR="00C339B3" w:rsidRPr="007C34D4">
        <w:rPr>
          <w:sz w:val="28"/>
          <w:szCs w:val="28"/>
        </w:rPr>
        <w:t>2</w:t>
      </w:r>
      <w:r w:rsidR="00C34A36" w:rsidRPr="007C34D4">
        <w:rPr>
          <w:sz w:val="28"/>
          <w:szCs w:val="28"/>
        </w:rPr>
        <w:t>8</w:t>
      </w:r>
      <w:r w:rsidR="00C339B3" w:rsidRPr="007C34D4">
        <w:rPr>
          <w:sz w:val="28"/>
          <w:szCs w:val="28"/>
        </w:rPr>
        <w:t xml:space="preserve"> виключити</w:t>
      </w:r>
      <w:r w:rsidR="00C34A36" w:rsidRPr="007C34D4">
        <w:rPr>
          <w:sz w:val="28"/>
          <w:szCs w:val="28"/>
        </w:rPr>
        <w:t>.</w:t>
      </w:r>
    </w:p>
    <w:p w:rsidR="00C34A36" w:rsidRDefault="00C34A36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</w:t>
      </w:r>
      <w:r w:rsidR="008F5EFE" w:rsidRPr="007C34D4">
        <w:rPr>
          <w:sz w:val="28"/>
          <w:szCs w:val="28"/>
        </w:rPr>
        <w:t>зв’язку</w:t>
      </w:r>
      <w:r w:rsidRPr="007C34D4">
        <w:rPr>
          <w:sz w:val="28"/>
          <w:szCs w:val="28"/>
        </w:rPr>
        <w:t xml:space="preserve"> з цим пункти 29 – 43 вважати </w:t>
      </w:r>
      <w:r w:rsidR="00F35143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27 – 41;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E0AA6" w:rsidRDefault="007E0AA6" w:rsidP="00BD7B53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27 слова «та інформує про це» замінити словами та знаком «, про що інформує»;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010615" w:rsidRPr="00010615" w:rsidRDefault="00F11FA8" w:rsidP="00BD7B5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right="-185" w:firstLine="567"/>
        <w:rPr>
          <w:sz w:val="28"/>
          <w:szCs w:val="28"/>
        </w:rPr>
      </w:pPr>
      <w:r w:rsidRPr="00010615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у пункті </w:t>
      </w:r>
      <w:r w:rsidR="002A50D6" w:rsidRPr="00010615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28</w:t>
      </w:r>
      <w:r w:rsidRPr="00010615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 слово «підрахунку» замінити словом «оцінки»;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F8197E" w:rsidRPr="00010615" w:rsidRDefault="005769CD" w:rsidP="00BD7B5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right="-185" w:firstLine="567"/>
        <w:rPr>
          <w:rFonts w:ascii="Times New Roman" w:hAnsi="Times New Roman"/>
          <w:sz w:val="28"/>
          <w:szCs w:val="28"/>
        </w:rPr>
      </w:pPr>
      <w:r w:rsidRPr="00010615">
        <w:rPr>
          <w:rFonts w:ascii="Times New Roman" w:hAnsi="Times New Roman"/>
          <w:sz w:val="28"/>
          <w:szCs w:val="28"/>
        </w:rPr>
        <w:t xml:space="preserve">пункт </w:t>
      </w:r>
      <w:r w:rsidR="002A50D6" w:rsidRPr="00010615">
        <w:rPr>
          <w:rFonts w:ascii="Times New Roman" w:hAnsi="Times New Roman"/>
          <w:sz w:val="28"/>
          <w:szCs w:val="28"/>
        </w:rPr>
        <w:t>29</w:t>
      </w:r>
      <w:r w:rsidRPr="00010615">
        <w:rPr>
          <w:rFonts w:ascii="Times New Roman" w:hAnsi="Times New Roman"/>
          <w:sz w:val="28"/>
          <w:szCs w:val="28"/>
        </w:rPr>
        <w:t xml:space="preserve"> викласти у такій редакції:</w:t>
      </w:r>
    </w:p>
    <w:p w:rsidR="005769CD" w:rsidRDefault="005769CD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7E0AA6" w:rsidRPr="007C34D4">
        <w:rPr>
          <w:sz w:val="28"/>
          <w:szCs w:val="28"/>
        </w:rPr>
        <w:t xml:space="preserve">29. </w:t>
      </w:r>
      <w:r w:rsidR="00A80F10" w:rsidRPr="007C34D4">
        <w:rPr>
          <w:sz w:val="28"/>
          <w:szCs w:val="28"/>
        </w:rPr>
        <w:t>Продукція, що видобувається під час пробної експлуатації, має бути облікована та реалізована або утилізована доступними методами. Забруднення території земельних ділянок, лісу, рік, водойм продукцією (нафтою, конденсатом) не допускається.</w:t>
      </w:r>
      <w:r w:rsidRPr="007C34D4">
        <w:rPr>
          <w:sz w:val="28"/>
          <w:szCs w:val="28"/>
        </w:rPr>
        <w:t>»</w:t>
      </w:r>
      <w:r w:rsidR="00627F19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627F19" w:rsidRDefault="009A25FE" w:rsidP="00BD7B53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C48" w:rsidRPr="007C34D4">
        <w:rPr>
          <w:sz w:val="28"/>
          <w:szCs w:val="28"/>
        </w:rPr>
        <w:t>у пункті 3</w:t>
      </w:r>
      <w:r w:rsidR="00D42841" w:rsidRPr="007C34D4">
        <w:rPr>
          <w:sz w:val="28"/>
          <w:szCs w:val="28"/>
        </w:rPr>
        <w:t>6</w:t>
      </w:r>
      <w:r w:rsidR="00CB7C48" w:rsidRPr="007C34D4">
        <w:rPr>
          <w:sz w:val="28"/>
          <w:szCs w:val="28"/>
        </w:rPr>
        <w:t xml:space="preserve"> слова «раз на півроку» замінити словами </w:t>
      </w:r>
      <w:r w:rsidR="00D42841" w:rsidRPr="007C34D4">
        <w:rPr>
          <w:sz w:val="28"/>
          <w:szCs w:val="28"/>
        </w:rPr>
        <w:t xml:space="preserve">«періодично згідно з чинним </w:t>
      </w:r>
      <w:proofErr w:type="spellStart"/>
      <w:r w:rsidR="00D42841" w:rsidRPr="007C34D4">
        <w:rPr>
          <w:sz w:val="28"/>
          <w:szCs w:val="28"/>
        </w:rPr>
        <w:t>проє</w:t>
      </w:r>
      <w:r w:rsidR="00CB7C48" w:rsidRPr="007C34D4">
        <w:rPr>
          <w:sz w:val="28"/>
          <w:szCs w:val="28"/>
        </w:rPr>
        <w:t>ктним</w:t>
      </w:r>
      <w:proofErr w:type="spellEnd"/>
      <w:r w:rsidR="00CB7C48" w:rsidRPr="007C34D4">
        <w:rPr>
          <w:sz w:val="28"/>
          <w:szCs w:val="28"/>
        </w:rPr>
        <w:t xml:space="preserve"> технологічним документом»</w:t>
      </w:r>
      <w:r w:rsidR="00D42841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3F2CB1" w:rsidRDefault="003F2CB1" w:rsidP="00BD7B53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39 слова «згідно з чинними стандартами» виключити;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D42841" w:rsidRDefault="00D42841" w:rsidP="00BD7B53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пункті 40 цифри </w:t>
      </w:r>
      <w:r w:rsidR="007E0AA6" w:rsidRPr="007C34D4">
        <w:rPr>
          <w:sz w:val="28"/>
          <w:szCs w:val="28"/>
        </w:rPr>
        <w:t xml:space="preserve">та знак </w:t>
      </w:r>
      <w:r w:rsidRPr="007C34D4">
        <w:rPr>
          <w:sz w:val="28"/>
          <w:szCs w:val="28"/>
        </w:rPr>
        <w:t xml:space="preserve">«33, 34» замінити цифрами </w:t>
      </w:r>
      <w:r w:rsidR="007E0AA6" w:rsidRPr="007C34D4">
        <w:rPr>
          <w:sz w:val="28"/>
          <w:szCs w:val="28"/>
        </w:rPr>
        <w:t xml:space="preserve">та знаком </w:t>
      </w:r>
      <w:r w:rsidRPr="007C34D4">
        <w:rPr>
          <w:sz w:val="28"/>
          <w:szCs w:val="28"/>
        </w:rPr>
        <w:t>«30, 31».</w:t>
      </w:r>
    </w:p>
    <w:p w:rsidR="009A25FE" w:rsidRDefault="009A25FE" w:rsidP="00BD7B53">
      <w:pPr>
        <w:pStyle w:val="ac"/>
        <w:ind w:firstLine="567"/>
        <w:rPr>
          <w:sz w:val="28"/>
          <w:szCs w:val="28"/>
        </w:rPr>
      </w:pPr>
    </w:p>
    <w:p w:rsidR="002F746F" w:rsidRDefault="002F746F" w:rsidP="00BD7B5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У розділі V:</w:t>
      </w:r>
    </w:p>
    <w:p w:rsidR="00010615" w:rsidRPr="007C34D4" w:rsidRDefault="00010615" w:rsidP="00BD7B53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2F746F" w:rsidRDefault="002D5351" w:rsidP="00BD7B5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lastRenderedPageBreak/>
        <w:t>в</w:t>
      </w:r>
      <w:r w:rsidR="002F746F"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 абзаці восьмому пункту 1 слово «підраховано» замінити словом «оцінено»;</w:t>
      </w:r>
    </w:p>
    <w:p w:rsidR="00010615" w:rsidRPr="007C34D4" w:rsidRDefault="00010615" w:rsidP="00BD7B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2F746F" w:rsidRPr="007C34D4" w:rsidRDefault="002F746F" w:rsidP="00BD7B5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пункт 2 викласти в такій редакції:</w:t>
      </w:r>
    </w:p>
    <w:p w:rsidR="002F746F" w:rsidRDefault="002F746F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7111C2" w:rsidRPr="007C34D4">
        <w:rPr>
          <w:sz w:val="28"/>
          <w:szCs w:val="28"/>
        </w:rPr>
        <w:t xml:space="preserve">2. </w:t>
      </w:r>
      <w:r w:rsidRPr="007C34D4">
        <w:rPr>
          <w:sz w:val="28"/>
          <w:szCs w:val="28"/>
        </w:rPr>
        <w:t>Введення родовища або окремого покладу в ДПР здійснюється користувачем нафтогазо</w:t>
      </w:r>
      <w:r w:rsidR="00BF7C2A" w:rsidRPr="007C34D4">
        <w:rPr>
          <w:sz w:val="28"/>
          <w:szCs w:val="28"/>
        </w:rPr>
        <w:t xml:space="preserve">носними надрами на підставі </w:t>
      </w:r>
      <w:proofErr w:type="spellStart"/>
      <w:r w:rsidR="00BF7C2A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кту</w:t>
      </w:r>
      <w:proofErr w:type="spellEnd"/>
      <w:r w:rsidRPr="007C34D4">
        <w:rPr>
          <w:sz w:val="28"/>
          <w:szCs w:val="28"/>
        </w:rPr>
        <w:t xml:space="preserve"> </w:t>
      </w:r>
      <w:r w:rsidR="007111C2" w:rsidRPr="007C34D4">
        <w:rPr>
          <w:sz w:val="28"/>
          <w:szCs w:val="28"/>
        </w:rPr>
        <w:t>дослідно-промислової розробки</w:t>
      </w:r>
      <w:r w:rsidR="00BF7C2A" w:rsidRPr="007C34D4">
        <w:rPr>
          <w:sz w:val="28"/>
          <w:szCs w:val="28"/>
        </w:rPr>
        <w:t xml:space="preserve"> родовища (покладу) та </w:t>
      </w:r>
      <w:proofErr w:type="spellStart"/>
      <w:r w:rsidR="00BF7C2A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кту</w:t>
      </w:r>
      <w:proofErr w:type="spellEnd"/>
      <w:r w:rsidRPr="007C34D4">
        <w:rPr>
          <w:sz w:val="28"/>
          <w:szCs w:val="28"/>
        </w:rPr>
        <w:t xml:space="preserve"> його о</w:t>
      </w:r>
      <w:r w:rsidR="00BF7C2A" w:rsidRPr="007C34D4">
        <w:rPr>
          <w:sz w:val="28"/>
          <w:szCs w:val="28"/>
        </w:rPr>
        <w:t xml:space="preserve">блаштування, інвестиційного </w:t>
      </w:r>
      <w:proofErr w:type="spellStart"/>
      <w:r w:rsidR="00BF7C2A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кту</w:t>
      </w:r>
      <w:proofErr w:type="spellEnd"/>
      <w:r w:rsidRPr="007C34D4">
        <w:rPr>
          <w:sz w:val="28"/>
          <w:szCs w:val="28"/>
        </w:rPr>
        <w:t xml:space="preserve"> (програми).»;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2F746F" w:rsidRPr="007C34D4" w:rsidRDefault="008901C1" w:rsidP="00BD7B53">
      <w:pPr>
        <w:pStyle w:val="3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3:</w:t>
      </w:r>
    </w:p>
    <w:p w:rsidR="008901C1" w:rsidRPr="007C34D4" w:rsidRDefault="002608AD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8901C1" w:rsidRPr="007C34D4">
        <w:rPr>
          <w:sz w:val="28"/>
          <w:szCs w:val="28"/>
        </w:rPr>
        <w:t xml:space="preserve"> абзаці першому слово «підрахунку» замінити словом «оцінки»;</w:t>
      </w:r>
    </w:p>
    <w:p w:rsidR="008903E9" w:rsidRPr="007C34D4" w:rsidRDefault="00A72C1E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</w:t>
      </w:r>
      <w:r w:rsidR="008903E9" w:rsidRPr="007C34D4">
        <w:rPr>
          <w:sz w:val="28"/>
          <w:szCs w:val="28"/>
        </w:rPr>
        <w:t xml:space="preserve"> другий викласти у такій редакції:</w:t>
      </w:r>
    </w:p>
    <w:p w:rsidR="008903E9" w:rsidRPr="007C34D4" w:rsidRDefault="000666B0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proofErr w:type="spellStart"/>
      <w:r w:rsidR="00F9323E" w:rsidRPr="00F9323E">
        <w:rPr>
          <w:sz w:val="28"/>
          <w:szCs w:val="28"/>
        </w:rPr>
        <w:t>Проєкти</w:t>
      </w:r>
      <w:proofErr w:type="spellEnd"/>
      <w:r w:rsidR="00F9323E" w:rsidRPr="00F9323E">
        <w:rPr>
          <w:sz w:val="28"/>
          <w:szCs w:val="28"/>
        </w:rPr>
        <w:t xml:space="preserve"> ДПР родовища (покладу) розробляють </w:t>
      </w:r>
      <w:proofErr w:type="spellStart"/>
      <w:r w:rsidR="00F9323E" w:rsidRPr="00F9323E">
        <w:rPr>
          <w:sz w:val="28"/>
          <w:szCs w:val="28"/>
        </w:rPr>
        <w:t>проєктні</w:t>
      </w:r>
      <w:proofErr w:type="spellEnd"/>
      <w:r w:rsidR="00F9323E" w:rsidRPr="00F9323E">
        <w:rPr>
          <w:sz w:val="28"/>
          <w:szCs w:val="28"/>
        </w:rPr>
        <w:t xml:space="preserve"> організації або спеціалізовані підрозділи підприємств, установ та організацій, фізичні особи – підприємці, які спроможні виконувати такі </w:t>
      </w:r>
      <w:proofErr w:type="spellStart"/>
      <w:r w:rsidR="00F9323E" w:rsidRPr="00F9323E">
        <w:rPr>
          <w:sz w:val="28"/>
          <w:szCs w:val="28"/>
        </w:rPr>
        <w:t>проєктні</w:t>
      </w:r>
      <w:proofErr w:type="spellEnd"/>
      <w:r w:rsidR="00F9323E" w:rsidRPr="00F9323E">
        <w:rPr>
          <w:sz w:val="28"/>
          <w:szCs w:val="28"/>
        </w:rPr>
        <w:t xml:space="preserve"> роботи</w:t>
      </w:r>
      <w:r w:rsidR="00A72C1E" w:rsidRPr="007C34D4">
        <w:rPr>
          <w:sz w:val="28"/>
          <w:szCs w:val="28"/>
        </w:rPr>
        <w:t>»;</w:t>
      </w:r>
      <w:r w:rsidR="008903E9" w:rsidRPr="007C34D4">
        <w:rPr>
          <w:sz w:val="28"/>
          <w:szCs w:val="28"/>
        </w:rPr>
        <w:t xml:space="preserve"> </w:t>
      </w:r>
    </w:p>
    <w:p w:rsidR="00A72C1E" w:rsidRPr="007C34D4" w:rsidRDefault="00A72C1E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доповнити пункт новим абзацом такого змісту:</w:t>
      </w:r>
    </w:p>
    <w:p w:rsidR="008903E9" w:rsidRDefault="00A72C1E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794D0F" w:rsidRPr="007C34D4">
        <w:rPr>
          <w:sz w:val="28"/>
          <w:szCs w:val="28"/>
        </w:rPr>
        <w:t xml:space="preserve">ДПР родовища (покладу) здійснюється після погодження </w:t>
      </w:r>
      <w:proofErr w:type="spellStart"/>
      <w:r w:rsidR="00794D0F" w:rsidRPr="007C34D4">
        <w:rPr>
          <w:sz w:val="28"/>
          <w:szCs w:val="28"/>
        </w:rPr>
        <w:t>Держпраці</w:t>
      </w:r>
      <w:proofErr w:type="spellEnd"/>
      <w:r w:rsidR="00794D0F" w:rsidRPr="007C34D4">
        <w:rPr>
          <w:sz w:val="28"/>
          <w:szCs w:val="28"/>
        </w:rPr>
        <w:t xml:space="preserve"> </w:t>
      </w:r>
      <w:proofErr w:type="spellStart"/>
      <w:r w:rsidR="00794D0F" w:rsidRPr="007C34D4">
        <w:rPr>
          <w:sz w:val="28"/>
          <w:szCs w:val="28"/>
        </w:rPr>
        <w:t>проєкту</w:t>
      </w:r>
      <w:proofErr w:type="spellEnd"/>
      <w:r w:rsidR="00794D0F" w:rsidRPr="007C34D4">
        <w:rPr>
          <w:sz w:val="28"/>
          <w:szCs w:val="28"/>
        </w:rPr>
        <w:t xml:space="preserve"> ДПР родовища (покладу) та поданням користувачем надрами протоколу затверджен</w:t>
      </w:r>
      <w:r w:rsidR="00EE2EF3" w:rsidRPr="007C34D4">
        <w:rPr>
          <w:sz w:val="28"/>
          <w:szCs w:val="28"/>
        </w:rPr>
        <w:t xml:space="preserve">ня цього </w:t>
      </w:r>
      <w:proofErr w:type="spellStart"/>
      <w:r w:rsidR="00EE2EF3" w:rsidRPr="007C34D4">
        <w:rPr>
          <w:sz w:val="28"/>
          <w:szCs w:val="28"/>
        </w:rPr>
        <w:t>проєкту</w:t>
      </w:r>
      <w:proofErr w:type="spellEnd"/>
      <w:r w:rsidR="00EE2EF3" w:rsidRPr="007C34D4">
        <w:rPr>
          <w:sz w:val="28"/>
          <w:szCs w:val="28"/>
        </w:rPr>
        <w:t xml:space="preserve"> до </w:t>
      </w:r>
      <w:proofErr w:type="spellStart"/>
      <w:r w:rsidR="00EE2EF3" w:rsidRPr="007C34D4">
        <w:rPr>
          <w:sz w:val="28"/>
          <w:szCs w:val="28"/>
        </w:rPr>
        <w:t>Держгеонадр</w:t>
      </w:r>
      <w:proofErr w:type="spellEnd"/>
      <w:r w:rsidR="008903E9" w:rsidRPr="007C34D4">
        <w:rPr>
          <w:sz w:val="28"/>
          <w:szCs w:val="28"/>
        </w:rPr>
        <w:t>.»;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6023B8" w:rsidRDefault="009A25FE" w:rsidP="00BD7B53">
      <w:pPr>
        <w:pStyle w:val="3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8AD" w:rsidRPr="007C34D4">
        <w:rPr>
          <w:sz w:val="28"/>
          <w:szCs w:val="28"/>
        </w:rPr>
        <w:t>в</w:t>
      </w:r>
      <w:r w:rsidR="006023B8" w:rsidRPr="007C34D4">
        <w:rPr>
          <w:sz w:val="28"/>
          <w:szCs w:val="28"/>
        </w:rPr>
        <w:t xml:space="preserve"> абзаці </w:t>
      </w:r>
      <w:r w:rsidR="00A14C97" w:rsidRPr="007C34D4">
        <w:rPr>
          <w:sz w:val="28"/>
          <w:szCs w:val="28"/>
        </w:rPr>
        <w:t>третьому</w:t>
      </w:r>
      <w:r w:rsidR="006023B8" w:rsidRPr="007C34D4">
        <w:rPr>
          <w:sz w:val="28"/>
          <w:szCs w:val="28"/>
        </w:rPr>
        <w:t xml:space="preserve"> пункту 7 слова «спеціалізована організація, установа, що склала проект ДПР» замінити словами «</w:t>
      </w:r>
      <w:r w:rsidR="00B26F6C" w:rsidRPr="007C34D4">
        <w:rPr>
          <w:sz w:val="28"/>
          <w:szCs w:val="28"/>
        </w:rPr>
        <w:t xml:space="preserve">користувач надрами та/або </w:t>
      </w:r>
      <w:r w:rsidR="00B06EC5" w:rsidRPr="007C34D4">
        <w:rPr>
          <w:sz w:val="28"/>
          <w:szCs w:val="28"/>
        </w:rPr>
        <w:t>автор</w:t>
      </w:r>
      <w:r w:rsidR="00B26F6C" w:rsidRPr="007C34D4">
        <w:rPr>
          <w:sz w:val="28"/>
          <w:szCs w:val="28"/>
        </w:rPr>
        <w:t xml:space="preserve"> </w:t>
      </w:r>
      <w:proofErr w:type="spellStart"/>
      <w:r w:rsidR="00B26F6C" w:rsidRPr="007C34D4">
        <w:rPr>
          <w:sz w:val="28"/>
          <w:szCs w:val="28"/>
        </w:rPr>
        <w:t>проєкту</w:t>
      </w:r>
      <w:proofErr w:type="spellEnd"/>
      <w:r w:rsidR="00B26F6C" w:rsidRPr="007C34D4">
        <w:rPr>
          <w:sz w:val="28"/>
          <w:szCs w:val="28"/>
        </w:rPr>
        <w:t xml:space="preserve"> ДПР</w:t>
      </w:r>
      <w:r w:rsidR="006023B8" w:rsidRPr="007C34D4">
        <w:rPr>
          <w:sz w:val="28"/>
          <w:szCs w:val="28"/>
        </w:rPr>
        <w:t>».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851" w:right="-185" w:firstLine="567"/>
        <w:rPr>
          <w:sz w:val="28"/>
          <w:szCs w:val="28"/>
        </w:rPr>
      </w:pPr>
    </w:p>
    <w:p w:rsidR="00E81694" w:rsidRDefault="00E81694" w:rsidP="00BD7B5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У розділі VІ: </w:t>
      </w:r>
    </w:p>
    <w:p w:rsidR="00010615" w:rsidRPr="007C34D4" w:rsidRDefault="00010615" w:rsidP="00BD7B53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6F3316" w:rsidRDefault="00E81694" w:rsidP="00BD7B5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н</w:t>
      </w:r>
      <w:r w:rsidR="00BF381D"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азву розділу викласти </w:t>
      </w:r>
      <w:r w:rsidR="006F3316"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у такій редакції «</w:t>
      </w:r>
      <w:r w:rsidR="00092F3A"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val="en-US" w:eastAsia="ru-RU"/>
        </w:rPr>
        <w:t>VI</w:t>
      </w:r>
      <w:r w:rsidR="00092F3A"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val="ru-RU" w:eastAsia="ru-RU"/>
        </w:rPr>
        <w:t xml:space="preserve">. </w:t>
      </w:r>
      <w:r w:rsidR="006F3316"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Геолого-економіч</w:t>
      </w: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на оцінка родовищ нафти і газу»;</w:t>
      </w:r>
    </w:p>
    <w:p w:rsidR="00010615" w:rsidRPr="007C34D4" w:rsidRDefault="00010615" w:rsidP="00BD7B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6F3316" w:rsidRPr="007C34D4" w:rsidRDefault="00744C12" w:rsidP="00BD7B5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пункт 1 викласти у такій редакції:</w:t>
      </w:r>
    </w:p>
    <w:p w:rsidR="00744C12" w:rsidRPr="007C34D4" w:rsidRDefault="00744C12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lastRenderedPageBreak/>
        <w:t>«</w:t>
      </w:r>
      <w:r w:rsidR="00092F3A" w:rsidRPr="007C34D4">
        <w:rPr>
          <w:sz w:val="28"/>
          <w:szCs w:val="28"/>
        </w:rPr>
        <w:t xml:space="preserve">1. </w:t>
      </w:r>
      <w:r w:rsidRPr="007C34D4">
        <w:rPr>
          <w:sz w:val="28"/>
          <w:szCs w:val="28"/>
        </w:rPr>
        <w:t>Оцінка запасів нафти, газу і газового конденсату і геолого-економічна оцінка родовищ (покладів) виконується у наступні етапи:</w:t>
      </w:r>
    </w:p>
    <w:p w:rsidR="00744C12" w:rsidRPr="007C34D4" w:rsidRDefault="00744C12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почат</w:t>
      </w:r>
      <w:r w:rsidR="00CE6546" w:rsidRPr="007C34D4">
        <w:rPr>
          <w:sz w:val="28"/>
          <w:szCs w:val="28"/>
        </w:rPr>
        <w:t xml:space="preserve">кова геолого-економічна оцінка </w:t>
      </w:r>
      <w:r w:rsidRPr="007C34D4">
        <w:rPr>
          <w:sz w:val="28"/>
          <w:szCs w:val="28"/>
        </w:rPr>
        <w:t>(апробація) (</w:t>
      </w:r>
      <w:r w:rsidR="008E17D3" w:rsidRPr="007C34D4">
        <w:rPr>
          <w:sz w:val="28"/>
          <w:szCs w:val="28"/>
        </w:rPr>
        <w:t xml:space="preserve">далі – </w:t>
      </w:r>
      <w:r w:rsidR="00CE6546" w:rsidRPr="007C34D4">
        <w:rPr>
          <w:sz w:val="28"/>
          <w:szCs w:val="28"/>
        </w:rPr>
        <w:t>ГЕО-3)</w:t>
      </w:r>
      <w:r w:rsidRPr="007C34D4">
        <w:rPr>
          <w:sz w:val="28"/>
          <w:szCs w:val="28"/>
        </w:rPr>
        <w:t xml:space="preserve"> проводиться виключно за </w:t>
      </w:r>
      <w:r w:rsidR="00092F3A" w:rsidRPr="007C34D4">
        <w:rPr>
          <w:sz w:val="28"/>
          <w:szCs w:val="28"/>
        </w:rPr>
        <w:t>рішенням</w:t>
      </w:r>
      <w:r w:rsidRPr="007C34D4">
        <w:rPr>
          <w:sz w:val="28"/>
          <w:szCs w:val="28"/>
        </w:rPr>
        <w:t xml:space="preserve"> користувача надрами для обґрунтування доцільності інвестування пошукових робіт на об’єктах, що підготовлені до глибокого буріння. ГЕО-3 здійснюється на підставі кількісної оцінки перспективних ресурсів вуглеводнів окремих об’єктів ділянки, яка є перспективною для відкриття нових родовищ, та подається у формі техніко-економічних міркувань про можливе їх промислове значення. Оцінка економічної ефективності інвестицій у геологорозвідувальні роботи і подальше освоєння передбачуваних родовищ нафти і газу обґрунтовується укрупненими техніко-економічними розрахунками на підставі доведеної аналогії з відомими промисловими родовищами;</w:t>
      </w:r>
    </w:p>
    <w:p w:rsidR="00744C12" w:rsidRPr="007C34D4" w:rsidRDefault="00744C12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оцінка попередньо розвіданих запасів нафт</w:t>
      </w:r>
      <w:r w:rsidR="008539DC" w:rsidRPr="007C34D4">
        <w:rPr>
          <w:sz w:val="28"/>
          <w:szCs w:val="28"/>
        </w:rPr>
        <w:t>и, газу і конденсату, щодо яких</w:t>
      </w:r>
      <w:r w:rsidRPr="007C34D4">
        <w:rPr>
          <w:sz w:val="28"/>
          <w:szCs w:val="28"/>
        </w:rPr>
        <w:t xml:space="preserve"> </w:t>
      </w:r>
      <w:r w:rsidR="008539DC" w:rsidRPr="007C34D4">
        <w:rPr>
          <w:sz w:val="28"/>
          <w:szCs w:val="28"/>
        </w:rPr>
        <w:t xml:space="preserve">за </w:t>
      </w:r>
      <w:r w:rsidR="00092F3A" w:rsidRPr="007C34D4">
        <w:rPr>
          <w:sz w:val="28"/>
          <w:szCs w:val="28"/>
        </w:rPr>
        <w:t>рішенням</w:t>
      </w:r>
      <w:r w:rsidR="008539DC" w:rsidRPr="007C34D4">
        <w:rPr>
          <w:sz w:val="28"/>
          <w:szCs w:val="28"/>
        </w:rPr>
        <w:t xml:space="preserve"> користувача надрами</w:t>
      </w:r>
      <w:r w:rsidRPr="007C34D4">
        <w:rPr>
          <w:sz w:val="28"/>
          <w:szCs w:val="28"/>
        </w:rPr>
        <w:t xml:space="preserve"> виконане ГЕО-2 і вони апробовані в </w:t>
      </w:r>
      <w:r w:rsidR="008539DC" w:rsidRPr="007C34D4">
        <w:rPr>
          <w:sz w:val="28"/>
          <w:szCs w:val="28"/>
        </w:rPr>
        <w:t>установленому порядку</w:t>
      </w:r>
      <w:r w:rsidRPr="007C34D4">
        <w:rPr>
          <w:sz w:val="28"/>
          <w:szCs w:val="28"/>
        </w:rPr>
        <w:t xml:space="preserve"> на підставі даних параметричних, пошукових і перших розвідувальних свердловин</w:t>
      </w:r>
      <w:r w:rsidR="00F0343E" w:rsidRPr="007C34D4">
        <w:rPr>
          <w:sz w:val="28"/>
          <w:szCs w:val="28"/>
        </w:rPr>
        <w:t xml:space="preserve">, є підставою для складання </w:t>
      </w:r>
      <w:proofErr w:type="spellStart"/>
      <w:r w:rsidR="00F0343E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кту</w:t>
      </w:r>
      <w:proofErr w:type="spellEnd"/>
      <w:r w:rsidRPr="007C34D4">
        <w:rPr>
          <w:sz w:val="28"/>
          <w:szCs w:val="28"/>
        </w:rPr>
        <w:t xml:space="preserve"> </w:t>
      </w:r>
      <w:r w:rsidR="00092F3A" w:rsidRPr="007C34D4">
        <w:rPr>
          <w:sz w:val="28"/>
          <w:szCs w:val="28"/>
        </w:rPr>
        <w:t>дослідно-промислової розробки</w:t>
      </w:r>
      <w:r w:rsidRPr="007C34D4">
        <w:rPr>
          <w:sz w:val="28"/>
          <w:szCs w:val="28"/>
        </w:rPr>
        <w:t xml:space="preserve"> родовища (покладу); </w:t>
      </w:r>
    </w:p>
    <w:p w:rsidR="00744C12" w:rsidRPr="007C34D4" w:rsidRDefault="00744C12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оцінка розвіданих запасів нафти, газу і конденсату за даними розвідувального буріння та дослідно-промислової розробки родовища (покладу) і виконання ГЕО-1 із проведенням експертизи і оцінювання цих запасів в установленому порядку, ці запас</w:t>
      </w:r>
      <w:r w:rsidR="00F0343E" w:rsidRPr="007C34D4">
        <w:rPr>
          <w:sz w:val="28"/>
          <w:szCs w:val="28"/>
        </w:rPr>
        <w:t xml:space="preserve">и є підставою для складання </w:t>
      </w:r>
      <w:proofErr w:type="spellStart"/>
      <w:r w:rsidR="00F0343E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ктного</w:t>
      </w:r>
      <w:proofErr w:type="spellEnd"/>
      <w:r w:rsidRPr="007C34D4">
        <w:rPr>
          <w:sz w:val="28"/>
          <w:szCs w:val="28"/>
        </w:rPr>
        <w:t xml:space="preserve"> технологічного документу з промислової розробки родовища (покладу).</w:t>
      </w:r>
    </w:p>
    <w:p w:rsidR="00744C12" w:rsidRDefault="00744C12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Повторна державна експертиза і оцінка запасів родовищ вуглеводнів проводиться відповідно до вимог законодавства та/або рішення </w:t>
      </w:r>
      <w:proofErr w:type="spellStart"/>
      <w:r w:rsidRPr="007C34D4">
        <w:rPr>
          <w:sz w:val="28"/>
          <w:szCs w:val="28"/>
        </w:rPr>
        <w:t>надрокористувача</w:t>
      </w:r>
      <w:proofErr w:type="spellEnd"/>
      <w:r w:rsidRPr="007C34D4">
        <w:rPr>
          <w:sz w:val="28"/>
          <w:szCs w:val="28"/>
        </w:rPr>
        <w:t xml:space="preserve"> з урахуванням даних експлуатаційного буріння і, в окремих випадках, додатково пробурених розвідувальних свердловин, з метою переведення запасів у більш високі класи та категорії, уточнення запасів нафти, газу і конденсату.»</w:t>
      </w:r>
      <w:r w:rsidR="008236C4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8236C4" w:rsidRDefault="00672A44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8236C4" w:rsidRPr="007C34D4">
        <w:rPr>
          <w:sz w:val="28"/>
          <w:szCs w:val="28"/>
        </w:rPr>
        <w:t xml:space="preserve"> абзаці першому пункту 3 слово «підраховані» замінити словом «оцінені».</w:t>
      </w:r>
    </w:p>
    <w:p w:rsidR="009A25FE" w:rsidRDefault="009A25FE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851" w:right="-185" w:firstLine="567"/>
        <w:rPr>
          <w:sz w:val="28"/>
          <w:szCs w:val="28"/>
        </w:rPr>
      </w:pPr>
    </w:p>
    <w:p w:rsidR="008236C4" w:rsidRDefault="008236C4" w:rsidP="00BD7B5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У розділі VІІ:</w:t>
      </w:r>
    </w:p>
    <w:p w:rsidR="00010615" w:rsidRPr="007C34D4" w:rsidRDefault="00010615" w:rsidP="00BD7B53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8236C4" w:rsidRPr="007C34D4" w:rsidRDefault="008236C4" w:rsidP="00BD7B5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7C34D4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пункт 1 викласти у такій редакції:</w:t>
      </w:r>
    </w:p>
    <w:p w:rsidR="008236C4" w:rsidRDefault="008236C4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504FB4" w:rsidRPr="007C34D4">
        <w:rPr>
          <w:sz w:val="28"/>
          <w:szCs w:val="28"/>
        </w:rPr>
        <w:t xml:space="preserve">1. </w:t>
      </w:r>
      <w:r w:rsidRPr="007C34D4">
        <w:rPr>
          <w:sz w:val="28"/>
          <w:szCs w:val="28"/>
        </w:rPr>
        <w:t>Введення родовища (покладу) вуглеводнів у промислову розробку здійснюється користувачем нафтогазоносними надрами відповідно до Зак</w:t>
      </w:r>
      <w:r w:rsidR="00540C67" w:rsidRPr="007C34D4">
        <w:rPr>
          <w:sz w:val="28"/>
          <w:szCs w:val="28"/>
        </w:rPr>
        <w:t>ону України «Про нафту і газ».»;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8236C4" w:rsidRDefault="00E20109" w:rsidP="00BD7B5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шостий пункту</w:t>
      </w:r>
      <w:r w:rsidR="00010615">
        <w:rPr>
          <w:sz w:val="28"/>
          <w:szCs w:val="28"/>
        </w:rPr>
        <w:t xml:space="preserve"> 4 виключити;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6A7697" w:rsidRPr="007C34D4" w:rsidRDefault="006A7697" w:rsidP="00BD7B5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пункті </w:t>
      </w:r>
      <w:r w:rsidR="00421760">
        <w:rPr>
          <w:sz w:val="28"/>
          <w:szCs w:val="28"/>
        </w:rPr>
        <w:t>5</w:t>
      </w:r>
      <w:r w:rsidRPr="007C34D4">
        <w:rPr>
          <w:sz w:val="28"/>
          <w:szCs w:val="28"/>
        </w:rPr>
        <w:t>:</w:t>
      </w:r>
    </w:p>
    <w:p w:rsidR="006A7697" w:rsidRPr="007C34D4" w:rsidRDefault="00504FB4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дев’ятий</w:t>
      </w:r>
      <w:r w:rsidR="006A7697" w:rsidRPr="007C34D4">
        <w:rPr>
          <w:sz w:val="28"/>
          <w:szCs w:val="28"/>
        </w:rPr>
        <w:t xml:space="preserve"> після слова «законодавства» доповнити словами </w:t>
      </w:r>
      <w:r w:rsidRPr="007C34D4">
        <w:rPr>
          <w:sz w:val="28"/>
          <w:szCs w:val="28"/>
        </w:rPr>
        <w:t xml:space="preserve">та знаком </w:t>
      </w:r>
      <w:r w:rsidR="006A7697" w:rsidRPr="007C34D4">
        <w:rPr>
          <w:sz w:val="28"/>
          <w:szCs w:val="28"/>
        </w:rPr>
        <w:t>«про надра,»;</w:t>
      </w:r>
    </w:p>
    <w:p w:rsidR="006A7697" w:rsidRDefault="00672A44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6A7697" w:rsidRPr="007C34D4">
        <w:rPr>
          <w:sz w:val="28"/>
          <w:szCs w:val="28"/>
        </w:rPr>
        <w:t xml:space="preserve"> абзаці десятому слова </w:t>
      </w:r>
      <w:r w:rsidR="00504FB4" w:rsidRPr="007C34D4">
        <w:rPr>
          <w:sz w:val="28"/>
          <w:szCs w:val="28"/>
        </w:rPr>
        <w:t xml:space="preserve">та знаки </w:t>
      </w:r>
      <w:r w:rsidR="006A7697" w:rsidRPr="007C34D4">
        <w:rPr>
          <w:sz w:val="28"/>
          <w:szCs w:val="28"/>
        </w:rPr>
        <w:t>«центральному органу виконавчої влади, що реалізує державну політику у сфері промислової безпеки, охорони праці та здійснення державного гірничого нагляду</w:t>
      </w:r>
      <w:r w:rsidRPr="007C34D4">
        <w:rPr>
          <w:sz w:val="28"/>
          <w:szCs w:val="28"/>
        </w:rPr>
        <w:t>,</w:t>
      </w:r>
      <w:r w:rsidR="006A7697" w:rsidRPr="007C34D4">
        <w:rPr>
          <w:sz w:val="28"/>
          <w:szCs w:val="28"/>
        </w:rPr>
        <w:t>» замінити словами «</w:t>
      </w:r>
      <w:proofErr w:type="spellStart"/>
      <w:r w:rsidR="006A7697" w:rsidRPr="007C34D4">
        <w:rPr>
          <w:sz w:val="28"/>
          <w:szCs w:val="28"/>
        </w:rPr>
        <w:t>Держпраці</w:t>
      </w:r>
      <w:proofErr w:type="spellEnd"/>
      <w:r w:rsidR="006A7697" w:rsidRPr="007C34D4">
        <w:rPr>
          <w:sz w:val="28"/>
          <w:szCs w:val="28"/>
        </w:rPr>
        <w:t xml:space="preserve"> та </w:t>
      </w:r>
      <w:proofErr w:type="spellStart"/>
      <w:r w:rsidR="006A7697" w:rsidRPr="007C34D4">
        <w:rPr>
          <w:sz w:val="28"/>
          <w:szCs w:val="28"/>
        </w:rPr>
        <w:t>Держгеонадрам</w:t>
      </w:r>
      <w:proofErr w:type="spellEnd"/>
      <w:r w:rsidR="006A7697" w:rsidRPr="007C34D4">
        <w:rPr>
          <w:sz w:val="28"/>
          <w:szCs w:val="28"/>
        </w:rPr>
        <w:t>»;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6A7697" w:rsidRDefault="00657BD2" w:rsidP="00BD7B5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1</w:t>
      </w:r>
      <w:r w:rsidR="00421760">
        <w:rPr>
          <w:sz w:val="28"/>
          <w:szCs w:val="28"/>
        </w:rPr>
        <w:t>8</w:t>
      </w:r>
      <w:r w:rsidRPr="007C34D4">
        <w:rPr>
          <w:sz w:val="28"/>
          <w:szCs w:val="28"/>
        </w:rPr>
        <w:t xml:space="preserve"> слово «обробки» замінити словом «підготовки»;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64654B" w:rsidRDefault="00672A44" w:rsidP="00BD7B5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657BD2" w:rsidRPr="007C34D4">
        <w:rPr>
          <w:sz w:val="28"/>
          <w:szCs w:val="28"/>
        </w:rPr>
        <w:t xml:space="preserve"> абзаці першому пункту 2</w:t>
      </w:r>
      <w:r w:rsidR="00421760">
        <w:rPr>
          <w:sz w:val="28"/>
          <w:szCs w:val="28"/>
        </w:rPr>
        <w:t>6</w:t>
      </w:r>
      <w:r w:rsidR="00A11474" w:rsidRPr="007C34D4">
        <w:rPr>
          <w:sz w:val="28"/>
          <w:szCs w:val="28"/>
        </w:rPr>
        <w:t xml:space="preserve"> </w:t>
      </w:r>
      <w:r w:rsidR="00657BD2" w:rsidRPr="007C34D4">
        <w:rPr>
          <w:sz w:val="28"/>
          <w:szCs w:val="28"/>
        </w:rPr>
        <w:t xml:space="preserve">слова </w:t>
      </w:r>
      <w:r w:rsidR="00504FB4" w:rsidRPr="007C34D4">
        <w:rPr>
          <w:sz w:val="28"/>
          <w:szCs w:val="28"/>
        </w:rPr>
        <w:t xml:space="preserve">та знаки </w:t>
      </w:r>
      <w:r w:rsidR="00657BD2" w:rsidRPr="007C34D4">
        <w:rPr>
          <w:sz w:val="28"/>
          <w:szCs w:val="28"/>
        </w:rPr>
        <w:t xml:space="preserve">«що виконує спеціалізована організація, установа, яка склала технологічний проектний документ на розробку родовища (покладу)» замінити словами </w:t>
      </w:r>
      <w:r w:rsidR="00504FB4" w:rsidRPr="007C34D4">
        <w:rPr>
          <w:sz w:val="28"/>
          <w:szCs w:val="28"/>
        </w:rPr>
        <w:t xml:space="preserve">та знаком </w:t>
      </w:r>
      <w:r w:rsidR="00657BD2" w:rsidRPr="007C34D4">
        <w:rPr>
          <w:sz w:val="28"/>
          <w:szCs w:val="28"/>
        </w:rPr>
        <w:t>«який здійснює</w:t>
      </w:r>
      <w:r w:rsidR="00A11474" w:rsidRPr="007C34D4">
        <w:rPr>
          <w:sz w:val="28"/>
          <w:szCs w:val="28"/>
        </w:rPr>
        <w:t xml:space="preserve">ться </w:t>
      </w:r>
      <w:r w:rsidR="00504FB4" w:rsidRPr="007C34D4">
        <w:rPr>
          <w:sz w:val="28"/>
          <w:szCs w:val="28"/>
        </w:rPr>
        <w:t>автором</w:t>
      </w:r>
      <w:r w:rsidR="00A11474" w:rsidRPr="007C34D4">
        <w:rPr>
          <w:sz w:val="28"/>
          <w:szCs w:val="28"/>
        </w:rPr>
        <w:t xml:space="preserve"> технологічного </w:t>
      </w:r>
      <w:proofErr w:type="spellStart"/>
      <w:r w:rsidR="00A11474" w:rsidRPr="007C34D4">
        <w:rPr>
          <w:sz w:val="28"/>
          <w:szCs w:val="28"/>
        </w:rPr>
        <w:t>проє</w:t>
      </w:r>
      <w:r w:rsidR="00657BD2" w:rsidRPr="007C34D4">
        <w:rPr>
          <w:sz w:val="28"/>
          <w:szCs w:val="28"/>
        </w:rPr>
        <w:t>ктного</w:t>
      </w:r>
      <w:proofErr w:type="spellEnd"/>
      <w:r w:rsidR="00657BD2" w:rsidRPr="007C34D4">
        <w:rPr>
          <w:sz w:val="28"/>
          <w:szCs w:val="28"/>
        </w:rPr>
        <w:t xml:space="preserve"> документу на розробку родовища (покладу) та/або користувачем надрами»</w:t>
      </w:r>
      <w:r w:rsidR="0064654B" w:rsidRPr="007C34D4">
        <w:rPr>
          <w:sz w:val="28"/>
          <w:szCs w:val="28"/>
        </w:rPr>
        <w:t>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64654B" w:rsidRDefault="00504FB4" w:rsidP="00BD7B5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</w:t>
      </w:r>
      <w:r w:rsidR="0064654B" w:rsidRPr="007C34D4">
        <w:rPr>
          <w:sz w:val="28"/>
          <w:szCs w:val="28"/>
        </w:rPr>
        <w:t xml:space="preserve"> 2</w:t>
      </w:r>
      <w:r w:rsidR="00421760">
        <w:rPr>
          <w:sz w:val="28"/>
          <w:szCs w:val="28"/>
        </w:rPr>
        <w:t>7</w:t>
      </w:r>
      <w:r w:rsidR="00672A44" w:rsidRPr="007C34D4">
        <w:rPr>
          <w:sz w:val="28"/>
          <w:szCs w:val="28"/>
        </w:rPr>
        <w:t xml:space="preserve"> після слів «прое</w:t>
      </w:r>
      <w:r w:rsidR="0064654B" w:rsidRPr="007C34D4">
        <w:rPr>
          <w:sz w:val="28"/>
          <w:szCs w:val="28"/>
        </w:rPr>
        <w:t>ктних документів» доповнит</w:t>
      </w:r>
      <w:r w:rsidR="00EA3BD8" w:rsidRPr="007C34D4">
        <w:rPr>
          <w:sz w:val="28"/>
          <w:szCs w:val="28"/>
        </w:rPr>
        <w:t xml:space="preserve">и словами «чи </w:t>
      </w:r>
      <w:r w:rsidR="00EA3BD8" w:rsidRPr="007C34D4">
        <w:rPr>
          <w:sz w:val="28"/>
          <w:szCs w:val="28"/>
        </w:rPr>
        <w:lastRenderedPageBreak/>
        <w:t>доповнень до них»;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EA3BD8" w:rsidRPr="007C34D4" w:rsidRDefault="00EA3BD8" w:rsidP="00BD7B5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доповнити розділ новим пунктом 2</w:t>
      </w:r>
      <w:r w:rsidR="00421760">
        <w:rPr>
          <w:sz w:val="28"/>
          <w:szCs w:val="28"/>
        </w:rPr>
        <w:t>8</w:t>
      </w:r>
      <w:r w:rsidRPr="007C34D4">
        <w:rPr>
          <w:sz w:val="28"/>
          <w:szCs w:val="28"/>
        </w:rPr>
        <w:t xml:space="preserve"> такого змісту:</w:t>
      </w:r>
    </w:p>
    <w:p w:rsidR="00EA3BD8" w:rsidRDefault="00EA3BD8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504FB4" w:rsidRPr="007C34D4">
        <w:rPr>
          <w:sz w:val="28"/>
          <w:szCs w:val="28"/>
        </w:rPr>
        <w:t>27. В</w:t>
      </w:r>
      <w:r w:rsidRPr="007C34D4">
        <w:rPr>
          <w:sz w:val="28"/>
          <w:szCs w:val="28"/>
        </w:rPr>
        <w:t xml:space="preserve">иведення родовищ нафти і газу з промислової розробки, а також контроль за впливом ліквідованих при цьому промислових об'єктів на довкілля здійснюються </w:t>
      </w:r>
      <w:r w:rsidR="00504FB4" w:rsidRPr="007C34D4">
        <w:rPr>
          <w:sz w:val="28"/>
          <w:szCs w:val="28"/>
        </w:rPr>
        <w:t>відповідно до статті 38 Закону України «Про нафту і газ»</w:t>
      </w:r>
      <w:r w:rsidR="00673C0D" w:rsidRPr="007C34D4">
        <w:rPr>
          <w:sz w:val="28"/>
          <w:szCs w:val="28"/>
        </w:rPr>
        <w:t>.».</w:t>
      </w:r>
    </w:p>
    <w:p w:rsidR="009A25FE" w:rsidRDefault="009A25FE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90191" w:rsidRDefault="00D46617" w:rsidP="00BD7B53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</w:t>
      </w:r>
      <w:r w:rsidR="00B90191" w:rsidRPr="007C34D4">
        <w:rPr>
          <w:sz w:val="28"/>
          <w:szCs w:val="28"/>
        </w:rPr>
        <w:t>ункт 9 розділу VIII виключити.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851" w:right="-185" w:firstLine="567"/>
        <w:rPr>
          <w:sz w:val="28"/>
          <w:szCs w:val="28"/>
        </w:rPr>
      </w:pPr>
    </w:p>
    <w:p w:rsidR="0099736D" w:rsidRDefault="0099736D" w:rsidP="00BD7B53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розділі </w:t>
      </w:r>
      <w:r w:rsidR="00C71A71" w:rsidRPr="007C34D4">
        <w:rPr>
          <w:sz w:val="28"/>
          <w:szCs w:val="28"/>
        </w:rPr>
        <w:t>І</w:t>
      </w:r>
      <w:r w:rsidRPr="007C34D4">
        <w:rPr>
          <w:sz w:val="28"/>
          <w:szCs w:val="28"/>
        </w:rPr>
        <w:t>Х: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99736D" w:rsidRPr="007C34D4" w:rsidRDefault="0099736D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 у пункті 2:</w:t>
      </w:r>
    </w:p>
    <w:p w:rsidR="0099736D" w:rsidRPr="007C34D4" w:rsidRDefault="0099736D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слова </w:t>
      </w:r>
      <w:r w:rsidR="00662445" w:rsidRPr="007C34D4">
        <w:rPr>
          <w:sz w:val="28"/>
          <w:szCs w:val="28"/>
        </w:rPr>
        <w:t xml:space="preserve">та знаки </w:t>
      </w:r>
      <w:r w:rsidRPr="007C34D4">
        <w:rPr>
          <w:sz w:val="28"/>
          <w:szCs w:val="28"/>
        </w:rPr>
        <w:t>«проекту (технологічно</w:t>
      </w:r>
      <w:r w:rsidR="005D236A" w:rsidRPr="007C34D4">
        <w:rPr>
          <w:sz w:val="28"/>
          <w:szCs w:val="28"/>
        </w:rPr>
        <w:t>ї схеми)» замінити словами «</w:t>
      </w:r>
      <w:proofErr w:type="spellStart"/>
      <w:r w:rsidR="005D236A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ктного</w:t>
      </w:r>
      <w:proofErr w:type="spellEnd"/>
      <w:r w:rsidRPr="007C34D4">
        <w:rPr>
          <w:sz w:val="28"/>
          <w:szCs w:val="28"/>
        </w:rPr>
        <w:t xml:space="preserve"> технологічного документу з»;</w:t>
      </w:r>
    </w:p>
    <w:p w:rsidR="0099736D" w:rsidRDefault="0099736D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слова «і перероблення» виключити;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374FAE" w:rsidRPr="007C34D4" w:rsidRDefault="00374FAE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</w:t>
      </w:r>
      <w:r w:rsidR="0099736D" w:rsidRPr="007C34D4">
        <w:rPr>
          <w:sz w:val="28"/>
          <w:szCs w:val="28"/>
        </w:rPr>
        <w:t xml:space="preserve"> 3</w:t>
      </w:r>
      <w:r w:rsidRPr="007C34D4">
        <w:rPr>
          <w:sz w:val="28"/>
          <w:szCs w:val="28"/>
        </w:rPr>
        <w:t xml:space="preserve"> викласти у такій редакції:</w:t>
      </w:r>
    </w:p>
    <w:p w:rsidR="0099736D" w:rsidRDefault="00374FAE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662445" w:rsidRPr="007C34D4">
        <w:rPr>
          <w:sz w:val="28"/>
          <w:szCs w:val="28"/>
        </w:rPr>
        <w:t xml:space="preserve">3. </w:t>
      </w:r>
      <w:bookmarkStart w:id="1" w:name="_Hlk102383316"/>
      <w:proofErr w:type="spellStart"/>
      <w:r w:rsidR="008F1661" w:rsidRPr="007C34D4">
        <w:rPr>
          <w:sz w:val="28"/>
          <w:szCs w:val="28"/>
        </w:rPr>
        <w:t>Проєкти</w:t>
      </w:r>
      <w:proofErr w:type="spellEnd"/>
      <w:r w:rsidR="008F1661" w:rsidRPr="007C34D4">
        <w:rPr>
          <w:sz w:val="28"/>
          <w:szCs w:val="28"/>
        </w:rPr>
        <w:t xml:space="preserve"> ДПР родовища (покладу) складають </w:t>
      </w:r>
      <w:proofErr w:type="spellStart"/>
      <w:r w:rsidR="006A2D14" w:rsidRPr="007C34D4">
        <w:rPr>
          <w:sz w:val="28"/>
          <w:szCs w:val="28"/>
        </w:rPr>
        <w:t>проєктні</w:t>
      </w:r>
      <w:proofErr w:type="spellEnd"/>
      <w:r w:rsidR="006A2D14" w:rsidRPr="007C34D4">
        <w:rPr>
          <w:sz w:val="28"/>
          <w:szCs w:val="28"/>
        </w:rPr>
        <w:t xml:space="preserve"> організації або </w:t>
      </w:r>
      <w:r w:rsidR="008F1661" w:rsidRPr="007C34D4">
        <w:rPr>
          <w:sz w:val="28"/>
          <w:szCs w:val="28"/>
        </w:rPr>
        <w:t xml:space="preserve">спеціалізовані підрозділи підприємств, установ та організацій, фізичні особи – </w:t>
      </w:r>
      <w:r w:rsidR="002A4A07">
        <w:rPr>
          <w:sz w:val="28"/>
          <w:szCs w:val="28"/>
        </w:rPr>
        <w:t>підприємці</w:t>
      </w:r>
      <w:r w:rsidR="008F1661" w:rsidRPr="007C34D4">
        <w:rPr>
          <w:sz w:val="28"/>
          <w:szCs w:val="28"/>
        </w:rPr>
        <w:t xml:space="preserve">, які спроможні виконувати такі </w:t>
      </w:r>
      <w:proofErr w:type="spellStart"/>
      <w:r w:rsidR="008F1661" w:rsidRPr="007C34D4">
        <w:rPr>
          <w:sz w:val="28"/>
          <w:szCs w:val="28"/>
        </w:rPr>
        <w:t>проєктні</w:t>
      </w:r>
      <w:proofErr w:type="spellEnd"/>
      <w:r w:rsidR="008F1661" w:rsidRPr="007C34D4">
        <w:rPr>
          <w:sz w:val="28"/>
          <w:szCs w:val="28"/>
        </w:rPr>
        <w:t xml:space="preserve"> роботи, на замовлення користувача надрами з урахуванням цих Правил</w:t>
      </w:r>
      <w:r w:rsidRPr="007C34D4">
        <w:rPr>
          <w:sz w:val="28"/>
          <w:szCs w:val="28"/>
        </w:rPr>
        <w:t>.</w:t>
      </w:r>
      <w:r w:rsidR="0099736D" w:rsidRPr="007C34D4">
        <w:rPr>
          <w:sz w:val="28"/>
          <w:szCs w:val="28"/>
        </w:rPr>
        <w:t>»;</w:t>
      </w:r>
      <w:bookmarkEnd w:id="1"/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C003E4" w:rsidRPr="007C34D4" w:rsidRDefault="00C003E4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5 викласти</w:t>
      </w:r>
      <w:r w:rsidR="002E1C0F" w:rsidRPr="007C34D4">
        <w:rPr>
          <w:sz w:val="28"/>
          <w:szCs w:val="28"/>
        </w:rPr>
        <w:t xml:space="preserve"> </w:t>
      </w:r>
      <w:r w:rsidRPr="007C34D4">
        <w:rPr>
          <w:sz w:val="28"/>
          <w:szCs w:val="28"/>
        </w:rPr>
        <w:t>у такій редакції:</w:t>
      </w:r>
    </w:p>
    <w:p w:rsidR="00C003E4" w:rsidRDefault="005D236A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662445" w:rsidRPr="007C34D4">
        <w:rPr>
          <w:sz w:val="28"/>
          <w:szCs w:val="28"/>
        </w:rPr>
        <w:t xml:space="preserve">5. </w:t>
      </w:r>
      <w:proofErr w:type="spellStart"/>
      <w:r w:rsidR="008F1661" w:rsidRPr="007C34D4">
        <w:rPr>
          <w:sz w:val="28"/>
          <w:szCs w:val="28"/>
        </w:rPr>
        <w:t>Проєкти</w:t>
      </w:r>
      <w:proofErr w:type="spellEnd"/>
      <w:r w:rsidR="008F1661" w:rsidRPr="007C34D4">
        <w:rPr>
          <w:sz w:val="28"/>
          <w:szCs w:val="28"/>
        </w:rPr>
        <w:t xml:space="preserve"> ДПР родовищ (покладів, об’єктів розробки) погоджуються з Держпраці та затверджуються користувачами надр протоколами затвердження </w:t>
      </w:r>
      <w:proofErr w:type="spellStart"/>
      <w:r w:rsidR="008F1661" w:rsidRPr="007C34D4">
        <w:rPr>
          <w:sz w:val="28"/>
          <w:szCs w:val="28"/>
        </w:rPr>
        <w:t>проєктів</w:t>
      </w:r>
      <w:proofErr w:type="spellEnd"/>
      <w:r w:rsidR="008F1661" w:rsidRPr="007C34D4">
        <w:rPr>
          <w:sz w:val="28"/>
          <w:szCs w:val="28"/>
        </w:rPr>
        <w:t xml:space="preserve"> дослідно-промислової розробки родовищ (покладів, об’єктів розробки), які подаються до </w:t>
      </w:r>
      <w:proofErr w:type="spellStart"/>
      <w:r w:rsidR="008F1661" w:rsidRPr="007C34D4">
        <w:rPr>
          <w:sz w:val="28"/>
          <w:szCs w:val="28"/>
        </w:rPr>
        <w:t>Держгеонадр</w:t>
      </w:r>
      <w:proofErr w:type="spellEnd"/>
      <w:r w:rsidR="008F1661" w:rsidRPr="007C34D4">
        <w:rPr>
          <w:sz w:val="28"/>
          <w:szCs w:val="28"/>
        </w:rPr>
        <w:t>.</w:t>
      </w:r>
      <w:r w:rsidR="00C003E4" w:rsidRPr="007C34D4">
        <w:rPr>
          <w:sz w:val="28"/>
          <w:szCs w:val="28"/>
        </w:rPr>
        <w:t>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C003E4" w:rsidRPr="007C34D4" w:rsidRDefault="00C003E4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6 викласти у такій редакції:</w:t>
      </w:r>
    </w:p>
    <w:p w:rsidR="00CD3F6D" w:rsidRPr="007C34D4" w:rsidRDefault="005D236A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lastRenderedPageBreak/>
        <w:t>«</w:t>
      </w:r>
      <w:r w:rsidR="00662445" w:rsidRPr="007C34D4">
        <w:rPr>
          <w:sz w:val="28"/>
          <w:szCs w:val="28"/>
        </w:rPr>
        <w:t xml:space="preserve">6. </w:t>
      </w:r>
      <w:proofErr w:type="spellStart"/>
      <w:r w:rsidR="00CD3F6D" w:rsidRPr="007C34D4">
        <w:rPr>
          <w:sz w:val="28"/>
          <w:szCs w:val="28"/>
        </w:rPr>
        <w:t>Проєктні</w:t>
      </w:r>
      <w:proofErr w:type="spellEnd"/>
      <w:r w:rsidR="00CD3F6D" w:rsidRPr="007C34D4">
        <w:rPr>
          <w:sz w:val="28"/>
          <w:szCs w:val="28"/>
        </w:rPr>
        <w:t xml:space="preserve"> технологічні документи з розробки родовищ складають </w:t>
      </w:r>
      <w:proofErr w:type="spellStart"/>
      <w:r w:rsidR="00BA2FB6" w:rsidRPr="007C34D4">
        <w:rPr>
          <w:sz w:val="28"/>
          <w:szCs w:val="28"/>
        </w:rPr>
        <w:t>проєктні</w:t>
      </w:r>
      <w:proofErr w:type="spellEnd"/>
      <w:r w:rsidR="00BA2FB6" w:rsidRPr="007C34D4">
        <w:rPr>
          <w:sz w:val="28"/>
          <w:szCs w:val="28"/>
        </w:rPr>
        <w:t xml:space="preserve"> організації або спеціалізовані підрозділи підприємств, установ та організацій, фізичні особи – </w:t>
      </w:r>
      <w:r w:rsidR="00644248">
        <w:rPr>
          <w:sz w:val="28"/>
          <w:szCs w:val="28"/>
        </w:rPr>
        <w:t>підприємці</w:t>
      </w:r>
      <w:r w:rsidR="00BA2FB6" w:rsidRPr="007C34D4">
        <w:rPr>
          <w:sz w:val="28"/>
          <w:szCs w:val="28"/>
        </w:rPr>
        <w:t xml:space="preserve">, які спроможні виконувати такі </w:t>
      </w:r>
      <w:proofErr w:type="spellStart"/>
      <w:r w:rsidR="00BA2FB6" w:rsidRPr="007C34D4">
        <w:rPr>
          <w:sz w:val="28"/>
          <w:szCs w:val="28"/>
        </w:rPr>
        <w:t>проєктні</w:t>
      </w:r>
      <w:proofErr w:type="spellEnd"/>
      <w:r w:rsidR="00BA2FB6" w:rsidRPr="007C34D4">
        <w:rPr>
          <w:sz w:val="28"/>
          <w:szCs w:val="28"/>
        </w:rPr>
        <w:t xml:space="preserve"> роботи, на замовлення користувача надрами.</w:t>
      </w:r>
    </w:p>
    <w:p w:rsidR="00C003E4" w:rsidRDefault="00CD3F6D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Основою для складання </w:t>
      </w:r>
      <w:proofErr w:type="spellStart"/>
      <w:r w:rsidRPr="007C34D4">
        <w:rPr>
          <w:sz w:val="28"/>
          <w:szCs w:val="28"/>
        </w:rPr>
        <w:t>проєктних</w:t>
      </w:r>
      <w:proofErr w:type="spellEnd"/>
      <w:r w:rsidRPr="007C34D4">
        <w:rPr>
          <w:sz w:val="28"/>
          <w:szCs w:val="28"/>
        </w:rPr>
        <w:t xml:space="preserve"> технологічних документів з промислової розробки родовища є геологічна модель родовища (покладу) і затверджені розвідані запаси нафти, газу, конденсату і супутніх компонентів, результати розвідки та дослідно-промислової розробки родовища (покладу).</w:t>
      </w:r>
      <w:r w:rsidR="00C003E4" w:rsidRPr="007C34D4">
        <w:rPr>
          <w:sz w:val="28"/>
          <w:szCs w:val="28"/>
        </w:rPr>
        <w:t>»;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C003E4" w:rsidRPr="007C34D4" w:rsidRDefault="00F5474C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9 викласти у такій редакції:</w:t>
      </w:r>
    </w:p>
    <w:p w:rsidR="00F5474C" w:rsidRDefault="00F5474C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662445" w:rsidRPr="007C34D4">
        <w:rPr>
          <w:sz w:val="28"/>
          <w:szCs w:val="28"/>
        </w:rPr>
        <w:t xml:space="preserve">9. </w:t>
      </w:r>
      <w:proofErr w:type="spellStart"/>
      <w:r w:rsidR="00DD2911" w:rsidRPr="007C34D4">
        <w:rPr>
          <w:sz w:val="28"/>
          <w:szCs w:val="28"/>
        </w:rPr>
        <w:t>Проє</w:t>
      </w:r>
      <w:r w:rsidR="00FB47F2" w:rsidRPr="007C34D4">
        <w:rPr>
          <w:sz w:val="28"/>
          <w:szCs w:val="28"/>
        </w:rPr>
        <w:t>кти</w:t>
      </w:r>
      <w:proofErr w:type="spellEnd"/>
      <w:r w:rsidR="00FB47F2" w:rsidRPr="007C34D4">
        <w:rPr>
          <w:sz w:val="28"/>
          <w:szCs w:val="28"/>
        </w:rPr>
        <w:t xml:space="preserve"> промислової розробки родовищ,</w:t>
      </w:r>
      <w:r w:rsidR="00DD2911" w:rsidRPr="007C34D4">
        <w:rPr>
          <w:sz w:val="28"/>
          <w:szCs w:val="28"/>
        </w:rPr>
        <w:t xml:space="preserve"> уточнення та доповнення до </w:t>
      </w:r>
      <w:proofErr w:type="spellStart"/>
      <w:r w:rsidR="00DD2911" w:rsidRPr="007C34D4">
        <w:rPr>
          <w:sz w:val="28"/>
          <w:szCs w:val="28"/>
        </w:rPr>
        <w:t>проє</w:t>
      </w:r>
      <w:r w:rsidR="00FB47F2" w:rsidRPr="007C34D4">
        <w:rPr>
          <w:sz w:val="28"/>
          <w:szCs w:val="28"/>
        </w:rPr>
        <w:t>ктних</w:t>
      </w:r>
      <w:proofErr w:type="spellEnd"/>
      <w:r w:rsidR="00FB47F2" w:rsidRPr="007C34D4">
        <w:rPr>
          <w:sz w:val="28"/>
          <w:szCs w:val="28"/>
        </w:rPr>
        <w:t xml:space="preserve"> документів на промислову розробку родовищ (покладів) </w:t>
      </w:r>
      <w:r w:rsidR="002E6E12" w:rsidRPr="002E6E12">
        <w:rPr>
          <w:sz w:val="28"/>
          <w:szCs w:val="28"/>
        </w:rPr>
        <w:t>погоджуються з Держпраці та затверджуються користувачами надр</w:t>
      </w:r>
      <w:r w:rsidR="00DD2911" w:rsidRPr="007C34D4">
        <w:rPr>
          <w:sz w:val="28"/>
          <w:szCs w:val="28"/>
        </w:rPr>
        <w:t xml:space="preserve">. Протоколи затвердження </w:t>
      </w:r>
      <w:proofErr w:type="spellStart"/>
      <w:r w:rsidR="00DD2911" w:rsidRPr="007C34D4">
        <w:rPr>
          <w:sz w:val="28"/>
          <w:szCs w:val="28"/>
        </w:rPr>
        <w:t>проє</w:t>
      </w:r>
      <w:r w:rsidR="00FB47F2" w:rsidRPr="007C34D4">
        <w:rPr>
          <w:sz w:val="28"/>
          <w:szCs w:val="28"/>
        </w:rPr>
        <w:t>кті</w:t>
      </w:r>
      <w:r w:rsidR="00DD2911" w:rsidRPr="007C34D4">
        <w:rPr>
          <w:sz w:val="28"/>
          <w:szCs w:val="28"/>
        </w:rPr>
        <w:t>в</w:t>
      </w:r>
      <w:proofErr w:type="spellEnd"/>
      <w:r w:rsidR="00DD2911" w:rsidRPr="007C34D4">
        <w:rPr>
          <w:sz w:val="28"/>
          <w:szCs w:val="28"/>
        </w:rPr>
        <w:t xml:space="preserve">, уточнень та доповнень до </w:t>
      </w:r>
      <w:proofErr w:type="spellStart"/>
      <w:r w:rsidR="00DD2911" w:rsidRPr="007C34D4">
        <w:rPr>
          <w:sz w:val="28"/>
          <w:szCs w:val="28"/>
        </w:rPr>
        <w:t>проє</w:t>
      </w:r>
      <w:r w:rsidR="00FB47F2" w:rsidRPr="007C34D4">
        <w:rPr>
          <w:sz w:val="28"/>
          <w:szCs w:val="28"/>
        </w:rPr>
        <w:t>ктних</w:t>
      </w:r>
      <w:proofErr w:type="spellEnd"/>
      <w:r w:rsidR="00FB47F2" w:rsidRPr="007C34D4">
        <w:rPr>
          <w:sz w:val="28"/>
          <w:szCs w:val="28"/>
        </w:rPr>
        <w:t xml:space="preserve"> документів на промислову розробку родовищ (покладів) подаються до </w:t>
      </w:r>
      <w:proofErr w:type="spellStart"/>
      <w:r w:rsidR="00FB47F2" w:rsidRPr="007C34D4">
        <w:rPr>
          <w:sz w:val="28"/>
          <w:szCs w:val="28"/>
        </w:rPr>
        <w:t>Держгеонадр</w:t>
      </w:r>
      <w:proofErr w:type="spellEnd"/>
      <w:r w:rsidR="00FB47F2" w:rsidRPr="007C34D4">
        <w:rPr>
          <w:sz w:val="28"/>
          <w:szCs w:val="28"/>
        </w:rPr>
        <w:t>.</w:t>
      </w:r>
      <w:r w:rsidRPr="007C34D4">
        <w:rPr>
          <w:sz w:val="28"/>
          <w:szCs w:val="28"/>
        </w:rPr>
        <w:t>»</w:t>
      </w:r>
      <w:r w:rsidR="00FB47F2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75DAF" w:rsidRDefault="00433F1E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  <w:lang w:val="ru-RU"/>
        </w:rPr>
        <w:t xml:space="preserve">у </w:t>
      </w:r>
      <w:r w:rsidR="00C4206D" w:rsidRPr="007C34D4">
        <w:rPr>
          <w:sz w:val="28"/>
          <w:szCs w:val="28"/>
        </w:rPr>
        <w:t>пункт</w:t>
      </w:r>
      <w:r w:rsidRPr="007C34D4">
        <w:rPr>
          <w:sz w:val="28"/>
          <w:szCs w:val="28"/>
        </w:rPr>
        <w:t>і</w:t>
      </w:r>
      <w:r w:rsidR="00B854DA" w:rsidRPr="007C34D4">
        <w:rPr>
          <w:sz w:val="28"/>
          <w:szCs w:val="28"/>
        </w:rPr>
        <w:t xml:space="preserve"> 12 </w:t>
      </w:r>
      <w:r w:rsidRPr="007C34D4">
        <w:rPr>
          <w:sz w:val="28"/>
          <w:szCs w:val="28"/>
        </w:rPr>
        <w:t>слова</w:t>
      </w:r>
      <w:r w:rsidR="00B854DA" w:rsidRPr="007C34D4">
        <w:rPr>
          <w:sz w:val="28"/>
          <w:szCs w:val="28"/>
        </w:rPr>
        <w:t xml:space="preserve"> «вимог охорони праці» </w:t>
      </w:r>
      <w:r w:rsidRPr="007C34D4">
        <w:rPr>
          <w:sz w:val="28"/>
          <w:szCs w:val="28"/>
        </w:rPr>
        <w:t>замінити</w:t>
      </w:r>
      <w:r w:rsidR="00B854DA" w:rsidRPr="007C34D4">
        <w:rPr>
          <w:sz w:val="28"/>
          <w:szCs w:val="28"/>
        </w:rPr>
        <w:t xml:space="preserve"> словами </w:t>
      </w:r>
      <w:r w:rsidRPr="007C34D4">
        <w:rPr>
          <w:sz w:val="28"/>
          <w:szCs w:val="28"/>
        </w:rPr>
        <w:t>та знаками</w:t>
      </w:r>
      <w:r w:rsidR="00C4206D" w:rsidRPr="007C34D4">
        <w:rPr>
          <w:sz w:val="28"/>
          <w:szCs w:val="28"/>
        </w:rPr>
        <w:t xml:space="preserve"> </w:t>
      </w:r>
      <w:r w:rsidR="00B854DA" w:rsidRPr="007C34D4">
        <w:rPr>
          <w:sz w:val="28"/>
          <w:szCs w:val="28"/>
        </w:rPr>
        <w:t>«</w:t>
      </w:r>
      <w:r w:rsidRPr="007C34D4">
        <w:rPr>
          <w:sz w:val="28"/>
          <w:szCs w:val="28"/>
        </w:rPr>
        <w:t>вимог охорони праці</w:t>
      </w:r>
      <w:r w:rsidR="00D91F25" w:rsidRPr="007C34D4">
        <w:rPr>
          <w:sz w:val="28"/>
          <w:szCs w:val="28"/>
        </w:rPr>
        <w:t>, промислової безпеки, охорони надр</w:t>
      </w:r>
      <w:r w:rsidR="00B854DA" w:rsidRPr="007C34D4">
        <w:rPr>
          <w:sz w:val="28"/>
          <w:szCs w:val="28"/>
        </w:rPr>
        <w:t>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75DAF" w:rsidRPr="007C34D4" w:rsidRDefault="00775DAF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 у пункті 13:</w:t>
      </w:r>
    </w:p>
    <w:p w:rsidR="00775DAF" w:rsidRPr="007C34D4" w:rsidRDefault="0098782E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8E43AD" w:rsidRPr="007C34D4">
        <w:rPr>
          <w:sz w:val="28"/>
          <w:szCs w:val="28"/>
        </w:rPr>
        <w:t xml:space="preserve"> абзаці першому </w:t>
      </w:r>
      <w:r w:rsidR="00775DAF" w:rsidRPr="007C34D4">
        <w:rPr>
          <w:sz w:val="28"/>
          <w:szCs w:val="28"/>
        </w:rPr>
        <w:t xml:space="preserve">слова </w:t>
      </w:r>
      <w:r w:rsidR="006C4DAC" w:rsidRPr="007C34D4">
        <w:rPr>
          <w:sz w:val="28"/>
          <w:szCs w:val="28"/>
        </w:rPr>
        <w:t xml:space="preserve">та знаки </w:t>
      </w:r>
      <w:r w:rsidR="00775DAF" w:rsidRPr="007C34D4">
        <w:rPr>
          <w:sz w:val="28"/>
          <w:szCs w:val="28"/>
        </w:rPr>
        <w:t>«або, у разі складання уточненого проекту промислової розробки в разі зміни запасів нафти, газу і конденсату, затверджений варіант промислової розробки» виключити;</w:t>
      </w:r>
    </w:p>
    <w:p w:rsidR="00CD39DF" w:rsidRDefault="0098782E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201C2B" w:rsidRPr="007C34D4">
        <w:rPr>
          <w:sz w:val="28"/>
          <w:szCs w:val="28"/>
        </w:rPr>
        <w:t xml:space="preserve"> абзаці третьому слова «обов’язково розглядають варіант» замінити словами «</w:t>
      </w:r>
      <w:r w:rsidR="00137B0A" w:rsidRPr="007C34D4">
        <w:rPr>
          <w:sz w:val="28"/>
          <w:szCs w:val="28"/>
        </w:rPr>
        <w:t xml:space="preserve">обов’язково </w:t>
      </w:r>
      <w:r w:rsidR="00201C2B" w:rsidRPr="007C34D4">
        <w:rPr>
          <w:sz w:val="28"/>
          <w:szCs w:val="28"/>
        </w:rPr>
        <w:t>передбачають техніко-економічний аналіз варіанта»</w:t>
      </w:r>
      <w:r w:rsidR="00CD39DF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A22049" w:rsidRDefault="00A22049" w:rsidP="00BD7B53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16 слова «розглядається варіант» замінити словами «</w:t>
      </w:r>
      <w:r w:rsidR="006C4DAC" w:rsidRPr="007C34D4">
        <w:rPr>
          <w:sz w:val="28"/>
          <w:szCs w:val="28"/>
        </w:rPr>
        <w:t xml:space="preserve">обов’язково </w:t>
      </w:r>
      <w:r w:rsidRPr="007C34D4">
        <w:rPr>
          <w:sz w:val="28"/>
          <w:szCs w:val="28"/>
        </w:rPr>
        <w:t>передбачають техніко-економічний аналіз варіант</w:t>
      </w:r>
      <w:r w:rsidR="00197144" w:rsidRPr="007C34D4">
        <w:rPr>
          <w:sz w:val="28"/>
          <w:szCs w:val="28"/>
        </w:rPr>
        <w:t>а</w:t>
      </w:r>
      <w:r w:rsidRPr="007C34D4">
        <w:rPr>
          <w:sz w:val="28"/>
          <w:szCs w:val="28"/>
        </w:rPr>
        <w:t>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665F1C" w:rsidRDefault="009A25FE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F1C" w:rsidRPr="007C34D4">
        <w:rPr>
          <w:sz w:val="28"/>
          <w:szCs w:val="28"/>
        </w:rPr>
        <w:t>у пункті 17 слова «обґрунтовують можливість» замінити словами «передбачають техніко-економічний аналіз можливості»;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665F1C" w:rsidRPr="007C34D4" w:rsidRDefault="00665F1C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19 викласти у такій редакції:</w:t>
      </w:r>
    </w:p>
    <w:p w:rsidR="00665F1C" w:rsidRDefault="00665F1C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6C4DAC" w:rsidRPr="007C34D4">
        <w:rPr>
          <w:sz w:val="28"/>
          <w:szCs w:val="28"/>
        </w:rPr>
        <w:t xml:space="preserve">19. </w:t>
      </w:r>
      <w:r w:rsidR="001130CE" w:rsidRPr="007C34D4">
        <w:rPr>
          <w:sz w:val="28"/>
          <w:szCs w:val="28"/>
        </w:rPr>
        <w:t xml:space="preserve">Авторський нагляд за виконанням </w:t>
      </w:r>
      <w:proofErr w:type="spellStart"/>
      <w:r w:rsidR="001130CE" w:rsidRPr="007C34D4">
        <w:rPr>
          <w:sz w:val="28"/>
          <w:szCs w:val="28"/>
        </w:rPr>
        <w:t>проєктних</w:t>
      </w:r>
      <w:proofErr w:type="spellEnd"/>
      <w:r w:rsidR="001130CE" w:rsidRPr="007C34D4">
        <w:rPr>
          <w:sz w:val="28"/>
          <w:szCs w:val="28"/>
        </w:rPr>
        <w:t xml:space="preserve"> технологічних документів з промислової розробки родовища (покладу) або аналіз розробки родовища (покладу) здійснює </w:t>
      </w:r>
      <w:r w:rsidR="006C4DAC" w:rsidRPr="007C34D4">
        <w:rPr>
          <w:sz w:val="28"/>
          <w:szCs w:val="28"/>
        </w:rPr>
        <w:t>автор</w:t>
      </w:r>
      <w:r w:rsidR="001130CE" w:rsidRPr="007C34D4">
        <w:rPr>
          <w:sz w:val="28"/>
          <w:szCs w:val="28"/>
        </w:rPr>
        <w:t xml:space="preserve"> </w:t>
      </w:r>
      <w:proofErr w:type="spellStart"/>
      <w:r w:rsidR="001130CE" w:rsidRPr="007C34D4">
        <w:rPr>
          <w:sz w:val="28"/>
          <w:szCs w:val="28"/>
        </w:rPr>
        <w:t>проєкту</w:t>
      </w:r>
      <w:proofErr w:type="spellEnd"/>
      <w:r w:rsidR="001130CE" w:rsidRPr="007C34D4">
        <w:rPr>
          <w:sz w:val="28"/>
          <w:szCs w:val="28"/>
        </w:rPr>
        <w:t xml:space="preserve"> промислової розробки або користувач надрами з метою визначення необхідних заходів щодо забезпечення виконання </w:t>
      </w:r>
      <w:proofErr w:type="spellStart"/>
      <w:r w:rsidR="001130CE" w:rsidRPr="007C34D4">
        <w:rPr>
          <w:sz w:val="28"/>
          <w:szCs w:val="28"/>
        </w:rPr>
        <w:t>проєктних</w:t>
      </w:r>
      <w:proofErr w:type="spellEnd"/>
      <w:r w:rsidR="001130CE" w:rsidRPr="007C34D4">
        <w:rPr>
          <w:sz w:val="28"/>
          <w:szCs w:val="28"/>
        </w:rPr>
        <w:t xml:space="preserve"> показників, контролю за розробкою родовища (покладу) та регулювання її процесу.</w:t>
      </w:r>
      <w:r w:rsidRPr="007C34D4">
        <w:rPr>
          <w:sz w:val="28"/>
          <w:szCs w:val="28"/>
        </w:rPr>
        <w:t>»;</w:t>
      </w:r>
    </w:p>
    <w:p w:rsidR="007E54A9" w:rsidRDefault="007E54A9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  <w:highlight w:val="yellow"/>
        </w:rPr>
      </w:pPr>
    </w:p>
    <w:p w:rsidR="00010615" w:rsidRDefault="007E54A9" w:rsidP="007E54A9">
      <w:pPr>
        <w:pStyle w:val="3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E54A9">
        <w:rPr>
          <w:sz w:val="28"/>
          <w:szCs w:val="28"/>
        </w:rPr>
        <w:t xml:space="preserve">У пункті 22 слова </w:t>
      </w:r>
      <w:r w:rsidR="00B84954" w:rsidRPr="007E54A9">
        <w:rPr>
          <w:sz w:val="28"/>
          <w:szCs w:val="28"/>
        </w:rPr>
        <w:t>спеціалізовані організації, установи, які мають фахівців відповідної кваліфікації</w:t>
      </w:r>
      <w:r w:rsidRPr="007E54A9">
        <w:rPr>
          <w:sz w:val="28"/>
          <w:szCs w:val="28"/>
        </w:rPr>
        <w:t>» замінити словами «</w:t>
      </w:r>
      <w:proofErr w:type="spellStart"/>
      <w:r w:rsidRPr="007E54A9">
        <w:rPr>
          <w:sz w:val="28"/>
          <w:szCs w:val="28"/>
        </w:rPr>
        <w:t>проєктні</w:t>
      </w:r>
      <w:proofErr w:type="spellEnd"/>
      <w:r w:rsidRPr="007E54A9">
        <w:rPr>
          <w:sz w:val="28"/>
          <w:szCs w:val="28"/>
        </w:rPr>
        <w:t xml:space="preserve"> організації або спеціалізовані підрозділи підприємств, установ та організацій, фізичні особи – підприємці, які спроможні виконувати такі </w:t>
      </w:r>
      <w:proofErr w:type="spellStart"/>
      <w:r w:rsidRPr="007E54A9">
        <w:rPr>
          <w:sz w:val="28"/>
          <w:szCs w:val="28"/>
        </w:rPr>
        <w:t>проєктні</w:t>
      </w:r>
      <w:proofErr w:type="spellEnd"/>
      <w:r w:rsidRPr="007E54A9">
        <w:rPr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»; </w:t>
      </w:r>
    </w:p>
    <w:p w:rsidR="007E54A9" w:rsidRPr="007C34D4" w:rsidRDefault="007E54A9" w:rsidP="007E54A9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left="567" w:right="-185"/>
        <w:rPr>
          <w:sz w:val="28"/>
          <w:szCs w:val="28"/>
        </w:rPr>
      </w:pPr>
    </w:p>
    <w:p w:rsidR="009F57E7" w:rsidRPr="007C34D4" w:rsidRDefault="00665F1C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</w:t>
      </w:r>
      <w:r w:rsidR="00B95AE4" w:rsidRPr="007C34D4">
        <w:rPr>
          <w:sz w:val="28"/>
          <w:szCs w:val="28"/>
        </w:rPr>
        <w:t xml:space="preserve"> </w:t>
      </w:r>
      <w:r w:rsidR="00337115" w:rsidRPr="007C34D4">
        <w:rPr>
          <w:sz w:val="28"/>
          <w:szCs w:val="28"/>
        </w:rPr>
        <w:t>23</w:t>
      </w:r>
      <w:r w:rsidRPr="007C34D4">
        <w:rPr>
          <w:sz w:val="28"/>
          <w:szCs w:val="28"/>
        </w:rPr>
        <w:t xml:space="preserve"> виключити</w:t>
      </w:r>
      <w:r w:rsidR="0098782E" w:rsidRPr="007C34D4">
        <w:rPr>
          <w:sz w:val="28"/>
          <w:szCs w:val="28"/>
        </w:rPr>
        <w:t>.</w:t>
      </w:r>
    </w:p>
    <w:p w:rsidR="00B95AE4" w:rsidRDefault="00B95AE4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зв’язку з цим пункти 24 – 32 вважати </w:t>
      </w:r>
      <w:r w:rsidR="0098782E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2</w:t>
      </w:r>
      <w:r w:rsidR="00D33B3F" w:rsidRPr="007C34D4">
        <w:rPr>
          <w:sz w:val="28"/>
          <w:szCs w:val="28"/>
        </w:rPr>
        <w:t>3</w:t>
      </w:r>
      <w:r w:rsidRPr="007C34D4">
        <w:rPr>
          <w:sz w:val="28"/>
          <w:szCs w:val="28"/>
        </w:rPr>
        <w:t xml:space="preserve"> – 3</w:t>
      </w:r>
      <w:r w:rsidR="00D33B3F" w:rsidRPr="007C34D4">
        <w:rPr>
          <w:sz w:val="28"/>
          <w:szCs w:val="28"/>
        </w:rPr>
        <w:t>1</w:t>
      </w:r>
      <w:r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9F57E7" w:rsidRPr="007C34D4" w:rsidRDefault="009F57E7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2</w:t>
      </w:r>
      <w:r w:rsidR="00D33B3F" w:rsidRPr="007C34D4">
        <w:rPr>
          <w:sz w:val="28"/>
          <w:szCs w:val="28"/>
        </w:rPr>
        <w:t>3</w:t>
      </w:r>
      <w:r w:rsidRPr="007C34D4">
        <w:rPr>
          <w:sz w:val="28"/>
          <w:szCs w:val="28"/>
        </w:rPr>
        <w:t>:</w:t>
      </w:r>
    </w:p>
    <w:p w:rsidR="009F57E7" w:rsidRPr="007C34D4" w:rsidRDefault="004D0CA6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9F57E7" w:rsidRPr="007C34D4">
        <w:rPr>
          <w:sz w:val="28"/>
          <w:szCs w:val="28"/>
        </w:rPr>
        <w:t xml:space="preserve"> абзаці п’ятому слова </w:t>
      </w:r>
      <w:r w:rsidR="006C4DAC" w:rsidRPr="007C34D4">
        <w:rPr>
          <w:sz w:val="28"/>
          <w:szCs w:val="28"/>
        </w:rPr>
        <w:t xml:space="preserve">та знаки </w:t>
      </w:r>
      <w:r w:rsidR="009F57E7" w:rsidRPr="007C34D4">
        <w:rPr>
          <w:sz w:val="28"/>
          <w:szCs w:val="28"/>
        </w:rPr>
        <w:t xml:space="preserve">«а залишкові запаси можуть бути вилучені із застосуванням різних методів підвищення коефіцієнта вилучення нафти, газу, </w:t>
      </w:r>
      <w:r w:rsidR="00B95AE4" w:rsidRPr="007C34D4">
        <w:rPr>
          <w:sz w:val="28"/>
          <w:szCs w:val="28"/>
        </w:rPr>
        <w:t>конденсату</w:t>
      </w:r>
      <w:r w:rsidR="00622A04" w:rsidRPr="007C34D4">
        <w:rPr>
          <w:sz w:val="28"/>
          <w:szCs w:val="28"/>
        </w:rPr>
        <w:t>.</w:t>
      </w:r>
      <w:r w:rsidR="009F57E7" w:rsidRPr="007C34D4">
        <w:rPr>
          <w:sz w:val="28"/>
          <w:szCs w:val="28"/>
        </w:rPr>
        <w:t>» замінити словами</w:t>
      </w:r>
      <w:r w:rsidR="006C4DAC" w:rsidRPr="007C34D4">
        <w:rPr>
          <w:sz w:val="28"/>
          <w:szCs w:val="28"/>
        </w:rPr>
        <w:t xml:space="preserve"> та знаком</w:t>
      </w:r>
      <w:r w:rsidR="009F57E7" w:rsidRPr="007C34D4">
        <w:rPr>
          <w:sz w:val="28"/>
          <w:szCs w:val="28"/>
        </w:rPr>
        <w:t xml:space="preserve"> «а вилучення залишкових запасів технологічно мож</w:t>
      </w:r>
      <w:r w:rsidR="00B95AE4" w:rsidRPr="007C34D4">
        <w:rPr>
          <w:sz w:val="28"/>
          <w:szCs w:val="28"/>
        </w:rPr>
        <w:t>ливе та економічно обґрунтоване</w:t>
      </w:r>
      <w:r w:rsidR="00622A04" w:rsidRPr="007C34D4">
        <w:rPr>
          <w:sz w:val="28"/>
          <w:szCs w:val="28"/>
        </w:rPr>
        <w:t>;</w:t>
      </w:r>
      <w:r w:rsidR="009F57E7" w:rsidRPr="007C34D4">
        <w:rPr>
          <w:sz w:val="28"/>
          <w:szCs w:val="28"/>
        </w:rPr>
        <w:t>»;</w:t>
      </w:r>
    </w:p>
    <w:p w:rsidR="009F57E7" w:rsidRPr="007C34D4" w:rsidRDefault="009F57E7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доповнити пункт новим абзацом такого змісту:</w:t>
      </w:r>
    </w:p>
    <w:p w:rsidR="005E5744" w:rsidRDefault="009F57E7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EB6F1E" w:rsidRPr="007C34D4">
        <w:rPr>
          <w:sz w:val="28"/>
          <w:szCs w:val="28"/>
        </w:rPr>
        <w:t>обґрунтованої доцільності закладання додаткових свердловин експлуатаційних категорій, які н</w:t>
      </w:r>
      <w:r w:rsidR="00622A04" w:rsidRPr="007C34D4">
        <w:rPr>
          <w:sz w:val="28"/>
          <w:szCs w:val="28"/>
        </w:rPr>
        <w:t xml:space="preserve">е передбачені </w:t>
      </w:r>
      <w:proofErr w:type="spellStart"/>
      <w:r w:rsidR="00622A04" w:rsidRPr="007C34D4">
        <w:rPr>
          <w:sz w:val="28"/>
          <w:szCs w:val="28"/>
        </w:rPr>
        <w:t>проє</w:t>
      </w:r>
      <w:r w:rsidR="00EB6F1E" w:rsidRPr="007C34D4">
        <w:rPr>
          <w:sz w:val="28"/>
          <w:szCs w:val="28"/>
        </w:rPr>
        <w:t>ктним</w:t>
      </w:r>
      <w:proofErr w:type="spellEnd"/>
      <w:r w:rsidR="00EB6F1E" w:rsidRPr="007C34D4">
        <w:rPr>
          <w:sz w:val="28"/>
          <w:szCs w:val="28"/>
        </w:rPr>
        <w:t xml:space="preserve"> документом.</w:t>
      </w:r>
      <w:r w:rsidRPr="007C34D4">
        <w:rPr>
          <w:sz w:val="28"/>
          <w:szCs w:val="28"/>
        </w:rPr>
        <w:t>»</w:t>
      </w:r>
      <w:r w:rsidR="005E5744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BB3161" w:rsidRDefault="00BB3161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2</w:t>
      </w:r>
      <w:r w:rsidR="00C55420" w:rsidRPr="007C34D4">
        <w:rPr>
          <w:sz w:val="28"/>
          <w:szCs w:val="28"/>
        </w:rPr>
        <w:t>5</w:t>
      </w:r>
      <w:r w:rsidRPr="007C34D4">
        <w:rPr>
          <w:sz w:val="28"/>
          <w:szCs w:val="28"/>
        </w:rPr>
        <w:t xml:space="preserve"> слово «складання» замінити словами «підготовки </w:t>
      </w:r>
      <w:r w:rsidRPr="007C34D4">
        <w:rPr>
          <w:sz w:val="28"/>
          <w:szCs w:val="28"/>
        </w:rPr>
        <w:lastRenderedPageBreak/>
        <w:t>вихідних даних при розробці»;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B3161" w:rsidRPr="007C34D4" w:rsidRDefault="00BB3161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2</w:t>
      </w:r>
      <w:r w:rsidR="00C55420" w:rsidRPr="007C34D4">
        <w:rPr>
          <w:sz w:val="28"/>
          <w:szCs w:val="28"/>
        </w:rPr>
        <w:t>8</w:t>
      </w:r>
      <w:r w:rsidRPr="007C34D4">
        <w:rPr>
          <w:sz w:val="28"/>
          <w:szCs w:val="28"/>
        </w:rPr>
        <w:t>:</w:t>
      </w:r>
    </w:p>
    <w:p w:rsidR="00583853" w:rsidRPr="007C34D4" w:rsidRDefault="00182946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583853" w:rsidRPr="007C34D4">
        <w:rPr>
          <w:sz w:val="28"/>
          <w:szCs w:val="28"/>
        </w:rPr>
        <w:t xml:space="preserve"> абзаці першому слово «чотирьох» замінити словом «трьох»;</w:t>
      </w:r>
    </w:p>
    <w:p w:rsidR="00BB3161" w:rsidRPr="007C34D4" w:rsidRDefault="00182946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BB3161" w:rsidRPr="007C34D4">
        <w:rPr>
          <w:sz w:val="28"/>
          <w:szCs w:val="28"/>
        </w:rPr>
        <w:t xml:space="preserve"> абзаці десятому слово «підрахунок» замінити словом «оцінка»;</w:t>
      </w:r>
    </w:p>
    <w:p w:rsidR="00BB3161" w:rsidRDefault="00BB3161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двадцять четвертий виключити;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665F1C" w:rsidRDefault="00111200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BB3161" w:rsidRPr="007C34D4">
        <w:rPr>
          <w:sz w:val="28"/>
          <w:szCs w:val="28"/>
        </w:rPr>
        <w:t xml:space="preserve"> абзаці вісімнадцятому пункту </w:t>
      </w:r>
      <w:r w:rsidR="00C55420" w:rsidRPr="007C34D4">
        <w:rPr>
          <w:sz w:val="28"/>
          <w:szCs w:val="28"/>
        </w:rPr>
        <w:t>30</w:t>
      </w:r>
      <w:r w:rsidR="00E12DA4" w:rsidRPr="007C34D4">
        <w:rPr>
          <w:sz w:val="28"/>
          <w:szCs w:val="28"/>
        </w:rPr>
        <w:t xml:space="preserve"> </w:t>
      </w:r>
      <w:r w:rsidR="00BB3161" w:rsidRPr="007C34D4">
        <w:rPr>
          <w:sz w:val="28"/>
          <w:szCs w:val="28"/>
        </w:rPr>
        <w:t>слова «варіантів розробки і»</w:t>
      </w:r>
      <w:r w:rsidR="00665F1C" w:rsidRPr="007C34D4">
        <w:rPr>
          <w:sz w:val="28"/>
          <w:szCs w:val="28"/>
        </w:rPr>
        <w:t xml:space="preserve"> </w:t>
      </w:r>
      <w:r w:rsidR="00BB3161" w:rsidRPr="007C34D4">
        <w:rPr>
          <w:sz w:val="28"/>
          <w:szCs w:val="28"/>
        </w:rPr>
        <w:t>виключити;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553BFC" w:rsidRPr="007C34D4" w:rsidRDefault="00553BFC" w:rsidP="00BD7B5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доповнити розділ новими пунктами </w:t>
      </w:r>
      <w:r w:rsidR="00071F18" w:rsidRPr="007C34D4">
        <w:rPr>
          <w:sz w:val="28"/>
          <w:szCs w:val="28"/>
        </w:rPr>
        <w:t>3</w:t>
      </w:r>
      <w:r w:rsidR="00C55420" w:rsidRPr="007C34D4">
        <w:rPr>
          <w:sz w:val="28"/>
          <w:szCs w:val="28"/>
        </w:rPr>
        <w:t>2</w:t>
      </w:r>
      <w:r w:rsidR="00A64E06" w:rsidRPr="007C34D4">
        <w:rPr>
          <w:sz w:val="28"/>
          <w:szCs w:val="28"/>
        </w:rPr>
        <w:t>,</w:t>
      </w:r>
      <w:r w:rsidR="00071F18" w:rsidRPr="007C34D4">
        <w:rPr>
          <w:sz w:val="28"/>
          <w:szCs w:val="28"/>
        </w:rPr>
        <w:t xml:space="preserve"> 3</w:t>
      </w:r>
      <w:r w:rsidR="00C55420" w:rsidRPr="007C34D4">
        <w:rPr>
          <w:sz w:val="28"/>
          <w:szCs w:val="28"/>
        </w:rPr>
        <w:t>3</w:t>
      </w:r>
      <w:r w:rsidR="00071F18" w:rsidRPr="007C34D4">
        <w:rPr>
          <w:sz w:val="28"/>
          <w:szCs w:val="28"/>
        </w:rPr>
        <w:t xml:space="preserve"> </w:t>
      </w:r>
      <w:r w:rsidRPr="007C34D4">
        <w:rPr>
          <w:sz w:val="28"/>
          <w:szCs w:val="28"/>
        </w:rPr>
        <w:t>такого змісту:</w:t>
      </w:r>
    </w:p>
    <w:p w:rsidR="00553BFC" w:rsidRPr="007C34D4" w:rsidRDefault="00553BFC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«3</w:t>
      </w:r>
      <w:r w:rsidR="00071F18" w:rsidRPr="007C34D4">
        <w:rPr>
          <w:sz w:val="28"/>
          <w:szCs w:val="28"/>
        </w:rPr>
        <w:t xml:space="preserve">1. Доповнення до </w:t>
      </w:r>
      <w:proofErr w:type="spellStart"/>
      <w:r w:rsidR="00071F18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ктних</w:t>
      </w:r>
      <w:proofErr w:type="spellEnd"/>
      <w:r w:rsidRPr="007C34D4">
        <w:rPr>
          <w:sz w:val="28"/>
          <w:szCs w:val="28"/>
        </w:rPr>
        <w:t xml:space="preserve"> технологічних документів з розробки мають складатися із наступних розділів:</w:t>
      </w:r>
    </w:p>
    <w:p w:rsidR="00553BFC" w:rsidRPr="007C34D4" w:rsidRDefault="00553BFC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Розділ І. Коротка геолого-геофізична характеристика родовища;</w:t>
      </w:r>
    </w:p>
    <w:p w:rsidR="00553BFC" w:rsidRPr="007C34D4" w:rsidRDefault="00553BFC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Розділ ІІ. Короткий аналіз поточного стану розробки;</w:t>
      </w:r>
    </w:p>
    <w:p w:rsidR="00553BFC" w:rsidRPr="007C34D4" w:rsidRDefault="00553BFC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Р</w:t>
      </w:r>
      <w:r w:rsidR="00071F18" w:rsidRPr="007C34D4">
        <w:rPr>
          <w:sz w:val="28"/>
          <w:szCs w:val="28"/>
        </w:rPr>
        <w:t xml:space="preserve">озділ ІІІ. Порівняння </w:t>
      </w:r>
      <w:proofErr w:type="spellStart"/>
      <w:r w:rsidR="00071F18" w:rsidRPr="007C34D4">
        <w:rPr>
          <w:sz w:val="28"/>
          <w:szCs w:val="28"/>
        </w:rPr>
        <w:t>проє</w:t>
      </w:r>
      <w:r w:rsidRPr="007C34D4">
        <w:rPr>
          <w:sz w:val="28"/>
          <w:szCs w:val="28"/>
        </w:rPr>
        <w:t>ктних</w:t>
      </w:r>
      <w:proofErr w:type="spellEnd"/>
      <w:r w:rsidRPr="007C34D4">
        <w:rPr>
          <w:sz w:val="28"/>
          <w:szCs w:val="28"/>
        </w:rPr>
        <w:t xml:space="preserve"> і фактичних показників </w:t>
      </w:r>
    </w:p>
    <w:p w:rsidR="00553BFC" w:rsidRPr="007C34D4" w:rsidRDefault="00553BFC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розробки;</w:t>
      </w:r>
    </w:p>
    <w:p w:rsidR="00553BFC" w:rsidRPr="007C34D4" w:rsidRDefault="00071F18" w:rsidP="00BD7B53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Розділ ІV. Уточнення </w:t>
      </w:r>
      <w:proofErr w:type="spellStart"/>
      <w:r w:rsidRPr="007C34D4">
        <w:rPr>
          <w:sz w:val="28"/>
          <w:szCs w:val="28"/>
        </w:rPr>
        <w:t>проє</w:t>
      </w:r>
      <w:r w:rsidR="00553BFC" w:rsidRPr="007C34D4">
        <w:rPr>
          <w:sz w:val="28"/>
          <w:szCs w:val="28"/>
        </w:rPr>
        <w:t>ктних</w:t>
      </w:r>
      <w:proofErr w:type="spellEnd"/>
      <w:r w:rsidR="00553BFC" w:rsidRPr="007C34D4">
        <w:rPr>
          <w:sz w:val="28"/>
          <w:szCs w:val="28"/>
        </w:rPr>
        <w:t xml:space="preserve"> технологічних показників розробки.</w:t>
      </w:r>
    </w:p>
    <w:p w:rsidR="00553BFC" w:rsidRDefault="00071F18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32</w:t>
      </w:r>
      <w:r w:rsidR="00553BFC" w:rsidRPr="007C34D4">
        <w:rPr>
          <w:sz w:val="28"/>
          <w:szCs w:val="28"/>
        </w:rPr>
        <w:t>.</w:t>
      </w:r>
      <w:r w:rsidR="00347BBC" w:rsidRPr="007C34D4">
        <w:t xml:space="preserve"> </w:t>
      </w:r>
      <w:r w:rsidR="00553BFC" w:rsidRPr="007C34D4">
        <w:rPr>
          <w:sz w:val="28"/>
          <w:szCs w:val="28"/>
        </w:rPr>
        <w:t>Обсяг матеріалів,</w:t>
      </w:r>
      <w:r w:rsidRPr="007C34D4">
        <w:rPr>
          <w:sz w:val="28"/>
          <w:szCs w:val="28"/>
        </w:rPr>
        <w:t xml:space="preserve"> надаються в доповненнях до </w:t>
      </w:r>
      <w:proofErr w:type="spellStart"/>
      <w:r w:rsidRPr="007C34D4">
        <w:rPr>
          <w:sz w:val="28"/>
          <w:szCs w:val="28"/>
        </w:rPr>
        <w:t>проє</w:t>
      </w:r>
      <w:r w:rsidR="00553BFC" w:rsidRPr="007C34D4">
        <w:rPr>
          <w:sz w:val="28"/>
          <w:szCs w:val="28"/>
        </w:rPr>
        <w:t>ктних</w:t>
      </w:r>
      <w:proofErr w:type="spellEnd"/>
      <w:r w:rsidR="00553BFC" w:rsidRPr="007C34D4">
        <w:rPr>
          <w:sz w:val="28"/>
          <w:szCs w:val="28"/>
        </w:rPr>
        <w:t xml:space="preserve"> технологічних документів, визначається виконавцем відповідної науково-дослідної роботи.»</w:t>
      </w:r>
      <w:r w:rsidR="000D7760" w:rsidRPr="007C34D4">
        <w:rPr>
          <w:sz w:val="28"/>
          <w:szCs w:val="28"/>
        </w:rPr>
        <w:t>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90287" w:rsidRDefault="00B90287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Х: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90287" w:rsidRPr="007C34D4" w:rsidRDefault="009047A1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B90287" w:rsidRPr="007C34D4">
        <w:rPr>
          <w:sz w:val="28"/>
          <w:szCs w:val="28"/>
        </w:rPr>
        <w:t xml:space="preserve"> абзаці сьомому пункту 5:</w:t>
      </w:r>
    </w:p>
    <w:p w:rsidR="00B90287" w:rsidRPr="007C34D4" w:rsidRDefault="00B90287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слово «розміщенням» замінити словом «положенням»;</w:t>
      </w:r>
    </w:p>
    <w:p w:rsidR="00B90287" w:rsidRDefault="00B90287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після абревіатури «ГНК,» доповнити словом «коефіцієнту»;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0F3B8D" w:rsidRDefault="00347BBC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абзац перший </w:t>
      </w:r>
      <w:r w:rsidR="000F3B8D" w:rsidRPr="007C34D4">
        <w:rPr>
          <w:sz w:val="28"/>
          <w:szCs w:val="28"/>
        </w:rPr>
        <w:t>пункт</w:t>
      </w:r>
      <w:r w:rsidRPr="007C34D4">
        <w:rPr>
          <w:sz w:val="28"/>
          <w:szCs w:val="28"/>
        </w:rPr>
        <w:t>у</w:t>
      </w:r>
      <w:r w:rsidR="000F3B8D" w:rsidRPr="007C34D4">
        <w:rPr>
          <w:sz w:val="28"/>
          <w:szCs w:val="28"/>
        </w:rPr>
        <w:t xml:space="preserve"> 12 виключити.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851" w:right="-185" w:firstLine="567"/>
        <w:rPr>
          <w:sz w:val="28"/>
          <w:szCs w:val="28"/>
        </w:rPr>
      </w:pPr>
    </w:p>
    <w:p w:rsidR="00275A64" w:rsidRDefault="00275A64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lastRenderedPageBreak/>
        <w:t>У розділі ХІ: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275A64" w:rsidRDefault="0080205C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 пункт</w:t>
      </w:r>
      <w:r w:rsidR="00275A64" w:rsidRPr="007C34D4">
        <w:rPr>
          <w:sz w:val="28"/>
          <w:szCs w:val="28"/>
        </w:rPr>
        <w:t xml:space="preserve"> 8 після слова «пластів» доповнити </w:t>
      </w:r>
      <w:r w:rsidR="00416129" w:rsidRPr="007C34D4">
        <w:rPr>
          <w:sz w:val="28"/>
          <w:szCs w:val="28"/>
        </w:rPr>
        <w:t xml:space="preserve">словами </w:t>
      </w:r>
      <w:r w:rsidRPr="007C34D4">
        <w:rPr>
          <w:sz w:val="28"/>
          <w:szCs w:val="28"/>
        </w:rPr>
        <w:t xml:space="preserve">та знаком </w:t>
      </w:r>
      <w:r w:rsidR="00275A64" w:rsidRPr="007C34D4">
        <w:rPr>
          <w:sz w:val="28"/>
          <w:szCs w:val="28"/>
        </w:rPr>
        <w:t>«, поточного енергетичного стану покладів»;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275A64" w:rsidRDefault="009047A1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275A64" w:rsidRPr="007C34D4">
        <w:rPr>
          <w:sz w:val="28"/>
          <w:szCs w:val="28"/>
        </w:rPr>
        <w:t xml:space="preserve"> абзаці четвертому пункту 12 слова «законодавства з охорони» замінити словами «</w:t>
      </w:r>
      <w:r w:rsidR="000B7804" w:rsidRPr="007C34D4">
        <w:rPr>
          <w:sz w:val="28"/>
          <w:szCs w:val="28"/>
        </w:rPr>
        <w:t>законодавчих актів з охорони праці, промислової безпеки, охорони надр та</w:t>
      </w:r>
      <w:r w:rsidR="00275A64" w:rsidRPr="007C34D4">
        <w:rPr>
          <w:sz w:val="28"/>
          <w:szCs w:val="28"/>
        </w:rPr>
        <w:t>»;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275A64" w:rsidRDefault="0080205C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перший</w:t>
      </w:r>
      <w:r w:rsidR="00275A64" w:rsidRPr="007C34D4">
        <w:rPr>
          <w:sz w:val="28"/>
          <w:szCs w:val="28"/>
        </w:rPr>
        <w:t xml:space="preserve"> пункту 19 після слів </w:t>
      </w:r>
      <w:r w:rsidRPr="007C34D4">
        <w:rPr>
          <w:sz w:val="28"/>
          <w:szCs w:val="28"/>
        </w:rPr>
        <w:t xml:space="preserve">та знака </w:t>
      </w:r>
      <w:r w:rsidR="00275A64" w:rsidRPr="007C34D4">
        <w:rPr>
          <w:sz w:val="28"/>
          <w:szCs w:val="28"/>
        </w:rPr>
        <w:t>«залишкової нафти</w:t>
      </w:r>
      <w:r w:rsidR="005A512F" w:rsidRPr="007C34D4">
        <w:rPr>
          <w:sz w:val="28"/>
          <w:szCs w:val="28"/>
        </w:rPr>
        <w:t>,</w:t>
      </w:r>
      <w:r w:rsidR="00275A64" w:rsidRPr="007C34D4">
        <w:rPr>
          <w:sz w:val="28"/>
          <w:szCs w:val="28"/>
        </w:rPr>
        <w:t>» доповнити словом «</w:t>
      </w:r>
      <w:r w:rsidR="005A512F" w:rsidRPr="007C34D4">
        <w:rPr>
          <w:sz w:val="28"/>
          <w:szCs w:val="28"/>
        </w:rPr>
        <w:t>поточним</w:t>
      </w:r>
      <w:r w:rsidR="00275A64" w:rsidRPr="007C34D4">
        <w:rPr>
          <w:sz w:val="28"/>
          <w:szCs w:val="28"/>
        </w:rPr>
        <w:t>»</w:t>
      </w:r>
      <w:r w:rsidR="005A512F" w:rsidRPr="007C34D4">
        <w:rPr>
          <w:sz w:val="28"/>
          <w:szCs w:val="28"/>
        </w:rPr>
        <w:t>.</w:t>
      </w:r>
    </w:p>
    <w:p w:rsidR="009A25FE" w:rsidRDefault="009A25FE" w:rsidP="00BD7B53">
      <w:pPr>
        <w:pStyle w:val="ac"/>
        <w:ind w:firstLine="567"/>
        <w:rPr>
          <w:sz w:val="28"/>
          <w:szCs w:val="28"/>
        </w:rPr>
      </w:pPr>
    </w:p>
    <w:p w:rsidR="005A512F" w:rsidRDefault="005A512F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ХІІ: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5A512F" w:rsidRDefault="0080205C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перший</w:t>
      </w:r>
      <w:r w:rsidR="005A512F" w:rsidRPr="007C34D4">
        <w:rPr>
          <w:sz w:val="28"/>
          <w:szCs w:val="28"/>
        </w:rPr>
        <w:t xml:space="preserve"> пункту 2 після слова «обладнання» доповнити словом «влаштування»; 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E2083" w:rsidRPr="007C34D4" w:rsidRDefault="00BE2083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3:</w:t>
      </w:r>
    </w:p>
    <w:p w:rsidR="00BE2083" w:rsidRPr="007C34D4" w:rsidRDefault="0080205C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перший</w:t>
      </w:r>
      <w:r w:rsidR="00BE2083" w:rsidRPr="007C34D4">
        <w:rPr>
          <w:sz w:val="28"/>
          <w:szCs w:val="28"/>
        </w:rPr>
        <w:t xml:space="preserve"> після слова «обладнання» доповнити словом «влаштування»;</w:t>
      </w:r>
    </w:p>
    <w:p w:rsidR="00BE2083" w:rsidRPr="007C34D4" w:rsidRDefault="0080205C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другий</w:t>
      </w:r>
      <w:r w:rsidR="00BE2083" w:rsidRPr="007C34D4">
        <w:rPr>
          <w:sz w:val="28"/>
          <w:szCs w:val="28"/>
        </w:rPr>
        <w:t xml:space="preserve"> після слова «свердловин» доповнити словами </w:t>
      </w:r>
      <w:r w:rsidRPr="007C34D4">
        <w:rPr>
          <w:sz w:val="28"/>
          <w:szCs w:val="28"/>
        </w:rPr>
        <w:t>та знаком</w:t>
      </w:r>
      <w:r w:rsidR="00D5256A" w:rsidRPr="007C34D4">
        <w:rPr>
          <w:sz w:val="28"/>
          <w:szCs w:val="28"/>
        </w:rPr>
        <w:t xml:space="preserve"> </w:t>
      </w:r>
      <w:r w:rsidR="00BE2083" w:rsidRPr="007C34D4">
        <w:rPr>
          <w:sz w:val="28"/>
          <w:szCs w:val="28"/>
        </w:rPr>
        <w:t>«,</w:t>
      </w:r>
      <w:r w:rsidR="00D5256A" w:rsidRPr="007C34D4">
        <w:rPr>
          <w:sz w:val="28"/>
          <w:szCs w:val="28"/>
        </w:rPr>
        <w:t xml:space="preserve"> </w:t>
      </w:r>
      <w:r w:rsidR="00BE2083" w:rsidRPr="007C34D4">
        <w:rPr>
          <w:sz w:val="28"/>
          <w:szCs w:val="28"/>
        </w:rPr>
        <w:t xml:space="preserve">обладнання для </w:t>
      </w:r>
      <w:proofErr w:type="spellStart"/>
      <w:r w:rsidR="00BE2083" w:rsidRPr="007C34D4">
        <w:rPr>
          <w:sz w:val="28"/>
          <w:szCs w:val="28"/>
        </w:rPr>
        <w:t>компримування</w:t>
      </w:r>
      <w:proofErr w:type="spellEnd"/>
      <w:r w:rsidR="00BE2083" w:rsidRPr="007C34D4">
        <w:rPr>
          <w:sz w:val="28"/>
          <w:szCs w:val="28"/>
        </w:rPr>
        <w:t xml:space="preserve"> газу»;</w:t>
      </w:r>
    </w:p>
    <w:p w:rsidR="00BE2083" w:rsidRPr="007C34D4" w:rsidRDefault="00BE2083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доповнити пункт новим абзацом такого змісту:</w:t>
      </w:r>
    </w:p>
    <w:p w:rsidR="00BE2083" w:rsidRDefault="00BE2083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«інші виробничі об’єкти або обладнання, що споруджено при влаштуванні свердловини.»;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F67975" w:rsidRDefault="00F67975" w:rsidP="00BD7B53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пункті 11 слова </w:t>
      </w:r>
      <w:r w:rsidR="0080205C" w:rsidRPr="007C34D4">
        <w:rPr>
          <w:sz w:val="28"/>
          <w:szCs w:val="28"/>
        </w:rPr>
        <w:t xml:space="preserve">та знак </w:t>
      </w:r>
      <w:r w:rsidRPr="007C34D4">
        <w:rPr>
          <w:sz w:val="28"/>
          <w:szCs w:val="28"/>
        </w:rPr>
        <w:t>«, передбачених технічними умовами на неї» виключити;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E2083" w:rsidRPr="007C34D4" w:rsidRDefault="00BE2083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21:</w:t>
      </w:r>
    </w:p>
    <w:p w:rsidR="00BE2083" w:rsidRDefault="009047A1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lastRenderedPageBreak/>
        <w:t>в</w:t>
      </w:r>
      <w:r w:rsidR="00BE2083" w:rsidRPr="007C34D4">
        <w:rPr>
          <w:sz w:val="28"/>
          <w:szCs w:val="28"/>
        </w:rPr>
        <w:t xml:space="preserve"> абзаці другому слова «</w:t>
      </w:r>
      <w:r w:rsidR="00A95A32" w:rsidRPr="007C34D4">
        <w:rPr>
          <w:sz w:val="28"/>
          <w:szCs w:val="28"/>
        </w:rPr>
        <w:t>чинними нормативно-правовими актами та нормативними документами в галузі будівництва</w:t>
      </w:r>
      <w:r w:rsidR="00BE2083" w:rsidRPr="007C34D4">
        <w:rPr>
          <w:sz w:val="28"/>
          <w:szCs w:val="28"/>
        </w:rPr>
        <w:t xml:space="preserve">» замінити </w:t>
      </w:r>
      <w:r w:rsidR="00222D17" w:rsidRPr="007C34D4">
        <w:rPr>
          <w:sz w:val="28"/>
          <w:szCs w:val="28"/>
        </w:rPr>
        <w:t>слов</w:t>
      </w:r>
      <w:r w:rsidR="002E6E12">
        <w:rPr>
          <w:sz w:val="28"/>
          <w:szCs w:val="28"/>
        </w:rPr>
        <w:t>о</w:t>
      </w:r>
      <w:r w:rsidR="00222D17" w:rsidRPr="007C34D4">
        <w:rPr>
          <w:sz w:val="28"/>
          <w:szCs w:val="28"/>
        </w:rPr>
        <w:t>м «</w:t>
      </w:r>
      <w:r w:rsidR="00A95A32" w:rsidRPr="007C34D4">
        <w:rPr>
          <w:sz w:val="28"/>
          <w:szCs w:val="28"/>
        </w:rPr>
        <w:t>законодавством</w:t>
      </w:r>
      <w:r w:rsidR="00222D17" w:rsidRPr="007C34D4">
        <w:rPr>
          <w:sz w:val="28"/>
          <w:szCs w:val="28"/>
        </w:rPr>
        <w:t>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E2083" w:rsidRPr="007C34D4" w:rsidRDefault="009047A1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в</w:t>
      </w:r>
      <w:r w:rsidR="00BE2083" w:rsidRPr="007C34D4">
        <w:rPr>
          <w:sz w:val="28"/>
          <w:szCs w:val="28"/>
        </w:rPr>
        <w:t xml:space="preserve"> абзаці першому пункту 25:</w:t>
      </w:r>
    </w:p>
    <w:p w:rsidR="00BE2083" w:rsidRPr="007C34D4" w:rsidRDefault="009047A1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слово «Облаштування» замінити словом «В</w:t>
      </w:r>
      <w:r w:rsidR="00BE2083" w:rsidRPr="007C34D4">
        <w:rPr>
          <w:sz w:val="28"/>
          <w:szCs w:val="28"/>
        </w:rPr>
        <w:t>лаштування»;</w:t>
      </w:r>
    </w:p>
    <w:p w:rsidR="00BE2083" w:rsidRDefault="00BE2083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після слів </w:t>
      </w:r>
      <w:r w:rsidR="0080205C" w:rsidRPr="007C34D4">
        <w:rPr>
          <w:sz w:val="28"/>
          <w:szCs w:val="28"/>
        </w:rPr>
        <w:t xml:space="preserve">та знака </w:t>
      </w:r>
      <w:r w:rsidRPr="007C34D4">
        <w:rPr>
          <w:sz w:val="28"/>
          <w:szCs w:val="28"/>
        </w:rPr>
        <w:t>«</w:t>
      </w:r>
      <w:proofErr w:type="spellStart"/>
      <w:r w:rsidRPr="007C34D4">
        <w:rPr>
          <w:sz w:val="28"/>
          <w:szCs w:val="28"/>
        </w:rPr>
        <w:t>солевідкладення</w:t>
      </w:r>
      <w:proofErr w:type="spellEnd"/>
      <w:r w:rsidRPr="007C34D4">
        <w:rPr>
          <w:sz w:val="28"/>
          <w:szCs w:val="28"/>
        </w:rPr>
        <w:t xml:space="preserve">, обладнання» доповнити словами </w:t>
      </w:r>
      <w:r w:rsidR="0080205C" w:rsidRPr="007C34D4">
        <w:rPr>
          <w:sz w:val="28"/>
          <w:szCs w:val="28"/>
        </w:rPr>
        <w:t xml:space="preserve">та знаком </w:t>
      </w:r>
      <w:r w:rsidR="00B41E79" w:rsidRPr="007C34D4">
        <w:rPr>
          <w:sz w:val="28"/>
          <w:szCs w:val="28"/>
        </w:rPr>
        <w:t xml:space="preserve">«для </w:t>
      </w:r>
      <w:proofErr w:type="spellStart"/>
      <w:r w:rsidR="00B41E79" w:rsidRPr="007C34D4">
        <w:rPr>
          <w:sz w:val="28"/>
          <w:szCs w:val="28"/>
        </w:rPr>
        <w:t>компримування</w:t>
      </w:r>
      <w:proofErr w:type="spellEnd"/>
      <w:r w:rsidR="00B41E79" w:rsidRPr="007C34D4">
        <w:rPr>
          <w:sz w:val="28"/>
          <w:szCs w:val="28"/>
        </w:rPr>
        <w:t xml:space="preserve"> газу,».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116C5A" w:rsidRDefault="00116C5A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ХІІІ: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116C5A" w:rsidRDefault="002B3AFA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в </w:t>
      </w:r>
      <w:r w:rsidR="00116C5A" w:rsidRPr="007C34D4">
        <w:rPr>
          <w:sz w:val="28"/>
          <w:szCs w:val="28"/>
        </w:rPr>
        <w:t>абзац</w:t>
      </w:r>
      <w:r w:rsidR="002E6E12">
        <w:rPr>
          <w:sz w:val="28"/>
          <w:szCs w:val="28"/>
        </w:rPr>
        <w:t>і</w:t>
      </w:r>
      <w:r w:rsidR="00116C5A" w:rsidRPr="007C34D4">
        <w:rPr>
          <w:sz w:val="28"/>
          <w:szCs w:val="28"/>
        </w:rPr>
        <w:t xml:space="preserve"> друг</w:t>
      </w:r>
      <w:r w:rsidRPr="007C34D4">
        <w:rPr>
          <w:sz w:val="28"/>
          <w:szCs w:val="28"/>
        </w:rPr>
        <w:t xml:space="preserve">ому </w:t>
      </w:r>
      <w:r w:rsidR="00116C5A" w:rsidRPr="007C34D4">
        <w:rPr>
          <w:sz w:val="28"/>
          <w:szCs w:val="28"/>
        </w:rPr>
        <w:t xml:space="preserve">пункту 1 </w:t>
      </w:r>
      <w:r w:rsidRPr="007C34D4">
        <w:rPr>
          <w:sz w:val="28"/>
          <w:szCs w:val="28"/>
        </w:rPr>
        <w:t>слова «комплексній державній експертизі» замінити словами «технічній та іншим видам експертиз»</w:t>
      </w:r>
      <w:r w:rsidR="00116C5A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B1028D" w:rsidRPr="007C34D4" w:rsidRDefault="00B1028D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4 виключити.</w:t>
      </w:r>
    </w:p>
    <w:p w:rsidR="00B1028D" w:rsidRDefault="00B1028D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</w:t>
      </w:r>
      <w:r w:rsidR="0016144D" w:rsidRPr="007C34D4">
        <w:rPr>
          <w:sz w:val="28"/>
          <w:szCs w:val="28"/>
        </w:rPr>
        <w:t>зв’язку</w:t>
      </w:r>
      <w:r w:rsidRPr="007C34D4">
        <w:rPr>
          <w:sz w:val="28"/>
          <w:szCs w:val="28"/>
        </w:rPr>
        <w:t xml:space="preserve"> з цим пункти 5 – 54 вважати відповідно пунктами 4 – 53;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116C5A" w:rsidRDefault="009A25F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6C5A" w:rsidRPr="007C34D4">
        <w:rPr>
          <w:sz w:val="28"/>
          <w:szCs w:val="28"/>
        </w:rPr>
        <w:t xml:space="preserve">у пункті </w:t>
      </w:r>
      <w:r w:rsidR="00B1028D" w:rsidRPr="007C34D4">
        <w:rPr>
          <w:sz w:val="28"/>
          <w:szCs w:val="28"/>
        </w:rPr>
        <w:t>8</w:t>
      </w:r>
      <w:r w:rsidR="00116C5A" w:rsidRPr="007C34D4">
        <w:rPr>
          <w:sz w:val="28"/>
          <w:szCs w:val="28"/>
        </w:rPr>
        <w:t xml:space="preserve"> слова «підписується замовником і підрядником» замінити словами «складається користувачем надрами»;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116C5A" w:rsidRPr="007C34D4" w:rsidRDefault="009A25F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A1E" w:rsidRPr="007C34D4">
        <w:rPr>
          <w:sz w:val="28"/>
          <w:szCs w:val="28"/>
        </w:rPr>
        <w:t xml:space="preserve">пункт </w:t>
      </w:r>
      <w:r w:rsidR="0093196E" w:rsidRPr="007C34D4">
        <w:rPr>
          <w:sz w:val="28"/>
          <w:szCs w:val="28"/>
        </w:rPr>
        <w:t>9</w:t>
      </w:r>
      <w:r w:rsidR="00074A1E" w:rsidRPr="007C34D4">
        <w:rPr>
          <w:sz w:val="28"/>
          <w:szCs w:val="28"/>
        </w:rPr>
        <w:t xml:space="preserve"> виключити</w:t>
      </w:r>
      <w:r w:rsidR="009047A1" w:rsidRPr="007C34D4">
        <w:rPr>
          <w:sz w:val="28"/>
          <w:szCs w:val="28"/>
        </w:rPr>
        <w:t>.</w:t>
      </w:r>
    </w:p>
    <w:p w:rsidR="00074A1E" w:rsidRDefault="00074A1E" w:rsidP="00BD7B53">
      <w:pPr>
        <w:pStyle w:val="3"/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зв’язку з цим пункти 1</w:t>
      </w:r>
      <w:r w:rsidR="0093196E" w:rsidRPr="007C34D4">
        <w:rPr>
          <w:sz w:val="28"/>
          <w:szCs w:val="28"/>
        </w:rPr>
        <w:t>0</w:t>
      </w:r>
      <w:r w:rsidRPr="007C34D4">
        <w:rPr>
          <w:sz w:val="28"/>
          <w:szCs w:val="28"/>
        </w:rPr>
        <w:t xml:space="preserve"> – 5</w:t>
      </w:r>
      <w:r w:rsidR="0093196E" w:rsidRPr="007C34D4">
        <w:rPr>
          <w:sz w:val="28"/>
          <w:szCs w:val="28"/>
        </w:rPr>
        <w:t>3</w:t>
      </w:r>
      <w:r w:rsidRPr="007C34D4">
        <w:rPr>
          <w:sz w:val="28"/>
          <w:szCs w:val="28"/>
        </w:rPr>
        <w:t xml:space="preserve"> вважати </w:t>
      </w:r>
      <w:r w:rsidR="009047A1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 xml:space="preserve">пунктами </w:t>
      </w:r>
      <w:r w:rsidR="0093196E" w:rsidRPr="007C34D4">
        <w:rPr>
          <w:sz w:val="28"/>
          <w:szCs w:val="28"/>
        </w:rPr>
        <w:t>9</w:t>
      </w:r>
      <w:r w:rsidRPr="007C34D4">
        <w:rPr>
          <w:sz w:val="28"/>
          <w:szCs w:val="28"/>
        </w:rPr>
        <w:t xml:space="preserve"> – 5</w:t>
      </w:r>
      <w:r w:rsidR="0093196E" w:rsidRPr="007C34D4">
        <w:rPr>
          <w:sz w:val="28"/>
          <w:szCs w:val="28"/>
        </w:rPr>
        <w:t>2</w:t>
      </w:r>
      <w:r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0B4128" w:rsidRDefault="000B4128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в абзаці другому пункту 25 </w:t>
      </w:r>
      <w:r w:rsidR="00EF6AD2" w:rsidRPr="007C34D4">
        <w:rPr>
          <w:sz w:val="28"/>
          <w:szCs w:val="28"/>
        </w:rPr>
        <w:t xml:space="preserve">слова «чинних нормативних документів» </w:t>
      </w:r>
      <w:r w:rsidR="001B5365" w:rsidRPr="007C34D4">
        <w:rPr>
          <w:sz w:val="28"/>
          <w:szCs w:val="28"/>
        </w:rPr>
        <w:t>замінити словом «законодавства»</w:t>
      </w:r>
      <w:r w:rsidR="00EF6AD2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0D7C50" w:rsidRDefault="009A25F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C65" w:rsidRPr="007C34D4">
        <w:rPr>
          <w:sz w:val="28"/>
          <w:szCs w:val="28"/>
        </w:rPr>
        <w:t>у пункті</w:t>
      </w:r>
      <w:r w:rsidR="002B1894" w:rsidRPr="007C34D4">
        <w:rPr>
          <w:sz w:val="28"/>
          <w:szCs w:val="28"/>
        </w:rPr>
        <w:t xml:space="preserve"> 46 </w:t>
      </w:r>
      <w:r w:rsidR="00FD2C65" w:rsidRPr="007C34D4">
        <w:rPr>
          <w:sz w:val="28"/>
          <w:szCs w:val="28"/>
        </w:rPr>
        <w:t>слова «чинних нормативних документів</w:t>
      </w:r>
      <w:r w:rsidR="00FD0D77" w:rsidRPr="007C34D4">
        <w:rPr>
          <w:sz w:val="28"/>
          <w:szCs w:val="28"/>
        </w:rPr>
        <w:t>» замінити словом «з</w:t>
      </w:r>
      <w:r w:rsidR="00FD2C65" w:rsidRPr="007C34D4">
        <w:rPr>
          <w:sz w:val="28"/>
          <w:szCs w:val="28"/>
        </w:rPr>
        <w:t>аконодавства»</w:t>
      </w:r>
      <w:r w:rsidR="002B1894" w:rsidRPr="007C34D4">
        <w:rPr>
          <w:sz w:val="28"/>
          <w:szCs w:val="28"/>
        </w:rPr>
        <w:t>;</w:t>
      </w:r>
    </w:p>
    <w:p w:rsidR="00010615" w:rsidRDefault="00010615" w:rsidP="00BD7B53">
      <w:pPr>
        <w:pStyle w:val="ac"/>
        <w:tabs>
          <w:tab w:val="left" w:pos="993"/>
        </w:tabs>
        <w:spacing w:after="0" w:line="360" w:lineRule="auto"/>
        <w:ind w:left="0" w:firstLine="567"/>
        <w:rPr>
          <w:sz w:val="28"/>
          <w:szCs w:val="28"/>
        </w:rPr>
      </w:pPr>
    </w:p>
    <w:p w:rsidR="00116C5A" w:rsidRPr="007C34D4" w:rsidRDefault="009A25F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B85" w:rsidRPr="007C34D4">
        <w:rPr>
          <w:sz w:val="28"/>
          <w:szCs w:val="28"/>
        </w:rPr>
        <w:t xml:space="preserve">пункт </w:t>
      </w:r>
      <w:r w:rsidR="00116C5A" w:rsidRPr="007C34D4">
        <w:rPr>
          <w:sz w:val="28"/>
          <w:szCs w:val="28"/>
        </w:rPr>
        <w:t>5</w:t>
      </w:r>
      <w:r w:rsidR="00F35BA0" w:rsidRPr="007C34D4">
        <w:rPr>
          <w:sz w:val="28"/>
          <w:szCs w:val="28"/>
        </w:rPr>
        <w:t>1</w:t>
      </w:r>
      <w:r w:rsidR="00EA4B85" w:rsidRPr="007C34D4">
        <w:rPr>
          <w:sz w:val="28"/>
          <w:szCs w:val="28"/>
        </w:rPr>
        <w:t xml:space="preserve"> викласти в такій редакції</w:t>
      </w:r>
      <w:r w:rsidR="00116C5A" w:rsidRPr="007C34D4">
        <w:rPr>
          <w:sz w:val="28"/>
          <w:szCs w:val="28"/>
        </w:rPr>
        <w:t>:</w:t>
      </w:r>
    </w:p>
    <w:p w:rsidR="00FC2466" w:rsidRPr="007C34D4" w:rsidRDefault="00EA4B85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</w:rPr>
        <w:lastRenderedPageBreak/>
        <w:t>«</w:t>
      </w:r>
      <w:r w:rsidR="0080205C" w:rsidRPr="007C34D4">
        <w:rPr>
          <w:rFonts w:ascii="Times New Roman" w:hAnsi="Times New Roman"/>
          <w:sz w:val="28"/>
          <w:szCs w:val="28"/>
        </w:rPr>
        <w:t xml:space="preserve">51. </w:t>
      </w:r>
      <w:r w:rsidR="00FC2466" w:rsidRPr="007C34D4">
        <w:rPr>
          <w:rFonts w:ascii="Times New Roman" w:hAnsi="Times New Roman"/>
          <w:sz w:val="28"/>
          <w:szCs w:val="28"/>
          <w:lang w:eastAsia="ru-RU"/>
        </w:rPr>
        <w:t>Під час передачі свердловини підрядник, що здійснював буріння,  зобов’язаний передати замовнику документацію, в якій необхідно вказати: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категорію і мету буріння свердловини (пошукова, розвідувальна, експлуатаційна тощо);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проєктний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горизонт і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проєктну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глибину, а також фактично розкритий горизонт на вибої і фактичну глибину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проєктну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документацію, на підставі якої вибрано місцерозташування, глибину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ким розроблено і коли затверджено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проєктну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документацію;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дати початку і закінчення буріння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проєктний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і фактичний геологічний розріз, який розкрила свердловина;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проєктну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і фактичну конструкцію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дати початку і закінчення випробування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стислу історію буріння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опис змін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проєктних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рішень під час влаштування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відомості про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нафто-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газо-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водопрояви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в процесі буріння;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опис особливостей кріплення свердловини, аварій з обсадними колонами, методів їх усунення;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акти випробування продуктивних пластів у колоні з інформацією про</w:t>
      </w:r>
      <w:r w:rsidR="0080205C" w:rsidRPr="007C34D4">
        <w:rPr>
          <w:rFonts w:ascii="Times New Roman" w:hAnsi="Times New Roman"/>
          <w:sz w:val="28"/>
          <w:szCs w:val="28"/>
          <w:lang w:eastAsia="ru-RU"/>
        </w:rPr>
        <w:t xml:space="preserve"> одержані результати (якщо цей </w:t>
      </w:r>
      <w:r w:rsidRPr="007C34D4">
        <w:rPr>
          <w:rFonts w:ascii="Times New Roman" w:hAnsi="Times New Roman"/>
          <w:sz w:val="28"/>
          <w:szCs w:val="28"/>
          <w:lang w:eastAsia="ru-RU"/>
        </w:rPr>
        <w:t>підрядник здійснював випробування);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акти про початок і закінчення буріння свердловини;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 про вимір</w:t>
      </w:r>
      <w:r w:rsidR="009A4AEF" w:rsidRPr="007C34D4">
        <w:rPr>
          <w:rFonts w:ascii="Times New Roman" w:hAnsi="Times New Roman"/>
          <w:sz w:val="28"/>
          <w:szCs w:val="28"/>
          <w:lang w:eastAsia="ru-RU"/>
        </w:rPr>
        <w:t>ювання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альтитуди устя обсадної колони (стола ротора);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паспорт свердловини з даними стосовно буріння,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нафтогазопроявів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 xml:space="preserve"> і її конструкції;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матеріали усіх геофізичних досліджень свердлови</w:t>
      </w:r>
      <w:r w:rsidR="00536E18" w:rsidRPr="007C34D4">
        <w:rPr>
          <w:rFonts w:ascii="Times New Roman" w:hAnsi="Times New Roman"/>
          <w:sz w:val="28"/>
          <w:szCs w:val="28"/>
          <w:lang w:eastAsia="ru-RU"/>
        </w:rPr>
        <w:t xml:space="preserve">н і висновки за ними (якщо цей </w:t>
      </w:r>
      <w:r w:rsidRPr="007C34D4">
        <w:rPr>
          <w:rFonts w:ascii="Times New Roman" w:hAnsi="Times New Roman"/>
          <w:sz w:val="28"/>
          <w:szCs w:val="28"/>
          <w:lang w:eastAsia="ru-RU"/>
        </w:rPr>
        <w:t>підрядник здійснював дослідження);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акти на спуск усіх обсадних колон;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акти на цементування обсадних колон, розрахунки цементування, лабораторні дані щодо якості цементного розчину</w:t>
      </w:r>
      <w:r w:rsidR="009A4AEF" w:rsidRPr="007C34D4">
        <w:rPr>
          <w:rFonts w:ascii="Times New Roman" w:hAnsi="Times New Roman"/>
          <w:sz w:val="28"/>
          <w:szCs w:val="28"/>
          <w:lang w:eastAsia="ru-RU"/>
        </w:rPr>
        <w:t xml:space="preserve"> і його густини, дані про вимірювання</w:t>
      </w:r>
      <w:r w:rsidRPr="007C34D4">
        <w:rPr>
          <w:rFonts w:ascii="Times New Roman" w:hAnsi="Times New Roman"/>
          <w:sz w:val="28"/>
          <w:szCs w:val="28"/>
          <w:lang w:eastAsia="ru-RU"/>
        </w:rPr>
        <w:t xml:space="preserve"> густини цементу під час цементування, дані про висоту підняття </w:t>
      </w:r>
      <w:r w:rsidRPr="007C34D4">
        <w:rPr>
          <w:rFonts w:ascii="Times New Roman" w:hAnsi="Times New Roman"/>
          <w:sz w:val="28"/>
          <w:szCs w:val="28"/>
          <w:lang w:eastAsia="ru-RU"/>
        </w:rPr>
        <w:lastRenderedPageBreak/>
        <w:t>цементу, про оснащення колон, стан і якість глинистого розчину в колоні пере</w:t>
      </w:r>
      <w:r w:rsidR="00536E18" w:rsidRPr="007C34D4">
        <w:rPr>
          <w:rFonts w:ascii="Times New Roman" w:hAnsi="Times New Roman"/>
          <w:sz w:val="28"/>
          <w:szCs w:val="28"/>
          <w:lang w:eastAsia="ru-RU"/>
        </w:rPr>
        <w:t xml:space="preserve">д цементуванням тощо (якщо цей </w:t>
      </w:r>
      <w:r w:rsidRPr="007C34D4">
        <w:rPr>
          <w:rFonts w:ascii="Times New Roman" w:hAnsi="Times New Roman"/>
          <w:sz w:val="28"/>
          <w:szCs w:val="28"/>
          <w:lang w:eastAsia="ru-RU"/>
        </w:rPr>
        <w:t>підрядник здійснював цементування);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акти випробувань усіх обсадних колон на герметичність;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плани робіт на випробування або освоєння кожного об’єкта (якщо цей  підрядник здійснював випробування);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акти про перфорацію обсадної колони з даними щодо інтервалів, способи перфорації і кількість простріляних отворів (якщо цей підрядник здійснював перфорацію);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матеріали (протоколи, акти тощо) стосовно ускладнень і аварій під час влаштування свердловин і методів їх ліквідації;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акти на встановлення цементних мостів (за наявності);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 xml:space="preserve">результати розрахунку колони насосно-компресорних труб з даними щодо їх типорозміру (діаметра, товщини стінки, марки сталі), глибини спуску колони, обладнання низу, глибини установки пускових клапанів (отворів), місця установки </w:t>
      </w:r>
      <w:proofErr w:type="spellStart"/>
      <w:r w:rsidRPr="007C34D4">
        <w:rPr>
          <w:rFonts w:ascii="Times New Roman" w:hAnsi="Times New Roman"/>
          <w:sz w:val="28"/>
          <w:szCs w:val="28"/>
          <w:lang w:eastAsia="ru-RU"/>
        </w:rPr>
        <w:t>пакера</w:t>
      </w:r>
      <w:proofErr w:type="spellEnd"/>
      <w:r w:rsidRPr="007C34D4">
        <w:rPr>
          <w:rFonts w:ascii="Times New Roman" w:hAnsi="Times New Roman"/>
          <w:sz w:val="28"/>
          <w:szCs w:val="28"/>
          <w:lang w:eastAsia="ru-RU"/>
        </w:rPr>
        <w:t>, його типу;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акт на спуск колони насосно-компресорних труб;</w:t>
      </w:r>
    </w:p>
    <w:p w:rsidR="00FC2466" w:rsidRPr="007C34D4" w:rsidRDefault="00FC2466" w:rsidP="00BD7B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D4">
        <w:rPr>
          <w:rFonts w:ascii="Times New Roman" w:hAnsi="Times New Roman"/>
          <w:sz w:val="28"/>
          <w:szCs w:val="28"/>
          <w:lang w:eastAsia="ru-RU"/>
        </w:rPr>
        <w:t>опис керна (як</w:t>
      </w:r>
      <w:r w:rsidR="009E1A01" w:rsidRPr="007C34D4">
        <w:rPr>
          <w:rFonts w:ascii="Times New Roman" w:hAnsi="Times New Roman"/>
          <w:sz w:val="28"/>
          <w:szCs w:val="28"/>
          <w:lang w:eastAsia="ru-RU"/>
        </w:rPr>
        <w:t xml:space="preserve">що цей </w:t>
      </w:r>
      <w:r w:rsidRPr="007C34D4">
        <w:rPr>
          <w:rFonts w:ascii="Times New Roman" w:hAnsi="Times New Roman"/>
          <w:sz w:val="28"/>
          <w:szCs w:val="28"/>
          <w:lang w:eastAsia="ru-RU"/>
        </w:rPr>
        <w:t>підрядник здійснював відбір керн</w:t>
      </w:r>
      <w:r w:rsidR="00096C21" w:rsidRPr="007C34D4">
        <w:rPr>
          <w:rFonts w:ascii="Times New Roman" w:hAnsi="Times New Roman"/>
          <w:sz w:val="28"/>
          <w:szCs w:val="28"/>
          <w:lang w:eastAsia="ru-RU"/>
        </w:rPr>
        <w:t>а</w:t>
      </w:r>
      <w:r w:rsidRPr="007C34D4">
        <w:rPr>
          <w:rFonts w:ascii="Times New Roman" w:hAnsi="Times New Roman"/>
          <w:sz w:val="28"/>
          <w:szCs w:val="28"/>
          <w:lang w:eastAsia="ru-RU"/>
        </w:rPr>
        <w:t>);</w:t>
      </w:r>
    </w:p>
    <w:p w:rsidR="008B7456" w:rsidRPr="007C34D4" w:rsidRDefault="00FC2466" w:rsidP="00BD7B53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ru-RU"/>
        </w:rPr>
      </w:pPr>
      <w:r w:rsidRPr="007C34D4">
        <w:rPr>
          <w:sz w:val="28"/>
          <w:szCs w:val="28"/>
          <w:lang w:eastAsia="ru-RU"/>
        </w:rPr>
        <w:t xml:space="preserve">акт </w:t>
      </w:r>
      <w:r w:rsidR="008B7456" w:rsidRPr="007C34D4">
        <w:rPr>
          <w:sz w:val="28"/>
          <w:szCs w:val="28"/>
          <w:lang w:eastAsia="ru-RU"/>
        </w:rPr>
        <w:t>про обладнання устя свердловини;</w:t>
      </w:r>
    </w:p>
    <w:p w:rsidR="008259D6" w:rsidRDefault="008B7456" w:rsidP="00BD7B53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C34D4">
        <w:rPr>
          <w:sz w:val="28"/>
          <w:szCs w:val="28"/>
          <w:lang w:eastAsia="ru-RU"/>
        </w:rPr>
        <w:t>акт про передачу геологічних документів на свердловину</w:t>
      </w:r>
      <w:r w:rsidR="00874952" w:rsidRPr="007C34D4">
        <w:rPr>
          <w:sz w:val="28"/>
          <w:szCs w:val="28"/>
          <w:lang w:eastAsia="ru-RU"/>
        </w:rPr>
        <w:t>.</w:t>
      </w:r>
      <w:r w:rsidR="00FC2466" w:rsidRPr="007C34D4">
        <w:rPr>
          <w:sz w:val="28"/>
          <w:szCs w:val="28"/>
          <w:lang w:eastAsia="ru-RU"/>
        </w:rPr>
        <w:t>»</w:t>
      </w:r>
      <w:r w:rsidR="008259D6" w:rsidRPr="007C34D4">
        <w:rPr>
          <w:sz w:val="28"/>
          <w:szCs w:val="28"/>
        </w:rPr>
        <w:t>.</w:t>
      </w:r>
    </w:p>
    <w:p w:rsidR="009A25FE" w:rsidRPr="007C34D4" w:rsidRDefault="009A25FE" w:rsidP="00BD7B53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E26A0" w:rsidRDefault="008E26A0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XIV: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8E26A0" w:rsidRPr="007C34D4" w:rsidRDefault="00FB505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9 виключити</w:t>
      </w:r>
      <w:r w:rsidR="009047A1" w:rsidRPr="007C34D4">
        <w:rPr>
          <w:sz w:val="28"/>
          <w:szCs w:val="28"/>
        </w:rPr>
        <w:t>.</w:t>
      </w:r>
    </w:p>
    <w:p w:rsidR="00FB505E" w:rsidRDefault="00FB505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</w:t>
      </w:r>
      <w:r w:rsidR="00BD0ECD" w:rsidRPr="007C34D4">
        <w:rPr>
          <w:sz w:val="28"/>
          <w:szCs w:val="28"/>
        </w:rPr>
        <w:t>зв’язку</w:t>
      </w:r>
      <w:r w:rsidRPr="007C34D4">
        <w:rPr>
          <w:sz w:val="28"/>
          <w:szCs w:val="28"/>
        </w:rPr>
        <w:t xml:space="preserve"> з цим пункти 10 – 60 вважати </w:t>
      </w:r>
      <w:r w:rsidR="009047A1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9 – 59;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60A8E" w:rsidRDefault="00760A8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пункті </w:t>
      </w:r>
      <w:r w:rsidR="0016144D" w:rsidRPr="007C34D4">
        <w:rPr>
          <w:sz w:val="28"/>
          <w:szCs w:val="28"/>
        </w:rPr>
        <w:t>16</w:t>
      </w:r>
      <w:r w:rsidR="00D7767C" w:rsidRPr="007C34D4">
        <w:rPr>
          <w:sz w:val="28"/>
          <w:szCs w:val="28"/>
        </w:rPr>
        <w:t xml:space="preserve"> слова «індивідуальний вимір» замінити словами «індивідуальне вимірювання»;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F00E3" w:rsidRPr="00010615" w:rsidRDefault="0075413F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010615">
        <w:rPr>
          <w:sz w:val="28"/>
          <w:szCs w:val="28"/>
        </w:rPr>
        <w:t>пункт</w:t>
      </w:r>
      <w:r w:rsidR="007F00E3" w:rsidRPr="00010615">
        <w:rPr>
          <w:sz w:val="28"/>
          <w:szCs w:val="28"/>
        </w:rPr>
        <w:t xml:space="preserve"> 1</w:t>
      </w:r>
      <w:r w:rsidR="004C136A" w:rsidRPr="00010615">
        <w:rPr>
          <w:sz w:val="28"/>
          <w:szCs w:val="28"/>
        </w:rPr>
        <w:t>8</w:t>
      </w:r>
      <w:r w:rsidRPr="00010615">
        <w:rPr>
          <w:sz w:val="28"/>
          <w:szCs w:val="28"/>
        </w:rPr>
        <w:t xml:space="preserve"> </w:t>
      </w:r>
      <w:r w:rsidR="007F00E3" w:rsidRPr="00010615">
        <w:rPr>
          <w:sz w:val="28"/>
          <w:szCs w:val="28"/>
        </w:rPr>
        <w:t>виключити</w:t>
      </w:r>
      <w:r w:rsidR="0001465E" w:rsidRPr="00010615">
        <w:rPr>
          <w:sz w:val="28"/>
          <w:szCs w:val="28"/>
        </w:rPr>
        <w:t>.</w:t>
      </w:r>
    </w:p>
    <w:p w:rsidR="0001465E" w:rsidRDefault="0001465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</w:t>
      </w:r>
      <w:r w:rsidR="00BD0ECD" w:rsidRPr="007C34D4">
        <w:rPr>
          <w:sz w:val="28"/>
          <w:szCs w:val="28"/>
        </w:rPr>
        <w:t>зв’язку</w:t>
      </w:r>
      <w:r w:rsidRPr="007C34D4">
        <w:rPr>
          <w:sz w:val="28"/>
          <w:szCs w:val="28"/>
        </w:rPr>
        <w:t xml:space="preserve"> з цим пункти 1</w:t>
      </w:r>
      <w:r w:rsidR="004C136A">
        <w:rPr>
          <w:sz w:val="28"/>
          <w:szCs w:val="28"/>
        </w:rPr>
        <w:t>9</w:t>
      </w:r>
      <w:r w:rsidRPr="007C34D4">
        <w:rPr>
          <w:sz w:val="28"/>
          <w:szCs w:val="28"/>
        </w:rPr>
        <w:t xml:space="preserve"> – 59 вважати </w:t>
      </w:r>
      <w:r w:rsidR="009047A1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1</w:t>
      </w:r>
      <w:r w:rsidR="004C136A">
        <w:rPr>
          <w:sz w:val="28"/>
          <w:szCs w:val="28"/>
        </w:rPr>
        <w:t>8</w:t>
      </w:r>
      <w:r w:rsidRPr="007C34D4">
        <w:rPr>
          <w:sz w:val="28"/>
          <w:szCs w:val="28"/>
        </w:rPr>
        <w:t xml:space="preserve"> – 5</w:t>
      </w:r>
      <w:r w:rsidR="0075413F" w:rsidRPr="007C34D4">
        <w:rPr>
          <w:sz w:val="28"/>
          <w:szCs w:val="28"/>
        </w:rPr>
        <w:t>8</w:t>
      </w:r>
      <w:r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650101" w:rsidRDefault="009A25FE" w:rsidP="00BD7B53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101" w:rsidRPr="007C34D4">
        <w:rPr>
          <w:sz w:val="28"/>
          <w:szCs w:val="28"/>
        </w:rPr>
        <w:t xml:space="preserve">у пункті </w:t>
      </w:r>
      <w:r w:rsidR="00A0276C" w:rsidRPr="007C34D4">
        <w:rPr>
          <w:sz w:val="28"/>
          <w:szCs w:val="28"/>
        </w:rPr>
        <w:t>40</w:t>
      </w:r>
      <w:r w:rsidR="00650101" w:rsidRPr="007C34D4">
        <w:rPr>
          <w:sz w:val="28"/>
          <w:szCs w:val="28"/>
        </w:rPr>
        <w:t xml:space="preserve"> слова </w:t>
      </w:r>
      <w:r w:rsidR="00874952" w:rsidRPr="007C34D4">
        <w:rPr>
          <w:sz w:val="28"/>
          <w:szCs w:val="28"/>
        </w:rPr>
        <w:t xml:space="preserve">та знак </w:t>
      </w:r>
      <w:r w:rsidR="00650101" w:rsidRPr="007C34D4">
        <w:rPr>
          <w:sz w:val="28"/>
          <w:szCs w:val="28"/>
        </w:rPr>
        <w:t>«протягом часу, визначеного чинними нормативними документами» виключити.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851" w:right="-185" w:firstLine="567"/>
        <w:rPr>
          <w:sz w:val="28"/>
          <w:szCs w:val="28"/>
        </w:rPr>
      </w:pPr>
    </w:p>
    <w:p w:rsidR="007252AE" w:rsidRDefault="007252AE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12 розділу</w:t>
      </w:r>
      <w:r w:rsidRPr="007C34D4">
        <w:t xml:space="preserve"> </w:t>
      </w:r>
      <w:r w:rsidRPr="007C34D4">
        <w:rPr>
          <w:sz w:val="28"/>
          <w:szCs w:val="28"/>
        </w:rPr>
        <w:t>XV слова «утилізують відповідно до проектів (технологічних схем) промислової розробки» замінити словами «</w:t>
      </w:r>
      <w:r w:rsidR="00222F86" w:rsidRPr="007C34D4">
        <w:rPr>
          <w:sz w:val="28"/>
          <w:szCs w:val="28"/>
        </w:rPr>
        <w:t>обліковуються і повертаються з урахуванням вимог законодавства.</w:t>
      </w:r>
      <w:r w:rsidRPr="007C34D4">
        <w:rPr>
          <w:sz w:val="28"/>
          <w:szCs w:val="28"/>
        </w:rPr>
        <w:t>».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851" w:right="-185" w:firstLine="567"/>
        <w:rPr>
          <w:sz w:val="28"/>
          <w:szCs w:val="28"/>
        </w:rPr>
      </w:pPr>
    </w:p>
    <w:p w:rsidR="007C4E32" w:rsidRPr="007C34D4" w:rsidRDefault="007C4E32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Розділ XVІІ виключити.</w:t>
      </w:r>
    </w:p>
    <w:p w:rsidR="007C4E32" w:rsidRDefault="007C4E32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</w:t>
      </w:r>
      <w:r w:rsidR="00BD0ECD" w:rsidRPr="007C34D4">
        <w:rPr>
          <w:sz w:val="28"/>
          <w:szCs w:val="28"/>
        </w:rPr>
        <w:t>зв’язку</w:t>
      </w:r>
      <w:r w:rsidRPr="007C34D4">
        <w:rPr>
          <w:sz w:val="28"/>
          <w:szCs w:val="28"/>
        </w:rPr>
        <w:t xml:space="preserve"> з цим розділи XVІІІ</w:t>
      </w:r>
      <w:r w:rsidR="009047A1" w:rsidRPr="007C34D4">
        <w:rPr>
          <w:sz w:val="28"/>
          <w:szCs w:val="28"/>
        </w:rPr>
        <w:t>,</w:t>
      </w:r>
      <w:r w:rsidRPr="007C34D4">
        <w:rPr>
          <w:sz w:val="28"/>
          <w:szCs w:val="28"/>
        </w:rPr>
        <w:t xml:space="preserve"> ХІХ вважати </w:t>
      </w:r>
      <w:r w:rsidR="009047A1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розділами XVІІ</w:t>
      </w:r>
      <w:r w:rsidR="009047A1" w:rsidRPr="007C34D4">
        <w:rPr>
          <w:sz w:val="28"/>
          <w:szCs w:val="28"/>
        </w:rPr>
        <w:t xml:space="preserve">, </w:t>
      </w:r>
      <w:r w:rsidRPr="007C34D4">
        <w:rPr>
          <w:sz w:val="28"/>
          <w:szCs w:val="28"/>
        </w:rPr>
        <w:t>XVІІІ.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252AE" w:rsidRDefault="007C4E32" w:rsidP="00BD7B53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розділі XVІІ</w:t>
      </w:r>
      <w:r w:rsidR="007252AE" w:rsidRPr="007C34D4">
        <w:rPr>
          <w:sz w:val="28"/>
          <w:szCs w:val="28"/>
        </w:rPr>
        <w:t>:</w:t>
      </w:r>
    </w:p>
    <w:p w:rsidR="009A25FE" w:rsidRPr="007C34D4" w:rsidRDefault="009A25FE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851" w:right="-185" w:firstLine="567"/>
        <w:rPr>
          <w:sz w:val="28"/>
          <w:szCs w:val="28"/>
        </w:rPr>
      </w:pPr>
    </w:p>
    <w:p w:rsidR="007252AE" w:rsidRPr="007C34D4" w:rsidRDefault="007252A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7</w:t>
      </w:r>
      <w:r w:rsidR="007C4E32" w:rsidRPr="007C34D4">
        <w:rPr>
          <w:sz w:val="28"/>
          <w:szCs w:val="28"/>
        </w:rPr>
        <w:t xml:space="preserve"> виключити.</w:t>
      </w:r>
    </w:p>
    <w:p w:rsidR="007C4E32" w:rsidRDefault="007C4E32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</w:t>
      </w:r>
      <w:r w:rsidR="0016144D" w:rsidRPr="007C34D4">
        <w:rPr>
          <w:sz w:val="28"/>
          <w:szCs w:val="28"/>
        </w:rPr>
        <w:t>зв’язку</w:t>
      </w:r>
      <w:r w:rsidRPr="007C34D4">
        <w:rPr>
          <w:sz w:val="28"/>
          <w:szCs w:val="28"/>
        </w:rPr>
        <w:t xml:space="preserve"> з цим пункти 8 – 59 вважати </w:t>
      </w:r>
      <w:r w:rsidR="00A832A9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7 – 58;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2D1F64" w:rsidRDefault="009207B0" w:rsidP="00BD7B53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в </w:t>
      </w:r>
      <w:r w:rsidR="002D1F64" w:rsidRPr="007C34D4">
        <w:rPr>
          <w:sz w:val="28"/>
          <w:szCs w:val="28"/>
        </w:rPr>
        <w:t>абзаці другому пункту 29 слова «згідно з чинними нормативними документами на ліквідацію свердловин» замінити словами «з урахуванням вимог законодавства»</w:t>
      </w:r>
      <w:r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004044" w:rsidRPr="007C34D4" w:rsidRDefault="00AA3367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</w:t>
      </w:r>
      <w:r w:rsidR="00004044" w:rsidRPr="007C34D4">
        <w:rPr>
          <w:sz w:val="28"/>
          <w:szCs w:val="28"/>
        </w:rPr>
        <w:t xml:space="preserve"> 37</w:t>
      </w:r>
      <w:r w:rsidRPr="007C34D4">
        <w:rPr>
          <w:sz w:val="28"/>
          <w:szCs w:val="28"/>
        </w:rPr>
        <w:t xml:space="preserve"> </w:t>
      </w:r>
      <w:r w:rsidR="00004044" w:rsidRPr="007C34D4">
        <w:rPr>
          <w:sz w:val="28"/>
          <w:szCs w:val="28"/>
        </w:rPr>
        <w:t>виключити.</w:t>
      </w:r>
    </w:p>
    <w:p w:rsidR="00004044" w:rsidRDefault="00004044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зв’язку з цим пункти 3</w:t>
      </w:r>
      <w:r w:rsidR="00AA3367" w:rsidRPr="007C34D4">
        <w:rPr>
          <w:sz w:val="28"/>
          <w:szCs w:val="28"/>
        </w:rPr>
        <w:t>8</w:t>
      </w:r>
      <w:r w:rsidRPr="007C34D4">
        <w:rPr>
          <w:sz w:val="28"/>
          <w:szCs w:val="28"/>
        </w:rPr>
        <w:t xml:space="preserve"> – 58 вважати </w:t>
      </w:r>
      <w:r w:rsidR="00A832A9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37 – 5</w:t>
      </w:r>
      <w:r w:rsidR="00AA3367" w:rsidRPr="007C34D4">
        <w:rPr>
          <w:sz w:val="28"/>
          <w:szCs w:val="28"/>
        </w:rPr>
        <w:t>7</w:t>
      </w:r>
      <w:r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252AE" w:rsidRPr="007C34D4" w:rsidRDefault="007252AE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 4</w:t>
      </w:r>
      <w:r w:rsidR="009D2815" w:rsidRPr="007C34D4">
        <w:rPr>
          <w:sz w:val="28"/>
          <w:szCs w:val="28"/>
        </w:rPr>
        <w:t>3</w:t>
      </w:r>
      <w:r w:rsidRPr="007C34D4">
        <w:rPr>
          <w:sz w:val="28"/>
          <w:szCs w:val="28"/>
        </w:rPr>
        <w:t xml:space="preserve"> </w:t>
      </w:r>
      <w:r w:rsidR="00C461A1" w:rsidRPr="007C34D4">
        <w:rPr>
          <w:sz w:val="28"/>
          <w:szCs w:val="28"/>
        </w:rPr>
        <w:t xml:space="preserve">після абзацу першого </w:t>
      </w:r>
      <w:r w:rsidRPr="007C34D4">
        <w:rPr>
          <w:sz w:val="28"/>
          <w:szCs w:val="28"/>
        </w:rPr>
        <w:t>доповнити новими абзацами такого змісту:</w:t>
      </w:r>
    </w:p>
    <w:p w:rsidR="008E2E33" w:rsidRPr="007C34D4" w:rsidRDefault="007252AE" w:rsidP="00BD7B53">
      <w:pPr>
        <w:pStyle w:val="3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8E2E33" w:rsidRPr="007C34D4">
        <w:rPr>
          <w:sz w:val="28"/>
          <w:szCs w:val="28"/>
        </w:rPr>
        <w:t xml:space="preserve">Дозволяється здійснювати повернення </w:t>
      </w:r>
      <w:proofErr w:type="spellStart"/>
      <w:r w:rsidR="008E2E33" w:rsidRPr="007C34D4">
        <w:rPr>
          <w:sz w:val="28"/>
          <w:szCs w:val="28"/>
        </w:rPr>
        <w:t>супутньо-пластових</w:t>
      </w:r>
      <w:proofErr w:type="spellEnd"/>
      <w:r w:rsidR="008E2E33" w:rsidRPr="007C34D4">
        <w:rPr>
          <w:sz w:val="28"/>
          <w:szCs w:val="28"/>
        </w:rPr>
        <w:t xml:space="preserve"> вод в межах іншої нафтогазоносної ділянки надр, яка облаштована поглинальною свердловиною за умови приведення </w:t>
      </w:r>
      <w:proofErr w:type="spellStart"/>
      <w:r w:rsidR="008E2E33" w:rsidRPr="007C34D4">
        <w:rPr>
          <w:sz w:val="28"/>
          <w:szCs w:val="28"/>
        </w:rPr>
        <w:t>супутньо-пластових</w:t>
      </w:r>
      <w:proofErr w:type="spellEnd"/>
      <w:r w:rsidR="008E2E33" w:rsidRPr="007C34D4">
        <w:rPr>
          <w:sz w:val="28"/>
          <w:szCs w:val="28"/>
        </w:rPr>
        <w:t xml:space="preserve"> вод до показників, визначених в </w:t>
      </w:r>
      <w:proofErr w:type="spellStart"/>
      <w:r w:rsidR="008E2E33" w:rsidRPr="007C34D4">
        <w:rPr>
          <w:sz w:val="28"/>
          <w:szCs w:val="28"/>
        </w:rPr>
        <w:t>проєктних</w:t>
      </w:r>
      <w:proofErr w:type="spellEnd"/>
      <w:r w:rsidR="008E2E33" w:rsidRPr="007C34D4">
        <w:rPr>
          <w:sz w:val="28"/>
          <w:szCs w:val="28"/>
        </w:rPr>
        <w:t xml:space="preserve"> документах ділянки нафтогазоносних надр, де буде </w:t>
      </w:r>
      <w:r w:rsidR="008E2E33" w:rsidRPr="007C34D4">
        <w:rPr>
          <w:sz w:val="28"/>
          <w:szCs w:val="28"/>
        </w:rPr>
        <w:lastRenderedPageBreak/>
        <w:t>здійснюватись таке повернення вод.</w:t>
      </w:r>
    </w:p>
    <w:p w:rsidR="008E2E33" w:rsidRPr="007C34D4" w:rsidRDefault="008E2E33" w:rsidP="00BD7B53">
      <w:pPr>
        <w:pStyle w:val="3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Порядок повернення </w:t>
      </w:r>
      <w:proofErr w:type="spellStart"/>
      <w:r w:rsidRPr="007C34D4">
        <w:rPr>
          <w:sz w:val="28"/>
          <w:szCs w:val="28"/>
        </w:rPr>
        <w:t>супутньо-пластових</w:t>
      </w:r>
      <w:proofErr w:type="spellEnd"/>
      <w:r w:rsidRPr="007C34D4">
        <w:rPr>
          <w:sz w:val="28"/>
          <w:szCs w:val="28"/>
        </w:rPr>
        <w:t xml:space="preserve"> вод в межах іншої ділянки надр встановлюється на підставі угоди з власником спеціального дозволу на користування надрами, де буде здійснюватись таке повернення вод.</w:t>
      </w:r>
    </w:p>
    <w:p w:rsidR="00A66A36" w:rsidRDefault="008E2E33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  <w:lang w:eastAsia="ru-RU"/>
        </w:rPr>
      </w:pPr>
      <w:r w:rsidRPr="007C34D4">
        <w:rPr>
          <w:sz w:val="28"/>
          <w:szCs w:val="28"/>
        </w:rPr>
        <w:t xml:space="preserve">Повернення </w:t>
      </w:r>
      <w:proofErr w:type="spellStart"/>
      <w:r w:rsidRPr="007C34D4">
        <w:rPr>
          <w:sz w:val="28"/>
          <w:szCs w:val="28"/>
        </w:rPr>
        <w:t>супутньо-пластових</w:t>
      </w:r>
      <w:proofErr w:type="spellEnd"/>
      <w:r w:rsidRPr="007C34D4">
        <w:rPr>
          <w:sz w:val="28"/>
          <w:szCs w:val="28"/>
        </w:rPr>
        <w:t xml:space="preserve"> вод нафтогазових родовищ до підземних горизонтів здійснюється за технологічними </w:t>
      </w:r>
      <w:proofErr w:type="spellStart"/>
      <w:r w:rsidRPr="007C34D4">
        <w:rPr>
          <w:sz w:val="28"/>
          <w:szCs w:val="28"/>
        </w:rPr>
        <w:t>проєктами</w:t>
      </w:r>
      <w:proofErr w:type="spellEnd"/>
      <w:r w:rsidRPr="007C34D4">
        <w:rPr>
          <w:sz w:val="28"/>
          <w:szCs w:val="28"/>
        </w:rPr>
        <w:t xml:space="preserve">, з урахуванням вимог </w:t>
      </w:r>
      <w:r w:rsidR="00874952" w:rsidRPr="007C34D4">
        <w:rPr>
          <w:sz w:val="28"/>
          <w:szCs w:val="28"/>
        </w:rPr>
        <w:t>статті 75 Водного кодексу України</w:t>
      </w:r>
      <w:r w:rsidR="00142316" w:rsidRPr="007C34D4">
        <w:rPr>
          <w:sz w:val="28"/>
          <w:szCs w:val="28"/>
          <w:lang w:eastAsia="ru-RU"/>
        </w:rPr>
        <w:t>.</w:t>
      </w:r>
      <w:r w:rsidR="00A66A36" w:rsidRPr="007C34D4">
        <w:rPr>
          <w:sz w:val="28"/>
          <w:szCs w:val="28"/>
          <w:lang w:eastAsia="ru-RU"/>
        </w:rPr>
        <w:t>»;</w:t>
      </w:r>
    </w:p>
    <w:p w:rsidR="00010615" w:rsidRPr="00010615" w:rsidRDefault="00010615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  <w:lang w:eastAsia="ru-RU"/>
        </w:rPr>
      </w:pPr>
    </w:p>
    <w:p w:rsidR="004831A0" w:rsidRDefault="004831A0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4</w:t>
      </w:r>
      <w:r w:rsidR="009D2815" w:rsidRPr="007C34D4">
        <w:rPr>
          <w:sz w:val="28"/>
          <w:szCs w:val="28"/>
        </w:rPr>
        <w:t>4</w:t>
      </w:r>
      <w:r w:rsidRPr="007C34D4">
        <w:rPr>
          <w:sz w:val="28"/>
          <w:szCs w:val="28"/>
        </w:rPr>
        <w:t xml:space="preserve"> слова «</w:t>
      </w:r>
      <w:r w:rsidR="00A832A9" w:rsidRPr="007C34D4">
        <w:rPr>
          <w:sz w:val="28"/>
          <w:szCs w:val="28"/>
        </w:rPr>
        <w:t xml:space="preserve">з </w:t>
      </w:r>
      <w:r w:rsidRPr="007C34D4">
        <w:rPr>
          <w:sz w:val="28"/>
          <w:szCs w:val="28"/>
        </w:rPr>
        <w:t xml:space="preserve">державними будівельними нормами України у проектах на влаштування свердловин і проектах облаштування родовищ нафти і газу» замінити словами </w:t>
      </w:r>
      <w:r w:rsidR="00874952" w:rsidRPr="007C34D4">
        <w:rPr>
          <w:sz w:val="28"/>
          <w:szCs w:val="28"/>
        </w:rPr>
        <w:t xml:space="preserve">та знаками </w:t>
      </w:r>
      <w:r w:rsidRPr="007C34D4">
        <w:rPr>
          <w:sz w:val="28"/>
          <w:szCs w:val="28"/>
        </w:rPr>
        <w:t>«</w:t>
      </w:r>
      <w:r w:rsidR="00A832A9" w:rsidRPr="007C34D4">
        <w:rPr>
          <w:sz w:val="28"/>
          <w:szCs w:val="28"/>
        </w:rPr>
        <w:t xml:space="preserve">із </w:t>
      </w:r>
      <w:r w:rsidRPr="007C34D4">
        <w:rPr>
          <w:sz w:val="28"/>
          <w:szCs w:val="28"/>
        </w:rPr>
        <w:t>Законом України «Про оцінку впливу на довкілля»</w:t>
      </w:r>
      <w:r w:rsidR="0058622C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2C33EC" w:rsidRDefault="00874952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пункті 45 </w:t>
      </w:r>
      <w:r w:rsidR="002C33EC" w:rsidRPr="007C34D4">
        <w:rPr>
          <w:sz w:val="28"/>
          <w:szCs w:val="28"/>
        </w:rPr>
        <w:t>після слів «з урахуванням» доповнити словами «вимог законода</w:t>
      </w:r>
      <w:r w:rsidRPr="007C34D4">
        <w:rPr>
          <w:sz w:val="28"/>
          <w:szCs w:val="28"/>
        </w:rPr>
        <w:t xml:space="preserve">вства та», а </w:t>
      </w:r>
      <w:r w:rsidR="002C33EC" w:rsidRPr="007C34D4">
        <w:rPr>
          <w:sz w:val="28"/>
          <w:szCs w:val="28"/>
        </w:rPr>
        <w:t>слова «та стандартів» виключити;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58622C" w:rsidRPr="007C34D4" w:rsidRDefault="00EF135F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пункт</w:t>
      </w:r>
      <w:r w:rsidR="0058622C" w:rsidRPr="007C34D4">
        <w:rPr>
          <w:sz w:val="28"/>
          <w:szCs w:val="28"/>
        </w:rPr>
        <w:t xml:space="preserve"> </w:t>
      </w:r>
      <w:r w:rsidRPr="007C34D4">
        <w:rPr>
          <w:sz w:val="28"/>
          <w:szCs w:val="28"/>
        </w:rPr>
        <w:t>4</w:t>
      </w:r>
      <w:r w:rsidR="0054568D" w:rsidRPr="007C34D4">
        <w:rPr>
          <w:sz w:val="28"/>
          <w:szCs w:val="28"/>
        </w:rPr>
        <w:t>9</w:t>
      </w:r>
      <w:r w:rsidRPr="007C34D4">
        <w:rPr>
          <w:sz w:val="28"/>
          <w:szCs w:val="28"/>
        </w:rPr>
        <w:t xml:space="preserve"> виключити.</w:t>
      </w:r>
    </w:p>
    <w:p w:rsidR="00EF135F" w:rsidRDefault="00EF135F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 xml:space="preserve">У зв’язку з цим пункти </w:t>
      </w:r>
      <w:r w:rsidR="0054568D" w:rsidRPr="007C34D4">
        <w:rPr>
          <w:sz w:val="28"/>
          <w:szCs w:val="28"/>
        </w:rPr>
        <w:t>50</w:t>
      </w:r>
      <w:r w:rsidRPr="007C34D4">
        <w:rPr>
          <w:sz w:val="28"/>
          <w:szCs w:val="28"/>
        </w:rPr>
        <w:t xml:space="preserve"> – 5</w:t>
      </w:r>
      <w:r w:rsidR="0054568D" w:rsidRPr="007C34D4">
        <w:rPr>
          <w:sz w:val="28"/>
          <w:szCs w:val="28"/>
        </w:rPr>
        <w:t>7</w:t>
      </w:r>
      <w:r w:rsidRPr="007C34D4">
        <w:rPr>
          <w:sz w:val="28"/>
          <w:szCs w:val="28"/>
        </w:rPr>
        <w:t xml:space="preserve"> вважати </w:t>
      </w:r>
      <w:r w:rsidR="00A832A9" w:rsidRPr="007C34D4">
        <w:rPr>
          <w:sz w:val="28"/>
          <w:szCs w:val="28"/>
        </w:rPr>
        <w:t xml:space="preserve">відповідно </w:t>
      </w:r>
      <w:r w:rsidRPr="007C34D4">
        <w:rPr>
          <w:sz w:val="28"/>
          <w:szCs w:val="28"/>
        </w:rPr>
        <w:t>пунктами 4</w:t>
      </w:r>
      <w:r w:rsidR="0054568D" w:rsidRPr="007C34D4">
        <w:rPr>
          <w:sz w:val="28"/>
          <w:szCs w:val="28"/>
        </w:rPr>
        <w:t>9</w:t>
      </w:r>
      <w:r w:rsidR="00781F06" w:rsidRPr="007C34D4">
        <w:rPr>
          <w:sz w:val="28"/>
          <w:szCs w:val="28"/>
        </w:rPr>
        <w:t xml:space="preserve"> – </w:t>
      </w:r>
      <w:r w:rsidRPr="007C34D4">
        <w:rPr>
          <w:sz w:val="28"/>
          <w:szCs w:val="28"/>
        </w:rPr>
        <w:t>5</w:t>
      </w:r>
      <w:r w:rsidR="0054568D" w:rsidRPr="007C34D4">
        <w:rPr>
          <w:sz w:val="28"/>
          <w:szCs w:val="28"/>
        </w:rPr>
        <w:t>6</w:t>
      </w:r>
      <w:r w:rsidR="00781F06" w:rsidRPr="007C34D4">
        <w:rPr>
          <w:sz w:val="28"/>
          <w:szCs w:val="28"/>
        </w:rPr>
        <w:t>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F4763F" w:rsidRDefault="00F4763F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пункті 51 слова «відповідно до чинних стандартів» виключити;</w:t>
      </w:r>
    </w:p>
    <w:p w:rsidR="00010615" w:rsidRPr="007C34D4" w:rsidRDefault="00010615" w:rsidP="00BD7B53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67"/>
        <w:rPr>
          <w:sz w:val="28"/>
          <w:szCs w:val="28"/>
        </w:rPr>
      </w:pPr>
    </w:p>
    <w:p w:rsidR="00781F06" w:rsidRDefault="00781F06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абзац другий пункту 5</w:t>
      </w:r>
      <w:r w:rsidR="0054568D" w:rsidRPr="007C34D4">
        <w:rPr>
          <w:sz w:val="28"/>
          <w:szCs w:val="28"/>
        </w:rPr>
        <w:t>3</w:t>
      </w:r>
      <w:r w:rsidRPr="007C34D4">
        <w:rPr>
          <w:sz w:val="28"/>
          <w:szCs w:val="28"/>
        </w:rPr>
        <w:t xml:space="preserve"> виключити;</w:t>
      </w:r>
    </w:p>
    <w:p w:rsidR="00010615" w:rsidRDefault="00010615" w:rsidP="00BD7B53">
      <w:pPr>
        <w:pStyle w:val="ac"/>
        <w:spacing w:after="0" w:line="360" w:lineRule="auto"/>
        <w:ind w:left="0" w:firstLine="567"/>
        <w:rPr>
          <w:sz w:val="28"/>
          <w:szCs w:val="28"/>
        </w:rPr>
      </w:pPr>
    </w:p>
    <w:p w:rsidR="0058622C" w:rsidRPr="007C34D4" w:rsidRDefault="00BD7B53" w:rsidP="00BD7B53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126" w:rsidRPr="007C34D4">
        <w:rPr>
          <w:sz w:val="28"/>
          <w:szCs w:val="28"/>
        </w:rPr>
        <w:t xml:space="preserve">абзац десятий </w:t>
      </w:r>
      <w:r w:rsidR="0058622C" w:rsidRPr="007C34D4">
        <w:rPr>
          <w:sz w:val="28"/>
          <w:szCs w:val="28"/>
        </w:rPr>
        <w:t>пункт</w:t>
      </w:r>
      <w:r w:rsidR="008D1126" w:rsidRPr="007C34D4">
        <w:rPr>
          <w:sz w:val="28"/>
          <w:szCs w:val="28"/>
        </w:rPr>
        <w:t>у</w:t>
      </w:r>
      <w:r w:rsidR="0012118E" w:rsidRPr="007C34D4">
        <w:rPr>
          <w:sz w:val="28"/>
          <w:szCs w:val="28"/>
        </w:rPr>
        <w:t xml:space="preserve"> </w:t>
      </w:r>
      <w:r w:rsidR="008D1126" w:rsidRPr="007C34D4">
        <w:rPr>
          <w:sz w:val="28"/>
          <w:szCs w:val="28"/>
        </w:rPr>
        <w:t>5</w:t>
      </w:r>
      <w:r w:rsidR="0054568D" w:rsidRPr="007C34D4">
        <w:rPr>
          <w:sz w:val="28"/>
          <w:szCs w:val="28"/>
        </w:rPr>
        <w:t>5</w:t>
      </w:r>
      <w:r w:rsidR="00EF44FB" w:rsidRPr="007C34D4">
        <w:rPr>
          <w:sz w:val="28"/>
          <w:szCs w:val="28"/>
        </w:rPr>
        <w:t xml:space="preserve"> </w:t>
      </w:r>
      <w:r w:rsidR="0012118E" w:rsidRPr="007C34D4">
        <w:rPr>
          <w:sz w:val="28"/>
          <w:szCs w:val="28"/>
        </w:rPr>
        <w:t>викласти в такій редакції:</w:t>
      </w:r>
    </w:p>
    <w:p w:rsidR="0012118E" w:rsidRDefault="0012118E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«</w:t>
      </w:r>
      <w:r w:rsidR="0056569F" w:rsidRPr="007C34D4">
        <w:rPr>
          <w:sz w:val="28"/>
          <w:szCs w:val="28"/>
        </w:rPr>
        <w:t xml:space="preserve">виконання програми моніторингу та контролю щодо впливу на довкілля під час провадження планованої діяльності, а також (за наявності) планів </w:t>
      </w:r>
      <w:proofErr w:type="spellStart"/>
      <w:r w:rsidR="0056569F" w:rsidRPr="007C34D4">
        <w:rPr>
          <w:sz w:val="28"/>
          <w:szCs w:val="28"/>
        </w:rPr>
        <w:t>післяпроєктного</w:t>
      </w:r>
      <w:proofErr w:type="spellEnd"/>
      <w:r w:rsidR="0056569F" w:rsidRPr="007C34D4">
        <w:rPr>
          <w:sz w:val="28"/>
          <w:szCs w:val="28"/>
        </w:rPr>
        <w:t xml:space="preserve"> моніторингу, передбачених висновком з оцінки впливу на довкілля.</w:t>
      </w:r>
      <w:r w:rsidRPr="007C34D4">
        <w:rPr>
          <w:sz w:val="28"/>
          <w:szCs w:val="28"/>
        </w:rPr>
        <w:t>».</w:t>
      </w:r>
    </w:p>
    <w:p w:rsidR="009A25FE" w:rsidRPr="007C34D4" w:rsidRDefault="009A25FE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D902CB" w:rsidRPr="007C34D4" w:rsidRDefault="00D902CB" w:rsidP="00BD7B53">
      <w:pPr>
        <w:pStyle w:val="3"/>
        <w:numPr>
          <w:ilvl w:val="0"/>
          <w:numId w:val="1"/>
        </w:numPr>
        <w:spacing w:before="0" w:after="0" w:line="360" w:lineRule="auto"/>
        <w:ind w:left="0"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У тексті Правил:</w:t>
      </w:r>
    </w:p>
    <w:p w:rsidR="00D902CB" w:rsidRDefault="00D902CB" w:rsidP="00BD7B53">
      <w:pPr>
        <w:pStyle w:val="3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lastRenderedPageBreak/>
        <w:t xml:space="preserve">слова </w:t>
      </w:r>
      <w:r w:rsidR="000E1685" w:rsidRPr="007C34D4">
        <w:rPr>
          <w:sz w:val="28"/>
          <w:szCs w:val="28"/>
        </w:rPr>
        <w:t xml:space="preserve">«вимір», «вимірний», </w:t>
      </w:r>
      <w:r w:rsidRPr="007C34D4">
        <w:rPr>
          <w:sz w:val="28"/>
          <w:szCs w:val="28"/>
        </w:rPr>
        <w:t xml:space="preserve">«проект», «проектування», «проектний», «проектувати», «запроектований», «організація-проектувальник», «проектно-кошторисний» в усіх відмінках замінити словами </w:t>
      </w:r>
      <w:r w:rsidR="000E1685" w:rsidRPr="007C34D4">
        <w:rPr>
          <w:sz w:val="28"/>
          <w:szCs w:val="28"/>
        </w:rPr>
        <w:t xml:space="preserve">«вимірювання», «вимірювальний», </w:t>
      </w:r>
      <w:r w:rsidRPr="007C34D4">
        <w:rPr>
          <w:sz w:val="28"/>
          <w:szCs w:val="28"/>
        </w:rPr>
        <w:t>«</w:t>
      </w:r>
      <w:proofErr w:type="spellStart"/>
      <w:r w:rsidRPr="007C34D4">
        <w:rPr>
          <w:sz w:val="28"/>
          <w:szCs w:val="28"/>
        </w:rPr>
        <w:t>проєкт</w:t>
      </w:r>
      <w:proofErr w:type="spellEnd"/>
      <w:r w:rsidRPr="007C34D4">
        <w:rPr>
          <w:sz w:val="28"/>
          <w:szCs w:val="28"/>
        </w:rPr>
        <w:t>», «</w:t>
      </w:r>
      <w:proofErr w:type="spellStart"/>
      <w:r w:rsidRPr="007C34D4">
        <w:rPr>
          <w:sz w:val="28"/>
          <w:szCs w:val="28"/>
        </w:rPr>
        <w:t>проєктування</w:t>
      </w:r>
      <w:proofErr w:type="spellEnd"/>
      <w:r w:rsidRPr="007C34D4">
        <w:rPr>
          <w:sz w:val="28"/>
          <w:szCs w:val="28"/>
        </w:rPr>
        <w:t>», «</w:t>
      </w:r>
      <w:proofErr w:type="spellStart"/>
      <w:r w:rsidRPr="007C34D4">
        <w:rPr>
          <w:sz w:val="28"/>
          <w:szCs w:val="28"/>
        </w:rPr>
        <w:t>проєктний</w:t>
      </w:r>
      <w:proofErr w:type="spellEnd"/>
      <w:r w:rsidRPr="007C34D4">
        <w:rPr>
          <w:sz w:val="28"/>
          <w:szCs w:val="28"/>
        </w:rPr>
        <w:t>», «</w:t>
      </w:r>
      <w:proofErr w:type="spellStart"/>
      <w:r w:rsidRPr="007C34D4">
        <w:rPr>
          <w:sz w:val="28"/>
          <w:szCs w:val="28"/>
        </w:rPr>
        <w:t>проєктувати</w:t>
      </w:r>
      <w:proofErr w:type="spellEnd"/>
      <w:r w:rsidRPr="007C34D4">
        <w:rPr>
          <w:sz w:val="28"/>
          <w:szCs w:val="28"/>
        </w:rPr>
        <w:t>», «</w:t>
      </w:r>
      <w:proofErr w:type="spellStart"/>
      <w:r w:rsidRPr="007C34D4">
        <w:rPr>
          <w:sz w:val="28"/>
          <w:szCs w:val="28"/>
        </w:rPr>
        <w:t>запроєктований</w:t>
      </w:r>
      <w:proofErr w:type="spellEnd"/>
      <w:r w:rsidRPr="007C34D4">
        <w:rPr>
          <w:sz w:val="28"/>
          <w:szCs w:val="28"/>
        </w:rPr>
        <w:t>», «</w:t>
      </w:r>
      <w:proofErr w:type="spellStart"/>
      <w:r w:rsidRPr="007C34D4">
        <w:rPr>
          <w:sz w:val="28"/>
          <w:szCs w:val="28"/>
        </w:rPr>
        <w:t>організація-проєктувальник</w:t>
      </w:r>
      <w:proofErr w:type="spellEnd"/>
      <w:r w:rsidRPr="007C34D4">
        <w:rPr>
          <w:sz w:val="28"/>
          <w:szCs w:val="28"/>
        </w:rPr>
        <w:t>», «</w:t>
      </w:r>
      <w:proofErr w:type="spellStart"/>
      <w:r w:rsidRPr="007C34D4">
        <w:rPr>
          <w:sz w:val="28"/>
          <w:szCs w:val="28"/>
        </w:rPr>
        <w:t>проєктно-кошторисний</w:t>
      </w:r>
      <w:proofErr w:type="spellEnd"/>
      <w:r w:rsidRPr="007C34D4">
        <w:rPr>
          <w:sz w:val="28"/>
          <w:szCs w:val="28"/>
        </w:rPr>
        <w:t>» у відповідному відмінку;</w:t>
      </w:r>
    </w:p>
    <w:p w:rsidR="00D902CB" w:rsidRPr="007C34D4" w:rsidRDefault="00D902CB" w:rsidP="00BD7B53">
      <w:pPr>
        <w:pStyle w:val="3"/>
        <w:spacing w:before="0" w:after="0" w:line="360" w:lineRule="auto"/>
        <w:ind w:right="-185" w:firstLine="567"/>
        <w:rPr>
          <w:sz w:val="28"/>
          <w:szCs w:val="28"/>
        </w:rPr>
      </w:pPr>
      <w:r w:rsidRPr="007C34D4">
        <w:rPr>
          <w:sz w:val="28"/>
          <w:szCs w:val="28"/>
        </w:rPr>
        <w:t>слова «центральний орган виконавчої влади, що реалізує державну політику у сфері промислової безпеки, охорони праці та здійснення державного гірничого нагляду» в усіх відмінках замінити словом «Держпраці».</w:t>
      </w:r>
    </w:p>
    <w:p w:rsidR="00110171" w:rsidRPr="007C34D4" w:rsidRDefault="00110171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04710F" w:rsidRPr="007C34D4" w:rsidRDefault="0004710F" w:rsidP="00BD7B5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</w:rPr>
      </w:pPr>
    </w:p>
    <w:p w:rsidR="00D902CB" w:rsidRPr="007C34D4" w:rsidRDefault="00D902CB" w:rsidP="009A25FE">
      <w:pPr>
        <w:shd w:val="clear" w:color="auto" w:fill="FFFFFF"/>
        <w:tabs>
          <w:tab w:val="left" w:pos="7088"/>
        </w:tabs>
        <w:spacing w:after="0" w:line="360" w:lineRule="auto"/>
        <w:jc w:val="both"/>
        <w:textAlignment w:val="baseline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7C34D4">
        <w:rPr>
          <w:rStyle w:val="ab"/>
          <w:rFonts w:ascii="Times New Roman" w:hAnsi="Times New Roman"/>
          <w:b/>
          <w:i w:val="0"/>
          <w:sz w:val="28"/>
          <w:szCs w:val="28"/>
        </w:rPr>
        <w:t>Директор Департаменту</w:t>
      </w:r>
    </w:p>
    <w:p w:rsidR="00D902CB" w:rsidRPr="007C34D4" w:rsidRDefault="00D902CB" w:rsidP="009A25FE">
      <w:pPr>
        <w:shd w:val="clear" w:color="auto" w:fill="FFFFFF"/>
        <w:tabs>
          <w:tab w:val="left" w:pos="7088"/>
        </w:tabs>
        <w:spacing w:after="0" w:line="360" w:lineRule="auto"/>
        <w:jc w:val="both"/>
        <w:textAlignment w:val="baseline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7C34D4">
        <w:rPr>
          <w:rStyle w:val="ab"/>
          <w:rFonts w:ascii="Times New Roman" w:hAnsi="Times New Roman"/>
          <w:b/>
          <w:i w:val="0"/>
          <w:sz w:val="28"/>
          <w:szCs w:val="28"/>
        </w:rPr>
        <w:t xml:space="preserve">з питань </w:t>
      </w:r>
      <w:proofErr w:type="spellStart"/>
      <w:r w:rsidRPr="007C34D4">
        <w:rPr>
          <w:rStyle w:val="ab"/>
          <w:rFonts w:ascii="Times New Roman" w:hAnsi="Times New Roman"/>
          <w:b/>
          <w:i w:val="0"/>
          <w:sz w:val="28"/>
          <w:szCs w:val="28"/>
        </w:rPr>
        <w:t>надрокористування</w:t>
      </w:r>
      <w:proofErr w:type="spellEnd"/>
    </w:p>
    <w:p w:rsidR="00110171" w:rsidRPr="00287026" w:rsidRDefault="00D902CB" w:rsidP="009A25FE">
      <w:pPr>
        <w:shd w:val="clear" w:color="auto" w:fill="FFFFFF"/>
        <w:tabs>
          <w:tab w:val="left" w:pos="7088"/>
        </w:tabs>
        <w:spacing w:after="0" w:line="360" w:lineRule="auto"/>
        <w:jc w:val="both"/>
        <w:textAlignment w:val="baseline"/>
        <w:rPr>
          <w:rFonts w:ascii="Times New Roman" w:hAnsi="Times New Roman"/>
          <w:b/>
          <w:iCs/>
          <w:sz w:val="28"/>
          <w:szCs w:val="28"/>
        </w:rPr>
      </w:pPr>
      <w:r w:rsidRPr="007C34D4">
        <w:rPr>
          <w:rStyle w:val="ab"/>
          <w:rFonts w:ascii="Times New Roman" w:hAnsi="Times New Roman"/>
          <w:b/>
          <w:i w:val="0"/>
          <w:sz w:val="28"/>
          <w:szCs w:val="28"/>
        </w:rPr>
        <w:t>та відновлення довкілля</w:t>
      </w:r>
      <w:r w:rsidRPr="007C34D4">
        <w:rPr>
          <w:rStyle w:val="ab"/>
          <w:rFonts w:ascii="Times New Roman" w:hAnsi="Times New Roman"/>
          <w:b/>
          <w:i w:val="0"/>
          <w:sz w:val="28"/>
          <w:szCs w:val="28"/>
        </w:rPr>
        <w:tab/>
        <w:t>Олександр ШУСТ</w:t>
      </w:r>
    </w:p>
    <w:sectPr w:rsidR="00110171" w:rsidRPr="00287026" w:rsidSect="007E16BB">
      <w:headerReference w:type="even" r:id="rId8"/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65" w:rsidRDefault="00EB2265">
      <w:r>
        <w:separator/>
      </w:r>
    </w:p>
  </w:endnote>
  <w:endnote w:type="continuationSeparator" w:id="0">
    <w:p w:rsidR="00EB2265" w:rsidRDefault="00EB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65" w:rsidRDefault="00EB2265">
      <w:r>
        <w:separator/>
      </w:r>
    </w:p>
  </w:footnote>
  <w:footnote w:type="continuationSeparator" w:id="0">
    <w:p w:rsidR="00EB2265" w:rsidRDefault="00EB2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64" w:rsidRDefault="007D29D7" w:rsidP="00A56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5A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A64" w:rsidRDefault="00275A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64" w:rsidRPr="00D00A5C" w:rsidRDefault="007D29D7" w:rsidP="00A56791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D00A5C">
      <w:rPr>
        <w:rStyle w:val="a5"/>
        <w:rFonts w:ascii="Times New Roman" w:hAnsi="Times New Roman"/>
      </w:rPr>
      <w:fldChar w:fldCharType="begin"/>
    </w:r>
    <w:r w:rsidR="00275A64" w:rsidRPr="00D00A5C">
      <w:rPr>
        <w:rStyle w:val="a5"/>
        <w:rFonts w:ascii="Times New Roman" w:hAnsi="Times New Roman"/>
      </w:rPr>
      <w:instrText xml:space="preserve">PAGE  </w:instrText>
    </w:r>
    <w:r w:rsidRPr="00D00A5C">
      <w:rPr>
        <w:rStyle w:val="a5"/>
        <w:rFonts w:ascii="Times New Roman" w:hAnsi="Times New Roman"/>
      </w:rPr>
      <w:fldChar w:fldCharType="separate"/>
    </w:r>
    <w:r w:rsidR="005E7311">
      <w:rPr>
        <w:rStyle w:val="a5"/>
        <w:rFonts w:ascii="Times New Roman" w:hAnsi="Times New Roman"/>
        <w:noProof/>
      </w:rPr>
      <w:t>25</w:t>
    </w:r>
    <w:r w:rsidRPr="00D00A5C">
      <w:rPr>
        <w:rStyle w:val="a5"/>
        <w:rFonts w:ascii="Times New Roman" w:hAnsi="Times New Roman"/>
      </w:rPr>
      <w:fldChar w:fldCharType="end"/>
    </w:r>
  </w:p>
  <w:p w:rsidR="00275A64" w:rsidRDefault="00275A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F94"/>
    <w:multiLevelType w:val="hybridMultilevel"/>
    <w:tmpl w:val="3F680DB6"/>
    <w:lvl w:ilvl="0" w:tplc="63B697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764688"/>
    <w:multiLevelType w:val="hybridMultilevel"/>
    <w:tmpl w:val="2DDA85CE"/>
    <w:lvl w:ilvl="0" w:tplc="6714D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B6005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C43291"/>
    <w:multiLevelType w:val="hybridMultilevel"/>
    <w:tmpl w:val="ADE4983C"/>
    <w:lvl w:ilvl="0" w:tplc="1EEE118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CB40D9"/>
    <w:multiLevelType w:val="hybridMultilevel"/>
    <w:tmpl w:val="C6CE77E8"/>
    <w:lvl w:ilvl="0" w:tplc="341A5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D80723"/>
    <w:multiLevelType w:val="hybridMultilevel"/>
    <w:tmpl w:val="734CB704"/>
    <w:lvl w:ilvl="0" w:tplc="074EA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71447A"/>
    <w:multiLevelType w:val="hybridMultilevel"/>
    <w:tmpl w:val="EFE0E9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A1295"/>
    <w:multiLevelType w:val="hybridMultilevel"/>
    <w:tmpl w:val="481601BA"/>
    <w:lvl w:ilvl="0" w:tplc="88768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431DE2"/>
    <w:multiLevelType w:val="hybridMultilevel"/>
    <w:tmpl w:val="B5DE8712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A220F6"/>
    <w:multiLevelType w:val="hybridMultilevel"/>
    <w:tmpl w:val="8D208E4A"/>
    <w:lvl w:ilvl="0" w:tplc="56987FB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7533591"/>
    <w:multiLevelType w:val="hybridMultilevel"/>
    <w:tmpl w:val="6F1A97E8"/>
    <w:lvl w:ilvl="0" w:tplc="BC80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AA1CF8"/>
    <w:multiLevelType w:val="hybridMultilevel"/>
    <w:tmpl w:val="186AE0C2"/>
    <w:lvl w:ilvl="0" w:tplc="461E78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32216"/>
    <w:rsid w:val="000010A6"/>
    <w:rsid w:val="00004044"/>
    <w:rsid w:val="00006AC3"/>
    <w:rsid w:val="00010615"/>
    <w:rsid w:val="0001465E"/>
    <w:rsid w:val="000174A6"/>
    <w:rsid w:val="00026451"/>
    <w:rsid w:val="00031305"/>
    <w:rsid w:val="0003399F"/>
    <w:rsid w:val="00034B2F"/>
    <w:rsid w:val="000402E8"/>
    <w:rsid w:val="0004710F"/>
    <w:rsid w:val="000521D9"/>
    <w:rsid w:val="00053421"/>
    <w:rsid w:val="00054DA0"/>
    <w:rsid w:val="000666B0"/>
    <w:rsid w:val="00071F18"/>
    <w:rsid w:val="00074A1E"/>
    <w:rsid w:val="00074EFF"/>
    <w:rsid w:val="00076C02"/>
    <w:rsid w:val="00083442"/>
    <w:rsid w:val="00092F3A"/>
    <w:rsid w:val="00096C21"/>
    <w:rsid w:val="000B4128"/>
    <w:rsid w:val="000B7804"/>
    <w:rsid w:val="000C50A0"/>
    <w:rsid w:val="000C7FE0"/>
    <w:rsid w:val="000D12AD"/>
    <w:rsid w:val="000D3203"/>
    <w:rsid w:val="000D7760"/>
    <w:rsid w:val="000D7C50"/>
    <w:rsid w:val="000E10F9"/>
    <w:rsid w:val="000E1685"/>
    <w:rsid w:val="000F3B8D"/>
    <w:rsid w:val="000F3B9E"/>
    <w:rsid w:val="000F43B0"/>
    <w:rsid w:val="000F591A"/>
    <w:rsid w:val="00100FE5"/>
    <w:rsid w:val="00102570"/>
    <w:rsid w:val="00102576"/>
    <w:rsid w:val="00103CE4"/>
    <w:rsid w:val="00110171"/>
    <w:rsid w:val="00110E2C"/>
    <w:rsid w:val="00111200"/>
    <w:rsid w:val="001114C3"/>
    <w:rsid w:val="00111EAA"/>
    <w:rsid w:val="001130CE"/>
    <w:rsid w:val="00116C5A"/>
    <w:rsid w:val="00116EEB"/>
    <w:rsid w:val="0011798B"/>
    <w:rsid w:val="0012118E"/>
    <w:rsid w:val="001351B8"/>
    <w:rsid w:val="00136B10"/>
    <w:rsid w:val="00137B0A"/>
    <w:rsid w:val="0014219C"/>
    <w:rsid w:val="00142316"/>
    <w:rsid w:val="00151992"/>
    <w:rsid w:val="00151DB1"/>
    <w:rsid w:val="00152C0E"/>
    <w:rsid w:val="00153262"/>
    <w:rsid w:val="00156B04"/>
    <w:rsid w:val="00157892"/>
    <w:rsid w:val="0016144D"/>
    <w:rsid w:val="0017327B"/>
    <w:rsid w:val="00174611"/>
    <w:rsid w:val="001750E0"/>
    <w:rsid w:val="0018136A"/>
    <w:rsid w:val="0018178E"/>
    <w:rsid w:val="001822BA"/>
    <w:rsid w:val="00182946"/>
    <w:rsid w:val="00184D4D"/>
    <w:rsid w:val="001864F5"/>
    <w:rsid w:val="0018664A"/>
    <w:rsid w:val="00197144"/>
    <w:rsid w:val="001A2CC7"/>
    <w:rsid w:val="001A5EC7"/>
    <w:rsid w:val="001B5365"/>
    <w:rsid w:val="001B5597"/>
    <w:rsid w:val="001C3063"/>
    <w:rsid w:val="001E1A20"/>
    <w:rsid w:val="001E48BC"/>
    <w:rsid w:val="001E636D"/>
    <w:rsid w:val="001F1279"/>
    <w:rsid w:val="00201C2B"/>
    <w:rsid w:val="00203679"/>
    <w:rsid w:val="00204A0A"/>
    <w:rsid w:val="00206027"/>
    <w:rsid w:val="00206300"/>
    <w:rsid w:val="0020657A"/>
    <w:rsid w:val="00222D17"/>
    <w:rsid w:val="00222F86"/>
    <w:rsid w:val="00225FC7"/>
    <w:rsid w:val="00232197"/>
    <w:rsid w:val="00236448"/>
    <w:rsid w:val="00243053"/>
    <w:rsid w:val="002441EC"/>
    <w:rsid w:val="00244C65"/>
    <w:rsid w:val="002463AB"/>
    <w:rsid w:val="00247054"/>
    <w:rsid w:val="00254350"/>
    <w:rsid w:val="002576CC"/>
    <w:rsid w:val="00257E6E"/>
    <w:rsid w:val="002608AD"/>
    <w:rsid w:val="0026236B"/>
    <w:rsid w:val="002705C6"/>
    <w:rsid w:val="002716DF"/>
    <w:rsid w:val="002744EC"/>
    <w:rsid w:val="00275A64"/>
    <w:rsid w:val="0028009E"/>
    <w:rsid w:val="00287026"/>
    <w:rsid w:val="002A4A07"/>
    <w:rsid w:val="002A50D6"/>
    <w:rsid w:val="002A519F"/>
    <w:rsid w:val="002B10F0"/>
    <w:rsid w:val="002B1894"/>
    <w:rsid w:val="002B3AFA"/>
    <w:rsid w:val="002B486B"/>
    <w:rsid w:val="002C067F"/>
    <w:rsid w:val="002C33EC"/>
    <w:rsid w:val="002C3C14"/>
    <w:rsid w:val="002D1017"/>
    <w:rsid w:val="002D1F64"/>
    <w:rsid w:val="002D2A64"/>
    <w:rsid w:val="002D3247"/>
    <w:rsid w:val="002D5351"/>
    <w:rsid w:val="002E1C0F"/>
    <w:rsid w:val="002E6E12"/>
    <w:rsid w:val="002F746F"/>
    <w:rsid w:val="003004C9"/>
    <w:rsid w:val="00302874"/>
    <w:rsid w:val="00315072"/>
    <w:rsid w:val="00320653"/>
    <w:rsid w:val="0032095F"/>
    <w:rsid w:val="0032114B"/>
    <w:rsid w:val="00332216"/>
    <w:rsid w:val="00334CE7"/>
    <w:rsid w:val="00336E40"/>
    <w:rsid w:val="00337115"/>
    <w:rsid w:val="00347BBC"/>
    <w:rsid w:val="00355DC7"/>
    <w:rsid w:val="00361D06"/>
    <w:rsid w:val="00363CEF"/>
    <w:rsid w:val="00364D6F"/>
    <w:rsid w:val="003723DE"/>
    <w:rsid w:val="00374FAE"/>
    <w:rsid w:val="00375374"/>
    <w:rsid w:val="00377E85"/>
    <w:rsid w:val="003823EA"/>
    <w:rsid w:val="00386A97"/>
    <w:rsid w:val="003A4226"/>
    <w:rsid w:val="003A55B8"/>
    <w:rsid w:val="003B14E8"/>
    <w:rsid w:val="003B68C9"/>
    <w:rsid w:val="003B6E6E"/>
    <w:rsid w:val="003C0237"/>
    <w:rsid w:val="003C033F"/>
    <w:rsid w:val="003D0D0E"/>
    <w:rsid w:val="003D17B2"/>
    <w:rsid w:val="003D50F7"/>
    <w:rsid w:val="003E2711"/>
    <w:rsid w:val="003F2CB1"/>
    <w:rsid w:val="00402F3C"/>
    <w:rsid w:val="00402FCC"/>
    <w:rsid w:val="004077D4"/>
    <w:rsid w:val="00412BDB"/>
    <w:rsid w:val="00416129"/>
    <w:rsid w:val="00421760"/>
    <w:rsid w:val="00427F76"/>
    <w:rsid w:val="00433F1E"/>
    <w:rsid w:val="0046176C"/>
    <w:rsid w:val="00465288"/>
    <w:rsid w:val="00467B30"/>
    <w:rsid w:val="0047155F"/>
    <w:rsid w:val="00473190"/>
    <w:rsid w:val="00481575"/>
    <w:rsid w:val="004831A0"/>
    <w:rsid w:val="0048740C"/>
    <w:rsid w:val="00492E0D"/>
    <w:rsid w:val="00494675"/>
    <w:rsid w:val="004A3961"/>
    <w:rsid w:val="004A5892"/>
    <w:rsid w:val="004B0BA2"/>
    <w:rsid w:val="004B4A9E"/>
    <w:rsid w:val="004B68A4"/>
    <w:rsid w:val="004C136A"/>
    <w:rsid w:val="004D0CA6"/>
    <w:rsid w:val="004D640A"/>
    <w:rsid w:val="004E1183"/>
    <w:rsid w:val="004E5672"/>
    <w:rsid w:val="004E7B2C"/>
    <w:rsid w:val="005004AC"/>
    <w:rsid w:val="00504193"/>
    <w:rsid w:val="00504FB4"/>
    <w:rsid w:val="00506514"/>
    <w:rsid w:val="00506634"/>
    <w:rsid w:val="005070A6"/>
    <w:rsid w:val="005132E1"/>
    <w:rsid w:val="00513DF2"/>
    <w:rsid w:val="00522B6C"/>
    <w:rsid w:val="00523974"/>
    <w:rsid w:val="005309DF"/>
    <w:rsid w:val="00533302"/>
    <w:rsid w:val="00536E18"/>
    <w:rsid w:val="0054056A"/>
    <w:rsid w:val="00540618"/>
    <w:rsid w:val="00540C67"/>
    <w:rsid w:val="005430A3"/>
    <w:rsid w:val="00543148"/>
    <w:rsid w:val="0054568D"/>
    <w:rsid w:val="00553AD3"/>
    <w:rsid w:val="00553BFC"/>
    <w:rsid w:val="00564416"/>
    <w:rsid w:val="0056569F"/>
    <w:rsid w:val="005766E7"/>
    <w:rsid w:val="005769CD"/>
    <w:rsid w:val="00583853"/>
    <w:rsid w:val="0058622C"/>
    <w:rsid w:val="00593F44"/>
    <w:rsid w:val="005A0B8C"/>
    <w:rsid w:val="005A512F"/>
    <w:rsid w:val="005A54D4"/>
    <w:rsid w:val="005B1B18"/>
    <w:rsid w:val="005B2B8F"/>
    <w:rsid w:val="005B7805"/>
    <w:rsid w:val="005C19BF"/>
    <w:rsid w:val="005C1C39"/>
    <w:rsid w:val="005D236A"/>
    <w:rsid w:val="005D7D0C"/>
    <w:rsid w:val="005E56A5"/>
    <w:rsid w:val="005E5744"/>
    <w:rsid w:val="005E7311"/>
    <w:rsid w:val="005E79E1"/>
    <w:rsid w:val="005F03B5"/>
    <w:rsid w:val="005F40AC"/>
    <w:rsid w:val="005F4273"/>
    <w:rsid w:val="005F43BC"/>
    <w:rsid w:val="005F548F"/>
    <w:rsid w:val="005F58DE"/>
    <w:rsid w:val="005F7387"/>
    <w:rsid w:val="006023B8"/>
    <w:rsid w:val="0061004B"/>
    <w:rsid w:val="00613A48"/>
    <w:rsid w:val="00613AFA"/>
    <w:rsid w:val="00622A04"/>
    <w:rsid w:val="00624E00"/>
    <w:rsid w:val="00627F19"/>
    <w:rsid w:val="0063205E"/>
    <w:rsid w:val="00633E12"/>
    <w:rsid w:val="0063742C"/>
    <w:rsid w:val="00637EDD"/>
    <w:rsid w:val="00641616"/>
    <w:rsid w:val="006433FB"/>
    <w:rsid w:val="00644248"/>
    <w:rsid w:val="0064654B"/>
    <w:rsid w:val="00650101"/>
    <w:rsid w:val="0065042F"/>
    <w:rsid w:val="006562DA"/>
    <w:rsid w:val="00657BD2"/>
    <w:rsid w:val="00657F23"/>
    <w:rsid w:val="00662445"/>
    <w:rsid w:val="0066496E"/>
    <w:rsid w:val="00665F1C"/>
    <w:rsid w:val="00672A44"/>
    <w:rsid w:val="00673C0D"/>
    <w:rsid w:val="0068366D"/>
    <w:rsid w:val="00683D26"/>
    <w:rsid w:val="00697D21"/>
    <w:rsid w:val="006A2D14"/>
    <w:rsid w:val="006A546A"/>
    <w:rsid w:val="006A7697"/>
    <w:rsid w:val="006B7048"/>
    <w:rsid w:val="006C4DAC"/>
    <w:rsid w:val="006C4E6C"/>
    <w:rsid w:val="006F271B"/>
    <w:rsid w:val="006F3316"/>
    <w:rsid w:val="006F3AAE"/>
    <w:rsid w:val="007111C2"/>
    <w:rsid w:val="00713D25"/>
    <w:rsid w:val="007252AE"/>
    <w:rsid w:val="00740E41"/>
    <w:rsid w:val="00744C12"/>
    <w:rsid w:val="0074651D"/>
    <w:rsid w:val="00750B7B"/>
    <w:rsid w:val="00752080"/>
    <w:rsid w:val="00753A2E"/>
    <w:rsid w:val="0075413F"/>
    <w:rsid w:val="00756B17"/>
    <w:rsid w:val="00760A8E"/>
    <w:rsid w:val="00762477"/>
    <w:rsid w:val="007710B8"/>
    <w:rsid w:val="00775DAF"/>
    <w:rsid w:val="00781F06"/>
    <w:rsid w:val="00787D0E"/>
    <w:rsid w:val="00793F91"/>
    <w:rsid w:val="007944BA"/>
    <w:rsid w:val="00794D0F"/>
    <w:rsid w:val="00795227"/>
    <w:rsid w:val="00795C68"/>
    <w:rsid w:val="007A0E07"/>
    <w:rsid w:val="007A1523"/>
    <w:rsid w:val="007B310E"/>
    <w:rsid w:val="007B3984"/>
    <w:rsid w:val="007B6DF3"/>
    <w:rsid w:val="007C1824"/>
    <w:rsid w:val="007C34D4"/>
    <w:rsid w:val="007C4E32"/>
    <w:rsid w:val="007C640A"/>
    <w:rsid w:val="007C7C58"/>
    <w:rsid w:val="007C7C7B"/>
    <w:rsid w:val="007D29D7"/>
    <w:rsid w:val="007D7364"/>
    <w:rsid w:val="007E0AA6"/>
    <w:rsid w:val="007E12D8"/>
    <w:rsid w:val="007E16BB"/>
    <w:rsid w:val="007E54A9"/>
    <w:rsid w:val="007E6328"/>
    <w:rsid w:val="007F00E3"/>
    <w:rsid w:val="0080205C"/>
    <w:rsid w:val="00811C37"/>
    <w:rsid w:val="008236C4"/>
    <w:rsid w:val="008259D6"/>
    <w:rsid w:val="00825D96"/>
    <w:rsid w:val="008274A8"/>
    <w:rsid w:val="008277F6"/>
    <w:rsid w:val="00842492"/>
    <w:rsid w:val="00845D98"/>
    <w:rsid w:val="008539DC"/>
    <w:rsid w:val="00853F42"/>
    <w:rsid w:val="00855D1D"/>
    <w:rsid w:val="00857CF2"/>
    <w:rsid w:val="0086035E"/>
    <w:rsid w:val="00864D86"/>
    <w:rsid w:val="00871829"/>
    <w:rsid w:val="00874952"/>
    <w:rsid w:val="008846DD"/>
    <w:rsid w:val="008901C1"/>
    <w:rsid w:val="008903E9"/>
    <w:rsid w:val="008929C1"/>
    <w:rsid w:val="008A31D1"/>
    <w:rsid w:val="008A4275"/>
    <w:rsid w:val="008A5BB1"/>
    <w:rsid w:val="008A775A"/>
    <w:rsid w:val="008B1C17"/>
    <w:rsid w:val="008B415F"/>
    <w:rsid w:val="008B7456"/>
    <w:rsid w:val="008D0135"/>
    <w:rsid w:val="008D1126"/>
    <w:rsid w:val="008D4CA6"/>
    <w:rsid w:val="008D60DD"/>
    <w:rsid w:val="008D64E8"/>
    <w:rsid w:val="008E17D3"/>
    <w:rsid w:val="008E26A0"/>
    <w:rsid w:val="008E2E33"/>
    <w:rsid w:val="008E43AD"/>
    <w:rsid w:val="008E45C5"/>
    <w:rsid w:val="008E71DC"/>
    <w:rsid w:val="008F1661"/>
    <w:rsid w:val="008F5EFE"/>
    <w:rsid w:val="00901BAB"/>
    <w:rsid w:val="009045F0"/>
    <w:rsid w:val="009047A1"/>
    <w:rsid w:val="009207B0"/>
    <w:rsid w:val="009208E2"/>
    <w:rsid w:val="0093196E"/>
    <w:rsid w:val="00932DB8"/>
    <w:rsid w:val="00945539"/>
    <w:rsid w:val="009470D8"/>
    <w:rsid w:val="00951C17"/>
    <w:rsid w:val="009636E6"/>
    <w:rsid w:val="00964237"/>
    <w:rsid w:val="00970BAF"/>
    <w:rsid w:val="00977E83"/>
    <w:rsid w:val="00980D00"/>
    <w:rsid w:val="00981F95"/>
    <w:rsid w:val="009848DA"/>
    <w:rsid w:val="0098782E"/>
    <w:rsid w:val="00987B4D"/>
    <w:rsid w:val="0099086E"/>
    <w:rsid w:val="00993ED8"/>
    <w:rsid w:val="0099736D"/>
    <w:rsid w:val="00997CC0"/>
    <w:rsid w:val="009A25FE"/>
    <w:rsid w:val="009A4AEF"/>
    <w:rsid w:val="009B5282"/>
    <w:rsid w:val="009B6F51"/>
    <w:rsid w:val="009C6111"/>
    <w:rsid w:val="009C75B2"/>
    <w:rsid w:val="009D2815"/>
    <w:rsid w:val="009D40E9"/>
    <w:rsid w:val="009D488E"/>
    <w:rsid w:val="009E1A01"/>
    <w:rsid w:val="009E30A1"/>
    <w:rsid w:val="009F4412"/>
    <w:rsid w:val="009F57E7"/>
    <w:rsid w:val="00A01499"/>
    <w:rsid w:val="00A0276C"/>
    <w:rsid w:val="00A07F07"/>
    <w:rsid w:val="00A11474"/>
    <w:rsid w:val="00A11B3A"/>
    <w:rsid w:val="00A14C97"/>
    <w:rsid w:val="00A164B5"/>
    <w:rsid w:val="00A22049"/>
    <w:rsid w:val="00A226D0"/>
    <w:rsid w:val="00A45C35"/>
    <w:rsid w:val="00A50E56"/>
    <w:rsid w:val="00A55DC6"/>
    <w:rsid w:val="00A56791"/>
    <w:rsid w:val="00A609F9"/>
    <w:rsid w:val="00A64E06"/>
    <w:rsid w:val="00A66A36"/>
    <w:rsid w:val="00A72C1E"/>
    <w:rsid w:val="00A76FC5"/>
    <w:rsid w:val="00A80F10"/>
    <w:rsid w:val="00A832A9"/>
    <w:rsid w:val="00A92755"/>
    <w:rsid w:val="00A942A8"/>
    <w:rsid w:val="00A948D9"/>
    <w:rsid w:val="00A951F5"/>
    <w:rsid w:val="00A95A32"/>
    <w:rsid w:val="00A97222"/>
    <w:rsid w:val="00AA3367"/>
    <w:rsid w:val="00AA4A66"/>
    <w:rsid w:val="00AA5A9C"/>
    <w:rsid w:val="00AB0E7E"/>
    <w:rsid w:val="00AB1065"/>
    <w:rsid w:val="00AC7B18"/>
    <w:rsid w:val="00AD5733"/>
    <w:rsid w:val="00AD6ADF"/>
    <w:rsid w:val="00AE1E58"/>
    <w:rsid w:val="00B008D4"/>
    <w:rsid w:val="00B06A0B"/>
    <w:rsid w:val="00B06EC5"/>
    <w:rsid w:val="00B1028D"/>
    <w:rsid w:val="00B10908"/>
    <w:rsid w:val="00B13C77"/>
    <w:rsid w:val="00B203D4"/>
    <w:rsid w:val="00B213C3"/>
    <w:rsid w:val="00B227DB"/>
    <w:rsid w:val="00B26F6C"/>
    <w:rsid w:val="00B40FD2"/>
    <w:rsid w:val="00B41E79"/>
    <w:rsid w:val="00B45C77"/>
    <w:rsid w:val="00B55D5D"/>
    <w:rsid w:val="00B5724D"/>
    <w:rsid w:val="00B60E04"/>
    <w:rsid w:val="00B61C01"/>
    <w:rsid w:val="00B65CB0"/>
    <w:rsid w:val="00B7068C"/>
    <w:rsid w:val="00B841BC"/>
    <w:rsid w:val="00B84954"/>
    <w:rsid w:val="00B854DA"/>
    <w:rsid w:val="00B90191"/>
    <w:rsid w:val="00B90287"/>
    <w:rsid w:val="00B90964"/>
    <w:rsid w:val="00B90AEA"/>
    <w:rsid w:val="00B92206"/>
    <w:rsid w:val="00B95AE4"/>
    <w:rsid w:val="00BA0CD0"/>
    <w:rsid w:val="00BA2FB6"/>
    <w:rsid w:val="00BB0A9D"/>
    <w:rsid w:val="00BB3161"/>
    <w:rsid w:val="00BB6444"/>
    <w:rsid w:val="00BC0227"/>
    <w:rsid w:val="00BD0ECD"/>
    <w:rsid w:val="00BD7B53"/>
    <w:rsid w:val="00BE2083"/>
    <w:rsid w:val="00BE3033"/>
    <w:rsid w:val="00BE65D4"/>
    <w:rsid w:val="00BF381D"/>
    <w:rsid w:val="00BF579B"/>
    <w:rsid w:val="00BF7C2A"/>
    <w:rsid w:val="00C003E4"/>
    <w:rsid w:val="00C05138"/>
    <w:rsid w:val="00C11605"/>
    <w:rsid w:val="00C25310"/>
    <w:rsid w:val="00C334F4"/>
    <w:rsid w:val="00C339B3"/>
    <w:rsid w:val="00C34A36"/>
    <w:rsid w:val="00C41979"/>
    <w:rsid w:val="00C4206D"/>
    <w:rsid w:val="00C461A1"/>
    <w:rsid w:val="00C46926"/>
    <w:rsid w:val="00C47962"/>
    <w:rsid w:val="00C55420"/>
    <w:rsid w:val="00C55A15"/>
    <w:rsid w:val="00C60DBD"/>
    <w:rsid w:val="00C70915"/>
    <w:rsid w:val="00C71A71"/>
    <w:rsid w:val="00C73909"/>
    <w:rsid w:val="00C767A6"/>
    <w:rsid w:val="00C8253F"/>
    <w:rsid w:val="00C934F3"/>
    <w:rsid w:val="00C94DEA"/>
    <w:rsid w:val="00C97B6E"/>
    <w:rsid w:val="00CA4FBE"/>
    <w:rsid w:val="00CA5A20"/>
    <w:rsid w:val="00CB7C48"/>
    <w:rsid w:val="00CB7F36"/>
    <w:rsid w:val="00CC347D"/>
    <w:rsid w:val="00CC3544"/>
    <w:rsid w:val="00CC35B2"/>
    <w:rsid w:val="00CC7D02"/>
    <w:rsid w:val="00CD39DF"/>
    <w:rsid w:val="00CD3F6D"/>
    <w:rsid w:val="00CD6E5E"/>
    <w:rsid w:val="00CE036E"/>
    <w:rsid w:val="00CE222D"/>
    <w:rsid w:val="00CE35C7"/>
    <w:rsid w:val="00CE6546"/>
    <w:rsid w:val="00CF1739"/>
    <w:rsid w:val="00CF4B72"/>
    <w:rsid w:val="00CF5075"/>
    <w:rsid w:val="00D00A5C"/>
    <w:rsid w:val="00D04CFF"/>
    <w:rsid w:val="00D156EB"/>
    <w:rsid w:val="00D21AD9"/>
    <w:rsid w:val="00D26472"/>
    <w:rsid w:val="00D27833"/>
    <w:rsid w:val="00D32A34"/>
    <w:rsid w:val="00D33B3F"/>
    <w:rsid w:val="00D348D0"/>
    <w:rsid w:val="00D42841"/>
    <w:rsid w:val="00D46617"/>
    <w:rsid w:val="00D50EE8"/>
    <w:rsid w:val="00D51D28"/>
    <w:rsid w:val="00D5256A"/>
    <w:rsid w:val="00D5285E"/>
    <w:rsid w:val="00D56F69"/>
    <w:rsid w:val="00D71027"/>
    <w:rsid w:val="00D735A1"/>
    <w:rsid w:val="00D7767C"/>
    <w:rsid w:val="00D835F5"/>
    <w:rsid w:val="00D902CB"/>
    <w:rsid w:val="00D905A3"/>
    <w:rsid w:val="00D91F25"/>
    <w:rsid w:val="00DA7366"/>
    <w:rsid w:val="00DB3B5F"/>
    <w:rsid w:val="00DB3DEB"/>
    <w:rsid w:val="00DB4179"/>
    <w:rsid w:val="00DB47C9"/>
    <w:rsid w:val="00DB6C75"/>
    <w:rsid w:val="00DC6EB0"/>
    <w:rsid w:val="00DD2911"/>
    <w:rsid w:val="00DD54C4"/>
    <w:rsid w:val="00DE2DC8"/>
    <w:rsid w:val="00DE4C92"/>
    <w:rsid w:val="00DE6E94"/>
    <w:rsid w:val="00DF0026"/>
    <w:rsid w:val="00DF2F46"/>
    <w:rsid w:val="00E000A4"/>
    <w:rsid w:val="00E0418E"/>
    <w:rsid w:val="00E07F2C"/>
    <w:rsid w:val="00E11D4C"/>
    <w:rsid w:val="00E12DA4"/>
    <w:rsid w:val="00E15968"/>
    <w:rsid w:val="00E20109"/>
    <w:rsid w:val="00E23CB1"/>
    <w:rsid w:val="00E23E9D"/>
    <w:rsid w:val="00E3097D"/>
    <w:rsid w:val="00E31B18"/>
    <w:rsid w:val="00E31C66"/>
    <w:rsid w:val="00E53AE7"/>
    <w:rsid w:val="00E56F32"/>
    <w:rsid w:val="00E60EB5"/>
    <w:rsid w:val="00E62BB5"/>
    <w:rsid w:val="00E70318"/>
    <w:rsid w:val="00E762DF"/>
    <w:rsid w:val="00E81694"/>
    <w:rsid w:val="00E96B47"/>
    <w:rsid w:val="00EA02A9"/>
    <w:rsid w:val="00EA0BCA"/>
    <w:rsid w:val="00EA0FA3"/>
    <w:rsid w:val="00EA3BD8"/>
    <w:rsid w:val="00EA4B85"/>
    <w:rsid w:val="00EA7C3D"/>
    <w:rsid w:val="00EB2265"/>
    <w:rsid w:val="00EB6F1E"/>
    <w:rsid w:val="00EC1531"/>
    <w:rsid w:val="00EC73DC"/>
    <w:rsid w:val="00ED3D72"/>
    <w:rsid w:val="00ED4296"/>
    <w:rsid w:val="00EE2EF3"/>
    <w:rsid w:val="00EF0070"/>
    <w:rsid w:val="00EF0D3D"/>
    <w:rsid w:val="00EF135F"/>
    <w:rsid w:val="00EF2001"/>
    <w:rsid w:val="00EF44FB"/>
    <w:rsid w:val="00EF6AD2"/>
    <w:rsid w:val="00F01285"/>
    <w:rsid w:val="00F0195B"/>
    <w:rsid w:val="00F0343E"/>
    <w:rsid w:val="00F11FA8"/>
    <w:rsid w:val="00F1573A"/>
    <w:rsid w:val="00F22F44"/>
    <w:rsid w:val="00F26F88"/>
    <w:rsid w:val="00F3094E"/>
    <w:rsid w:val="00F311FB"/>
    <w:rsid w:val="00F35143"/>
    <w:rsid w:val="00F35BA0"/>
    <w:rsid w:val="00F37D62"/>
    <w:rsid w:val="00F40341"/>
    <w:rsid w:val="00F46E95"/>
    <w:rsid w:val="00F4763F"/>
    <w:rsid w:val="00F505A6"/>
    <w:rsid w:val="00F50AF7"/>
    <w:rsid w:val="00F5474C"/>
    <w:rsid w:val="00F548CF"/>
    <w:rsid w:val="00F54AD5"/>
    <w:rsid w:val="00F67975"/>
    <w:rsid w:val="00F8197E"/>
    <w:rsid w:val="00F9323E"/>
    <w:rsid w:val="00F963B7"/>
    <w:rsid w:val="00FA1B4E"/>
    <w:rsid w:val="00FA73AB"/>
    <w:rsid w:val="00FA7FC7"/>
    <w:rsid w:val="00FB08B9"/>
    <w:rsid w:val="00FB2E70"/>
    <w:rsid w:val="00FB47F2"/>
    <w:rsid w:val="00FB505E"/>
    <w:rsid w:val="00FB79F7"/>
    <w:rsid w:val="00FC18D8"/>
    <w:rsid w:val="00FC2466"/>
    <w:rsid w:val="00FC35AD"/>
    <w:rsid w:val="00FC4917"/>
    <w:rsid w:val="00FC727E"/>
    <w:rsid w:val="00FD0D77"/>
    <w:rsid w:val="00FD2405"/>
    <w:rsid w:val="00FD247C"/>
    <w:rsid w:val="00FD2C65"/>
    <w:rsid w:val="00FD3622"/>
    <w:rsid w:val="00FD3BAA"/>
    <w:rsid w:val="00FD6151"/>
    <w:rsid w:val="00FD619D"/>
    <w:rsid w:val="00FD7020"/>
    <w:rsid w:val="00FE56FF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16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332216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332216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</w:rPr>
  </w:style>
  <w:style w:type="paragraph" w:styleId="a4">
    <w:name w:val="header"/>
    <w:basedOn w:val="a"/>
    <w:rsid w:val="00D0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0A5C"/>
  </w:style>
  <w:style w:type="paragraph" w:styleId="a6">
    <w:name w:val="footer"/>
    <w:basedOn w:val="a"/>
    <w:rsid w:val="00D00A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4A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F54AD5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Знак2 Знак Знак Знак Знак Знак Знак"/>
    <w:basedOn w:val="a"/>
    <w:rsid w:val="008259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Plain Text"/>
    <w:basedOn w:val="a"/>
    <w:link w:val="aa"/>
    <w:rsid w:val="008259D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8259D6"/>
    <w:rPr>
      <w:rFonts w:ascii="Courier New" w:hAnsi="Courier New" w:cs="Courier New"/>
      <w:lang w:val="uk-UA"/>
    </w:rPr>
  </w:style>
  <w:style w:type="paragraph" w:customStyle="1" w:styleId="rvps2">
    <w:name w:val="rvps2"/>
    <w:basedOn w:val="a"/>
    <w:rsid w:val="00825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b">
    <w:name w:val="Emphasis"/>
    <w:qFormat/>
    <w:rsid w:val="001114C3"/>
    <w:rPr>
      <w:i/>
      <w:iCs/>
    </w:rPr>
  </w:style>
  <w:style w:type="paragraph" w:styleId="ac">
    <w:name w:val="List Paragraph"/>
    <w:basedOn w:val="a"/>
    <w:uiPriority w:val="34"/>
    <w:qFormat/>
    <w:rsid w:val="0001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F18D-5720-454C-ACC6-4299C700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4383</Words>
  <Characters>30709</Characters>
  <Application>Microsoft Office Word</Application>
  <DocSecurity>0</DocSecurity>
  <Lines>255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</vt:vector>
  </TitlesOfParts>
  <Company>Укртелеком</Company>
  <LinksUpToDate>false</LinksUpToDate>
  <CharactersWithSpaces>35022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dc:title>
  <dc:creator>Users</dc:creator>
  <cp:lastModifiedBy>User</cp:lastModifiedBy>
  <cp:revision>2</cp:revision>
  <cp:lastPrinted>2022-05-02T09:48:00Z</cp:lastPrinted>
  <dcterms:created xsi:type="dcterms:W3CDTF">2022-07-21T11:58:00Z</dcterms:created>
  <dcterms:modified xsi:type="dcterms:W3CDTF">2022-07-21T11:58:00Z</dcterms:modified>
</cp:coreProperties>
</file>