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17" w:rsidRPr="00590E17" w:rsidRDefault="00590E17" w:rsidP="00AB5402">
      <w:pPr>
        <w:jc w:val="center"/>
        <w:rPr>
          <w:rFonts w:ascii="Times New Roman" w:hAnsi="Times New Roman" w:cs="Times New Roman"/>
          <w:b/>
          <w:sz w:val="28"/>
          <w:szCs w:val="28"/>
        </w:rPr>
      </w:pPr>
      <w:r w:rsidRPr="00590E17">
        <w:rPr>
          <w:rFonts w:ascii="Times New Roman" w:hAnsi="Times New Roman" w:cs="Times New Roman"/>
          <w:b/>
          <w:sz w:val="28"/>
          <w:szCs w:val="28"/>
        </w:rPr>
        <w:t>ПОРІВНЯЛЬНА ТАБЛИЦЯ</w:t>
      </w:r>
    </w:p>
    <w:p w:rsidR="004C2551" w:rsidRPr="00590E17" w:rsidRDefault="00975D58" w:rsidP="00AB5402">
      <w:pPr>
        <w:jc w:val="center"/>
        <w:rPr>
          <w:rFonts w:ascii="Times New Roman" w:hAnsi="Times New Roman" w:cs="Times New Roman"/>
          <w:b/>
          <w:sz w:val="28"/>
          <w:szCs w:val="28"/>
        </w:rPr>
      </w:pPr>
      <w:r w:rsidRPr="00590E17">
        <w:rPr>
          <w:rFonts w:ascii="Times New Roman" w:hAnsi="Times New Roman" w:cs="Times New Roman"/>
          <w:b/>
          <w:sz w:val="28"/>
          <w:szCs w:val="28"/>
        </w:rPr>
        <w:t xml:space="preserve">до проєкту постанови </w:t>
      </w:r>
      <w:r w:rsidR="00AB5402" w:rsidRPr="00590E17">
        <w:rPr>
          <w:rFonts w:ascii="Times New Roman" w:hAnsi="Times New Roman" w:cs="Times New Roman"/>
          <w:b/>
          <w:sz w:val="28"/>
          <w:szCs w:val="28"/>
        </w:rPr>
        <w:t>«П</w:t>
      </w:r>
      <w:r w:rsidRPr="00590E17">
        <w:rPr>
          <w:rFonts w:ascii="Times New Roman" w:hAnsi="Times New Roman" w:cs="Times New Roman"/>
          <w:b/>
          <w:sz w:val="28"/>
          <w:szCs w:val="28"/>
        </w:rPr>
        <w:t xml:space="preserve">ро внесення змін до постанови Кабінету Міністрів України </w:t>
      </w:r>
      <w:r w:rsidR="00AB5402" w:rsidRPr="00590E17">
        <w:rPr>
          <w:rFonts w:ascii="Times New Roman" w:hAnsi="Times New Roman" w:cs="Times New Roman"/>
          <w:b/>
          <w:sz w:val="28"/>
          <w:szCs w:val="28"/>
        </w:rPr>
        <w:t>від 08</w:t>
      </w:r>
      <w:r w:rsidR="009E07A9">
        <w:rPr>
          <w:rFonts w:ascii="Times New Roman" w:hAnsi="Times New Roman" w:cs="Times New Roman"/>
          <w:b/>
          <w:sz w:val="28"/>
          <w:szCs w:val="28"/>
        </w:rPr>
        <w:t xml:space="preserve"> жовтня </w:t>
      </w:r>
      <w:r w:rsidR="00AB5402" w:rsidRPr="00590E17">
        <w:rPr>
          <w:rFonts w:ascii="Times New Roman" w:hAnsi="Times New Roman" w:cs="Times New Roman"/>
          <w:b/>
          <w:sz w:val="28"/>
          <w:szCs w:val="28"/>
        </w:rPr>
        <w:t>2012</w:t>
      </w:r>
      <w:r w:rsidR="009E07A9">
        <w:rPr>
          <w:rFonts w:ascii="Times New Roman" w:hAnsi="Times New Roman" w:cs="Times New Roman"/>
          <w:b/>
          <w:sz w:val="28"/>
          <w:szCs w:val="28"/>
        </w:rPr>
        <w:t xml:space="preserve"> р. </w:t>
      </w:r>
      <w:r w:rsidRPr="00590E17">
        <w:rPr>
          <w:rFonts w:ascii="Times New Roman" w:hAnsi="Times New Roman" w:cs="Times New Roman"/>
          <w:b/>
          <w:sz w:val="28"/>
          <w:szCs w:val="28"/>
        </w:rPr>
        <w:t>№ 963</w:t>
      </w:r>
      <w:r w:rsidR="00F47236">
        <w:rPr>
          <w:rFonts w:ascii="Times New Roman" w:hAnsi="Times New Roman" w:cs="Times New Roman"/>
          <w:b/>
          <w:sz w:val="28"/>
          <w:szCs w:val="28"/>
        </w:rPr>
        <w:t>»</w:t>
      </w:r>
    </w:p>
    <w:p w:rsidR="00975D58" w:rsidRPr="00975D58" w:rsidRDefault="00975D58" w:rsidP="009E07A9">
      <w:pPr>
        <w:spacing w:line="240" w:lineRule="auto"/>
        <w:contextualSpacing/>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564"/>
        <w:gridCol w:w="7564"/>
      </w:tblGrid>
      <w:tr w:rsidR="00975D58" w:rsidRPr="00590E17" w:rsidTr="00975D58">
        <w:tc>
          <w:tcPr>
            <w:tcW w:w="7564" w:type="dxa"/>
          </w:tcPr>
          <w:p w:rsidR="00975D58" w:rsidRPr="00590E17" w:rsidRDefault="00590E17" w:rsidP="00975D58">
            <w:pPr>
              <w:jc w:val="center"/>
              <w:rPr>
                <w:rFonts w:ascii="Times New Roman" w:hAnsi="Times New Roman" w:cs="Times New Roman"/>
                <w:sz w:val="28"/>
                <w:szCs w:val="28"/>
              </w:rPr>
            </w:pPr>
            <w:r w:rsidRPr="00590E17">
              <w:rPr>
                <w:rFonts w:ascii="Times New Roman" w:hAnsi="Times New Roman" w:cs="Times New Roman"/>
                <w:sz w:val="28"/>
                <w:szCs w:val="28"/>
              </w:rPr>
              <w:t>Зміст положення акта законодавства</w:t>
            </w:r>
          </w:p>
        </w:tc>
        <w:tc>
          <w:tcPr>
            <w:tcW w:w="7564" w:type="dxa"/>
          </w:tcPr>
          <w:p w:rsidR="00F47236" w:rsidRPr="00590E17" w:rsidRDefault="00590E17" w:rsidP="004066D4">
            <w:pPr>
              <w:jc w:val="center"/>
              <w:rPr>
                <w:rFonts w:ascii="Times New Roman" w:hAnsi="Times New Roman" w:cs="Times New Roman"/>
                <w:sz w:val="28"/>
                <w:szCs w:val="28"/>
              </w:rPr>
            </w:pPr>
            <w:r w:rsidRPr="00590E17">
              <w:rPr>
                <w:rFonts w:ascii="Times New Roman" w:hAnsi="Times New Roman" w:cs="Times New Roman"/>
                <w:sz w:val="28"/>
                <w:szCs w:val="28"/>
              </w:rPr>
              <w:t>Зміст відповідного положення проєкту акта</w:t>
            </w:r>
          </w:p>
        </w:tc>
      </w:tr>
      <w:tr w:rsidR="00975D58" w:rsidRPr="00590E17" w:rsidTr="006D2B23">
        <w:tc>
          <w:tcPr>
            <w:tcW w:w="15128" w:type="dxa"/>
            <w:gridSpan w:val="2"/>
          </w:tcPr>
          <w:p w:rsidR="00F47236" w:rsidRPr="004066D4" w:rsidRDefault="009E07A9" w:rsidP="004066D4">
            <w:pPr>
              <w:jc w:val="center"/>
              <w:rPr>
                <w:rFonts w:ascii="Times New Roman" w:hAnsi="Times New Roman" w:cs="Times New Roman"/>
                <w:b/>
                <w:sz w:val="28"/>
                <w:szCs w:val="28"/>
              </w:rPr>
            </w:pPr>
            <w:r>
              <w:rPr>
                <w:rFonts w:ascii="Times New Roman" w:hAnsi="Times New Roman" w:cs="Times New Roman"/>
                <w:b/>
                <w:sz w:val="28"/>
                <w:szCs w:val="28"/>
              </w:rPr>
              <w:t>п</w:t>
            </w:r>
            <w:r w:rsidR="00590E17" w:rsidRPr="00590E17">
              <w:rPr>
                <w:rFonts w:ascii="Times New Roman" w:hAnsi="Times New Roman" w:cs="Times New Roman"/>
                <w:b/>
                <w:sz w:val="28"/>
                <w:szCs w:val="28"/>
              </w:rPr>
              <w:t>останова Кабінету Міністрів України від 08</w:t>
            </w:r>
            <w:r>
              <w:rPr>
                <w:rFonts w:ascii="Times New Roman" w:hAnsi="Times New Roman" w:cs="Times New Roman"/>
                <w:b/>
                <w:sz w:val="28"/>
                <w:szCs w:val="28"/>
              </w:rPr>
              <w:t xml:space="preserve">  жовтня </w:t>
            </w:r>
            <w:r w:rsidR="00590E17" w:rsidRPr="00590E17">
              <w:rPr>
                <w:rFonts w:ascii="Times New Roman" w:hAnsi="Times New Roman" w:cs="Times New Roman"/>
                <w:b/>
                <w:sz w:val="28"/>
                <w:szCs w:val="28"/>
              </w:rPr>
              <w:t xml:space="preserve">2012 </w:t>
            </w:r>
            <w:r>
              <w:rPr>
                <w:rFonts w:ascii="Times New Roman" w:hAnsi="Times New Roman" w:cs="Times New Roman"/>
                <w:b/>
                <w:sz w:val="28"/>
                <w:szCs w:val="28"/>
              </w:rPr>
              <w:t xml:space="preserve">р. </w:t>
            </w:r>
            <w:r w:rsidR="00590E17" w:rsidRPr="00590E17">
              <w:rPr>
                <w:rFonts w:ascii="Times New Roman" w:hAnsi="Times New Roman" w:cs="Times New Roman"/>
                <w:b/>
                <w:sz w:val="28"/>
                <w:szCs w:val="28"/>
              </w:rPr>
              <w:t>№ 963 «Про затвердження Порядку державного обліку артезіанських свердловин, облаштування їх засобами вимірювання об'єму видобутих підземних вод»</w:t>
            </w:r>
          </w:p>
        </w:tc>
      </w:tr>
      <w:tr w:rsidR="00F47236" w:rsidRPr="00590E17" w:rsidTr="00C04720">
        <w:trPr>
          <w:trHeight w:val="4199"/>
        </w:trPr>
        <w:tc>
          <w:tcPr>
            <w:tcW w:w="7564" w:type="dxa"/>
          </w:tcPr>
          <w:p w:rsidR="00F47236" w:rsidRPr="00590E17" w:rsidRDefault="00F47236" w:rsidP="00975D58">
            <w:pPr>
              <w:pStyle w:val="rvps2"/>
              <w:shd w:val="clear" w:color="auto" w:fill="FFFFFF"/>
              <w:spacing w:before="0" w:beforeAutospacing="0" w:after="150" w:afterAutospacing="0"/>
              <w:ind w:firstLine="450"/>
              <w:contextualSpacing/>
              <w:jc w:val="both"/>
              <w:rPr>
                <w:color w:val="333333"/>
                <w:sz w:val="28"/>
                <w:szCs w:val="28"/>
              </w:rPr>
            </w:pPr>
            <w:r w:rsidRPr="00590E17">
              <w:rPr>
                <w:color w:val="333333"/>
                <w:sz w:val="28"/>
                <w:szCs w:val="28"/>
              </w:rPr>
              <w:t>3. Державній службі геології та надр:</w:t>
            </w:r>
          </w:p>
          <w:p w:rsidR="00C04720" w:rsidRDefault="00F47236" w:rsidP="00C04720">
            <w:pPr>
              <w:pStyle w:val="rvps2"/>
              <w:shd w:val="clear" w:color="auto" w:fill="FFFFFF"/>
              <w:spacing w:before="0" w:beforeAutospacing="0" w:after="150" w:afterAutospacing="0"/>
              <w:ind w:firstLine="450"/>
              <w:contextualSpacing/>
              <w:jc w:val="both"/>
              <w:rPr>
                <w:b/>
                <w:color w:val="333333"/>
                <w:sz w:val="28"/>
                <w:szCs w:val="28"/>
              </w:rPr>
            </w:pPr>
            <w:bookmarkStart w:id="0" w:name="n8"/>
            <w:bookmarkEnd w:id="0"/>
            <w:r w:rsidRPr="00F47236">
              <w:rPr>
                <w:b/>
                <w:color w:val="333333"/>
                <w:sz w:val="28"/>
                <w:szCs w:val="28"/>
              </w:rPr>
              <w:t>забезпечити до 30 червня 2014 р. ведення державного реєстру артезіанських свердловин;</w:t>
            </w:r>
          </w:p>
          <w:p w:rsidR="00C04720" w:rsidRPr="00221FBF" w:rsidRDefault="00F47236" w:rsidP="00C04720">
            <w:pPr>
              <w:pStyle w:val="rvps2"/>
              <w:shd w:val="clear" w:color="auto" w:fill="FFFFFF"/>
              <w:spacing w:before="0" w:beforeAutospacing="0" w:after="150" w:afterAutospacing="0"/>
              <w:ind w:firstLine="450"/>
              <w:contextualSpacing/>
              <w:jc w:val="both"/>
              <w:rPr>
                <w:b/>
                <w:sz w:val="28"/>
                <w:szCs w:val="28"/>
              </w:rPr>
            </w:pPr>
            <w:r w:rsidRPr="009E07A9">
              <w:rPr>
                <w:b/>
                <w:sz w:val="28"/>
                <w:szCs w:val="28"/>
              </w:rPr>
              <w:t>разом з місцевими органами виконавчої влади та органами місцевого самоврядування вжити заходів щодо забезпечення облаштування відповідними суб'єктами господарювання до 30 червня 2014 р. артезіанських свердловин, що експлуатуються, засобами вимірювання об'єму видобутих підземних вод;</w:t>
            </w:r>
          </w:p>
          <w:p w:rsidR="00F47236" w:rsidRPr="00590E17" w:rsidRDefault="00F47236" w:rsidP="00C04720">
            <w:pPr>
              <w:pStyle w:val="rvps2"/>
              <w:shd w:val="clear" w:color="auto" w:fill="FFFFFF"/>
              <w:spacing w:before="0" w:beforeAutospacing="0" w:after="150" w:afterAutospacing="0"/>
              <w:ind w:firstLine="450"/>
              <w:contextualSpacing/>
              <w:jc w:val="both"/>
              <w:rPr>
                <w:sz w:val="28"/>
                <w:szCs w:val="28"/>
              </w:rPr>
            </w:pPr>
            <w:r w:rsidRPr="009E07A9">
              <w:rPr>
                <w:b/>
                <w:sz w:val="28"/>
                <w:szCs w:val="28"/>
              </w:rPr>
              <w:t>визначити підприємства і організації, повір</w:t>
            </w:r>
            <w:bookmarkStart w:id="1" w:name="_GoBack"/>
            <w:bookmarkEnd w:id="1"/>
            <w:r w:rsidRPr="009E07A9">
              <w:rPr>
                <w:b/>
                <w:sz w:val="28"/>
                <w:szCs w:val="28"/>
              </w:rPr>
              <w:t>очні лабораторії яких проводитимуть державну метрологічну атестацію або повірку засобів вимірювання об'єму видобутих підземних вод.</w:t>
            </w:r>
          </w:p>
        </w:tc>
        <w:tc>
          <w:tcPr>
            <w:tcW w:w="7564" w:type="dxa"/>
          </w:tcPr>
          <w:p w:rsidR="00F47236" w:rsidRPr="00C04720" w:rsidRDefault="00F47236" w:rsidP="00C04720">
            <w:pPr>
              <w:pStyle w:val="rvps2"/>
              <w:shd w:val="clear" w:color="auto" w:fill="FFFFFF"/>
              <w:spacing w:before="0" w:beforeAutospacing="0" w:after="150" w:afterAutospacing="0"/>
              <w:ind w:firstLine="450"/>
              <w:jc w:val="both"/>
              <w:rPr>
                <w:b/>
                <w:color w:val="333333"/>
                <w:sz w:val="28"/>
                <w:szCs w:val="28"/>
              </w:rPr>
            </w:pPr>
            <w:r w:rsidRPr="00590E17">
              <w:rPr>
                <w:b/>
                <w:color w:val="333333"/>
                <w:sz w:val="28"/>
                <w:szCs w:val="28"/>
              </w:rPr>
              <w:t xml:space="preserve">3. Державній службі геології та надр забезпечити ведення </w:t>
            </w:r>
            <w:r w:rsidR="00C04720">
              <w:rPr>
                <w:b/>
                <w:color w:val="333333"/>
                <w:sz w:val="28"/>
                <w:szCs w:val="28"/>
              </w:rPr>
              <w:t>д</w:t>
            </w:r>
            <w:r w:rsidRPr="00590E17">
              <w:rPr>
                <w:b/>
                <w:color w:val="333333"/>
                <w:sz w:val="28"/>
                <w:szCs w:val="28"/>
              </w:rPr>
              <w:t>ержавного р</w:t>
            </w:r>
            <w:r>
              <w:rPr>
                <w:b/>
                <w:color w:val="333333"/>
                <w:sz w:val="28"/>
                <w:szCs w:val="28"/>
              </w:rPr>
              <w:t>еєстру артезіанських свердловин</w:t>
            </w:r>
            <w:r w:rsidRPr="00590E17">
              <w:rPr>
                <w:b/>
                <w:color w:val="333333"/>
                <w:sz w:val="28"/>
                <w:szCs w:val="28"/>
              </w:rPr>
              <w:t>.</w:t>
            </w:r>
          </w:p>
        </w:tc>
      </w:tr>
      <w:tr w:rsidR="00975D58" w:rsidRPr="00590E17" w:rsidTr="00975D58">
        <w:tc>
          <w:tcPr>
            <w:tcW w:w="7564" w:type="dxa"/>
          </w:tcPr>
          <w:p w:rsidR="00975D58" w:rsidRPr="00F47236" w:rsidRDefault="00975D58" w:rsidP="001158B5">
            <w:pPr>
              <w:rPr>
                <w:rFonts w:ascii="Times New Roman" w:hAnsi="Times New Roman" w:cs="Times New Roman"/>
                <w:b/>
                <w:sz w:val="28"/>
                <w:szCs w:val="28"/>
              </w:rPr>
            </w:pPr>
            <w:r w:rsidRPr="00F47236">
              <w:rPr>
                <w:rFonts w:ascii="Times New Roman" w:hAnsi="Times New Roman" w:cs="Times New Roman"/>
                <w:b/>
                <w:sz w:val="28"/>
                <w:szCs w:val="28"/>
              </w:rPr>
              <w:t>Норма відсу</w:t>
            </w:r>
            <w:r w:rsidR="001158B5" w:rsidRPr="00F47236">
              <w:rPr>
                <w:rFonts w:ascii="Times New Roman" w:hAnsi="Times New Roman" w:cs="Times New Roman"/>
                <w:b/>
                <w:sz w:val="28"/>
                <w:szCs w:val="28"/>
              </w:rPr>
              <w:t>т</w:t>
            </w:r>
            <w:r w:rsidRPr="00F47236">
              <w:rPr>
                <w:rFonts w:ascii="Times New Roman" w:hAnsi="Times New Roman" w:cs="Times New Roman"/>
                <w:b/>
                <w:sz w:val="28"/>
                <w:szCs w:val="28"/>
              </w:rPr>
              <w:t>ня</w:t>
            </w:r>
          </w:p>
        </w:tc>
        <w:tc>
          <w:tcPr>
            <w:tcW w:w="7564" w:type="dxa"/>
          </w:tcPr>
          <w:p w:rsidR="00975D58" w:rsidRPr="00590E17" w:rsidRDefault="00975D58" w:rsidP="004066D4">
            <w:pPr>
              <w:jc w:val="both"/>
              <w:rPr>
                <w:rFonts w:ascii="Times New Roman" w:hAnsi="Times New Roman" w:cs="Times New Roman"/>
                <w:b/>
                <w:sz w:val="28"/>
                <w:szCs w:val="28"/>
              </w:rPr>
            </w:pPr>
            <w:r w:rsidRPr="00590E17">
              <w:rPr>
                <w:rFonts w:ascii="Times New Roman" w:hAnsi="Times New Roman" w:cs="Times New Roman"/>
                <w:b/>
                <w:sz w:val="28"/>
                <w:szCs w:val="28"/>
              </w:rPr>
              <w:t>4. Визначення підприємств</w:t>
            </w:r>
            <w:r w:rsidR="00F47236">
              <w:rPr>
                <w:rFonts w:ascii="Times New Roman" w:hAnsi="Times New Roman" w:cs="Times New Roman"/>
                <w:b/>
                <w:sz w:val="28"/>
                <w:szCs w:val="28"/>
              </w:rPr>
              <w:t>,</w:t>
            </w:r>
            <w:r w:rsidRPr="00590E17">
              <w:rPr>
                <w:rFonts w:ascii="Times New Roman" w:hAnsi="Times New Roman" w:cs="Times New Roman"/>
                <w:b/>
                <w:sz w:val="28"/>
                <w:szCs w:val="28"/>
              </w:rPr>
              <w:t xml:space="preserve"> організацій</w:t>
            </w:r>
            <w:r w:rsidR="00F47236">
              <w:rPr>
                <w:rFonts w:ascii="Times New Roman" w:hAnsi="Times New Roman" w:cs="Times New Roman"/>
                <w:b/>
                <w:sz w:val="28"/>
                <w:szCs w:val="28"/>
              </w:rPr>
              <w:t xml:space="preserve"> або їх відокремлених підрозділів</w:t>
            </w:r>
            <w:r w:rsidRPr="00590E17">
              <w:rPr>
                <w:rFonts w:ascii="Times New Roman" w:hAnsi="Times New Roman" w:cs="Times New Roman"/>
                <w:b/>
                <w:sz w:val="28"/>
                <w:szCs w:val="28"/>
              </w:rPr>
              <w:t xml:space="preserve">, повірочні лабораторії яких проводитимуть </w:t>
            </w:r>
            <w:r w:rsidR="00DE7CD3">
              <w:rPr>
                <w:rFonts w:ascii="Times New Roman" w:hAnsi="Times New Roman" w:cs="Times New Roman"/>
                <w:b/>
                <w:sz w:val="28"/>
                <w:szCs w:val="28"/>
              </w:rPr>
              <w:t>оцінку відповідності</w:t>
            </w:r>
            <w:r w:rsidRPr="00590E17">
              <w:rPr>
                <w:rFonts w:ascii="Times New Roman" w:hAnsi="Times New Roman" w:cs="Times New Roman"/>
                <w:b/>
                <w:sz w:val="28"/>
                <w:szCs w:val="28"/>
              </w:rPr>
              <w:t xml:space="preserve"> </w:t>
            </w:r>
            <w:r w:rsidR="003E7DF5">
              <w:rPr>
                <w:rFonts w:ascii="Times New Roman" w:hAnsi="Times New Roman" w:cs="Times New Roman"/>
                <w:b/>
                <w:sz w:val="28"/>
                <w:szCs w:val="28"/>
              </w:rPr>
              <w:t xml:space="preserve">та </w:t>
            </w:r>
            <w:r w:rsidRPr="00590E17">
              <w:rPr>
                <w:rFonts w:ascii="Times New Roman" w:hAnsi="Times New Roman" w:cs="Times New Roman"/>
                <w:b/>
                <w:sz w:val="28"/>
                <w:szCs w:val="28"/>
              </w:rPr>
              <w:t>повірку засобів вимірювання об'єму видобутих підземних вод</w:t>
            </w:r>
            <w:r w:rsidR="00F47236">
              <w:rPr>
                <w:rFonts w:ascii="Times New Roman" w:hAnsi="Times New Roman" w:cs="Times New Roman"/>
                <w:b/>
                <w:sz w:val="28"/>
                <w:szCs w:val="28"/>
              </w:rPr>
              <w:t>,</w:t>
            </w:r>
            <w:r w:rsidRPr="00590E17">
              <w:rPr>
                <w:rFonts w:ascii="Times New Roman" w:hAnsi="Times New Roman" w:cs="Times New Roman"/>
                <w:b/>
                <w:sz w:val="28"/>
                <w:szCs w:val="28"/>
              </w:rPr>
              <w:t xml:space="preserve"> </w:t>
            </w:r>
            <w:r w:rsidR="00F47236">
              <w:rPr>
                <w:rFonts w:ascii="Times New Roman" w:hAnsi="Times New Roman" w:cs="Times New Roman"/>
                <w:b/>
                <w:sz w:val="28"/>
                <w:szCs w:val="28"/>
              </w:rPr>
              <w:t>здійснюється</w:t>
            </w:r>
            <w:r w:rsidRPr="00590E17">
              <w:rPr>
                <w:rFonts w:ascii="Times New Roman" w:hAnsi="Times New Roman" w:cs="Times New Roman"/>
                <w:b/>
                <w:sz w:val="28"/>
                <w:szCs w:val="28"/>
              </w:rPr>
              <w:t xml:space="preserve"> у визначеному законодавством порядку.</w:t>
            </w:r>
          </w:p>
        </w:tc>
      </w:tr>
      <w:tr w:rsidR="00EE06CE" w:rsidRPr="00590E17" w:rsidTr="008B7DF1">
        <w:tc>
          <w:tcPr>
            <w:tcW w:w="15128" w:type="dxa"/>
            <w:gridSpan w:val="2"/>
          </w:tcPr>
          <w:p w:rsidR="00F47236" w:rsidRPr="00590E17" w:rsidRDefault="00F47236" w:rsidP="004066D4">
            <w:pPr>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590E17" w:rsidRPr="00590E17">
              <w:rPr>
                <w:rFonts w:ascii="Times New Roman" w:hAnsi="Times New Roman" w:cs="Times New Roman"/>
                <w:b/>
                <w:sz w:val="28"/>
                <w:szCs w:val="28"/>
              </w:rPr>
              <w:t>орядок державного обліку артезіанських свердловин, облаштування їх засобами вимірювання об'єму видобутих підземних вод, затверджений постановою Кабінету Міністрів України від 08</w:t>
            </w:r>
            <w:r w:rsidR="009E07A9">
              <w:rPr>
                <w:rFonts w:ascii="Times New Roman" w:hAnsi="Times New Roman" w:cs="Times New Roman"/>
                <w:b/>
                <w:sz w:val="28"/>
                <w:szCs w:val="28"/>
              </w:rPr>
              <w:t xml:space="preserve">  жовтня </w:t>
            </w:r>
            <w:r w:rsidR="00590E17" w:rsidRPr="00590E17">
              <w:rPr>
                <w:rFonts w:ascii="Times New Roman" w:hAnsi="Times New Roman" w:cs="Times New Roman"/>
                <w:b/>
                <w:sz w:val="28"/>
                <w:szCs w:val="28"/>
              </w:rPr>
              <w:t xml:space="preserve">2012 </w:t>
            </w:r>
            <w:r w:rsidR="009E07A9">
              <w:rPr>
                <w:rFonts w:ascii="Times New Roman" w:hAnsi="Times New Roman" w:cs="Times New Roman"/>
                <w:b/>
                <w:sz w:val="28"/>
                <w:szCs w:val="28"/>
              </w:rPr>
              <w:t xml:space="preserve">р. </w:t>
            </w:r>
            <w:r w:rsidR="00590E17" w:rsidRPr="00590E17">
              <w:rPr>
                <w:rFonts w:ascii="Times New Roman" w:hAnsi="Times New Roman" w:cs="Times New Roman"/>
                <w:b/>
                <w:sz w:val="28"/>
                <w:szCs w:val="28"/>
              </w:rPr>
              <w:t>№ 963</w:t>
            </w:r>
          </w:p>
        </w:tc>
      </w:tr>
      <w:tr w:rsidR="003C35DD" w:rsidRPr="00590E17" w:rsidTr="00975D58">
        <w:tc>
          <w:tcPr>
            <w:tcW w:w="7564" w:type="dxa"/>
          </w:tcPr>
          <w:p w:rsidR="003C35DD" w:rsidRPr="003C35DD" w:rsidRDefault="009E07A9" w:rsidP="009E07A9">
            <w:pPr>
              <w:jc w:val="both"/>
              <w:rPr>
                <w:rFonts w:ascii="Times New Roman" w:hAnsi="Times New Roman" w:cs="Times New Roman"/>
                <w:b/>
                <w:sz w:val="28"/>
                <w:szCs w:val="28"/>
              </w:rPr>
            </w:pPr>
            <w:r>
              <w:rPr>
                <w:rFonts w:ascii="Times New Roman" w:hAnsi="Times New Roman" w:cs="Times New Roman"/>
                <w:b/>
                <w:sz w:val="28"/>
                <w:szCs w:val="28"/>
              </w:rPr>
              <w:t>Норма</w:t>
            </w:r>
            <w:r w:rsidR="003C35DD" w:rsidRPr="003C35DD">
              <w:rPr>
                <w:rFonts w:ascii="Times New Roman" w:hAnsi="Times New Roman" w:cs="Times New Roman"/>
                <w:b/>
                <w:sz w:val="28"/>
                <w:szCs w:val="28"/>
              </w:rPr>
              <w:t xml:space="preserve"> відсу</w:t>
            </w:r>
            <w:r w:rsidR="003C35DD">
              <w:rPr>
                <w:rFonts w:ascii="Times New Roman" w:hAnsi="Times New Roman" w:cs="Times New Roman"/>
                <w:b/>
                <w:sz w:val="28"/>
                <w:szCs w:val="28"/>
              </w:rPr>
              <w:t>т</w:t>
            </w:r>
            <w:r w:rsidR="003C35DD" w:rsidRPr="003C35DD">
              <w:rPr>
                <w:rFonts w:ascii="Times New Roman" w:hAnsi="Times New Roman" w:cs="Times New Roman"/>
                <w:b/>
                <w:sz w:val="28"/>
                <w:szCs w:val="28"/>
              </w:rPr>
              <w:t>н</w:t>
            </w:r>
            <w:r>
              <w:rPr>
                <w:rFonts w:ascii="Times New Roman" w:hAnsi="Times New Roman" w:cs="Times New Roman"/>
                <w:b/>
                <w:sz w:val="28"/>
                <w:szCs w:val="28"/>
              </w:rPr>
              <w:t>я</w:t>
            </w:r>
          </w:p>
        </w:tc>
        <w:tc>
          <w:tcPr>
            <w:tcW w:w="7564" w:type="dxa"/>
          </w:tcPr>
          <w:p w:rsidR="003C35DD" w:rsidRPr="008100C8" w:rsidRDefault="003C35DD" w:rsidP="00221FBF">
            <w:pPr>
              <w:jc w:val="both"/>
              <w:rPr>
                <w:rFonts w:ascii="Times New Roman" w:hAnsi="Times New Roman" w:cs="Times New Roman"/>
                <w:sz w:val="28"/>
                <w:szCs w:val="28"/>
              </w:rPr>
            </w:pPr>
            <w:r w:rsidRPr="008100C8">
              <w:rPr>
                <w:rFonts w:ascii="Times New Roman" w:hAnsi="Times New Roman" w:cs="Times New Roman"/>
                <w:b/>
                <w:color w:val="333333"/>
                <w:sz w:val="28"/>
                <w:szCs w:val="28"/>
              </w:rPr>
              <w:t>2</w:t>
            </w:r>
            <w:r w:rsidRPr="008100C8">
              <w:rPr>
                <w:rFonts w:ascii="Times New Roman" w:hAnsi="Times New Roman" w:cs="Times New Roman"/>
                <w:b/>
                <w:color w:val="333333"/>
                <w:sz w:val="28"/>
                <w:szCs w:val="28"/>
                <w:vertAlign w:val="superscript"/>
              </w:rPr>
              <w:t>1</w:t>
            </w:r>
            <w:r w:rsidRPr="008100C8">
              <w:rPr>
                <w:rFonts w:ascii="Times New Roman" w:hAnsi="Times New Roman" w:cs="Times New Roman"/>
                <w:b/>
                <w:color w:val="333333"/>
                <w:sz w:val="28"/>
                <w:szCs w:val="28"/>
              </w:rPr>
              <w:t>.</w:t>
            </w:r>
            <w:r w:rsidRPr="008100C8">
              <w:rPr>
                <w:rFonts w:ascii="Times New Roman" w:hAnsi="Times New Roman" w:cs="Times New Roman"/>
                <w:color w:val="333333"/>
                <w:sz w:val="28"/>
                <w:szCs w:val="28"/>
              </w:rPr>
              <w:t xml:space="preserve"> </w:t>
            </w:r>
            <w:r w:rsidRPr="008100C8">
              <w:rPr>
                <w:rFonts w:ascii="Times New Roman" w:hAnsi="Times New Roman" w:cs="Times New Roman"/>
                <w:b/>
                <w:color w:val="333333"/>
                <w:sz w:val="28"/>
                <w:szCs w:val="28"/>
              </w:rPr>
              <w:t xml:space="preserve">Ведення </w:t>
            </w:r>
            <w:r w:rsidR="00F47236">
              <w:rPr>
                <w:rFonts w:ascii="Times New Roman" w:hAnsi="Times New Roman" w:cs="Times New Roman"/>
                <w:b/>
                <w:color w:val="333333"/>
                <w:sz w:val="28"/>
                <w:szCs w:val="28"/>
              </w:rPr>
              <w:t>д</w:t>
            </w:r>
            <w:r w:rsidRPr="008100C8">
              <w:rPr>
                <w:rFonts w:ascii="Times New Roman" w:hAnsi="Times New Roman" w:cs="Times New Roman"/>
                <w:b/>
                <w:color w:val="333333"/>
                <w:sz w:val="28"/>
                <w:szCs w:val="28"/>
              </w:rPr>
              <w:t>ержавного реєстру артезіанських свердловин здійснюється відповідно до Положення, затвердженого Мін</w:t>
            </w:r>
            <w:r w:rsidR="00221FBF">
              <w:rPr>
                <w:rFonts w:ascii="Times New Roman" w:hAnsi="Times New Roman" w:cs="Times New Roman"/>
                <w:b/>
                <w:color w:val="333333"/>
                <w:sz w:val="28"/>
                <w:szCs w:val="28"/>
              </w:rPr>
              <w:t>довкілля</w:t>
            </w:r>
            <w:r w:rsidRPr="008100C8">
              <w:rPr>
                <w:rFonts w:ascii="Times New Roman" w:hAnsi="Times New Roman" w:cs="Times New Roman"/>
                <w:b/>
                <w:color w:val="333333"/>
                <w:sz w:val="28"/>
                <w:szCs w:val="28"/>
              </w:rPr>
              <w:t>.</w:t>
            </w:r>
          </w:p>
        </w:tc>
      </w:tr>
      <w:tr w:rsidR="00F47236" w:rsidRPr="00590E17" w:rsidTr="001C6FFA">
        <w:trPr>
          <w:trHeight w:val="992"/>
        </w:trPr>
        <w:tc>
          <w:tcPr>
            <w:tcW w:w="7564" w:type="dxa"/>
          </w:tcPr>
          <w:p w:rsidR="00F47236" w:rsidRDefault="00F47236" w:rsidP="00F47236">
            <w:pPr>
              <w:ind w:firstLine="29"/>
              <w:jc w:val="both"/>
              <w:rPr>
                <w:rFonts w:ascii="Times New Roman" w:hAnsi="Times New Roman" w:cs="Times New Roman"/>
                <w:sz w:val="28"/>
                <w:szCs w:val="28"/>
              </w:rPr>
            </w:pPr>
            <w:r w:rsidRPr="00590E17">
              <w:rPr>
                <w:rFonts w:ascii="Times New Roman" w:hAnsi="Times New Roman" w:cs="Times New Roman"/>
                <w:sz w:val="28"/>
                <w:szCs w:val="28"/>
              </w:rPr>
              <w:t>3. До державного реєстру артезіанських свердловин включаються відомості про артезіанські свердловини, у тому числі недіючі, незалежно від місця розташування, на підставі даних, що містяться у паспортах артезіанських свердловин.</w:t>
            </w:r>
          </w:p>
          <w:p w:rsidR="00F47236" w:rsidRPr="00590E17" w:rsidRDefault="00F47236" w:rsidP="00F47236">
            <w:pPr>
              <w:ind w:firstLine="596"/>
              <w:jc w:val="both"/>
              <w:rPr>
                <w:rFonts w:ascii="Times New Roman" w:hAnsi="Times New Roman" w:cs="Times New Roman"/>
                <w:sz w:val="28"/>
                <w:szCs w:val="28"/>
              </w:rPr>
            </w:pPr>
            <w:r w:rsidRPr="00590E17">
              <w:rPr>
                <w:rFonts w:ascii="Times New Roman" w:hAnsi="Times New Roman" w:cs="Times New Roman"/>
                <w:sz w:val="28"/>
                <w:szCs w:val="28"/>
              </w:rPr>
              <w:t xml:space="preserve">Зазначені паспорти складаються за формою, затвердженою спільним рішенням Міндовкілля та Мінрегіону, </w:t>
            </w:r>
            <w:r w:rsidRPr="00F47236">
              <w:rPr>
                <w:rFonts w:ascii="Times New Roman" w:hAnsi="Times New Roman" w:cs="Times New Roman"/>
                <w:b/>
                <w:sz w:val="28"/>
                <w:szCs w:val="28"/>
              </w:rPr>
              <w:t>а їх копії щороку до 1 грудня подаються до Держгеонадр суб'єктами господарювання (юридичними особами та фізичними особами - підприємцями), які є власниками або користувачами земельних ділянок, у межах яких розташовані та експлуатуються артезіанські свердловини (далі - водокористувачі).</w:t>
            </w:r>
          </w:p>
        </w:tc>
        <w:tc>
          <w:tcPr>
            <w:tcW w:w="7564" w:type="dxa"/>
          </w:tcPr>
          <w:p w:rsidR="00F47236" w:rsidRDefault="00F47236" w:rsidP="00F47236">
            <w:pPr>
              <w:jc w:val="both"/>
              <w:rPr>
                <w:rFonts w:ascii="Times New Roman" w:hAnsi="Times New Roman" w:cs="Times New Roman"/>
                <w:b/>
                <w:sz w:val="28"/>
                <w:szCs w:val="28"/>
              </w:rPr>
            </w:pPr>
            <w:r w:rsidRPr="00590E17">
              <w:rPr>
                <w:rFonts w:ascii="Times New Roman" w:hAnsi="Times New Roman" w:cs="Times New Roman"/>
                <w:sz w:val="28"/>
                <w:szCs w:val="28"/>
              </w:rPr>
              <w:t xml:space="preserve">3. До державного реєстру артезіанських свердловин включаються відомості про артезіанські свердловини, у тому числі недіючі, незалежно від місця розташування, на підставі даних, що містяться у паспортах артезіанських свердловин </w:t>
            </w:r>
            <w:r w:rsidRPr="00590E17">
              <w:rPr>
                <w:rFonts w:ascii="Times New Roman" w:hAnsi="Times New Roman" w:cs="Times New Roman"/>
                <w:b/>
                <w:sz w:val="28"/>
                <w:szCs w:val="28"/>
              </w:rPr>
              <w:t>або</w:t>
            </w:r>
            <w:r w:rsidR="00221FBF">
              <w:rPr>
                <w:rFonts w:ascii="Times New Roman" w:hAnsi="Times New Roman" w:cs="Times New Roman"/>
                <w:b/>
                <w:sz w:val="28"/>
                <w:szCs w:val="28"/>
              </w:rPr>
              <w:t>, у разі складання паспо</w:t>
            </w:r>
            <w:r w:rsidRPr="00590E17">
              <w:rPr>
                <w:rFonts w:ascii="Times New Roman" w:hAnsi="Times New Roman" w:cs="Times New Roman"/>
                <w:b/>
                <w:sz w:val="28"/>
                <w:szCs w:val="28"/>
              </w:rPr>
              <w:t>рту до 27</w:t>
            </w:r>
            <w:r>
              <w:rPr>
                <w:rFonts w:ascii="Times New Roman" w:hAnsi="Times New Roman" w:cs="Times New Roman"/>
                <w:b/>
                <w:sz w:val="28"/>
                <w:szCs w:val="28"/>
              </w:rPr>
              <w:t xml:space="preserve"> травня </w:t>
            </w:r>
            <w:r w:rsidRPr="00590E17">
              <w:rPr>
                <w:rFonts w:ascii="Times New Roman" w:hAnsi="Times New Roman" w:cs="Times New Roman"/>
                <w:b/>
                <w:sz w:val="28"/>
                <w:szCs w:val="28"/>
              </w:rPr>
              <w:t>2016</w:t>
            </w:r>
            <w:r>
              <w:rPr>
                <w:rFonts w:ascii="Times New Roman" w:hAnsi="Times New Roman" w:cs="Times New Roman"/>
                <w:b/>
                <w:sz w:val="28"/>
                <w:szCs w:val="28"/>
              </w:rPr>
              <w:t xml:space="preserve"> р.</w:t>
            </w:r>
            <w:r w:rsidR="00221FBF">
              <w:rPr>
                <w:rFonts w:ascii="Times New Roman" w:hAnsi="Times New Roman" w:cs="Times New Roman"/>
                <w:b/>
                <w:sz w:val="28"/>
                <w:szCs w:val="28"/>
              </w:rPr>
              <w:t>, - у паспортах та описах артезіанських свердловин</w:t>
            </w:r>
            <w:r w:rsidRPr="00590E17">
              <w:rPr>
                <w:rFonts w:ascii="Times New Roman" w:hAnsi="Times New Roman" w:cs="Times New Roman"/>
                <w:b/>
                <w:sz w:val="28"/>
                <w:szCs w:val="28"/>
              </w:rPr>
              <w:t>.</w:t>
            </w:r>
          </w:p>
          <w:p w:rsidR="00221FBF" w:rsidRDefault="00F47236" w:rsidP="00F47236">
            <w:pPr>
              <w:ind w:firstLine="545"/>
              <w:jc w:val="both"/>
              <w:rPr>
                <w:rFonts w:ascii="Times New Roman" w:hAnsi="Times New Roman" w:cs="Times New Roman"/>
                <w:b/>
                <w:sz w:val="28"/>
                <w:szCs w:val="28"/>
              </w:rPr>
            </w:pPr>
            <w:r w:rsidRPr="00590E17">
              <w:rPr>
                <w:rFonts w:ascii="Times New Roman" w:hAnsi="Times New Roman" w:cs="Times New Roman"/>
                <w:b/>
                <w:sz w:val="28"/>
                <w:szCs w:val="28"/>
              </w:rPr>
              <w:t xml:space="preserve">Зазначені паспорти складаються за формою, затвердженою спільним </w:t>
            </w:r>
            <w:r w:rsidR="00221FBF">
              <w:rPr>
                <w:rFonts w:ascii="Times New Roman" w:hAnsi="Times New Roman" w:cs="Times New Roman"/>
                <w:b/>
                <w:sz w:val="28"/>
                <w:szCs w:val="28"/>
              </w:rPr>
              <w:t>наказом</w:t>
            </w:r>
            <w:r w:rsidRPr="00590E17">
              <w:rPr>
                <w:rFonts w:ascii="Times New Roman" w:hAnsi="Times New Roman" w:cs="Times New Roman"/>
                <w:b/>
                <w:sz w:val="28"/>
                <w:szCs w:val="28"/>
              </w:rPr>
              <w:t xml:space="preserve"> Міндовкілля та Мінрегіону</w:t>
            </w:r>
            <w:r w:rsidR="00221FBF">
              <w:rPr>
                <w:rFonts w:ascii="Times New Roman" w:hAnsi="Times New Roman" w:cs="Times New Roman"/>
                <w:b/>
                <w:sz w:val="28"/>
                <w:szCs w:val="28"/>
              </w:rPr>
              <w:t>.</w:t>
            </w:r>
          </w:p>
          <w:p w:rsidR="00F47236" w:rsidRPr="00590E17" w:rsidRDefault="00221FBF" w:rsidP="00F47236">
            <w:pPr>
              <w:ind w:firstLine="545"/>
              <w:jc w:val="both"/>
              <w:rPr>
                <w:rFonts w:ascii="Times New Roman" w:hAnsi="Times New Roman" w:cs="Times New Roman"/>
                <w:b/>
                <w:sz w:val="28"/>
                <w:szCs w:val="28"/>
              </w:rPr>
            </w:pPr>
            <w:r>
              <w:rPr>
                <w:rFonts w:ascii="Times New Roman" w:hAnsi="Times New Roman" w:cs="Times New Roman"/>
                <w:b/>
                <w:sz w:val="28"/>
                <w:szCs w:val="28"/>
              </w:rPr>
              <w:t>Дані, що містяться у паспортах (паспортах та описах)</w:t>
            </w:r>
            <w:r w:rsidR="00F47236" w:rsidRPr="00590E17">
              <w:rPr>
                <w:rFonts w:ascii="Times New Roman" w:hAnsi="Times New Roman" w:cs="Times New Roman"/>
                <w:b/>
                <w:sz w:val="28"/>
                <w:szCs w:val="28"/>
              </w:rPr>
              <w:t xml:space="preserve"> </w:t>
            </w:r>
            <w:r>
              <w:rPr>
                <w:rFonts w:ascii="Times New Roman" w:hAnsi="Times New Roman" w:cs="Times New Roman"/>
                <w:b/>
                <w:sz w:val="28"/>
                <w:szCs w:val="28"/>
              </w:rPr>
              <w:t>артезіанських свердловин</w:t>
            </w:r>
            <w:r w:rsidR="00784BE4">
              <w:rPr>
                <w:rFonts w:ascii="Times New Roman" w:hAnsi="Times New Roman" w:cs="Times New Roman"/>
                <w:b/>
                <w:sz w:val="28"/>
                <w:szCs w:val="28"/>
              </w:rPr>
              <w:t xml:space="preserve"> </w:t>
            </w:r>
            <w:r w:rsidR="00F47236" w:rsidRPr="00590E17">
              <w:rPr>
                <w:rFonts w:ascii="Times New Roman" w:hAnsi="Times New Roman" w:cs="Times New Roman"/>
                <w:b/>
                <w:sz w:val="28"/>
                <w:szCs w:val="28"/>
              </w:rPr>
              <w:t>внос</w:t>
            </w:r>
            <w:r>
              <w:rPr>
                <w:rFonts w:ascii="Times New Roman" w:hAnsi="Times New Roman" w:cs="Times New Roman"/>
                <w:b/>
                <w:sz w:val="28"/>
                <w:szCs w:val="28"/>
              </w:rPr>
              <w:t>я</w:t>
            </w:r>
            <w:r w:rsidR="00F47236" w:rsidRPr="00590E17">
              <w:rPr>
                <w:rFonts w:ascii="Times New Roman" w:hAnsi="Times New Roman" w:cs="Times New Roman"/>
                <w:b/>
                <w:sz w:val="28"/>
                <w:szCs w:val="28"/>
              </w:rPr>
              <w:t xml:space="preserve">ться </w:t>
            </w:r>
            <w:r w:rsidR="001C6FFA" w:rsidRPr="001C6FFA">
              <w:rPr>
                <w:rFonts w:ascii="Times New Roman" w:hAnsi="Times New Roman" w:cs="Times New Roman"/>
                <w:b/>
                <w:sz w:val="28"/>
                <w:szCs w:val="28"/>
              </w:rPr>
              <w:t>до електронного кабінету надрокористувача (далі – Електронний кабінет) суб'єктами господарювання, які є власниками або користувачами земельних ділянок, у межах яких розташовані та експлуатуються артезіанські свердловини (далі – водокористувачі) в тримісячний строк після набрання чинності цих змін або не пізніше тримісячного строку після виготовлення таких паспортів, і в подальшому підлягають уточненню водокористувачами у разі їх зміни.</w:t>
            </w:r>
          </w:p>
          <w:p w:rsidR="00F47236" w:rsidRPr="00F47236" w:rsidRDefault="00F47236" w:rsidP="00221FBF">
            <w:pPr>
              <w:ind w:firstLine="545"/>
              <w:jc w:val="both"/>
              <w:rPr>
                <w:rFonts w:ascii="Times New Roman" w:hAnsi="Times New Roman" w:cs="Times New Roman"/>
                <w:b/>
                <w:sz w:val="28"/>
                <w:szCs w:val="28"/>
              </w:rPr>
            </w:pPr>
            <w:r w:rsidRPr="00590E17">
              <w:rPr>
                <w:rFonts w:ascii="Times New Roman" w:hAnsi="Times New Roman" w:cs="Times New Roman"/>
                <w:b/>
                <w:sz w:val="28"/>
                <w:szCs w:val="28"/>
              </w:rPr>
              <w:lastRenderedPageBreak/>
              <w:t xml:space="preserve">Доступ до Електронного кабінету надається водокористувачу чи уповноваженій </w:t>
            </w:r>
            <w:r w:rsidR="00221FBF">
              <w:rPr>
                <w:rFonts w:ascii="Times New Roman" w:hAnsi="Times New Roman" w:cs="Times New Roman"/>
                <w:b/>
                <w:sz w:val="28"/>
                <w:szCs w:val="28"/>
              </w:rPr>
              <w:t xml:space="preserve">ним </w:t>
            </w:r>
            <w:r w:rsidRPr="00590E17">
              <w:rPr>
                <w:rFonts w:ascii="Times New Roman" w:hAnsi="Times New Roman" w:cs="Times New Roman"/>
                <w:b/>
                <w:sz w:val="28"/>
                <w:szCs w:val="28"/>
              </w:rPr>
              <w:t>особі після проходження процедури електронної ідентифікації</w:t>
            </w:r>
            <w:r>
              <w:rPr>
                <w:rFonts w:ascii="Times New Roman" w:hAnsi="Times New Roman" w:cs="Times New Roman"/>
                <w:b/>
                <w:sz w:val="28"/>
                <w:szCs w:val="28"/>
              </w:rPr>
              <w:t>/автентифікації</w:t>
            </w:r>
            <w:r w:rsidRPr="00590E17">
              <w:rPr>
                <w:rFonts w:ascii="Times New Roman" w:hAnsi="Times New Roman" w:cs="Times New Roman"/>
                <w:b/>
                <w:sz w:val="28"/>
                <w:szCs w:val="28"/>
              </w:rPr>
              <w:t xml:space="preserve"> в установленому законодавством порядку, у тому числі з використанням інтегрованої системи електронної ідентифікації</w:t>
            </w:r>
            <w:r>
              <w:rPr>
                <w:rFonts w:ascii="Times New Roman" w:hAnsi="Times New Roman" w:cs="Times New Roman"/>
                <w:b/>
                <w:sz w:val="28"/>
                <w:szCs w:val="28"/>
              </w:rPr>
              <w:t>/автентифікації</w:t>
            </w:r>
            <w:r w:rsidRPr="00590E17">
              <w:rPr>
                <w:rFonts w:ascii="Times New Roman" w:hAnsi="Times New Roman" w:cs="Times New Roman"/>
                <w:b/>
                <w:sz w:val="28"/>
                <w:szCs w:val="28"/>
              </w:rPr>
              <w:t xml:space="preserve">, електронного підпису, що </w:t>
            </w:r>
            <w:r w:rsidR="00221FBF">
              <w:rPr>
                <w:rFonts w:ascii="Times New Roman" w:hAnsi="Times New Roman" w:cs="Times New Roman"/>
                <w:b/>
                <w:sz w:val="28"/>
                <w:szCs w:val="28"/>
              </w:rPr>
              <w:t>є</w:t>
            </w:r>
            <w:r w:rsidRPr="00590E17">
              <w:rPr>
                <w:rFonts w:ascii="Times New Roman" w:hAnsi="Times New Roman" w:cs="Times New Roman"/>
                <w:b/>
                <w:sz w:val="28"/>
                <w:szCs w:val="28"/>
              </w:rPr>
              <w:t xml:space="preserve"> на кваліфікаційному сертифікаті відкрито</w:t>
            </w:r>
            <w:r>
              <w:rPr>
                <w:rFonts w:ascii="Times New Roman" w:hAnsi="Times New Roman" w:cs="Times New Roman"/>
                <w:b/>
                <w:sz w:val="28"/>
                <w:szCs w:val="28"/>
              </w:rPr>
              <w:t>го ключа</w:t>
            </w:r>
            <w:r w:rsidRPr="00590E17">
              <w:rPr>
                <w:rFonts w:ascii="Times New Roman" w:hAnsi="Times New Roman" w:cs="Times New Roman"/>
                <w:b/>
                <w:sz w:val="28"/>
                <w:szCs w:val="28"/>
              </w:rPr>
              <w:t>.</w:t>
            </w:r>
          </w:p>
        </w:tc>
      </w:tr>
      <w:tr w:rsidR="00EE06CE" w:rsidRPr="00590E17" w:rsidTr="00975D58">
        <w:tc>
          <w:tcPr>
            <w:tcW w:w="7564" w:type="dxa"/>
          </w:tcPr>
          <w:p w:rsidR="00EE06CE" w:rsidRPr="00590E17" w:rsidRDefault="00EE06CE" w:rsidP="004066D4">
            <w:pPr>
              <w:jc w:val="both"/>
              <w:rPr>
                <w:rFonts w:ascii="Times New Roman" w:hAnsi="Times New Roman" w:cs="Times New Roman"/>
                <w:sz w:val="28"/>
                <w:szCs w:val="28"/>
              </w:rPr>
            </w:pPr>
            <w:r w:rsidRPr="00590E17">
              <w:rPr>
                <w:rFonts w:ascii="Times New Roman" w:hAnsi="Times New Roman" w:cs="Times New Roman"/>
                <w:sz w:val="28"/>
                <w:szCs w:val="28"/>
              </w:rPr>
              <w:lastRenderedPageBreak/>
              <w:t>9. Держгеонадра здійснюють у встановленому законодавством порядку контроль за дотриманням водокористувачами вимог цього Порядку.</w:t>
            </w:r>
          </w:p>
        </w:tc>
        <w:tc>
          <w:tcPr>
            <w:tcW w:w="7564" w:type="dxa"/>
          </w:tcPr>
          <w:p w:rsidR="00EE06CE" w:rsidRPr="00590E17" w:rsidRDefault="00EE06CE" w:rsidP="004066D4">
            <w:pPr>
              <w:jc w:val="both"/>
              <w:rPr>
                <w:rFonts w:ascii="Times New Roman" w:hAnsi="Times New Roman" w:cs="Times New Roman"/>
                <w:sz w:val="28"/>
                <w:szCs w:val="28"/>
              </w:rPr>
            </w:pPr>
            <w:r w:rsidRPr="00590E17">
              <w:rPr>
                <w:rFonts w:ascii="Times New Roman" w:hAnsi="Times New Roman" w:cs="Times New Roman"/>
                <w:sz w:val="28"/>
                <w:szCs w:val="28"/>
              </w:rPr>
              <w:t xml:space="preserve">9. Держгеонадра </w:t>
            </w:r>
            <w:r w:rsidR="00AB5402" w:rsidRPr="00590E17">
              <w:rPr>
                <w:rFonts w:ascii="Times New Roman" w:hAnsi="Times New Roman" w:cs="Times New Roman"/>
                <w:b/>
                <w:sz w:val="28"/>
                <w:szCs w:val="28"/>
              </w:rPr>
              <w:t>та Держекоінспекція</w:t>
            </w:r>
            <w:r w:rsidR="00AB5402" w:rsidRPr="00590E17">
              <w:rPr>
                <w:rFonts w:ascii="Times New Roman" w:hAnsi="Times New Roman" w:cs="Times New Roman"/>
                <w:sz w:val="28"/>
                <w:szCs w:val="28"/>
              </w:rPr>
              <w:t xml:space="preserve"> </w:t>
            </w:r>
            <w:r w:rsidRPr="00590E17">
              <w:rPr>
                <w:rFonts w:ascii="Times New Roman" w:hAnsi="Times New Roman" w:cs="Times New Roman"/>
                <w:sz w:val="28"/>
                <w:szCs w:val="28"/>
              </w:rPr>
              <w:t>здійснюють у встановленому законодавством порядку контроль за дотриманням водокористувачами вимог цього Порядку.</w:t>
            </w:r>
          </w:p>
        </w:tc>
      </w:tr>
    </w:tbl>
    <w:p w:rsidR="00975D58" w:rsidRDefault="00975D58">
      <w:pPr>
        <w:rPr>
          <w:rFonts w:ascii="Times New Roman" w:hAnsi="Times New Roman" w:cs="Times New Roman"/>
          <w:sz w:val="28"/>
          <w:szCs w:val="28"/>
        </w:rPr>
      </w:pPr>
    </w:p>
    <w:p w:rsidR="004066D4" w:rsidRDefault="004066D4">
      <w:pPr>
        <w:rPr>
          <w:rFonts w:ascii="Times New Roman" w:hAnsi="Times New Roman" w:cs="Times New Roman"/>
          <w:sz w:val="28"/>
          <w:szCs w:val="28"/>
        </w:rPr>
      </w:pPr>
    </w:p>
    <w:p w:rsidR="004066D4" w:rsidRPr="004066D4" w:rsidRDefault="004066D4">
      <w:pPr>
        <w:rPr>
          <w:rFonts w:ascii="Times New Roman" w:hAnsi="Times New Roman" w:cs="Times New Roman"/>
          <w:b/>
          <w:sz w:val="28"/>
          <w:szCs w:val="28"/>
        </w:rPr>
      </w:pPr>
      <w:r w:rsidRPr="004066D4">
        <w:rPr>
          <w:rFonts w:ascii="Times New Roman" w:hAnsi="Times New Roman" w:cs="Times New Roman"/>
          <w:b/>
          <w:sz w:val="28"/>
          <w:szCs w:val="28"/>
        </w:rPr>
        <w:t>Голова Державної служби геології та надр України</w:t>
      </w:r>
      <w:r w:rsidRPr="004066D4">
        <w:rPr>
          <w:rFonts w:ascii="Times New Roman" w:hAnsi="Times New Roman" w:cs="Times New Roman"/>
          <w:b/>
          <w:sz w:val="28"/>
          <w:szCs w:val="28"/>
        </w:rPr>
        <w:tab/>
      </w:r>
      <w:r w:rsidRPr="004066D4">
        <w:rPr>
          <w:rFonts w:ascii="Times New Roman" w:hAnsi="Times New Roman" w:cs="Times New Roman"/>
          <w:b/>
          <w:sz w:val="28"/>
          <w:szCs w:val="28"/>
        </w:rPr>
        <w:tab/>
      </w:r>
      <w:r w:rsidRPr="004066D4">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066D4">
        <w:rPr>
          <w:rFonts w:ascii="Times New Roman" w:hAnsi="Times New Roman" w:cs="Times New Roman"/>
          <w:b/>
          <w:sz w:val="28"/>
          <w:szCs w:val="28"/>
        </w:rPr>
        <w:t>Роман ОПІМАХ</w:t>
      </w:r>
    </w:p>
    <w:sectPr w:rsidR="004066D4" w:rsidRPr="004066D4" w:rsidSect="001C6FFA">
      <w:headerReference w:type="default" r:id="rId6"/>
      <w:pgSz w:w="16838" w:h="11906" w:orient="landscape"/>
      <w:pgMar w:top="1417" w:right="850" w:bottom="1985"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49" w:rsidRDefault="007F3549" w:rsidP="00F47236">
      <w:pPr>
        <w:spacing w:after="0" w:line="240" w:lineRule="auto"/>
      </w:pPr>
      <w:r>
        <w:separator/>
      </w:r>
    </w:p>
  </w:endnote>
  <w:endnote w:type="continuationSeparator" w:id="0">
    <w:p w:rsidR="007F3549" w:rsidRDefault="007F3549" w:rsidP="00F4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49" w:rsidRDefault="007F3549" w:rsidP="00F47236">
      <w:pPr>
        <w:spacing w:after="0" w:line="240" w:lineRule="auto"/>
      </w:pPr>
      <w:r>
        <w:separator/>
      </w:r>
    </w:p>
  </w:footnote>
  <w:footnote w:type="continuationSeparator" w:id="0">
    <w:p w:rsidR="007F3549" w:rsidRDefault="007F3549" w:rsidP="00F47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807415"/>
      <w:docPartObj>
        <w:docPartGallery w:val="Page Numbers (Top of Page)"/>
        <w:docPartUnique/>
      </w:docPartObj>
    </w:sdtPr>
    <w:sdtEndPr/>
    <w:sdtContent>
      <w:p w:rsidR="00F47236" w:rsidRDefault="00F47236">
        <w:pPr>
          <w:pStyle w:val="a6"/>
          <w:jc w:val="center"/>
        </w:pPr>
        <w:r>
          <w:fldChar w:fldCharType="begin"/>
        </w:r>
        <w:r>
          <w:instrText>PAGE   \* MERGEFORMAT</w:instrText>
        </w:r>
        <w:r>
          <w:fldChar w:fldCharType="separate"/>
        </w:r>
        <w:r w:rsidR="003E35BF" w:rsidRPr="003E35BF">
          <w:rPr>
            <w:noProof/>
            <w:lang w:val="ru-RU"/>
          </w:rPr>
          <w:t>3</w:t>
        </w:r>
        <w:r>
          <w:fldChar w:fldCharType="end"/>
        </w:r>
      </w:p>
    </w:sdtContent>
  </w:sdt>
  <w:p w:rsidR="00F47236" w:rsidRDefault="00F472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58"/>
    <w:rsid w:val="000D1719"/>
    <w:rsid w:val="001158B5"/>
    <w:rsid w:val="001C6FFA"/>
    <w:rsid w:val="00221FBF"/>
    <w:rsid w:val="00255C2E"/>
    <w:rsid w:val="003B2CA1"/>
    <w:rsid w:val="003C35DD"/>
    <w:rsid w:val="003E35BF"/>
    <w:rsid w:val="003E7DF5"/>
    <w:rsid w:val="004066D4"/>
    <w:rsid w:val="00483633"/>
    <w:rsid w:val="004C2551"/>
    <w:rsid w:val="0050648D"/>
    <w:rsid w:val="00590E17"/>
    <w:rsid w:val="006D57DC"/>
    <w:rsid w:val="0073120A"/>
    <w:rsid w:val="00784BE4"/>
    <w:rsid w:val="007C31B8"/>
    <w:rsid w:val="007F3549"/>
    <w:rsid w:val="008100C8"/>
    <w:rsid w:val="00975D58"/>
    <w:rsid w:val="009D0B3C"/>
    <w:rsid w:val="009E07A9"/>
    <w:rsid w:val="00AB5402"/>
    <w:rsid w:val="00BC3E06"/>
    <w:rsid w:val="00C04720"/>
    <w:rsid w:val="00C9047B"/>
    <w:rsid w:val="00CF4F74"/>
    <w:rsid w:val="00DE7CD3"/>
    <w:rsid w:val="00EA32C7"/>
    <w:rsid w:val="00EE06CE"/>
    <w:rsid w:val="00F472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64453-4242-402A-B8A7-D399CF3E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75D5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E7D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7DF5"/>
    <w:rPr>
      <w:rFonts w:ascii="Segoe UI" w:hAnsi="Segoe UI" w:cs="Segoe UI"/>
      <w:sz w:val="18"/>
      <w:szCs w:val="18"/>
    </w:rPr>
  </w:style>
  <w:style w:type="paragraph" w:styleId="a6">
    <w:name w:val="header"/>
    <w:basedOn w:val="a"/>
    <w:link w:val="a7"/>
    <w:uiPriority w:val="99"/>
    <w:unhideWhenUsed/>
    <w:rsid w:val="00F4723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47236"/>
  </w:style>
  <w:style w:type="paragraph" w:styleId="a8">
    <w:name w:val="footer"/>
    <w:basedOn w:val="a"/>
    <w:link w:val="a9"/>
    <w:uiPriority w:val="99"/>
    <w:unhideWhenUsed/>
    <w:rsid w:val="00F4723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4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79833">
      <w:bodyDiv w:val="1"/>
      <w:marLeft w:val="0"/>
      <w:marRight w:val="0"/>
      <w:marTop w:val="0"/>
      <w:marBottom w:val="0"/>
      <w:divBdr>
        <w:top w:val="none" w:sz="0" w:space="0" w:color="auto"/>
        <w:left w:val="none" w:sz="0" w:space="0" w:color="auto"/>
        <w:bottom w:val="none" w:sz="0" w:space="0" w:color="auto"/>
        <w:right w:val="none" w:sz="0" w:space="0" w:color="auto"/>
      </w:divBdr>
    </w:div>
    <w:div w:id="8940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3396</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dc:creator>
  <cp:keywords/>
  <dc:description/>
  <cp:lastModifiedBy>Наталія Вікторівна Зарітовська</cp:lastModifiedBy>
  <cp:revision>2</cp:revision>
  <cp:lastPrinted>2022-06-01T07:56:00Z</cp:lastPrinted>
  <dcterms:created xsi:type="dcterms:W3CDTF">2022-08-30T11:06:00Z</dcterms:created>
  <dcterms:modified xsi:type="dcterms:W3CDTF">2022-08-30T11:06:00Z</dcterms:modified>
</cp:coreProperties>
</file>