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9C" w:rsidRPr="00C96347" w:rsidRDefault="008A709C" w:rsidP="00AF72F9">
      <w:pPr>
        <w:widowControl w:val="0"/>
        <w:tabs>
          <w:tab w:val="left" w:pos="990"/>
        </w:tabs>
        <w:jc w:val="center"/>
        <w:rPr>
          <w:rFonts w:eastAsia="Times New Roman"/>
          <w:b/>
          <w:bCs/>
          <w:sz w:val="26"/>
          <w:szCs w:val="26"/>
          <w:lang w:val="uk-UA" w:eastAsia="ru-RU"/>
        </w:rPr>
      </w:pPr>
      <w:r w:rsidRPr="00C96347">
        <w:rPr>
          <w:rFonts w:eastAsia="Times New Roman"/>
          <w:b/>
          <w:bCs/>
          <w:sz w:val="26"/>
          <w:szCs w:val="26"/>
          <w:lang w:val="uk-UA" w:eastAsia="ru-RU"/>
        </w:rPr>
        <w:t>АНАЛІЗ РЕГУЛЯТОРНОГО ВПЛИВУ</w:t>
      </w:r>
    </w:p>
    <w:p w:rsidR="00C31F2B" w:rsidRPr="00C96347" w:rsidRDefault="00C31F2B" w:rsidP="00AF72F9">
      <w:pPr>
        <w:widowControl w:val="0"/>
        <w:jc w:val="center"/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</w:pPr>
      <w:r w:rsidRPr="00C96347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до проєкту </w:t>
      </w:r>
      <w:r w:rsidR="00A0269A" w:rsidRPr="00C96347">
        <w:rPr>
          <w:rFonts w:eastAsia="Times New Roman"/>
          <w:b/>
          <w:bCs/>
          <w:spacing w:val="6"/>
          <w:sz w:val="26"/>
          <w:szCs w:val="26"/>
          <w:shd w:val="clear" w:color="auto" w:fill="FFFFFF"/>
          <w:lang w:val="uk-UA" w:eastAsia="ru-RU"/>
        </w:rPr>
        <w:t xml:space="preserve">постанови </w:t>
      </w:r>
    </w:p>
    <w:p w:rsidR="002D7921" w:rsidRPr="00C96347" w:rsidRDefault="00A0269A" w:rsidP="00FA7487">
      <w:pPr>
        <w:pStyle w:val="26"/>
        <w:shd w:val="clear" w:color="auto" w:fill="auto"/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9634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Кабінету Міністрів України </w:t>
      </w:r>
      <w:r w:rsidR="00ED3688" w:rsidRPr="00C96347">
        <w:rPr>
          <w:rFonts w:ascii="Times New Roman" w:eastAsia="Times New Roman" w:hAnsi="Times New Roman"/>
          <w:sz w:val="26"/>
          <w:szCs w:val="26"/>
          <w:lang w:val="uk-UA" w:eastAsia="ru-RU"/>
        </w:rPr>
        <w:t>«</w:t>
      </w:r>
      <w:r w:rsidR="00644A4F" w:rsidRPr="00644A4F">
        <w:rPr>
          <w:rFonts w:ascii="Times New Roman" w:eastAsia="Times New Roman" w:hAnsi="Times New Roman"/>
          <w:sz w:val="26"/>
          <w:szCs w:val="26"/>
          <w:lang w:val="uk-UA" w:eastAsia="ru-RU"/>
        </w:rPr>
        <w:t>Про внесення змін до Порядку проведення аукціонів з продажу спеціальних дозволів на користування надрами</w:t>
      </w:r>
      <w:r w:rsidR="00ED3688" w:rsidRPr="00C96347">
        <w:rPr>
          <w:rFonts w:ascii="Times New Roman" w:eastAsia="Times New Roman" w:hAnsi="Times New Roman"/>
          <w:sz w:val="26"/>
          <w:szCs w:val="26"/>
          <w:lang w:val="uk-UA" w:eastAsia="ru-RU"/>
        </w:rPr>
        <w:t>»</w:t>
      </w:r>
    </w:p>
    <w:p w:rsidR="00A0269A" w:rsidRPr="00C96347" w:rsidRDefault="00A0269A" w:rsidP="00FA7487">
      <w:pPr>
        <w:pStyle w:val="26"/>
        <w:shd w:val="clear" w:color="auto" w:fill="auto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91422" w:rsidRPr="00C96347" w:rsidRDefault="007F7C9E" w:rsidP="00FA7487">
      <w:pPr>
        <w:widowControl w:val="0"/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b/>
          <w:bCs/>
          <w:sz w:val="26"/>
          <w:szCs w:val="26"/>
          <w:lang w:val="uk-UA" w:eastAsia="ru-RU"/>
        </w:rPr>
      </w:pPr>
      <w:r w:rsidRPr="00C96347">
        <w:rPr>
          <w:rFonts w:eastAsia="Times New Roman"/>
          <w:b/>
          <w:bCs/>
          <w:sz w:val="26"/>
          <w:szCs w:val="26"/>
          <w:lang w:val="uk-UA" w:eastAsia="ru-RU"/>
        </w:rPr>
        <w:t xml:space="preserve">І. </w:t>
      </w:r>
      <w:r w:rsidR="00F91422" w:rsidRPr="00C96347">
        <w:rPr>
          <w:rFonts w:eastAsia="Times New Roman"/>
          <w:b/>
          <w:bCs/>
          <w:sz w:val="26"/>
          <w:szCs w:val="26"/>
          <w:lang w:val="uk-UA" w:eastAsia="ru-RU"/>
        </w:rPr>
        <w:t>Визначення проблеми</w:t>
      </w:r>
    </w:p>
    <w:p w:rsidR="00826B7E" w:rsidRPr="0000564B" w:rsidRDefault="001828BF" w:rsidP="00826B7E">
      <w:pPr>
        <w:pStyle w:val="afc"/>
        <w:spacing w:before="0" w:beforeAutospacing="0" w:after="0" w:afterAutospacing="0"/>
        <w:ind w:left="17" w:firstLine="692"/>
        <w:jc w:val="both"/>
        <w:rPr>
          <w:sz w:val="26"/>
          <w:szCs w:val="26"/>
          <w:lang w:val="uk-UA"/>
        </w:rPr>
      </w:pPr>
      <w:r w:rsidRPr="0000564B">
        <w:rPr>
          <w:sz w:val="26"/>
          <w:szCs w:val="26"/>
          <w:lang w:val="uk-UA"/>
        </w:rPr>
        <w:t>26 липня 2022 року Урядом прийнято постанову Кабінету Міністрів України від 26.07.2022 № 836 «Про внесення змін до деяких постанов Кабінету Міністрів України щодо користування надрами» якою, зокрема, внесено зміни до Порядку проведення аукціонів з продажу спеціальних дозволів на користування надрами, затвердженого постановою Кабінету Міністрів України від 23.09.2020 № 993</w:t>
      </w:r>
      <w:r w:rsidR="0000564B" w:rsidRPr="0000564B">
        <w:rPr>
          <w:sz w:val="26"/>
          <w:szCs w:val="26"/>
          <w:lang w:val="uk-UA"/>
        </w:rPr>
        <w:t>.</w:t>
      </w:r>
    </w:p>
    <w:p w:rsidR="0000564B" w:rsidRPr="0000564B" w:rsidRDefault="0000564B" w:rsidP="00826B7E">
      <w:pPr>
        <w:pStyle w:val="afc"/>
        <w:spacing w:before="0" w:beforeAutospacing="0" w:after="0" w:afterAutospacing="0"/>
        <w:ind w:left="17" w:firstLine="692"/>
        <w:jc w:val="both"/>
        <w:rPr>
          <w:sz w:val="26"/>
          <w:szCs w:val="26"/>
          <w:lang w:val="uk-UA"/>
        </w:rPr>
      </w:pPr>
      <w:r w:rsidRPr="0000564B">
        <w:rPr>
          <w:sz w:val="26"/>
          <w:szCs w:val="26"/>
          <w:lang w:val="uk-UA"/>
        </w:rPr>
        <w:t>Основні зміни полягали у наступному:</w:t>
      </w:r>
    </w:p>
    <w:p w:rsidR="0000564B" w:rsidRPr="0000564B" w:rsidRDefault="0000564B" w:rsidP="0000564B">
      <w:pPr>
        <w:ind w:firstLine="567"/>
        <w:jc w:val="both"/>
        <w:rPr>
          <w:sz w:val="26"/>
          <w:szCs w:val="26"/>
          <w:lang w:val="uk-UA"/>
        </w:rPr>
      </w:pPr>
      <w:r w:rsidRPr="0000564B">
        <w:rPr>
          <w:sz w:val="26"/>
          <w:szCs w:val="26"/>
          <w:lang w:val="uk-UA"/>
        </w:rPr>
        <w:t>щоб унеможливити участь підсанкційних осіб у аукціонах, впроваджено вимогу подання інформації про кінцевого бенефіціарного власника;</w:t>
      </w:r>
    </w:p>
    <w:p w:rsidR="0000564B" w:rsidRPr="0000564B" w:rsidRDefault="0000564B" w:rsidP="0000564B">
      <w:pPr>
        <w:ind w:firstLine="567"/>
        <w:jc w:val="both"/>
        <w:rPr>
          <w:sz w:val="26"/>
          <w:szCs w:val="26"/>
          <w:lang w:val="uk-UA"/>
        </w:rPr>
      </w:pPr>
      <w:r w:rsidRPr="0000564B">
        <w:rPr>
          <w:sz w:val="26"/>
          <w:szCs w:val="26"/>
          <w:lang w:val="uk-UA"/>
        </w:rPr>
        <w:t>щоб уникнути випадків зриву електронних аукціонів недоброчесними підприємствами, встановлено мінімальний гарантований внесок, який мають сплатити учасники. Його розмір складає від 0,5 до 10 млн грн в залежності від груп корисних копалин;</w:t>
      </w:r>
    </w:p>
    <w:p w:rsidR="0000564B" w:rsidRPr="0000564B" w:rsidRDefault="0000564B" w:rsidP="0000564B">
      <w:pPr>
        <w:pStyle w:val="afc"/>
        <w:spacing w:before="0" w:beforeAutospacing="0" w:after="0" w:afterAutospacing="0"/>
        <w:ind w:left="17" w:firstLine="692"/>
        <w:jc w:val="both"/>
        <w:rPr>
          <w:sz w:val="26"/>
          <w:szCs w:val="26"/>
          <w:lang w:val="uk-UA"/>
        </w:rPr>
      </w:pPr>
      <w:r w:rsidRPr="0000564B">
        <w:rPr>
          <w:sz w:val="26"/>
          <w:szCs w:val="26"/>
          <w:lang w:val="uk-UA"/>
        </w:rPr>
        <w:t>встановлено вимогу підписання договорів купівлі-продажу дозволів із використанням електронного цифрового підпису.</w:t>
      </w:r>
    </w:p>
    <w:p w:rsidR="0000564B" w:rsidRPr="0000564B" w:rsidRDefault="0000564B" w:rsidP="0000564B">
      <w:pPr>
        <w:ind w:right="-1" w:firstLine="709"/>
        <w:jc w:val="both"/>
        <w:rPr>
          <w:rFonts w:ascii="Times" w:hAnsi="Times"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Так, </w:t>
      </w:r>
      <w:r>
        <w:rPr>
          <w:rFonts w:ascii="Times" w:hAnsi="Times"/>
          <w:bCs/>
          <w:lang w:val="uk-UA"/>
        </w:rPr>
        <w:t>с</w:t>
      </w:r>
      <w:r w:rsidRPr="005F768E">
        <w:rPr>
          <w:rFonts w:ascii="Times" w:hAnsi="Times"/>
          <w:bCs/>
          <w:lang w:val="uk-UA"/>
        </w:rPr>
        <w:t>таном на 01.11.2022</w:t>
      </w:r>
      <w:r>
        <w:rPr>
          <w:rFonts w:ascii="Times" w:hAnsi="Times"/>
          <w:bCs/>
          <w:lang w:val="uk-UA"/>
        </w:rPr>
        <w:t xml:space="preserve"> р, </w:t>
      </w:r>
      <w:r w:rsidRPr="0000564B">
        <w:rPr>
          <w:rFonts w:ascii="Times" w:hAnsi="Times"/>
          <w:sz w:val="26"/>
          <w:szCs w:val="26"/>
          <w:lang w:val="uk-UA"/>
        </w:rPr>
        <w:t>за новою процедурою було проведено кілька раундів аукціонів (</w:t>
      </w:r>
      <w:r w:rsidRPr="0000564B">
        <w:rPr>
          <w:rFonts w:ascii="Times" w:hAnsi="Times"/>
          <w:sz w:val="26"/>
          <w:szCs w:val="26"/>
          <w:lang w:val="en-US"/>
        </w:rPr>
        <w:t>IV</w:t>
      </w:r>
      <w:r w:rsidRPr="0000564B">
        <w:rPr>
          <w:rFonts w:ascii="Times" w:hAnsi="Times"/>
          <w:sz w:val="26"/>
          <w:szCs w:val="26"/>
        </w:rPr>
        <w:t xml:space="preserve"> </w:t>
      </w:r>
      <w:r w:rsidRPr="0000564B">
        <w:rPr>
          <w:rFonts w:ascii="Times" w:hAnsi="Times"/>
          <w:sz w:val="26"/>
          <w:szCs w:val="26"/>
          <w:lang w:val="uk-UA"/>
        </w:rPr>
        <w:t xml:space="preserve">та </w:t>
      </w:r>
      <w:r w:rsidRPr="0000564B">
        <w:rPr>
          <w:rFonts w:ascii="Times" w:hAnsi="Times"/>
          <w:sz w:val="26"/>
          <w:szCs w:val="26"/>
          <w:lang w:val="en-US"/>
        </w:rPr>
        <w:t>VI</w:t>
      </w:r>
      <w:r w:rsidRPr="0000564B">
        <w:rPr>
          <w:rFonts w:ascii="Times" w:hAnsi="Times"/>
          <w:sz w:val="26"/>
          <w:szCs w:val="26"/>
          <w:lang w:val="uk-UA"/>
        </w:rPr>
        <w:t>),</w:t>
      </w:r>
      <w:r w:rsidRPr="0000564B">
        <w:rPr>
          <w:rFonts w:ascii="Times" w:hAnsi="Times"/>
          <w:sz w:val="26"/>
          <w:szCs w:val="26"/>
        </w:rPr>
        <w:t xml:space="preserve"> </w:t>
      </w:r>
      <w:r w:rsidRPr="0000564B">
        <w:rPr>
          <w:rFonts w:ascii="Times" w:hAnsi="Times"/>
          <w:sz w:val="26"/>
          <w:szCs w:val="26"/>
          <w:lang w:val="uk-UA"/>
        </w:rPr>
        <w:t xml:space="preserve">на яких було виставлено 30 ділянок надр, переважно із групою корисних копалин будівельної та плитково-фаянсової групи. </w:t>
      </w:r>
    </w:p>
    <w:p w:rsidR="0000564B" w:rsidRPr="00F010A4" w:rsidRDefault="00BA4348" w:rsidP="0000564B">
      <w:pPr>
        <w:pStyle w:val="afc"/>
        <w:spacing w:before="0" w:beforeAutospacing="0" w:after="0" w:afterAutospacing="0"/>
        <w:ind w:left="17" w:firstLine="692"/>
        <w:jc w:val="both"/>
        <w:rPr>
          <w:bCs/>
          <w:sz w:val="26"/>
          <w:szCs w:val="26"/>
          <w:lang w:val="uk-UA"/>
        </w:rPr>
      </w:pPr>
      <w:r w:rsidRPr="00BA4348">
        <w:rPr>
          <w:bCs/>
          <w:sz w:val="26"/>
          <w:szCs w:val="26"/>
          <w:lang w:val="uk-UA"/>
        </w:rPr>
        <w:t xml:space="preserve">На </w:t>
      </w:r>
      <w:r w:rsidRPr="00BA4348">
        <w:rPr>
          <w:bCs/>
          <w:sz w:val="26"/>
          <w:szCs w:val="26"/>
        </w:rPr>
        <w:t>IV</w:t>
      </w:r>
      <w:r w:rsidRPr="00BA4348">
        <w:rPr>
          <w:bCs/>
          <w:sz w:val="26"/>
          <w:szCs w:val="26"/>
          <w:lang w:val="uk-UA"/>
        </w:rPr>
        <w:t xml:space="preserve"> аукціоні 2022 року (</w:t>
      </w:r>
      <w:r w:rsidRPr="00BA4348">
        <w:rPr>
          <w:sz w:val="26"/>
          <w:szCs w:val="26"/>
          <w:lang w:val="uk-UA"/>
        </w:rPr>
        <w:t>за новою процедурою</w:t>
      </w:r>
      <w:r w:rsidRPr="00BA4348">
        <w:rPr>
          <w:bCs/>
          <w:sz w:val="26"/>
          <w:szCs w:val="26"/>
          <w:lang w:val="uk-UA"/>
        </w:rPr>
        <w:t xml:space="preserve">) з продажу спеціальних дозволів на користування надрами було виставлено 13 ділянок надр, з яких </w:t>
      </w:r>
      <w:r w:rsidRPr="00BA4348">
        <w:rPr>
          <w:bCs/>
          <w:sz w:val="26"/>
          <w:szCs w:val="26"/>
          <w:lang w:val="uk-UA"/>
        </w:rPr>
        <w:br/>
      </w:r>
      <w:r w:rsidRPr="00BA4348">
        <w:rPr>
          <w:sz w:val="26"/>
          <w:szCs w:val="26"/>
          <w:lang w:val="uk-UA"/>
        </w:rPr>
        <w:t>8</w:t>
      </w:r>
      <w:r w:rsidRPr="00BA4348">
        <w:rPr>
          <w:bCs/>
          <w:sz w:val="26"/>
          <w:szCs w:val="26"/>
          <w:lang w:val="uk-UA"/>
        </w:rPr>
        <w:t xml:space="preserve"> ділянок надр продано 06.09.2022 за 38,7 млн. грн. при початковій вартості лотів 10,3 млн. грн., інші </w:t>
      </w:r>
      <w:r w:rsidRPr="00BA4348">
        <w:rPr>
          <w:sz w:val="26"/>
          <w:szCs w:val="26"/>
          <w:lang w:val="uk-UA"/>
        </w:rPr>
        <w:t>3</w:t>
      </w:r>
      <w:r w:rsidRPr="00BA4348">
        <w:rPr>
          <w:bCs/>
          <w:sz w:val="26"/>
          <w:szCs w:val="26"/>
          <w:lang w:val="uk-UA"/>
        </w:rPr>
        <w:t xml:space="preserve"> ділянки надр було продано на </w:t>
      </w:r>
      <w:r w:rsidRPr="00BA4348">
        <w:rPr>
          <w:bCs/>
          <w:iCs/>
          <w:sz w:val="26"/>
          <w:szCs w:val="26"/>
          <w:lang w:val="uk-UA"/>
        </w:rPr>
        <w:t>повторному аукціоні 2022 року (знижка 25% від початкової ціни)</w:t>
      </w:r>
      <w:r w:rsidRPr="00BA4348">
        <w:rPr>
          <w:bCs/>
          <w:sz w:val="26"/>
          <w:szCs w:val="26"/>
          <w:lang w:val="uk-UA"/>
        </w:rPr>
        <w:t xml:space="preserve">, разом з тим, ще </w:t>
      </w:r>
      <w:r w:rsidRPr="00BA4348">
        <w:rPr>
          <w:sz w:val="26"/>
          <w:szCs w:val="26"/>
          <w:lang w:val="uk-UA"/>
        </w:rPr>
        <w:t>2</w:t>
      </w:r>
      <w:r w:rsidRPr="00BA4348">
        <w:rPr>
          <w:bCs/>
          <w:sz w:val="26"/>
          <w:szCs w:val="26"/>
          <w:lang w:val="uk-UA"/>
        </w:rPr>
        <w:t xml:space="preserve"> ділянки було виставлено на</w:t>
      </w:r>
      <w:r w:rsidRPr="00BA4348">
        <w:rPr>
          <w:bCs/>
          <w:iCs/>
          <w:sz w:val="26"/>
          <w:szCs w:val="26"/>
          <w:lang w:val="uk-UA"/>
        </w:rPr>
        <w:t xml:space="preserve"> другий повторний аукціон (знижка 50%)</w:t>
      </w:r>
      <w:r w:rsidRPr="00BA4348">
        <w:rPr>
          <w:bCs/>
          <w:sz w:val="26"/>
          <w:szCs w:val="26"/>
          <w:lang w:val="uk-UA"/>
        </w:rPr>
        <w:t xml:space="preserve">, з яких </w:t>
      </w:r>
      <w:r w:rsidRPr="00BA4348">
        <w:rPr>
          <w:sz w:val="26"/>
          <w:szCs w:val="26"/>
          <w:lang w:val="uk-UA"/>
        </w:rPr>
        <w:t>1</w:t>
      </w:r>
      <w:r w:rsidRPr="00BA4348">
        <w:rPr>
          <w:bCs/>
          <w:sz w:val="26"/>
          <w:szCs w:val="26"/>
          <w:lang w:val="uk-UA"/>
        </w:rPr>
        <w:t xml:space="preserve"> ділянку надр було продано, а інша ділянка надр набула статусу «аукціон не відбувся».</w:t>
      </w:r>
    </w:p>
    <w:p w:rsidR="00BA4348" w:rsidRPr="006A7326" w:rsidRDefault="0082385B" w:rsidP="00CA63E6">
      <w:pPr>
        <w:widowControl w:val="0"/>
        <w:tabs>
          <w:tab w:val="left" w:pos="990"/>
        </w:tabs>
        <w:ind w:firstLine="709"/>
        <w:jc w:val="both"/>
        <w:rPr>
          <w:bCs/>
          <w:sz w:val="26"/>
          <w:szCs w:val="26"/>
          <w:lang w:val="uk-UA"/>
        </w:rPr>
      </w:pPr>
      <w:r w:rsidRPr="006A7326">
        <w:rPr>
          <w:bCs/>
          <w:sz w:val="26"/>
          <w:szCs w:val="26"/>
          <w:lang w:val="uk-UA"/>
        </w:rPr>
        <w:t>На</w:t>
      </w:r>
      <w:r w:rsidRPr="006A7326">
        <w:rPr>
          <w:sz w:val="26"/>
          <w:szCs w:val="26"/>
          <w:lang w:val="uk-UA"/>
        </w:rPr>
        <w:t xml:space="preserve"> </w:t>
      </w:r>
      <w:r w:rsidRPr="006A7326">
        <w:rPr>
          <w:sz w:val="26"/>
          <w:szCs w:val="26"/>
          <w:lang w:val="en-US"/>
        </w:rPr>
        <w:t>VI</w:t>
      </w:r>
      <w:r w:rsidRPr="006A7326">
        <w:rPr>
          <w:sz w:val="26"/>
          <w:szCs w:val="26"/>
          <w:lang w:val="uk-UA"/>
        </w:rPr>
        <w:t xml:space="preserve"> аукціон 2022 року</w:t>
      </w:r>
      <w:r w:rsidRPr="006A7326">
        <w:rPr>
          <w:bCs/>
          <w:sz w:val="26"/>
          <w:szCs w:val="26"/>
          <w:lang w:val="uk-UA"/>
        </w:rPr>
        <w:t xml:space="preserve"> (</w:t>
      </w:r>
      <w:r w:rsidRPr="006A7326">
        <w:rPr>
          <w:sz w:val="26"/>
          <w:szCs w:val="26"/>
          <w:lang w:val="uk-UA"/>
        </w:rPr>
        <w:t>за новою процедурою</w:t>
      </w:r>
      <w:r w:rsidRPr="006A7326">
        <w:rPr>
          <w:bCs/>
          <w:sz w:val="26"/>
          <w:szCs w:val="26"/>
          <w:lang w:val="uk-UA"/>
        </w:rPr>
        <w:t xml:space="preserve">) з продажу спеціальних дозволів на користування надрами було виставлено </w:t>
      </w:r>
      <w:r w:rsidRPr="006A7326">
        <w:rPr>
          <w:sz w:val="26"/>
          <w:szCs w:val="26"/>
          <w:lang w:val="uk-UA"/>
        </w:rPr>
        <w:t>17</w:t>
      </w:r>
      <w:r w:rsidRPr="006A7326">
        <w:rPr>
          <w:bCs/>
          <w:sz w:val="26"/>
          <w:szCs w:val="26"/>
          <w:lang w:val="uk-UA"/>
        </w:rPr>
        <w:t xml:space="preserve"> ділянок надр, з яких </w:t>
      </w:r>
      <w:r w:rsidRPr="006A7326">
        <w:rPr>
          <w:sz w:val="26"/>
          <w:szCs w:val="26"/>
          <w:lang w:val="uk-UA"/>
        </w:rPr>
        <w:t>8</w:t>
      </w:r>
      <w:r w:rsidRPr="006A7326">
        <w:rPr>
          <w:bCs/>
          <w:sz w:val="26"/>
          <w:szCs w:val="26"/>
          <w:lang w:val="uk-UA"/>
        </w:rPr>
        <w:t xml:space="preserve"> ділянок надр продано 19.10.2022 за 26,6 млн. грн. при початковій вартості лотів 10,5 млн. грн., а інші </w:t>
      </w:r>
      <w:r w:rsidRPr="006A7326">
        <w:rPr>
          <w:sz w:val="26"/>
          <w:szCs w:val="26"/>
          <w:lang w:val="uk-UA"/>
        </w:rPr>
        <w:t>9</w:t>
      </w:r>
      <w:r w:rsidRPr="006A7326">
        <w:rPr>
          <w:bCs/>
          <w:sz w:val="26"/>
          <w:szCs w:val="26"/>
          <w:lang w:val="uk-UA"/>
        </w:rPr>
        <w:t xml:space="preserve"> було виставлено на </w:t>
      </w:r>
      <w:r w:rsidRPr="006A7326">
        <w:rPr>
          <w:bCs/>
          <w:iCs/>
          <w:sz w:val="26"/>
          <w:szCs w:val="26"/>
          <w:lang w:val="uk-UA"/>
        </w:rPr>
        <w:t>повторний аукціон 2022 року (знижка 25% від початкової вартості)</w:t>
      </w:r>
      <w:r w:rsidRPr="006A7326">
        <w:rPr>
          <w:bCs/>
          <w:sz w:val="26"/>
          <w:szCs w:val="26"/>
          <w:lang w:val="uk-UA"/>
        </w:rPr>
        <w:t>, початковою вартість 19,2 млн. грн.</w:t>
      </w:r>
    </w:p>
    <w:p w:rsidR="0082385B" w:rsidRPr="006A7326" w:rsidRDefault="00F010A4" w:rsidP="00CA63E6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8E7211">
        <w:rPr>
          <w:bCs/>
          <w:sz w:val="26"/>
          <w:szCs w:val="26"/>
          <w:lang w:val="uk-UA"/>
        </w:rPr>
        <w:t xml:space="preserve">На </w:t>
      </w:r>
      <w:r w:rsidRPr="008E7211">
        <w:rPr>
          <w:sz w:val="26"/>
          <w:szCs w:val="26"/>
          <w:lang w:val="en-US"/>
        </w:rPr>
        <w:t>V</w:t>
      </w:r>
      <w:r w:rsidRPr="008E7211">
        <w:rPr>
          <w:sz w:val="26"/>
          <w:szCs w:val="26"/>
          <w:lang w:val="uk-UA"/>
        </w:rPr>
        <w:t xml:space="preserve"> </w:t>
      </w:r>
      <w:r w:rsidRPr="008E7211">
        <w:rPr>
          <w:sz w:val="26"/>
          <w:szCs w:val="26"/>
        </w:rPr>
        <w:t>аукц</w:t>
      </w:r>
      <w:r w:rsidRPr="008E7211">
        <w:rPr>
          <w:sz w:val="26"/>
          <w:szCs w:val="26"/>
          <w:lang w:val="uk-UA"/>
        </w:rPr>
        <w:t>іон 2022 року</w:t>
      </w:r>
      <w:r w:rsidRPr="008E7211">
        <w:rPr>
          <w:bCs/>
          <w:sz w:val="26"/>
          <w:szCs w:val="26"/>
          <w:lang w:val="uk-UA"/>
        </w:rPr>
        <w:t xml:space="preserve"> (</w:t>
      </w:r>
      <w:r w:rsidRPr="008E7211">
        <w:rPr>
          <w:sz w:val="26"/>
          <w:szCs w:val="26"/>
        </w:rPr>
        <w:t>за новою процедурою</w:t>
      </w:r>
      <w:r w:rsidRPr="008E7211">
        <w:rPr>
          <w:bCs/>
          <w:sz w:val="26"/>
          <w:szCs w:val="26"/>
          <w:lang w:val="uk-UA"/>
        </w:rPr>
        <w:t xml:space="preserve">) Держгеонадрами було підготовлено та виставлено </w:t>
      </w:r>
      <w:r w:rsidRPr="008E7211">
        <w:rPr>
          <w:sz w:val="26"/>
          <w:szCs w:val="26"/>
          <w:lang w:val="uk-UA"/>
        </w:rPr>
        <w:t>8</w:t>
      </w:r>
      <w:r w:rsidRPr="008E7211">
        <w:rPr>
          <w:bCs/>
          <w:sz w:val="26"/>
          <w:szCs w:val="26"/>
          <w:lang w:val="uk-UA"/>
        </w:rPr>
        <w:t xml:space="preserve"> нафтогазоносних ділянок надр, спеціальні дозволи на користування якими в системі електронних торгів «ProZorro.Продажі» мають статус </w:t>
      </w:r>
      <w:r w:rsidRPr="008E7211">
        <w:rPr>
          <w:sz w:val="26"/>
          <w:szCs w:val="26"/>
          <w:lang w:val="uk-UA"/>
        </w:rPr>
        <w:t>«</w:t>
      </w:r>
      <w:r w:rsidRPr="008E7211">
        <w:rPr>
          <w:bCs/>
          <w:sz w:val="26"/>
          <w:szCs w:val="26"/>
          <w:lang w:val="uk-UA"/>
        </w:rPr>
        <w:t>ПРИЙНЯТТЯ ЗАЯВ НА УЧАСТЬ», аукціон з продажу яких відбудеться – 29.11.2022 року.</w:t>
      </w:r>
      <w:bookmarkStart w:id="0" w:name="_GoBack"/>
      <w:bookmarkEnd w:id="0"/>
    </w:p>
    <w:p w:rsidR="00F010A4" w:rsidRPr="006A7326" w:rsidRDefault="00F010A4" w:rsidP="00F010A4">
      <w:pPr>
        <w:pStyle w:val="afc"/>
        <w:spacing w:before="0" w:beforeAutospacing="0" w:after="0" w:afterAutospacing="0"/>
        <w:ind w:firstLine="612"/>
        <w:jc w:val="both"/>
        <w:rPr>
          <w:sz w:val="26"/>
          <w:szCs w:val="26"/>
          <w:lang w:val="uk-UA"/>
        </w:rPr>
      </w:pPr>
      <w:r w:rsidRPr="006A7326">
        <w:rPr>
          <w:sz w:val="26"/>
          <w:szCs w:val="26"/>
          <w:lang w:val="uk-UA"/>
        </w:rPr>
        <w:t>Підвищення мінімальної суми гарантійного внеску (до 0,5 млн. грн.) в деякій мірі посприяло нівелюванню ризику зловживання з боку недобросовісних учасників аукціонів, які могли зривали електронні торги.</w:t>
      </w:r>
    </w:p>
    <w:p w:rsidR="00F010A4" w:rsidRPr="006A7326" w:rsidRDefault="00F010A4" w:rsidP="00F010A4">
      <w:pPr>
        <w:pStyle w:val="afc"/>
        <w:spacing w:before="0" w:beforeAutospacing="0"/>
        <w:ind w:firstLine="612"/>
        <w:jc w:val="both"/>
        <w:rPr>
          <w:sz w:val="26"/>
          <w:szCs w:val="26"/>
          <w:lang w:val="uk-UA"/>
        </w:rPr>
      </w:pPr>
      <w:r w:rsidRPr="006A7326">
        <w:rPr>
          <w:sz w:val="26"/>
          <w:szCs w:val="26"/>
          <w:lang w:val="uk-UA"/>
        </w:rPr>
        <w:t>Водночас гарантійний внесок у розмірі 0,5 млн. грн. на низку корисних копалин, зокрема пісок, який використовується для будівельних робіт та/або матеріалів, повністю не дозволив нівелювати ризик недобросовісної конкуренції з боку суб’єктів господарювання, які згодні втратити гарантійний внесок заради не допущення на ринок інших покупців.</w:t>
      </w:r>
    </w:p>
    <w:p w:rsidR="00F010A4" w:rsidRPr="006A7326" w:rsidRDefault="00F010A4" w:rsidP="00F010A4">
      <w:pPr>
        <w:pStyle w:val="afc"/>
        <w:spacing w:before="0" w:beforeAutospacing="0" w:after="0" w:afterAutospacing="0"/>
        <w:ind w:left="17" w:firstLine="612"/>
        <w:jc w:val="both"/>
        <w:rPr>
          <w:sz w:val="26"/>
          <w:szCs w:val="26"/>
          <w:lang w:val="uk-UA"/>
        </w:rPr>
      </w:pPr>
      <w:r w:rsidRPr="006A7326">
        <w:rPr>
          <w:bCs/>
          <w:sz w:val="26"/>
          <w:szCs w:val="26"/>
          <w:lang w:val="uk-UA" w:eastAsia="ru-RU"/>
        </w:rPr>
        <w:lastRenderedPageBreak/>
        <w:t xml:space="preserve">У зв’язку з цим виникла необхідність підвищення мінімального розміру гарантійного внеску для участі в електронних торгах, який буде становити </w:t>
      </w:r>
      <w:r w:rsidRPr="006A7326">
        <w:rPr>
          <w:sz w:val="26"/>
          <w:szCs w:val="26"/>
          <w:lang w:val="uk-UA"/>
        </w:rPr>
        <w:t xml:space="preserve">20 відсотків початкової ціни лота, але не менше </w:t>
      </w:r>
      <w:r w:rsidRPr="006A7326">
        <w:rPr>
          <w:sz w:val="26"/>
          <w:szCs w:val="26"/>
          <w:lang w:val="ru-RU"/>
        </w:rPr>
        <w:t>10</w:t>
      </w:r>
      <w:r w:rsidRPr="006A7326">
        <w:rPr>
          <w:sz w:val="26"/>
          <w:szCs w:val="26"/>
          <w:lang w:val="uk-UA"/>
        </w:rPr>
        <w:t xml:space="preserve">000000 (десяти мільйонів) гривень для корисних копалин, які мають стратегічне значення для сталого розвитку економіки та обороноздатності держави, 20000000 (двадцяти мільйонів) гривень – для вуглеводнів, </w:t>
      </w:r>
      <w:r w:rsidR="006D5D9E" w:rsidRPr="006D5D9E">
        <w:rPr>
          <w:sz w:val="26"/>
          <w:szCs w:val="26"/>
          <w:lang w:val="ru-RU"/>
        </w:rPr>
        <w:t>2</w:t>
      </w:r>
      <w:r w:rsidRPr="006A7326">
        <w:rPr>
          <w:sz w:val="26"/>
          <w:szCs w:val="26"/>
          <w:lang w:val="uk-UA"/>
        </w:rPr>
        <w:t>000000 (</w:t>
      </w:r>
      <w:r w:rsidR="006D5D9E">
        <w:rPr>
          <w:sz w:val="26"/>
          <w:szCs w:val="26"/>
          <w:lang w:val="uk-UA"/>
        </w:rPr>
        <w:t>двох</w:t>
      </w:r>
      <w:r w:rsidRPr="006A7326">
        <w:rPr>
          <w:sz w:val="26"/>
          <w:szCs w:val="26"/>
          <w:lang w:val="uk-UA"/>
        </w:rPr>
        <w:t xml:space="preserve"> мільйонів) гривень – для родовищ/ділянок надр, що містять пісок, який використовується для будівельних робіт та/або матеріалів та 1000000 (одного мільйона) гривень – для інших корисних копалин (крім лота з продажу спеціального дозволу на геологічне вивчення, в тому числі дослідно-промислову розробку, видобування підземних вод (у тому числі мінеральних) для всіх потреб).</w:t>
      </w:r>
    </w:p>
    <w:p w:rsidR="00F010A4" w:rsidRPr="006A7326" w:rsidRDefault="00F010A4" w:rsidP="00F010A4">
      <w:pPr>
        <w:pStyle w:val="afc"/>
        <w:spacing w:before="0" w:beforeAutospacing="0" w:after="0" w:afterAutospacing="0"/>
        <w:ind w:left="17" w:firstLine="612"/>
        <w:jc w:val="both"/>
        <w:rPr>
          <w:sz w:val="26"/>
          <w:szCs w:val="26"/>
          <w:lang w:val="uk-UA"/>
        </w:rPr>
      </w:pPr>
      <w:r w:rsidRPr="006A7326">
        <w:rPr>
          <w:sz w:val="26"/>
          <w:szCs w:val="26"/>
          <w:lang w:val="uk-UA"/>
        </w:rPr>
        <w:t>Для кожного повторного аукціону зазначені суми будуть збільшуватись в залежності від кількості повторних аукціонів, а саме, для першого повторного аукціону відповідна сума збільшується в два рази, для другого повторного – в п’ять разів, для наступних повторних – в п’ятнадцять  разів.</w:t>
      </w:r>
    </w:p>
    <w:p w:rsidR="00F010A4" w:rsidRPr="006A7326" w:rsidRDefault="00F010A4" w:rsidP="00F010A4">
      <w:pPr>
        <w:pStyle w:val="afc"/>
        <w:spacing w:before="0" w:beforeAutospacing="0" w:after="0" w:afterAutospacing="0"/>
        <w:ind w:left="17" w:firstLine="612"/>
        <w:jc w:val="both"/>
        <w:rPr>
          <w:sz w:val="26"/>
          <w:szCs w:val="26"/>
          <w:lang w:val="uk-UA"/>
        </w:rPr>
      </w:pPr>
      <w:r w:rsidRPr="006A7326">
        <w:rPr>
          <w:sz w:val="26"/>
          <w:szCs w:val="26"/>
          <w:lang w:val="uk-UA"/>
        </w:rPr>
        <w:t xml:space="preserve">Крім того, </w:t>
      </w:r>
      <w:r w:rsidRPr="006A7326">
        <w:rPr>
          <w:sz w:val="26"/>
          <w:szCs w:val="26"/>
          <w:shd w:val="clear" w:color="auto" w:fill="FFFFFF"/>
          <w:lang w:val="uk-UA"/>
        </w:rPr>
        <w:t xml:space="preserve">у зв’язку з військовою агресією Російської Федерації проти України існує необхідність в </w:t>
      </w:r>
      <w:r w:rsidRPr="006A7326">
        <w:rPr>
          <w:sz w:val="26"/>
          <w:szCs w:val="26"/>
          <w:lang w:val="uk-UA"/>
        </w:rPr>
        <w:t>недопущенні отримання спеціальних дозволів на користування надрами суб’єктами господарювання, що створюють загрозу національній безпеці України.</w:t>
      </w:r>
    </w:p>
    <w:p w:rsidR="00F010A4" w:rsidRPr="006A7326" w:rsidRDefault="00F010A4" w:rsidP="00F010A4">
      <w:pPr>
        <w:widowControl w:val="0"/>
        <w:tabs>
          <w:tab w:val="left" w:pos="990"/>
        </w:tabs>
        <w:ind w:firstLine="709"/>
        <w:jc w:val="both"/>
        <w:rPr>
          <w:bCs/>
          <w:sz w:val="26"/>
          <w:szCs w:val="26"/>
          <w:lang w:val="uk-UA"/>
        </w:rPr>
      </w:pPr>
      <w:r w:rsidRPr="006A7326">
        <w:rPr>
          <w:rFonts w:eastAsia="Times New Roman"/>
          <w:bCs/>
          <w:sz w:val="26"/>
          <w:szCs w:val="26"/>
          <w:lang w:val="uk-UA" w:eastAsia="ru-RU"/>
        </w:rPr>
        <w:t xml:space="preserve">Враховуючи зазначене, з метою </w:t>
      </w:r>
      <w:r w:rsidRPr="006A7326">
        <w:rPr>
          <w:sz w:val="26"/>
          <w:szCs w:val="26"/>
          <w:shd w:val="clear" w:color="auto" w:fill="FFFFFF"/>
          <w:lang w:val="uk-UA"/>
        </w:rPr>
        <w:t xml:space="preserve">забезпечення потреб національної економіки стратегічно важливою сировиною, захисту національних інтересів в економічній сфері, підвищення рівня обороноздатності держави, забезпечення добросовісної конкуренції, недопущення отримання спеціальних дозволів на користування надрами суб’єктами господарювання, що створюють загрозу національній безпеці України, мінімізації корупційних ризиків виникла необхідність у розробленні проєкту постанови Кабінету Міністрів України </w:t>
      </w:r>
      <w:r w:rsidRPr="006A7326">
        <w:rPr>
          <w:bCs/>
          <w:sz w:val="26"/>
          <w:szCs w:val="26"/>
          <w:lang w:val="uk-UA"/>
        </w:rPr>
        <w:t>«Про внесення змін до Порядку проведення аукціонів з продажу спеціальних дозволів на користування надрами».</w:t>
      </w:r>
    </w:p>
    <w:p w:rsidR="00A90B4A" w:rsidRPr="00A90B4A" w:rsidRDefault="00BE1538" w:rsidP="00A90B4A">
      <w:pPr>
        <w:pStyle w:val="afc"/>
        <w:spacing w:before="0" w:beforeAutospacing="0" w:after="0" w:afterAutospacing="0"/>
        <w:ind w:left="17" w:firstLine="612"/>
        <w:jc w:val="both"/>
        <w:rPr>
          <w:sz w:val="26"/>
          <w:szCs w:val="26"/>
          <w:lang w:val="uk-UA"/>
        </w:rPr>
      </w:pPr>
      <w:r w:rsidRPr="00C96347">
        <w:rPr>
          <w:bCs/>
          <w:sz w:val="26"/>
          <w:szCs w:val="26"/>
          <w:lang w:val="uk-UA" w:eastAsia="ru-RU"/>
        </w:rPr>
        <w:t>Проєктом акта пропонується внести зміни до Порядку проведення аукціонів з продажу спеціальних дозволів на користування надрами, затвердженого постановою Кабінету Міністрів України</w:t>
      </w:r>
      <w:r w:rsidR="00A90B4A">
        <w:rPr>
          <w:bCs/>
          <w:sz w:val="26"/>
          <w:szCs w:val="26"/>
          <w:lang w:val="uk-UA" w:eastAsia="ru-RU"/>
        </w:rPr>
        <w:t xml:space="preserve"> від 23 вересня 2020 року № 993, </w:t>
      </w:r>
      <w:r w:rsidR="00A90B4A" w:rsidRPr="00A90B4A">
        <w:rPr>
          <w:sz w:val="26"/>
          <w:szCs w:val="26"/>
          <w:lang w:val="uk-UA"/>
        </w:rPr>
        <w:t>передбачивши, зокрема:</w:t>
      </w:r>
    </w:p>
    <w:p w:rsidR="00A90B4A" w:rsidRPr="00A90B4A" w:rsidRDefault="00A90B4A" w:rsidP="00A90B4A">
      <w:pPr>
        <w:pStyle w:val="afc"/>
        <w:spacing w:before="0" w:beforeAutospacing="0" w:after="0" w:afterAutospacing="0"/>
        <w:ind w:left="17" w:firstLine="612"/>
        <w:jc w:val="both"/>
        <w:rPr>
          <w:sz w:val="26"/>
          <w:szCs w:val="26"/>
          <w:lang w:val="uk-UA"/>
        </w:rPr>
      </w:pPr>
      <w:r w:rsidRPr="00A90B4A">
        <w:rPr>
          <w:sz w:val="26"/>
          <w:szCs w:val="26"/>
          <w:lang w:val="uk-UA"/>
        </w:rPr>
        <w:t>з метою недопущення зриву електронних торгів проєктом постанови пропонується збільшити суму гарантійного внеску для всіх учасників, який перераховуватиметься у державний бюджет у разі відмови як першого, так і другого переможця аукціону;</w:t>
      </w:r>
    </w:p>
    <w:p w:rsidR="00ED3688" w:rsidRDefault="00A90B4A" w:rsidP="00A90B4A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A90B4A">
        <w:rPr>
          <w:sz w:val="26"/>
          <w:szCs w:val="26"/>
          <w:lang w:val="uk-UA"/>
        </w:rPr>
        <w:t xml:space="preserve">розширення підстав для позбавлення переможця </w:t>
      </w:r>
      <w:r w:rsidRPr="00A90B4A">
        <w:rPr>
          <w:sz w:val="26"/>
          <w:szCs w:val="26"/>
          <w:shd w:val="clear" w:color="auto" w:fill="FFFFFF"/>
          <w:lang w:val="uk-UA"/>
        </w:rPr>
        <w:t>права на отримання дозволу у разі надходження інформації, що переможець аукціону створює загрозу національній безпеці України.</w:t>
      </w:r>
    </w:p>
    <w:p w:rsidR="00913E87" w:rsidRDefault="00913E87" w:rsidP="00A90B4A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 xml:space="preserve">При цьому підвищення суми гарантійного внеску не призведе до збільшення витрат добросовісних суб’єктів господарювання, оскільки відповідно до </w:t>
      </w:r>
      <w:r w:rsidR="00347184">
        <w:rPr>
          <w:sz w:val="26"/>
          <w:szCs w:val="26"/>
          <w:shd w:val="clear" w:color="auto" w:fill="FFFFFF"/>
          <w:lang w:val="uk-UA"/>
        </w:rPr>
        <w:t xml:space="preserve">вимог Порядку </w:t>
      </w:r>
      <w:r w:rsidR="00347184" w:rsidRPr="00C96347">
        <w:rPr>
          <w:rFonts w:eastAsia="Times New Roman"/>
          <w:bCs/>
          <w:sz w:val="26"/>
          <w:szCs w:val="26"/>
          <w:lang w:val="uk-UA" w:eastAsia="ru-RU"/>
        </w:rPr>
        <w:t>проведення аукціонів з продажу спеціальних дозволів на користування надрами, затвердженого постановою Кабінету Міністрів України</w:t>
      </w:r>
      <w:r w:rsidR="00347184">
        <w:rPr>
          <w:rFonts w:eastAsia="Times New Roman"/>
          <w:bCs/>
          <w:sz w:val="26"/>
          <w:szCs w:val="26"/>
          <w:lang w:val="uk-UA" w:eastAsia="ru-RU"/>
        </w:rPr>
        <w:t xml:space="preserve"> від 23 вересня 2020 року № 993, </w:t>
      </w:r>
      <w:bookmarkStart w:id="1" w:name="w1_27"/>
      <w:r w:rsidR="00BD31C2" w:rsidRPr="00347184">
        <w:rPr>
          <w:sz w:val="26"/>
          <w:szCs w:val="26"/>
        </w:rPr>
        <w:fldChar w:fldCharType="begin"/>
      </w:r>
      <w:r w:rsidR="00347184" w:rsidRPr="00347184">
        <w:rPr>
          <w:sz w:val="26"/>
          <w:szCs w:val="26"/>
          <w:lang w:val="uk-UA"/>
        </w:rPr>
        <w:instrText xml:space="preserve"> </w:instrText>
      </w:r>
      <w:r w:rsidR="00347184" w:rsidRPr="00347184">
        <w:rPr>
          <w:sz w:val="26"/>
          <w:szCs w:val="26"/>
        </w:rPr>
        <w:instrText>HYPERLINK</w:instrText>
      </w:r>
      <w:r w:rsidR="00347184" w:rsidRPr="00347184">
        <w:rPr>
          <w:sz w:val="26"/>
          <w:szCs w:val="26"/>
          <w:lang w:val="uk-UA"/>
        </w:rPr>
        <w:instrText xml:space="preserve"> "</w:instrText>
      </w:r>
      <w:r w:rsidR="00347184" w:rsidRPr="00347184">
        <w:rPr>
          <w:sz w:val="26"/>
          <w:szCs w:val="26"/>
        </w:rPr>
        <w:instrText>https</w:instrText>
      </w:r>
      <w:r w:rsidR="00347184" w:rsidRPr="00347184">
        <w:rPr>
          <w:sz w:val="26"/>
          <w:szCs w:val="26"/>
          <w:lang w:val="uk-UA"/>
        </w:rPr>
        <w:instrText>://</w:instrText>
      </w:r>
      <w:r w:rsidR="00347184" w:rsidRPr="00347184">
        <w:rPr>
          <w:sz w:val="26"/>
          <w:szCs w:val="26"/>
        </w:rPr>
        <w:instrText>zakon</w:instrText>
      </w:r>
      <w:r w:rsidR="00347184" w:rsidRPr="00347184">
        <w:rPr>
          <w:sz w:val="26"/>
          <w:szCs w:val="26"/>
          <w:lang w:val="uk-UA"/>
        </w:rPr>
        <w:instrText>.</w:instrText>
      </w:r>
      <w:r w:rsidR="00347184" w:rsidRPr="00347184">
        <w:rPr>
          <w:sz w:val="26"/>
          <w:szCs w:val="26"/>
        </w:rPr>
        <w:instrText>rada</w:instrText>
      </w:r>
      <w:r w:rsidR="00347184" w:rsidRPr="00347184">
        <w:rPr>
          <w:sz w:val="26"/>
          <w:szCs w:val="26"/>
          <w:lang w:val="uk-UA"/>
        </w:rPr>
        <w:instrText>.</w:instrText>
      </w:r>
      <w:r w:rsidR="00347184" w:rsidRPr="00347184">
        <w:rPr>
          <w:sz w:val="26"/>
          <w:szCs w:val="26"/>
        </w:rPr>
        <w:instrText>gov</w:instrText>
      </w:r>
      <w:r w:rsidR="00347184" w:rsidRPr="00347184">
        <w:rPr>
          <w:sz w:val="26"/>
          <w:szCs w:val="26"/>
          <w:lang w:val="uk-UA"/>
        </w:rPr>
        <w:instrText>.</w:instrText>
      </w:r>
      <w:r w:rsidR="00347184" w:rsidRPr="00347184">
        <w:rPr>
          <w:sz w:val="26"/>
          <w:szCs w:val="26"/>
        </w:rPr>
        <w:instrText>ua</w:instrText>
      </w:r>
      <w:r w:rsidR="00347184" w:rsidRPr="00347184">
        <w:rPr>
          <w:sz w:val="26"/>
          <w:szCs w:val="26"/>
          <w:lang w:val="uk-UA"/>
        </w:rPr>
        <w:instrText>/</w:instrText>
      </w:r>
      <w:r w:rsidR="00347184" w:rsidRPr="00347184">
        <w:rPr>
          <w:sz w:val="26"/>
          <w:szCs w:val="26"/>
        </w:rPr>
        <w:instrText>laws</w:instrText>
      </w:r>
      <w:r w:rsidR="00347184" w:rsidRPr="00347184">
        <w:rPr>
          <w:sz w:val="26"/>
          <w:szCs w:val="26"/>
          <w:lang w:val="uk-UA"/>
        </w:rPr>
        <w:instrText>/</w:instrText>
      </w:r>
      <w:r w:rsidR="00347184" w:rsidRPr="00347184">
        <w:rPr>
          <w:sz w:val="26"/>
          <w:szCs w:val="26"/>
        </w:rPr>
        <w:instrText>show</w:instrText>
      </w:r>
      <w:r w:rsidR="00347184" w:rsidRPr="00347184">
        <w:rPr>
          <w:sz w:val="26"/>
          <w:szCs w:val="26"/>
          <w:lang w:val="uk-UA"/>
        </w:rPr>
        <w:instrText>/993-2020-%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BF</w:instrText>
      </w:r>
      <w:r w:rsidR="00347184" w:rsidRPr="00347184">
        <w:rPr>
          <w:sz w:val="26"/>
          <w:szCs w:val="26"/>
          <w:lang w:val="uk-UA"/>
        </w:rPr>
        <w:instrText>?</w:instrText>
      </w:r>
      <w:r w:rsidR="00347184" w:rsidRPr="00347184">
        <w:rPr>
          <w:sz w:val="26"/>
          <w:szCs w:val="26"/>
        </w:rPr>
        <w:instrText>find</w:instrText>
      </w:r>
      <w:r w:rsidR="00347184" w:rsidRPr="00347184">
        <w:rPr>
          <w:sz w:val="26"/>
          <w:szCs w:val="26"/>
          <w:lang w:val="uk-UA"/>
        </w:rPr>
        <w:instrText>=1&amp;</w:instrText>
      </w:r>
      <w:r w:rsidR="00347184" w:rsidRPr="00347184">
        <w:rPr>
          <w:sz w:val="26"/>
          <w:szCs w:val="26"/>
        </w:rPr>
        <w:instrText>text</w:instrText>
      </w:r>
      <w:r w:rsidR="00347184" w:rsidRPr="00347184">
        <w:rPr>
          <w:sz w:val="26"/>
          <w:szCs w:val="26"/>
          <w:lang w:val="uk-UA"/>
        </w:rPr>
        <w:instrText>=%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B</w:instrText>
      </w:r>
      <w:r w:rsidR="00347184" w:rsidRPr="00347184">
        <w:rPr>
          <w:sz w:val="26"/>
          <w:szCs w:val="26"/>
          <w:lang w:val="uk-UA"/>
        </w:rPr>
        <w:instrText>3%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B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1%80%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B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BD</w:instrText>
      </w:r>
      <w:r w:rsidR="00347184" w:rsidRPr="00347184">
        <w:rPr>
          <w:sz w:val="26"/>
          <w:szCs w:val="26"/>
          <w:lang w:val="uk-UA"/>
        </w:rPr>
        <w:instrText>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1%82" \</w:instrText>
      </w:r>
      <w:r w:rsidR="00347184" w:rsidRPr="00347184">
        <w:rPr>
          <w:sz w:val="26"/>
          <w:szCs w:val="26"/>
        </w:rPr>
        <w:instrText>l</w:instrText>
      </w:r>
      <w:r w:rsidR="00347184" w:rsidRPr="00347184">
        <w:rPr>
          <w:sz w:val="26"/>
          <w:szCs w:val="26"/>
          <w:lang w:val="uk-UA"/>
        </w:rPr>
        <w:instrText xml:space="preserve"> "</w:instrText>
      </w:r>
      <w:r w:rsidR="00347184" w:rsidRPr="00347184">
        <w:rPr>
          <w:sz w:val="26"/>
          <w:szCs w:val="26"/>
        </w:rPr>
        <w:instrText>w</w:instrText>
      </w:r>
      <w:r w:rsidR="00347184" w:rsidRPr="00347184">
        <w:rPr>
          <w:sz w:val="26"/>
          <w:szCs w:val="26"/>
          <w:lang w:val="uk-UA"/>
        </w:rPr>
        <w:instrText xml:space="preserve">1_28" </w:instrText>
      </w:r>
      <w:r w:rsidR="00BD31C2" w:rsidRPr="00347184">
        <w:rPr>
          <w:sz w:val="26"/>
          <w:szCs w:val="26"/>
        </w:rPr>
        <w:fldChar w:fldCharType="separate"/>
      </w:r>
      <w:r w:rsidR="00347184">
        <w:rPr>
          <w:rStyle w:val="af7"/>
          <w:color w:val="auto"/>
          <w:sz w:val="26"/>
          <w:szCs w:val="26"/>
          <w:u w:val="none"/>
          <w:lang w:val="uk-UA"/>
        </w:rPr>
        <w:t>га</w:t>
      </w:r>
      <w:r w:rsidR="00BD31C2" w:rsidRPr="00347184">
        <w:rPr>
          <w:sz w:val="26"/>
          <w:szCs w:val="26"/>
        </w:rPr>
        <w:fldChar w:fldCharType="end"/>
      </w:r>
      <w:bookmarkEnd w:id="1"/>
      <w:r w:rsidR="00347184">
        <w:rPr>
          <w:sz w:val="26"/>
          <w:szCs w:val="26"/>
          <w:lang w:val="uk-UA"/>
        </w:rPr>
        <w:t>рантійний</w:t>
      </w:r>
      <w:r w:rsidR="00347184" w:rsidRPr="00347184">
        <w:rPr>
          <w:sz w:val="26"/>
          <w:szCs w:val="26"/>
          <w:shd w:val="clear" w:color="auto" w:fill="FFFFFF"/>
          <w:lang w:val="uk-UA"/>
        </w:rPr>
        <w:t xml:space="preserve"> внесок переможця зараховується до ціни реалізації лота. Іншим учасникам внесена сума</w:t>
      </w:r>
      <w:r w:rsidR="00347184" w:rsidRPr="00347184">
        <w:rPr>
          <w:sz w:val="26"/>
          <w:szCs w:val="26"/>
          <w:shd w:val="clear" w:color="auto" w:fill="FFFFFF"/>
        </w:rPr>
        <w:t> </w:t>
      </w:r>
      <w:bookmarkStart w:id="2" w:name="w1_28"/>
      <w:r w:rsidR="00BD31C2" w:rsidRPr="00347184">
        <w:rPr>
          <w:sz w:val="26"/>
          <w:szCs w:val="26"/>
        </w:rPr>
        <w:fldChar w:fldCharType="begin"/>
      </w:r>
      <w:r w:rsidR="00347184" w:rsidRPr="00347184">
        <w:rPr>
          <w:sz w:val="26"/>
          <w:szCs w:val="26"/>
          <w:lang w:val="uk-UA"/>
        </w:rPr>
        <w:instrText xml:space="preserve"> </w:instrText>
      </w:r>
      <w:r w:rsidR="00347184" w:rsidRPr="00347184">
        <w:rPr>
          <w:sz w:val="26"/>
          <w:szCs w:val="26"/>
        </w:rPr>
        <w:instrText>HYPERLINK</w:instrText>
      </w:r>
      <w:r w:rsidR="00347184" w:rsidRPr="00347184">
        <w:rPr>
          <w:sz w:val="26"/>
          <w:szCs w:val="26"/>
          <w:lang w:val="uk-UA"/>
        </w:rPr>
        <w:instrText xml:space="preserve"> "</w:instrText>
      </w:r>
      <w:r w:rsidR="00347184" w:rsidRPr="00347184">
        <w:rPr>
          <w:sz w:val="26"/>
          <w:szCs w:val="26"/>
        </w:rPr>
        <w:instrText>https</w:instrText>
      </w:r>
      <w:r w:rsidR="00347184" w:rsidRPr="00347184">
        <w:rPr>
          <w:sz w:val="26"/>
          <w:szCs w:val="26"/>
          <w:lang w:val="uk-UA"/>
        </w:rPr>
        <w:instrText>://</w:instrText>
      </w:r>
      <w:r w:rsidR="00347184" w:rsidRPr="00347184">
        <w:rPr>
          <w:sz w:val="26"/>
          <w:szCs w:val="26"/>
        </w:rPr>
        <w:instrText>zakon</w:instrText>
      </w:r>
      <w:r w:rsidR="00347184" w:rsidRPr="00347184">
        <w:rPr>
          <w:sz w:val="26"/>
          <w:szCs w:val="26"/>
          <w:lang w:val="uk-UA"/>
        </w:rPr>
        <w:instrText>.</w:instrText>
      </w:r>
      <w:r w:rsidR="00347184" w:rsidRPr="00347184">
        <w:rPr>
          <w:sz w:val="26"/>
          <w:szCs w:val="26"/>
        </w:rPr>
        <w:instrText>rada</w:instrText>
      </w:r>
      <w:r w:rsidR="00347184" w:rsidRPr="00347184">
        <w:rPr>
          <w:sz w:val="26"/>
          <w:szCs w:val="26"/>
          <w:lang w:val="uk-UA"/>
        </w:rPr>
        <w:instrText>.</w:instrText>
      </w:r>
      <w:r w:rsidR="00347184" w:rsidRPr="00347184">
        <w:rPr>
          <w:sz w:val="26"/>
          <w:szCs w:val="26"/>
        </w:rPr>
        <w:instrText>gov</w:instrText>
      </w:r>
      <w:r w:rsidR="00347184" w:rsidRPr="00347184">
        <w:rPr>
          <w:sz w:val="26"/>
          <w:szCs w:val="26"/>
          <w:lang w:val="uk-UA"/>
        </w:rPr>
        <w:instrText>.</w:instrText>
      </w:r>
      <w:r w:rsidR="00347184" w:rsidRPr="00347184">
        <w:rPr>
          <w:sz w:val="26"/>
          <w:szCs w:val="26"/>
        </w:rPr>
        <w:instrText>ua</w:instrText>
      </w:r>
      <w:r w:rsidR="00347184" w:rsidRPr="00347184">
        <w:rPr>
          <w:sz w:val="26"/>
          <w:szCs w:val="26"/>
          <w:lang w:val="uk-UA"/>
        </w:rPr>
        <w:instrText>/</w:instrText>
      </w:r>
      <w:r w:rsidR="00347184" w:rsidRPr="00347184">
        <w:rPr>
          <w:sz w:val="26"/>
          <w:szCs w:val="26"/>
        </w:rPr>
        <w:instrText>laws</w:instrText>
      </w:r>
      <w:r w:rsidR="00347184" w:rsidRPr="00347184">
        <w:rPr>
          <w:sz w:val="26"/>
          <w:szCs w:val="26"/>
          <w:lang w:val="uk-UA"/>
        </w:rPr>
        <w:instrText>/</w:instrText>
      </w:r>
      <w:r w:rsidR="00347184" w:rsidRPr="00347184">
        <w:rPr>
          <w:sz w:val="26"/>
          <w:szCs w:val="26"/>
        </w:rPr>
        <w:instrText>show</w:instrText>
      </w:r>
      <w:r w:rsidR="00347184" w:rsidRPr="00347184">
        <w:rPr>
          <w:sz w:val="26"/>
          <w:szCs w:val="26"/>
          <w:lang w:val="uk-UA"/>
        </w:rPr>
        <w:instrText>/993-2020-%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BF</w:instrText>
      </w:r>
      <w:r w:rsidR="00347184" w:rsidRPr="00347184">
        <w:rPr>
          <w:sz w:val="26"/>
          <w:szCs w:val="26"/>
          <w:lang w:val="uk-UA"/>
        </w:rPr>
        <w:instrText>?</w:instrText>
      </w:r>
      <w:r w:rsidR="00347184" w:rsidRPr="00347184">
        <w:rPr>
          <w:sz w:val="26"/>
          <w:szCs w:val="26"/>
        </w:rPr>
        <w:instrText>find</w:instrText>
      </w:r>
      <w:r w:rsidR="00347184" w:rsidRPr="00347184">
        <w:rPr>
          <w:sz w:val="26"/>
          <w:szCs w:val="26"/>
          <w:lang w:val="uk-UA"/>
        </w:rPr>
        <w:instrText>=1&amp;</w:instrText>
      </w:r>
      <w:r w:rsidR="00347184" w:rsidRPr="00347184">
        <w:rPr>
          <w:sz w:val="26"/>
          <w:szCs w:val="26"/>
        </w:rPr>
        <w:instrText>text</w:instrText>
      </w:r>
      <w:r w:rsidR="00347184" w:rsidRPr="00347184">
        <w:rPr>
          <w:sz w:val="26"/>
          <w:szCs w:val="26"/>
          <w:lang w:val="uk-UA"/>
        </w:rPr>
        <w:instrText>=%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B</w:instrText>
      </w:r>
      <w:r w:rsidR="00347184" w:rsidRPr="00347184">
        <w:rPr>
          <w:sz w:val="26"/>
          <w:szCs w:val="26"/>
          <w:lang w:val="uk-UA"/>
        </w:rPr>
        <w:instrText>3%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B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1%80%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B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0%</w:instrText>
      </w:r>
      <w:r w:rsidR="00347184" w:rsidRPr="00347184">
        <w:rPr>
          <w:sz w:val="26"/>
          <w:szCs w:val="26"/>
        </w:rPr>
        <w:instrText>BD</w:instrText>
      </w:r>
      <w:r w:rsidR="00347184" w:rsidRPr="00347184">
        <w:rPr>
          <w:sz w:val="26"/>
          <w:szCs w:val="26"/>
          <w:lang w:val="uk-UA"/>
        </w:rPr>
        <w:instrText>%</w:instrText>
      </w:r>
      <w:r w:rsidR="00347184" w:rsidRPr="00347184">
        <w:rPr>
          <w:sz w:val="26"/>
          <w:szCs w:val="26"/>
        </w:rPr>
        <w:instrText>D</w:instrText>
      </w:r>
      <w:r w:rsidR="00347184" w:rsidRPr="00347184">
        <w:rPr>
          <w:sz w:val="26"/>
          <w:szCs w:val="26"/>
          <w:lang w:val="uk-UA"/>
        </w:rPr>
        <w:instrText>1%82" \</w:instrText>
      </w:r>
      <w:r w:rsidR="00347184" w:rsidRPr="00347184">
        <w:rPr>
          <w:sz w:val="26"/>
          <w:szCs w:val="26"/>
        </w:rPr>
        <w:instrText>l</w:instrText>
      </w:r>
      <w:r w:rsidR="00347184" w:rsidRPr="00347184">
        <w:rPr>
          <w:sz w:val="26"/>
          <w:szCs w:val="26"/>
          <w:lang w:val="uk-UA"/>
        </w:rPr>
        <w:instrText xml:space="preserve"> "</w:instrText>
      </w:r>
      <w:r w:rsidR="00347184" w:rsidRPr="00347184">
        <w:rPr>
          <w:sz w:val="26"/>
          <w:szCs w:val="26"/>
        </w:rPr>
        <w:instrText>w</w:instrText>
      </w:r>
      <w:r w:rsidR="00347184" w:rsidRPr="00347184">
        <w:rPr>
          <w:sz w:val="26"/>
          <w:szCs w:val="26"/>
          <w:lang w:val="uk-UA"/>
        </w:rPr>
        <w:instrText xml:space="preserve">1_29" </w:instrText>
      </w:r>
      <w:r w:rsidR="00BD31C2" w:rsidRPr="00347184">
        <w:rPr>
          <w:sz w:val="26"/>
          <w:szCs w:val="26"/>
        </w:rPr>
        <w:fldChar w:fldCharType="separate"/>
      </w:r>
      <w:r w:rsidR="00347184" w:rsidRPr="00347184">
        <w:rPr>
          <w:rStyle w:val="af7"/>
          <w:color w:val="auto"/>
          <w:sz w:val="26"/>
          <w:szCs w:val="26"/>
          <w:u w:val="none"/>
          <w:lang w:val="uk-UA"/>
        </w:rPr>
        <w:t>гарант</w:t>
      </w:r>
      <w:r w:rsidR="00BD31C2" w:rsidRPr="00347184">
        <w:rPr>
          <w:sz w:val="26"/>
          <w:szCs w:val="26"/>
        </w:rPr>
        <w:fldChar w:fldCharType="end"/>
      </w:r>
      <w:bookmarkEnd w:id="2"/>
      <w:r w:rsidR="00347184" w:rsidRPr="00347184">
        <w:rPr>
          <w:sz w:val="26"/>
          <w:szCs w:val="26"/>
          <w:lang w:val="uk-UA"/>
        </w:rPr>
        <w:t>і</w:t>
      </w:r>
      <w:r w:rsidR="00347184" w:rsidRPr="00347184">
        <w:rPr>
          <w:sz w:val="26"/>
          <w:szCs w:val="26"/>
          <w:shd w:val="clear" w:color="auto" w:fill="FFFFFF"/>
          <w:lang w:val="uk-UA"/>
        </w:rPr>
        <w:t>йного внеску повертається</w:t>
      </w:r>
      <w:r w:rsidR="00347184">
        <w:rPr>
          <w:sz w:val="26"/>
          <w:szCs w:val="26"/>
          <w:shd w:val="clear" w:color="auto" w:fill="FFFFFF"/>
          <w:lang w:val="uk-UA"/>
        </w:rPr>
        <w:t>.</w:t>
      </w:r>
    </w:p>
    <w:p w:rsidR="00F61B4B" w:rsidRPr="00347184" w:rsidRDefault="00F61B4B" w:rsidP="00A90B4A">
      <w:pPr>
        <w:widowControl w:val="0"/>
        <w:tabs>
          <w:tab w:val="left" w:pos="990"/>
        </w:tabs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</w:p>
    <w:p w:rsidR="00DF2724" w:rsidRPr="00C96347" w:rsidRDefault="00B80271" w:rsidP="00FA7487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spacing w:val="2"/>
          <w:sz w:val="26"/>
          <w:szCs w:val="26"/>
          <w:lang w:val="uk-UA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О</w:t>
      </w:r>
      <w:r w:rsidR="00E57D5B" w:rsidRPr="00C96347">
        <w:rPr>
          <w:rFonts w:eastAsia="Times New Roman"/>
          <w:sz w:val="26"/>
          <w:szCs w:val="26"/>
          <w:lang w:val="uk-UA" w:eastAsia="ru-RU"/>
        </w:rPr>
        <w:t>сновні</w:t>
      </w:r>
      <w:r w:rsidR="00E57D5B" w:rsidRPr="00C96347">
        <w:rPr>
          <w:spacing w:val="2"/>
          <w:sz w:val="26"/>
          <w:szCs w:val="26"/>
          <w:lang w:val="uk-UA"/>
        </w:rPr>
        <w:t xml:space="preserve"> групи</w:t>
      </w:r>
      <w:r w:rsidR="00496253" w:rsidRPr="00C96347">
        <w:rPr>
          <w:spacing w:val="2"/>
          <w:sz w:val="26"/>
          <w:szCs w:val="26"/>
          <w:lang w:val="uk-UA"/>
        </w:rPr>
        <w:t>,</w:t>
      </w:r>
      <w:r w:rsidR="00E57D5B" w:rsidRPr="00C96347">
        <w:rPr>
          <w:spacing w:val="2"/>
          <w:sz w:val="26"/>
          <w:szCs w:val="26"/>
          <w:lang w:val="uk-UA"/>
        </w:rPr>
        <w:t xml:space="preserve"> на які проблема справляє вплив</w:t>
      </w:r>
      <w:r w:rsidR="00DF2724" w:rsidRPr="00C96347">
        <w:rPr>
          <w:spacing w:val="2"/>
          <w:sz w:val="26"/>
          <w:szCs w:val="26"/>
          <w:lang w:val="uk-UA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2606"/>
        <w:gridCol w:w="2825"/>
      </w:tblGrid>
      <w:tr w:rsidR="008A709C" w:rsidRPr="00C96347" w:rsidTr="00E53853">
        <w:tc>
          <w:tcPr>
            <w:tcW w:w="396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Групи (підгрупи)</w:t>
            </w:r>
          </w:p>
        </w:tc>
        <w:tc>
          <w:tcPr>
            <w:tcW w:w="261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</w:t>
            </w:r>
          </w:p>
        </w:tc>
        <w:tc>
          <w:tcPr>
            <w:tcW w:w="283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Ні</w:t>
            </w:r>
          </w:p>
        </w:tc>
      </w:tr>
      <w:tr w:rsidR="008A709C" w:rsidRPr="00C96347" w:rsidTr="00E53853">
        <w:tc>
          <w:tcPr>
            <w:tcW w:w="396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Громадяни</w:t>
            </w:r>
          </w:p>
        </w:tc>
        <w:tc>
          <w:tcPr>
            <w:tcW w:w="2610" w:type="dxa"/>
          </w:tcPr>
          <w:p w:rsidR="008A709C" w:rsidRPr="00C96347" w:rsidRDefault="00A01622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30" w:type="dxa"/>
          </w:tcPr>
          <w:p w:rsidR="008A709C" w:rsidRPr="00C96347" w:rsidRDefault="00A01622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8A709C" w:rsidRPr="00C96347" w:rsidTr="00E53853">
        <w:tc>
          <w:tcPr>
            <w:tcW w:w="396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Держава</w:t>
            </w:r>
          </w:p>
        </w:tc>
        <w:tc>
          <w:tcPr>
            <w:tcW w:w="261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A709C" w:rsidRPr="00C96347" w:rsidTr="00E53853">
        <w:tc>
          <w:tcPr>
            <w:tcW w:w="3960" w:type="dxa"/>
          </w:tcPr>
          <w:p w:rsidR="003D6F89" w:rsidRDefault="008A709C" w:rsidP="00FA7487">
            <w:pPr>
              <w:widowControl w:val="0"/>
              <w:tabs>
                <w:tab w:val="left" w:pos="990"/>
              </w:tabs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>Суб’єкти господарювання (у тому числі суб’єкти малого підприємництва)</w:t>
            </w:r>
          </w:p>
          <w:p w:rsidR="0082284B" w:rsidRDefault="0082284B" w:rsidP="00FA7487">
            <w:pPr>
              <w:widowControl w:val="0"/>
              <w:tabs>
                <w:tab w:val="left" w:pos="990"/>
              </w:tabs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</w:p>
          <w:p w:rsidR="001E7352" w:rsidRPr="00C96347" w:rsidRDefault="001E7352" w:rsidP="00FA7487">
            <w:pPr>
              <w:widowControl w:val="0"/>
              <w:tabs>
                <w:tab w:val="left" w:pos="990"/>
              </w:tabs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</w:p>
        </w:tc>
        <w:tc>
          <w:tcPr>
            <w:tcW w:w="261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830" w:type="dxa"/>
          </w:tcPr>
          <w:p w:rsidR="008A709C" w:rsidRPr="00C96347" w:rsidRDefault="008A709C" w:rsidP="00FA7487">
            <w:pPr>
              <w:pStyle w:val="afd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90"/>
              </w:tabs>
              <w:spacing w:after="0" w:line="240" w:lineRule="auto"/>
              <w:ind w:left="270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DC7B07" w:rsidRPr="00C96347" w:rsidRDefault="00DC7B07" w:rsidP="00FA7487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6"/>
          <w:szCs w:val="26"/>
          <w:lang w:val="uk-UA" w:eastAsia="ru-RU"/>
        </w:rPr>
      </w:pPr>
    </w:p>
    <w:p w:rsidR="008A709C" w:rsidRPr="00C9634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Врегулювання зазначених проблемних питань не може бути здійснено за допомогою:</w:t>
      </w:r>
    </w:p>
    <w:p w:rsidR="008A709C" w:rsidRPr="00C9634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:rsidR="008A709C" w:rsidRPr="00C96347" w:rsidRDefault="008A709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діючих регуляторних актів, оскільки чинним законодавством </w:t>
      </w:r>
      <w:r w:rsidRPr="00C96347">
        <w:rPr>
          <w:rFonts w:eastAsia="Times New Roman"/>
          <w:bCs/>
          <w:iCs/>
          <w:sz w:val="26"/>
          <w:szCs w:val="26"/>
          <w:lang w:val="uk-UA" w:eastAsia="ru-RU"/>
        </w:rPr>
        <w:t xml:space="preserve">порушені питання не врегульовані. </w:t>
      </w:r>
    </w:p>
    <w:p w:rsidR="008A709C" w:rsidRPr="00C96347" w:rsidRDefault="008A709C" w:rsidP="00FA7487">
      <w:pPr>
        <w:widowControl w:val="0"/>
        <w:tabs>
          <w:tab w:val="left" w:pos="990"/>
        </w:tabs>
        <w:spacing w:before="120" w:after="120"/>
        <w:ind w:firstLine="978"/>
        <w:jc w:val="center"/>
        <w:rPr>
          <w:rFonts w:eastAsia="Arial Unicode MS"/>
          <w:b/>
          <w:bCs/>
          <w:color w:val="000000"/>
          <w:sz w:val="26"/>
          <w:szCs w:val="26"/>
          <w:lang w:val="uk-UA" w:eastAsia="ru-RU"/>
        </w:rPr>
      </w:pPr>
      <w:r w:rsidRPr="00C96347">
        <w:rPr>
          <w:rFonts w:eastAsia="Arial Unicode MS"/>
          <w:b/>
          <w:bCs/>
          <w:color w:val="000000"/>
          <w:sz w:val="26"/>
          <w:szCs w:val="26"/>
          <w:lang w:val="uk-UA" w:eastAsia="ru-RU"/>
        </w:rPr>
        <w:t>ІІ. Цілі державного регулювання</w:t>
      </w:r>
    </w:p>
    <w:p w:rsidR="008A709C" w:rsidRPr="00C96347" w:rsidRDefault="008A709C" w:rsidP="00FA7487">
      <w:pPr>
        <w:widowControl w:val="0"/>
        <w:tabs>
          <w:tab w:val="left" w:pos="770"/>
          <w:tab w:val="left" w:pos="990"/>
        </w:tabs>
        <w:ind w:left="270" w:firstLine="439"/>
        <w:jc w:val="both"/>
        <w:rPr>
          <w:rFonts w:eastAsia="Calibri"/>
          <w:color w:val="000000"/>
          <w:sz w:val="26"/>
          <w:szCs w:val="26"/>
          <w:u w:val="single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u w:val="single"/>
          <w:lang w:val="uk-UA" w:eastAsia="en-US"/>
        </w:rPr>
        <w:t xml:space="preserve">Основними цілями державного регулювання є: </w:t>
      </w:r>
    </w:p>
    <w:p w:rsidR="00DC7B07" w:rsidRDefault="00DC7B07" w:rsidP="00FA7487">
      <w:pPr>
        <w:widowControl w:val="0"/>
        <w:tabs>
          <w:tab w:val="left" w:pos="770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lang w:val="uk-UA" w:eastAsia="en-US"/>
        </w:rPr>
        <w:tab/>
      </w:r>
      <w:r w:rsidR="009876BB" w:rsidRPr="00C96347">
        <w:rPr>
          <w:rFonts w:eastAsia="Calibri"/>
          <w:color w:val="000000"/>
          <w:sz w:val="26"/>
          <w:szCs w:val="26"/>
          <w:lang w:val="uk-UA" w:eastAsia="en-US"/>
        </w:rPr>
        <w:t>забезпечення потреб національної економіки стратегічно важливою сировиною</w:t>
      </w:r>
      <w:r w:rsidR="003756B5" w:rsidRPr="00C96347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:rsidR="00482CC3" w:rsidRPr="00C96347" w:rsidRDefault="00482CC3" w:rsidP="00FA7487">
      <w:pPr>
        <w:widowControl w:val="0"/>
        <w:tabs>
          <w:tab w:val="left" w:pos="770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>
        <w:rPr>
          <w:rFonts w:eastAsia="Calibri"/>
          <w:color w:val="000000"/>
          <w:sz w:val="26"/>
          <w:szCs w:val="26"/>
          <w:lang w:val="uk-UA" w:eastAsia="en-US"/>
        </w:rPr>
        <w:tab/>
        <w:t>підвищення рівня добросовісної конкуренції у сфері надрокористування;</w:t>
      </w:r>
    </w:p>
    <w:p w:rsidR="00014E0B" w:rsidRPr="00C96347" w:rsidRDefault="00014E0B" w:rsidP="00FA7487">
      <w:pPr>
        <w:widowControl w:val="0"/>
        <w:tabs>
          <w:tab w:val="left" w:pos="770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lang w:val="uk-UA" w:eastAsia="en-US"/>
        </w:rPr>
        <w:tab/>
      </w:r>
      <w:r w:rsidR="009876BB" w:rsidRPr="00C96347">
        <w:rPr>
          <w:rFonts w:eastAsia="Calibri"/>
          <w:color w:val="000000"/>
          <w:sz w:val="26"/>
          <w:szCs w:val="26"/>
          <w:lang w:val="uk-UA" w:eastAsia="en-US"/>
        </w:rPr>
        <w:t>захист національних інтересів в економічній сфері</w:t>
      </w:r>
      <w:r w:rsidR="005952E8" w:rsidRPr="00C96347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:rsidR="00C93785" w:rsidRPr="00C96347" w:rsidRDefault="004E38B6" w:rsidP="00FA7487">
      <w:pPr>
        <w:widowControl w:val="0"/>
        <w:tabs>
          <w:tab w:val="left" w:pos="709"/>
          <w:tab w:val="left" w:pos="990"/>
        </w:tabs>
        <w:ind w:left="709" w:hanging="709"/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C96347">
        <w:rPr>
          <w:rFonts w:eastAsia="Calibri"/>
          <w:color w:val="FF0000"/>
          <w:sz w:val="26"/>
          <w:szCs w:val="26"/>
          <w:lang w:val="uk-UA" w:eastAsia="en-US"/>
        </w:rPr>
        <w:tab/>
      </w:r>
      <w:r w:rsidR="00E36805" w:rsidRPr="00C96347">
        <w:rPr>
          <w:rFonts w:eastAsia="Calibri"/>
          <w:color w:val="000000"/>
          <w:sz w:val="26"/>
          <w:szCs w:val="26"/>
          <w:lang w:val="uk-UA" w:eastAsia="en-US"/>
        </w:rPr>
        <w:t>підвищення рівня обороноздатності держави</w:t>
      </w:r>
      <w:r w:rsidR="00591DCD" w:rsidRPr="00C96347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:rsidR="00D01E82" w:rsidRPr="00C96347" w:rsidRDefault="00310743" w:rsidP="00FA7487">
      <w:pPr>
        <w:widowControl w:val="0"/>
        <w:tabs>
          <w:tab w:val="left" w:pos="709"/>
          <w:tab w:val="left" w:pos="990"/>
        </w:tabs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lang w:val="uk-UA" w:eastAsia="en-US"/>
        </w:rPr>
        <w:tab/>
        <w:t>збільшення інвестиційної приваб</w:t>
      </w:r>
      <w:r w:rsidR="00107750" w:rsidRPr="00C96347">
        <w:rPr>
          <w:rFonts w:eastAsia="Calibri"/>
          <w:color w:val="000000"/>
          <w:sz w:val="26"/>
          <w:szCs w:val="26"/>
          <w:lang w:val="uk-UA" w:eastAsia="en-US"/>
        </w:rPr>
        <w:t>ливості сфери надрокористування</w:t>
      </w:r>
      <w:r w:rsidRPr="00C96347">
        <w:rPr>
          <w:rFonts w:eastAsia="Calibri"/>
          <w:color w:val="000000"/>
          <w:sz w:val="26"/>
          <w:szCs w:val="26"/>
          <w:lang w:val="uk-UA" w:eastAsia="en-US"/>
        </w:rPr>
        <w:t>;</w:t>
      </w:r>
    </w:p>
    <w:p w:rsidR="00673299" w:rsidRPr="00C96347" w:rsidRDefault="00107750" w:rsidP="00FA7487">
      <w:pPr>
        <w:widowControl w:val="0"/>
        <w:tabs>
          <w:tab w:val="left" w:pos="709"/>
          <w:tab w:val="left" w:pos="990"/>
        </w:tabs>
        <w:jc w:val="both"/>
        <w:rPr>
          <w:rFonts w:eastAsia="Calibri"/>
          <w:color w:val="000000"/>
          <w:sz w:val="26"/>
          <w:szCs w:val="26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lang w:val="uk-UA" w:eastAsia="en-US"/>
        </w:rPr>
        <w:tab/>
      </w:r>
      <w:r w:rsidR="00265F8A">
        <w:rPr>
          <w:rFonts w:eastAsia="Calibri"/>
          <w:color w:val="000000"/>
          <w:sz w:val="26"/>
          <w:szCs w:val="26"/>
          <w:lang w:val="uk-UA" w:eastAsia="en-US"/>
        </w:rPr>
        <w:t>мінімізація</w:t>
      </w:r>
      <w:r w:rsidR="00E36805" w:rsidRPr="00C96347">
        <w:rPr>
          <w:rFonts w:eastAsia="Calibri"/>
          <w:color w:val="000000"/>
          <w:sz w:val="26"/>
          <w:szCs w:val="26"/>
          <w:lang w:val="uk-UA" w:eastAsia="en-US"/>
        </w:rPr>
        <w:t xml:space="preserve"> корупційних ризиків у сфері надрокористування</w:t>
      </w:r>
      <w:r w:rsidR="00A2632A" w:rsidRPr="00C96347">
        <w:rPr>
          <w:rFonts w:eastAsia="Calibri"/>
          <w:color w:val="000000"/>
          <w:sz w:val="26"/>
          <w:szCs w:val="26"/>
          <w:lang w:val="uk-UA" w:eastAsia="en-US"/>
        </w:rPr>
        <w:t>.</w:t>
      </w:r>
    </w:p>
    <w:p w:rsidR="00286579" w:rsidRPr="00C96347" w:rsidRDefault="00286579" w:rsidP="00FA7487">
      <w:pPr>
        <w:widowControl w:val="0"/>
        <w:tabs>
          <w:tab w:val="left" w:pos="770"/>
          <w:tab w:val="left" w:pos="990"/>
        </w:tabs>
        <w:spacing w:after="120"/>
        <w:jc w:val="both"/>
        <w:rPr>
          <w:rFonts w:eastAsia="Calibri"/>
          <w:color w:val="000000"/>
          <w:sz w:val="16"/>
          <w:szCs w:val="16"/>
          <w:lang w:val="uk-UA" w:eastAsia="en-US"/>
        </w:rPr>
      </w:pPr>
    </w:p>
    <w:p w:rsidR="00ED31D7" w:rsidRPr="00C96347" w:rsidRDefault="00853FD4" w:rsidP="00FA7487">
      <w:pPr>
        <w:widowControl w:val="0"/>
        <w:tabs>
          <w:tab w:val="left" w:pos="770"/>
          <w:tab w:val="left" w:pos="990"/>
        </w:tabs>
        <w:spacing w:before="120" w:after="1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ІІІ. </w:t>
      </w:r>
      <w:r w:rsidR="006A4007" w:rsidRPr="00C96347">
        <w:rPr>
          <w:rFonts w:eastAsia="Times New Roman"/>
          <w:b/>
          <w:sz w:val="26"/>
          <w:szCs w:val="26"/>
          <w:lang w:val="uk-UA" w:eastAsia="ru-RU"/>
        </w:rPr>
        <w:t>Визначення та оцінка</w:t>
      </w:r>
      <w:r w:rsidR="00ED31D7" w:rsidRPr="00C96347">
        <w:rPr>
          <w:rFonts w:eastAsia="Times New Roman"/>
          <w:b/>
          <w:sz w:val="26"/>
          <w:szCs w:val="26"/>
          <w:lang w:val="uk-UA" w:eastAsia="ru-RU"/>
        </w:rPr>
        <w:t xml:space="preserve"> альтернативних способів досягнення цілей</w:t>
      </w:r>
    </w:p>
    <w:p w:rsidR="00853FD4" w:rsidRPr="00C96347" w:rsidRDefault="00853FD4" w:rsidP="00FA7487">
      <w:pPr>
        <w:widowControl w:val="0"/>
        <w:tabs>
          <w:tab w:val="left" w:pos="990"/>
        </w:tabs>
        <w:ind w:left="270" w:firstLine="660"/>
        <w:rPr>
          <w:rFonts w:eastAsia="Times New Roman"/>
          <w:b/>
          <w:sz w:val="16"/>
          <w:szCs w:val="16"/>
          <w:lang w:val="uk-UA" w:eastAsia="ru-RU"/>
        </w:rPr>
      </w:pPr>
    </w:p>
    <w:p w:rsidR="00ED31D7" w:rsidRPr="00C96347" w:rsidRDefault="00771400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Визначення альтернативних </w:t>
      </w:r>
      <w:r w:rsidR="00ED31D7" w:rsidRPr="00C96347">
        <w:rPr>
          <w:rFonts w:eastAsia="Times New Roman"/>
          <w:sz w:val="26"/>
          <w:szCs w:val="26"/>
          <w:lang w:val="uk-UA" w:eastAsia="ru-RU"/>
        </w:rPr>
        <w:t>способів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230"/>
      </w:tblGrid>
      <w:tr w:rsidR="00ED31D7" w:rsidRPr="00C96347" w:rsidTr="00853FD4">
        <w:tc>
          <w:tcPr>
            <w:tcW w:w="3950" w:type="dxa"/>
          </w:tcPr>
          <w:p w:rsidR="00ED31D7" w:rsidRPr="00C9634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3" w:name="_Hlk15904862"/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5230" w:type="dxa"/>
          </w:tcPr>
          <w:p w:rsidR="00ED31D7" w:rsidRPr="00C96347" w:rsidRDefault="00ED31D7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Опис альтернативи</w:t>
            </w:r>
          </w:p>
        </w:tc>
      </w:tr>
      <w:tr w:rsidR="005D3CD5" w:rsidRPr="00C96347" w:rsidTr="00853FD4">
        <w:tc>
          <w:tcPr>
            <w:tcW w:w="3950" w:type="dxa"/>
          </w:tcPr>
          <w:p w:rsidR="005D3CD5" w:rsidRPr="00C9634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5D3CD5" w:rsidRPr="00C9634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230" w:type="dxa"/>
          </w:tcPr>
          <w:p w:rsidR="00EB5A59" w:rsidRDefault="00EB5A59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Залишення чинного регулювання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8A709C" w:rsidRPr="00C96347" w:rsidRDefault="00CB7AEA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  <w:r w:rsidRPr="00C96347">
              <w:rPr>
                <w:sz w:val="26"/>
                <w:szCs w:val="26"/>
                <w:lang w:val="uk-UA"/>
              </w:rPr>
              <w:t>Збереження ситуації, яка існує на цей час, нажаль, н</w:t>
            </w:r>
            <w:r w:rsidR="00C605E4" w:rsidRPr="00C96347">
              <w:rPr>
                <w:sz w:val="26"/>
                <w:szCs w:val="26"/>
                <w:lang w:val="uk-UA"/>
              </w:rPr>
              <w:t xml:space="preserve">е </w:t>
            </w:r>
            <w:r w:rsidR="006457C0" w:rsidRPr="00C96347">
              <w:rPr>
                <w:sz w:val="26"/>
                <w:szCs w:val="26"/>
                <w:lang w:val="uk-UA"/>
              </w:rPr>
              <w:t>вирішує проблему</w:t>
            </w:r>
            <w:r w:rsidR="0033266C" w:rsidRPr="00C96347">
              <w:rPr>
                <w:sz w:val="26"/>
                <w:szCs w:val="26"/>
                <w:lang w:val="uk-UA"/>
              </w:rPr>
              <w:t>,</w:t>
            </w:r>
            <w:r w:rsidR="006457C0" w:rsidRPr="00C96347">
              <w:rPr>
                <w:sz w:val="26"/>
                <w:szCs w:val="26"/>
                <w:lang w:val="uk-UA"/>
              </w:rPr>
              <w:t xml:space="preserve"> зазначену у розділі І аналізу, а також не </w:t>
            </w:r>
            <w:r w:rsidR="00C605E4" w:rsidRPr="00C96347">
              <w:rPr>
                <w:sz w:val="26"/>
                <w:szCs w:val="26"/>
                <w:lang w:val="uk-UA"/>
              </w:rPr>
              <w:t>забезпечує досягнення цілей державного регулювання</w:t>
            </w:r>
            <w:r w:rsidR="008A709C" w:rsidRPr="00C96347">
              <w:rPr>
                <w:sz w:val="26"/>
                <w:szCs w:val="26"/>
                <w:lang w:val="uk-UA"/>
              </w:rPr>
              <w:t>, передбачених у розділі ІІ аналізу.</w:t>
            </w:r>
          </w:p>
        </w:tc>
      </w:tr>
      <w:tr w:rsidR="005D3CD5" w:rsidRPr="008E7211" w:rsidTr="00853FD4">
        <w:tc>
          <w:tcPr>
            <w:tcW w:w="3950" w:type="dxa"/>
          </w:tcPr>
          <w:p w:rsidR="005D3CD5" w:rsidRPr="00C96347" w:rsidRDefault="005D3CD5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  <w:p w:rsidR="005D3CD5" w:rsidRPr="00C96347" w:rsidRDefault="005D3CD5" w:rsidP="00667FAA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230" w:type="dxa"/>
          </w:tcPr>
          <w:p w:rsidR="00EB5A59" w:rsidRDefault="00EB5A59" w:rsidP="008E50CF">
            <w:pPr>
              <w:pStyle w:val="rvps2"/>
              <w:spacing w:before="0" w:beforeAutospacing="0" w:after="150" w:afterAutospacing="0"/>
              <w:ind w:left="312"/>
              <w:jc w:val="both"/>
              <w:rPr>
                <w:sz w:val="26"/>
                <w:szCs w:val="26"/>
                <w:lang w:val="uk-UA"/>
              </w:rPr>
            </w:pPr>
            <w:r w:rsidRPr="00C96347">
              <w:rPr>
                <w:sz w:val="26"/>
                <w:szCs w:val="26"/>
                <w:lang w:val="uk-UA"/>
              </w:rPr>
              <w:t>Прийняття постанови Кабінету Міністрів України «</w:t>
            </w:r>
            <w:r w:rsidRPr="00644A4F">
              <w:rPr>
                <w:sz w:val="26"/>
                <w:szCs w:val="26"/>
                <w:lang w:val="uk-UA"/>
              </w:rPr>
              <w:t>Про внесення змін до Порядку проведення аукціонів з продажу спеціальних дозволів на користування надрами</w:t>
            </w:r>
            <w:r w:rsidRPr="00C96347">
              <w:rPr>
                <w:sz w:val="26"/>
                <w:szCs w:val="26"/>
                <w:lang w:val="uk-UA"/>
              </w:rPr>
              <w:t>»</w:t>
            </w:r>
            <w:r>
              <w:rPr>
                <w:sz w:val="26"/>
                <w:szCs w:val="26"/>
                <w:lang w:val="uk-UA"/>
              </w:rPr>
              <w:t xml:space="preserve">. </w:t>
            </w:r>
          </w:p>
          <w:p w:rsidR="00B70223" w:rsidRPr="00C96347" w:rsidRDefault="008E50CF" w:rsidP="00647E02">
            <w:pPr>
              <w:pStyle w:val="rvps2"/>
              <w:spacing w:before="0" w:beforeAutospacing="0" w:after="150" w:afterAutospacing="0"/>
              <w:ind w:left="312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96347">
              <w:rPr>
                <w:sz w:val="26"/>
                <w:szCs w:val="26"/>
                <w:lang w:val="uk-UA"/>
              </w:rPr>
              <w:t xml:space="preserve">Внесення змін </w:t>
            </w:r>
            <w:r w:rsidRPr="00C96347">
              <w:rPr>
                <w:rFonts w:eastAsia="MS Mincho"/>
                <w:sz w:val="26"/>
                <w:szCs w:val="26"/>
                <w:lang w:val="uk-UA" w:eastAsia="ja-JP"/>
              </w:rPr>
              <w:t xml:space="preserve">до Порядку проведення аукціонів з продажу спеціальних дозволів на користування надрами, затвердженого постановою Кабінету Міністрів України від 23 вересня 2020 року № 993, забезпечить потреби національної економіки у стратегічно важливій сировині, захист національних інтересів </w:t>
            </w:r>
            <w:r w:rsidRPr="00C96347">
              <w:rPr>
                <w:rFonts w:eastAsia="MS Mincho"/>
                <w:sz w:val="26"/>
                <w:szCs w:val="26"/>
                <w:lang w:val="uk-UA" w:eastAsia="ja-JP"/>
              </w:rPr>
              <w:lastRenderedPageBreak/>
              <w:t>держави в економічній сфері, підтримку на належному рівні обороноздатності держави</w:t>
            </w:r>
            <w:r w:rsidR="00647E02">
              <w:rPr>
                <w:rFonts w:eastAsia="MS Mincho"/>
                <w:sz w:val="26"/>
                <w:szCs w:val="26"/>
                <w:lang w:val="uk-UA" w:eastAsia="ja-JP"/>
              </w:rPr>
              <w:t xml:space="preserve"> шляхом </w:t>
            </w:r>
            <w:r w:rsidR="003F4D4F">
              <w:rPr>
                <w:rFonts w:eastAsia="MS Mincho"/>
                <w:sz w:val="26"/>
                <w:szCs w:val="26"/>
                <w:lang w:val="uk-UA" w:eastAsia="ja-JP"/>
              </w:rPr>
              <w:t xml:space="preserve">унеможливлення </w:t>
            </w:r>
            <w:r w:rsidR="00647E02">
              <w:rPr>
                <w:rFonts w:eastAsia="MS Mincho"/>
                <w:sz w:val="26"/>
                <w:szCs w:val="26"/>
                <w:lang w:val="uk-UA" w:eastAsia="ja-JP"/>
              </w:rPr>
              <w:t xml:space="preserve">отримання спеціальних дозволів на користування надрами суб’єктами господарювання, які </w:t>
            </w:r>
            <w:r w:rsidR="00647E02" w:rsidRPr="00647E02">
              <w:rPr>
                <w:sz w:val="26"/>
                <w:szCs w:val="26"/>
                <w:shd w:val="clear" w:color="auto" w:fill="FFFFFF"/>
                <w:lang w:val="uk-UA"/>
              </w:rPr>
              <w:t>створюють загрозу національній безпеці України</w:t>
            </w:r>
            <w:r w:rsidR="00647E02">
              <w:rPr>
                <w:sz w:val="26"/>
                <w:szCs w:val="26"/>
                <w:shd w:val="clear" w:color="auto" w:fill="FFFFFF"/>
                <w:lang w:val="uk-UA"/>
              </w:rPr>
              <w:t>,</w:t>
            </w:r>
            <w:r w:rsidR="003F4D4F">
              <w:rPr>
                <w:rFonts w:eastAsia="MS Mincho"/>
                <w:sz w:val="26"/>
                <w:szCs w:val="26"/>
                <w:lang w:val="uk-UA" w:eastAsia="ja-JP"/>
              </w:rPr>
              <w:t xml:space="preserve"> мінімізацію корупційних ризиків та підвищення рівня добросовісної конкуренції у сфері надрокористування.</w:t>
            </w:r>
          </w:p>
        </w:tc>
      </w:tr>
    </w:tbl>
    <w:bookmarkEnd w:id="3"/>
    <w:p w:rsidR="00913FF1" w:rsidRPr="00C96347" w:rsidRDefault="00913FF1" w:rsidP="00FA7487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lastRenderedPageBreak/>
        <w:t>Оцінка вибраних альтернативних способів досягнення цілей</w:t>
      </w:r>
    </w:p>
    <w:p w:rsidR="00913FF1" w:rsidRPr="00C96347" w:rsidRDefault="00913FF1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Оцінка впливу на сферу інтересів держави</w:t>
      </w: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4066"/>
        <w:gridCol w:w="2684"/>
      </w:tblGrid>
      <w:tr w:rsidR="00913FF1" w:rsidRPr="00C96347" w:rsidTr="00770F12">
        <w:tc>
          <w:tcPr>
            <w:tcW w:w="2430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4066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Вигоди</w:t>
            </w:r>
          </w:p>
        </w:tc>
        <w:tc>
          <w:tcPr>
            <w:tcW w:w="2684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center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913FF1" w:rsidRPr="00F010A4" w:rsidTr="00770F12">
        <w:tc>
          <w:tcPr>
            <w:tcW w:w="2430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066" w:type="dxa"/>
          </w:tcPr>
          <w:p w:rsidR="00913FF1" w:rsidRPr="00C96347" w:rsidRDefault="005926A0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Відсутн</w:t>
            </w:r>
            <w:r w:rsidR="00604A92" w:rsidRPr="00C96347">
              <w:rPr>
                <w:rFonts w:eastAsia="Times New Roman"/>
                <w:sz w:val="26"/>
                <w:szCs w:val="26"/>
                <w:lang w:val="uk-UA" w:eastAsia="ru-RU"/>
              </w:rPr>
              <w:t>і</w:t>
            </w:r>
            <w:r w:rsidR="005D5DAC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684" w:type="dxa"/>
          </w:tcPr>
          <w:p w:rsidR="00B45FDC" w:rsidRPr="00C96347" w:rsidRDefault="004C0DD6" w:rsidP="004C0DD6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4175A8">
              <w:rPr>
                <w:sz w:val="26"/>
                <w:szCs w:val="26"/>
                <w:lang w:val="uk-UA"/>
              </w:rPr>
              <w:t>Зменшення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4175A8">
              <w:rPr>
                <w:sz w:val="26"/>
                <w:szCs w:val="26"/>
                <w:lang w:val="uk-UA"/>
              </w:rPr>
              <w:t xml:space="preserve"> надходжень до загального фонду державного бюджету</w:t>
            </w:r>
            <w:r>
              <w:rPr>
                <w:sz w:val="26"/>
                <w:szCs w:val="26"/>
                <w:lang w:val="uk-UA"/>
              </w:rPr>
              <w:t xml:space="preserve"> у зв’язку з системними зривами електронних аукціонів недоброчесними суб’єктами господарювання</w:t>
            </w:r>
          </w:p>
        </w:tc>
      </w:tr>
      <w:tr w:rsidR="00A01622" w:rsidRPr="00C96347" w:rsidTr="00770F12">
        <w:tc>
          <w:tcPr>
            <w:tcW w:w="2430" w:type="dxa"/>
          </w:tcPr>
          <w:p w:rsidR="00A01622" w:rsidRPr="00C9634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4066" w:type="dxa"/>
          </w:tcPr>
          <w:p w:rsidR="002300F1" w:rsidRPr="00C96347" w:rsidRDefault="0031443E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Забезпечення потреб національної економіки у стратегічно важливій сировині.</w:t>
            </w:r>
          </w:p>
          <w:p w:rsidR="003756B5" w:rsidRPr="00C96347" w:rsidRDefault="0031443E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Захист національних інтересів держави в економічній сфері</w:t>
            </w:r>
            <w:r w:rsidR="0038177C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4027A9" w:rsidRPr="00C96347" w:rsidRDefault="0031443E" w:rsidP="00FA7487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Підтримка на належному рівні обороноздатності держави</w:t>
            </w:r>
            <w:r w:rsidR="004027A9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4027A9" w:rsidRDefault="004F1F08" w:rsidP="0031443E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Збільшення інвестиційної привабл</w:t>
            </w:r>
            <w:r w:rsidR="0031443E" w:rsidRPr="00C96347">
              <w:rPr>
                <w:rFonts w:eastAsia="Times New Roman"/>
                <w:sz w:val="26"/>
                <w:szCs w:val="26"/>
                <w:lang w:val="uk-UA" w:eastAsia="ru-RU"/>
              </w:rPr>
              <w:t>ивості сфери надрокористування.</w:t>
            </w:r>
          </w:p>
          <w:p w:rsidR="004C0DD6" w:rsidRPr="00C96347" w:rsidRDefault="004C0DD6" w:rsidP="0031443E">
            <w:pPr>
              <w:widowControl w:val="0"/>
              <w:tabs>
                <w:tab w:val="left" w:pos="990"/>
              </w:tabs>
              <w:spacing w:after="120"/>
              <w:ind w:left="270" w:firstLine="2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>Забезпечення добросовісної конкуренції та мінімізація корупційних ризиків у сфері надрокористування.</w:t>
            </w:r>
          </w:p>
        </w:tc>
        <w:tc>
          <w:tcPr>
            <w:tcW w:w="2684" w:type="dxa"/>
          </w:tcPr>
          <w:p w:rsidR="00A01622" w:rsidRPr="00C96347" w:rsidRDefault="00A01622" w:rsidP="00FA7487">
            <w:pPr>
              <w:widowControl w:val="0"/>
              <w:tabs>
                <w:tab w:val="left" w:pos="990"/>
              </w:tabs>
              <w:spacing w:after="120"/>
              <w:ind w:left="27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  <w:r w:rsidR="005D5DAC"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</w:tbl>
    <w:p w:rsidR="00B45FDC" w:rsidRDefault="00B45FDC" w:rsidP="00FA7487">
      <w:pPr>
        <w:widowControl w:val="0"/>
        <w:tabs>
          <w:tab w:val="left" w:pos="990"/>
        </w:tabs>
        <w:ind w:left="270" w:firstLine="2"/>
        <w:rPr>
          <w:rFonts w:eastAsia="Times New Roman"/>
          <w:sz w:val="16"/>
          <w:szCs w:val="16"/>
          <w:lang w:val="uk-UA" w:eastAsia="ru-RU"/>
        </w:rPr>
      </w:pPr>
    </w:p>
    <w:p w:rsidR="00CF77D1" w:rsidRDefault="00CF77D1" w:rsidP="00FA7487">
      <w:pPr>
        <w:widowControl w:val="0"/>
        <w:tabs>
          <w:tab w:val="left" w:pos="990"/>
        </w:tabs>
        <w:ind w:left="270" w:firstLine="2"/>
        <w:rPr>
          <w:rFonts w:eastAsia="Times New Roman"/>
          <w:sz w:val="16"/>
          <w:szCs w:val="16"/>
          <w:lang w:val="uk-UA" w:eastAsia="ru-RU"/>
        </w:rPr>
      </w:pPr>
    </w:p>
    <w:p w:rsidR="00CF77D1" w:rsidRDefault="00CF77D1" w:rsidP="00FA7487">
      <w:pPr>
        <w:widowControl w:val="0"/>
        <w:tabs>
          <w:tab w:val="left" w:pos="990"/>
        </w:tabs>
        <w:ind w:left="270" w:firstLine="2"/>
        <w:rPr>
          <w:rFonts w:eastAsia="Times New Roman"/>
          <w:sz w:val="16"/>
          <w:szCs w:val="16"/>
          <w:lang w:val="uk-UA" w:eastAsia="ru-RU"/>
        </w:rPr>
      </w:pPr>
    </w:p>
    <w:p w:rsidR="00CF77D1" w:rsidRDefault="00CF77D1" w:rsidP="00FA7487">
      <w:pPr>
        <w:widowControl w:val="0"/>
        <w:tabs>
          <w:tab w:val="left" w:pos="990"/>
        </w:tabs>
        <w:ind w:left="270" w:firstLine="2"/>
        <w:rPr>
          <w:rFonts w:eastAsia="Times New Roman"/>
          <w:sz w:val="16"/>
          <w:szCs w:val="16"/>
          <w:lang w:val="uk-UA" w:eastAsia="ru-RU"/>
        </w:rPr>
      </w:pPr>
    </w:p>
    <w:p w:rsidR="00CF77D1" w:rsidRPr="00C96347" w:rsidRDefault="00CF77D1" w:rsidP="00FA7487">
      <w:pPr>
        <w:widowControl w:val="0"/>
        <w:tabs>
          <w:tab w:val="left" w:pos="990"/>
        </w:tabs>
        <w:ind w:left="270" w:firstLine="2"/>
        <w:rPr>
          <w:rFonts w:eastAsia="Times New Roman"/>
          <w:sz w:val="16"/>
          <w:szCs w:val="16"/>
          <w:lang w:val="uk-UA" w:eastAsia="ru-RU"/>
        </w:rPr>
      </w:pPr>
    </w:p>
    <w:p w:rsidR="0081731D" w:rsidRPr="00C96347" w:rsidRDefault="00E36BAB" w:rsidP="00FA7487">
      <w:pPr>
        <w:widowControl w:val="0"/>
        <w:tabs>
          <w:tab w:val="left" w:pos="990"/>
        </w:tabs>
        <w:spacing w:before="120"/>
        <w:ind w:firstLine="709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lastRenderedPageBreak/>
        <w:t>Оцінка впл</w:t>
      </w:r>
      <w:r w:rsidR="008A3865" w:rsidRPr="00C96347">
        <w:rPr>
          <w:rFonts w:eastAsia="Times New Roman"/>
          <w:sz w:val="26"/>
          <w:szCs w:val="26"/>
          <w:u w:val="single"/>
          <w:lang w:val="uk-UA" w:eastAsia="ru-RU"/>
        </w:rPr>
        <w:t>иву на сферу інтересів громадян</w:t>
      </w:r>
    </w:p>
    <w:tbl>
      <w:tblPr>
        <w:tblpPr w:leftFromText="180" w:rightFromText="180" w:vertAnchor="text" w:horzAnchor="margin" w:tblpXSpec="right" w:tblpY="29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32"/>
        <w:gridCol w:w="3690"/>
      </w:tblGrid>
      <w:tr w:rsidR="00E36BAB" w:rsidRPr="00C96347" w:rsidTr="0056058F">
        <w:tc>
          <w:tcPr>
            <w:tcW w:w="2448" w:type="dxa"/>
          </w:tcPr>
          <w:p w:rsidR="00E36BAB" w:rsidRPr="00C9634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Вид альтернативи</w:t>
            </w:r>
          </w:p>
        </w:tc>
        <w:tc>
          <w:tcPr>
            <w:tcW w:w="3132" w:type="dxa"/>
          </w:tcPr>
          <w:p w:rsidR="00E36BAB" w:rsidRPr="00C96347" w:rsidRDefault="00E36BAB" w:rsidP="00FA7487">
            <w:pPr>
              <w:widowControl w:val="0"/>
              <w:tabs>
                <w:tab w:val="left" w:pos="990"/>
              </w:tabs>
              <w:ind w:left="270" w:firstLine="2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690" w:type="dxa"/>
          </w:tcPr>
          <w:p w:rsidR="00E36BAB" w:rsidRPr="00C96347" w:rsidRDefault="00E36BAB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Витрати</w:t>
            </w:r>
          </w:p>
        </w:tc>
      </w:tr>
      <w:tr w:rsidR="00E36BAB" w:rsidRPr="00C96347" w:rsidTr="0056058F">
        <w:tc>
          <w:tcPr>
            <w:tcW w:w="2448" w:type="dxa"/>
          </w:tcPr>
          <w:p w:rsidR="00E36BAB" w:rsidRPr="00C9634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1.</w:t>
            </w:r>
          </w:p>
          <w:p w:rsidR="00E36BAB" w:rsidRPr="00C9634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132" w:type="dxa"/>
          </w:tcPr>
          <w:p w:rsidR="00E36BAB" w:rsidRPr="00C9634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:rsidR="00EF5B9B" w:rsidRPr="00C9634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  <w:tr w:rsidR="00E36BAB" w:rsidRPr="00C96347" w:rsidTr="0056058F">
        <w:tc>
          <w:tcPr>
            <w:tcW w:w="2448" w:type="dxa"/>
          </w:tcPr>
          <w:p w:rsidR="00E36BAB" w:rsidRPr="00C96347" w:rsidRDefault="00E36BAB" w:rsidP="00FA7487">
            <w:pPr>
              <w:widowControl w:val="0"/>
              <w:tabs>
                <w:tab w:val="left" w:pos="990"/>
              </w:tabs>
              <w:ind w:left="27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132" w:type="dxa"/>
          </w:tcPr>
          <w:p w:rsidR="00E36BAB" w:rsidRPr="00C96347" w:rsidRDefault="008A3865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3690" w:type="dxa"/>
          </w:tcPr>
          <w:p w:rsidR="00E36BAB" w:rsidRPr="00C96347" w:rsidRDefault="008A3865" w:rsidP="00FA7487">
            <w:pPr>
              <w:widowControl w:val="0"/>
              <w:tabs>
                <w:tab w:val="left" w:pos="990"/>
              </w:tabs>
              <w:ind w:left="270"/>
              <w:jc w:val="center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</w:tr>
    </w:tbl>
    <w:p w:rsidR="008A3865" w:rsidRPr="00C96347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</w:p>
    <w:p w:rsidR="006A4007" w:rsidRPr="00C96347" w:rsidRDefault="00913FF1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t>Оцінка впливу на сферу інтересів суб’єктів господарювання</w:t>
      </w:r>
    </w:p>
    <w:p w:rsidR="008A3865" w:rsidRPr="00C96347" w:rsidRDefault="008A3865" w:rsidP="00FA7487">
      <w:pPr>
        <w:widowControl w:val="0"/>
        <w:tabs>
          <w:tab w:val="left" w:pos="990"/>
        </w:tabs>
        <w:ind w:left="270" w:firstLine="720"/>
        <w:jc w:val="both"/>
        <w:rPr>
          <w:rFonts w:eastAsia="Times New Roman"/>
          <w:sz w:val="16"/>
          <w:szCs w:val="16"/>
          <w:u w:val="single"/>
          <w:lang w:val="uk-UA" w:eastAsia="ru-RU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1276"/>
        <w:gridCol w:w="1418"/>
        <w:gridCol w:w="1275"/>
        <w:gridCol w:w="1418"/>
        <w:gridCol w:w="1417"/>
      </w:tblGrid>
      <w:tr w:rsidR="00A01622" w:rsidRPr="00C96347" w:rsidTr="00A01622">
        <w:tc>
          <w:tcPr>
            <w:tcW w:w="2385" w:type="dxa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276" w:type="dxa"/>
            <w:shd w:val="clear" w:color="auto" w:fill="auto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Великі*</w:t>
            </w:r>
          </w:p>
        </w:tc>
        <w:tc>
          <w:tcPr>
            <w:tcW w:w="1418" w:type="dxa"/>
            <w:shd w:val="clear" w:color="auto" w:fill="auto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Середні*</w:t>
            </w:r>
          </w:p>
        </w:tc>
        <w:tc>
          <w:tcPr>
            <w:tcW w:w="1275" w:type="dxa"/>
            <w:shd w:val="clear" w:color="auto" w:fill="auto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Малі*</w:t>
            </w:r>
          </w:p>
        </w:tc>
        <w:tc>
          <w:tcPr>
            <w:tcW w:w="1418" w:type="dxa"/>
            <w:shd w:val="clear" w:color="auto" w:fill="auto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Мікро*</w:t>
            </w:r>
          </w:p>
        </w:tc>
        <w:tc>
          <w:tcPr>
            <w:tcW w:w="1417" w:type="dxa"/>
            <w:shd w:val="clear" w:color="auto" w:fill="auto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Разом*</w:t>
            </w:r>
          </w:p>
        </w:tc>
      </w:tr>
      <w:tr w:rsidR="00A01622" w:rsidRPr="00C96347" w:rsidTr="00A01622">
        <w:tc>
          <w:tcPr>
            <w:tcW w:w="2385" w:type="dxa"/>
          </w:tcPr>
          <w:p w:rsidR="00A01622" w:rsidRPr="00C9634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472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1741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2852</w:t>
            </w:r>
          </w:p>
        </w:tc>
      </w:tr>
      <w:tr w:rsidR="00A01622" w:rsidRPr="00C96347" w:rsidTr="00A01622">
        <w:tc>
          <w:tcPr>
            <w:tcW w:w="2385" w:type="dxa"/>
          </w:tcPr>
          <w:p w:rsidR="00A01622" w:rsidRPr="00C96347" w:rsidRDefault="00A01622" w:rsidP="00FA7487">
            <w:pPr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Питома вага групи у загальній кількості, відсотків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 xml:space="preserve">1,89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16,54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20,51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61,04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1622" w:rsidRPr="00C96347" w:rsidRDefault="00A01622" w:rsidP="00FA7487">
            <w:pPr>
              <w:jc w:val="center"/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val="uk-UA" w:eastAsia="en-US"/>
              </w:rPr>
              <w:t>100</w:t>
            </w:r>
          </w:p>
        </w:tc>
      </w:tr>
    </w:tbl>
    <w:p w:rsidR="008F6962" w:rsidRPr="00C96347" w:rsidRDefault="00A01622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i/>
          <w:sz w:val="26"/>
          <w:szCs w:val="26"/>
          <w:lang w:val="uk-UA" w:eastAsia="ru-RU"/>
        </w:rPr>
      </w:pPr>
      <w:r w:rsidRPr="00C96347">
        <w:rPr>
          <w:rFonts w:eastAsia="Times New Roman"/>
          <w:i/>
          <w:sz w:val="26"/>
          <w:szCs w:val="26"/>
          <w:lang w:val="uk-UA" w:eastAsia="ru-RU"/>
        </w:rPr>
        <w:t>*</w:t>
      </w:r>
      <w:r w:rsidR="009956BF" w:rsidRPr="00C96347">
        <w:rPr>
          <w:rFonts w:eastAsia="Times New Roman"/>
          <w:i/>
          <w:sz w:val="26"/>
          <w:szCs w:val="26"/>
          <w:lang w:val="uk-UA" w:eastAsia="ru-RU"/>
        </w:rPr>
        <w:t>Державна служба статистики України.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3720"/>
        <w:gridCol w:w="3065"/>
      </w:tblGrid>
      <w:tr w:rsidR="00913FF1" w:rsidRPr="00C96347" w:rsidTr="00052585">
        <w:trPr>
          <w:trHeight w:val="20"/>
        </w:trPr>
        <w:tc>
          <w:tcPr>
            <w:tcW w:w="2485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Вид альтернативи</w:t>
            </w:r>
          </w:p>
        </w:tc>
        <w:tc>
          <w:tcPr>
            <w:tcW w:w="3720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Вигоди</w:t>
            </w:r>
          </w:p>
        </w:tc>
        <w:tc>
          <w:tcPr>
            <w:tcW w:w="3065" w:type="dxa"/>
          </w:tcPr>
          <w:p w:rsidR="00913FF1" w:rsidRPr="00C96347" w:rsidRDefault="00913FF1" w:rsidP="00FA7487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Витрати</w:t>
            </w:r>
          </w:p>
        </w:tc>
      </w:tr>
      <w:tr w:rsidR="003E6CA5" w:rsidRPr="00C96347" w:rsidTr="00052585">
        <w:trPr>
          <w:trHeight w:val="20"/>
        </w:trPr>
        <w:tc>
          <w:tcPr>
            <w:tcW w:w="2485" w:type="dxa"/>
          </w:tcPr>
          <w:p w:rsidR="003E6CA5" w:rsidRPr="00C96347" w:rsidRDefault="00B82183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3720" w:type="dxa"/>
          </w:tcPr>
          <w:p w:rsidR="00416292" w:rsidRPr="00C96347" w:rsidRDefault="00A62C9E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Відсутні</w:t>
            </w:r>
            <w:r w:rsidR="0037024B"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065" w:type="dxa"/>
          </w:tcPr>
          <w:p w:rsidR="0018206D" w:rsidRPr="00C96347" w:rsidRDefault="001E40AB" w:rsidP="00B27CAE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Залишаються витрати часу доброчесних суб’єктів господарювання на</w:t>
            </w:r>
            <w:r w:rsidR="00B27CAE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участь в електронних аукціонах, які зриваються недобросовісними суб’єктами господарювання та неможливість на добросовісній конкуренції здійснювати свою діяльність</w:t>
            </w:r>
            <w:r w:rsidR="002A31B3"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.</w:t>
            </w:r>
          </w:p>
        </w:tc>
      </w:tr>
      <w:tr w:rsidR="007C624B" w:rsidRPr="00C96347" w:rsidTr="00052585">
        <w:trPr>
          <w:trHeight w:val="20"/>
        </w:trPr>
        <w:tc>
          <w:tcPr>
            <w:tcW w:w="2485" w:type="dxa"/>
          </w:tcPr>
          <w:p w:rsidR="007C624B" w:rsidRPr="00C96347" w:rsidRDefault="007C624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3D07DA" w:rsidRPr="00C9634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E62CDB" w:rsidRPr="00C9634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:rsidR="00E62CDB" w:rsidRPr="00C96347" w:rsidRDefault="00E62CDB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720" w:type="dxa"/>
          </w:tcPr>
          <w:p w:rsidR="004027A9" w:rsidRPr="00C96347" w:rsidRDefault="004027A9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Забезпечення </w:t>
            </w:r>
            <w:r w:rsidR="00770F12"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відкритості та прозорості </w:t>
            </w:r>
            <w:r w:rsidR="000739FB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сфери</w:t>
            </w:r>
            <w:r w:rsidR="009A70C7"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надрокористування.</w:t>
            </w:r>
          </w:p>
          <w:p w:rsidR="009A70C7" w:rsidRPr="00C96347" w:rsidRDefault="009A70C7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Конкурентність у сфері надрокористування.</w:t>
            </w:r>
          </w:p>
          <w:p w:rsidR="004027A9" w:rsidRPr="00C96347" w:rsidRDefault="004027A9" w:rsidP="00FA7487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jc w:val="both"/>
              <w:textAlignment w:val="baseline"/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Забезпечення прав та законних інте</w:t>
            </w:r>
            <w:r w:rsidR="003B2700" w:rsidRPr="00C96347">
              <w:rPr>
                <w:rFonts w:eastAsia="Times New Roman"/>
                <w:bCs/>
                <w:color w:val="000000"/>
                <w:sz w:val="26"/>
                <w:szCs w:val="26"/>
                <w:lang w:val="uk-UA" w:eastAsia="ru-RU"/>
              </w:rPr>
              <w:t>ресів суб’єктів господарювання.</w:t>
            </w:r>
          </w:p>
        </w:tc>
        <w:tc>
          <w:tcPr>
            <w:tcW w:w="3065" w:type="dxa"/>
          </w:tcPr>
          <w:p w:rsidR="00B73752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B73752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А саме: 0,5 год на ознайомлення з нормативно-правовим </w:t>
            </w: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lastRenderedPageBreak/>
              <w:t>актом.</w:t>
            </w:r>
          </w:p>
        </w:tc>
      </w:tr>
    </w:tbl>
    <w:p w:rsidR="00D068F4" w:rsidRPr="00C96347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bookmarkStart w:id="4" w:name="_Hlk16164988"/>
      <w:r w:rsidRPr="00C96347">
        <w:rPr>
          <w:rFonts w:eastAsia="Times New Roman"/>
          <w:b/>
          <w:sz w:val="26"/>
          <w:szCs w:val="26"/>
          <w:lang w:val="uk-UA" w:eastAsia="ru-RU"/>
        </w:rPr>
        <w:lastRenderedPageBreak/>
        <w:t>ТЕСТ</w:t>
      </w:r>
      <w:r w:rsidR="008E2888" w:rsidRPr="00C96347">
        <w:rPr>
          <w:rFonts w:eastAsia="Times New Roman"/>
          <w:b/>
          <w:sz w:val="26"/>
          <w:szCs w:val="26"/>
          <w:lang w:val="uk-UA" w:eastAsia="ru-RU"/>
        </w:rPr>
        <w:t xml:space="preserve"> 1</w:t>
      </w:r>
    </w:p>
    <w:p w:rsidR="00D068F4" w:rsidRPr="00C96347" w:rsidRDefault="00D068F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малого підприємництва (М-Тест)</w:t>
      </w:r>
    </w:p>
    <w:p w:rsidR="00D068F4" w:rsidRPr="00C96347" w:rsidRDefault="00940CC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1. </w:t>
      </w:r>
      <w:r w:rsidR="00D068F4" w:rsidRPr="00C96347">
        <w:rPr>
          <w:rFonts w:eastAsia="Times New Roman"/>
          <w:sz w:val="26"/>
          <w:szCs w:val="26"/>
          <w:lang w:val="uk-UA" w:eastAsia="ru-RU"/>
        </w:rPr>
        <w:t>Консультації з представниками мікро – та малого підприємництва щодо оцінки впливу регулювання.</w:t>
      </w:r>
    </w:p>
    <w:p w:rsidR="00D068F4" w:rsidRPr="00C96347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Консультації щодо визначення впливу запропонованого регулювання для суб’єктів малого підприємництва та визначення переліку процедур, виконання яких необхідно для здійснення регулювання, проведено розробником </w:t>
      </w:r>
      <w:r w:rsidR="001034EF" w:rsidRPr="00C96347">
        <w:rPr>
          <w:rFonts w:eastAsia="Times New Roman"/>
          <w:sz w:val="26"/>
          <w:szCs w:val="26"/>
          <w:lang w:val="uk-UA" w:eastAsia="ru-RU"/>
        </w:rPr>
        <w:t xml:space="preserve">з </w:t>
      </w:r>
      <w:r w:rsidR="00E86647">
        <w:rPr>
          <w:rFonts w:eastAsia="Times New Roman"/>
          <w:sz w:val="26"/>
          <w:szCs w:val="26"/>
          <w:lang w:val="uk-UA" w:eastAsia="ru-RU"/>
        </w:rPr>
        <w:t>24</w:t>
      </w:r>
      <w:r w:rsidR="003C470B" w:rsidRPr="00C96347">
        <w:rPr>
          <w:rFonts w:eastAsia="Times New Roman"/>
          <w:sz w:val="26"/>
          <w:szCs w:val="26"/>
          <w:lang w:val="uk-UA" w:eastAsia="ru-RU"/>
        </w:rPr>
        <w:t>.</w:t>
      </w:r>
      <w:r w:rsidR="00E86647">
        <w:rPr>
          <w:rFonts w:eastAsia="Times New Roman"/>
          <w:sz w:val="26"/>
          <w:szCs w:val="26"/>
          <w:lang w:val="uk-UA" w:eastAsia="ru-RU"/>
        </w:rPr>
        <w:t>10</w:t>
      </w:r>
      <w:r w:rsidR="00176DD3" w:rsidRPr="00C96347">
        <w:rPr>
          <w:rFonts w:eastAsia="Times New Roman"/>
          <w:sz w:val="26"/>
          <w:szCs w:val="26"/>
          <w:lang w:val="uk-UA" w:eastAsia="ru-RU"/>
        </w:rPr>
        <w:t>.20</w:t>
      </w:r>
      <w:r w:rsidR="009827C4" w:rsidRPr="00C96347">
        <w:rPr>
          <w:rFonts w:eastAsia="Times New Roman"/>
          <w:sz w:val="26"/>
          <w:szCs w:val="26"/>
          <w:lang w:val="uk-UA" w:eastAsia="ru-RU"/>
        </w:rPr>
        <w:t>2</w:t>
      </w:r>
      <w:r w:rsidR="00E86647">
        <w:rPr>
          <w:rFonts w:eastAsia="Times New Roman"/>
          <w:sz w:val="26"/>
          <w:szCs w:val="26"/>
          <w:lang w:val="uk-UA" w:eastAsia="ru-RU"/>
        </w:rPr>
        <w:t>2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по </w:t>
      </w:r>
      <w:r w:rsidR="00E86647">
        <w:rPr>
          <w:rFonts w:eastAsia="Times New Roman"/>
          <w:sz w:val="26"/>
          <w:szCs w:val="26"/>
          <w:lang w:val="uk-UA" w:eastAsia="ru-RU"/>
        </w:rPr>
        <w:t>07</w:t>
      </w:r>
      <w:r w:rsidR="003C470B" w:rsidRPr="00C96347">
        <w:rPr>
          <w:rFonts w:eastAsia="Times New Roman"/>
          <w:sz w:val="26"/>
          <w:szCs w:val="26"/>
          <w:lang w:val="uk-UA" w:eastAsia="ru-RU"/>
        </w:rPr>
        <w:t>.</w:t>
      </w:r>
      <w:r w:rsidR="00CD3DC2">
        <w:rPr>
          <w:rFonts w:eastAsia="Times New Roman"/>
          <w:sz w:val="26"/>
          <w:szCs w:val="26"/>
          <w:lang w:val="uk-UA" w:eastAsia="ru-RU"/>
        </w:rPr>
        <w:t>1</w:t>
      </w:r>
      <w:r w:rsidR="00E86647">
        <w:rPr>
          <w:rFonts w:eastAsia="Times New Roman"/>
          <w:sz w:val="26"/>
          <w:szCs w:val="26"/>
          <w:lang w:val="uk-UA" w:eastAsia="ru-RU"/>
        </w:rPr>
        <w:t>1.2022</w:t>
      </w:r>
      <w:r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D068F4" w:rsidRPr="00C96347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119"/>
        <w:gridCol w:w="1842"/>
        <w:gridCol w:w="3523"/>
      </w:tblGrid>
      <w:tr w:rsidR="00D068F4" w:rsidRPr="00C96347" w:rsidTr="002A31B3">
        <w:tc>
          <w:tcPr>
            <w:tcW w:w="1384" w:type="dxa"/>
            <w:shd w:val="clear" w:color="auto" w:fill="auto"/>
            <w:vAlign w:val="center"/>
          </w:tcPr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Вид консультацій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Кількість учасників консультацій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Основні результати консультацій</w:t>
            </w:r>
          </w:p>
        </w:tc>
      </w:tr>
      <w:tr w:rsidR="00D068F4" w:rsidRPr="00C96347" w:rsidTr="002A31B3">
        <w:tc>
          <w:tcPr>
            <w:tcW w:w="1384" w:type="dxa"/>
            <w:shd w:val="clear" w:color="auto" w:fill="auto"/>
          </w:tcPr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6B2806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Телефонні консультації із</w:t>
            </w:r>
            <w:r w:rsidR="006B2806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суб’єктами підприємницької діяльності</w:t>
            </w:r>
            <w:r w:rsidR="00EA1850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– надрокористувачами.</w:t>
            </w:r>
          </w:p>
        </w:tc>
        <w:tc>
          <w:tcPr>
            <w:tcW w:w="1842" w:type="dxa"/>
            <w:shd w:val="clear" w:color="auto" w:fill="auto"/>
          </w:tcPr>
          <w:p w:rsidR="00D068F4" w:rsidRPr="00C96347" w:rsidRDefault="003D0389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523" w:type="dxa"/>
            <w:shd w:val="clear" w:color="auto" w:fill="auto"/>
          </w:tcPr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Регулювання сприймається.</w:t>
            </w:r>
          </w:p>
          <w:p w:rsidR="00D068F4" w:rsidRPr="00C96347" w:rsidRDefault="00D068F4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Отримано інформацію що</w:t>
            </w:r>
            <w:r w:rsidR="00F41E65" w:rsidRPr="00C96347">
              <w:rPr>
                <w:rFonts w:eastAsia="Times New Roman"/>
                <w:sz w:val="26"/>
                <w:szCs w:val="26"/>
                <w:lang w:val="uk-UA" w:eastAsia="ru-RU"/>
              </w:rPr>
              <w:t>до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переліку процедур, які необхідно виконати у зв’язку із запровадже</w:t>
            </w:r>
            <w:r w:rsidR="00940CC4" w:rsidRPr="00C96347">
              <w:rPr>
                <w:rFonts w:eastAsia="Times New Roman"/>
                <w:sz w:val="26"/>
                <w:szCs w:val="26"/>
                <w:lang w:val="uk-UA" w:eastAsia="ru-RU"/>
              </w:rPr>
              <w:t>нням нових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вимог регулювання</w:t>
            </w:r>
            <w:r w:rsidR="008C6056" w:rsidRPr="00C96347">
              <w:rPr>
                <w:rFonts w:eastAsia="Times New Roman"/>
                <w:sz w:val="26"/>
                <w:szCs w:val="26"/>
                <w:lang w:val="uk-UA" w:eastAsia="ru-RU"/>
              </w:rPr>
              <w:t>:</w:t>
            </w:r>
          </w:p>
          <w:p w:rsidR="007E22A1" w:rsidRPr="00C96347" w:rsidRDefault="00940D9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о</w:t>
            </w:r>
            <w:r w:rsidR="008C6056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знайомитися з новими вимогами регулювання</w:t>
            </w:r>
            <w:r w:rsidR="00337E4D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– </w:t>
            </w:r>
            <w:r w:rsidR="00052585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0,5</w:t>
            </w:r>
            <w:r w:rsidR="00337E4D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 год.</w:t>
            </w:r>
          </w:p>
        </w:tc>
      </w:tr>
    </w:tbl>
    <w:p w:rsidR="00D068F4" w:rsidRPr="00C96347" w:rsidRDefault="00D068F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:rsidR="00D068F4" w:rsidRPr="00C96347" w:rsidRDefault="00D068F4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2.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b/>
          <w:sz w:val="26"/>
          <w:szCs w:val="26"/>
          <w:lang w:val="uk-UA" w:eastAsia="ru-RU"/>
        </w:rPr>
        <w:t>Вимірювання впливу регулювання на суб’єктів малого підприємництва</w:t>
      </w:r>
      <w:r w:rsidR="00052585" w:rsidRPr="00C96347">
        <w:rPr>
          <w:rFonts w:eastAsia="Times New Roman"/>
          <w:b/>
          <w:sz w:val="26"/>
          <w:szCs w:val="26"/>
          <w:lang w:val="uk-UA" w:eastAsia="ru-RU"/>
        </w:rPr>
        <w:t>:</w:t>
      </w:r>
    </w:p>
    <w:p w:rsidR="00D068F4" w:rsidRPr="00C96347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кількість суб'єктів малого</w:t>
      </w:r>
      <w:r w:rsidR="00790839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>(мікро) підприємництва, на яких поширюється регулювання:</w:t>
      </w:r>
      <w:r w:rsidR="002478F4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="00052585" w:rsidRPr="00C96347">
        <w:rPr>
          <w:rFonts w:eastAsia="Times New Roman"/>
          <w:sz w:val="26"/>
          <w:szCs w:val="26"/>
          <w:lang w:val="uk-UA" w:eastAsia="ru-RU"/>
        </w:rPr>
        <w:t>2326.</w:t>
      </w:r>
    </w:p>
    <w:p w:rsidR="00D068F4" w:rsidRPr="00C96347" w:rsidRDefault="00D068F4" w:rsidP="00FA7487">
      <w:pPr>
        <w:widowControl w:val="0"/>
        <w:tabs>
          <w:tab w:val="left" w:pos="142"/>
          <w:tab w:val="left" w:pos="990"/>
        </w:tabs>
        <w:spacing w:before="120" w:after="120"/>
        <w:ind w:firstLine="709"/>
        <w:jc w:val="both"/>
        <w:textAlignment w:val="baseline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питома вага суб'єктів малого підприємництва у загальній кількості суб'єктів господарювання, на яких проблема справляє вплив </w:t>
      </w:r>
      <w:r w:rsidR="00052585" w:rsidRPr="00C96347">
        <w:rPr>
          <w:rFonts w:eastAsia="Times New Roman"/>
          <w:sz w:val="26"/>
          <w:szCs w:val="26"/>
          <w:lang w:val="uk-UA" w:eastAsia="ru-RU"/>
        </w:rPr>
        <w:t>81,5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%.</w:t>
      </w:r>
    </w:p>
    <w:p w:rsidR="0034263A" w:rsidRDefault="00D068F4" w:rsidP="0034263A">
      <w:pPr>
        <w:widowControl w:val="0"/>
        <w:numPr>
          <w:ilvl w:val="0"/>
          <w:numId w:val="5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Розрахунок витрат суб’єкта малого підприємництва на виконання вимог регулювання</w:t>
      </w:r>
      <w:r w:rsidR="0039195D" w:rsidRPr="00C96347">
        <w:rPr>
          <w:rFonts w:eastAsia="Times New Roman"/>
          <w:b/>
          <w:sz w:val="26"/>
          <w:szCs w:val="26"/>
          <w:lang w:val="uk-UA" w:eastAsia="ru-RU"/>
        </w:rPr>
        <w:t>.</w:t>
      </w:r>
    </w:p>
    <w:p w:rsidR="0034263A" w:rsidRPr="0034263A" w:rsidRDefault="0034263A" w:rsidP="0034263A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34263A">
        <w:rPr>
          <w:rFonts w:eastAsia="Times New Roman"/>
          <w:sz w:val="26"/>
          <w:szCs w:val="26"/>
          <w:lang w:val="uk-UA" w:eastAsia="ru-RU"/>
        </w:rPr>
        <w:t>У розрахунку вартості 1 години роботи використано вартість 1 години роботи, яка відповідно до Закону України «Про Державний бюджет України на 2021 рік», з 1 січня 2022 року становить – 39,26 гривні.</w:t>
      </w:r>
    </w:p>
    <w:p w:rsidR="0039195D" w:rsidRPr="00C96347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sz w:val="26"/>
          <w:szCs w:val="26"/>
          <w:lang w:val="uk-UA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Первинна інформація про вимоги регулювання може бути отримана за результатами пошуку</w:t>
      </w:r>
      <w:r w:rsidRPr="00C96347">
        <w:rPr>
          <w:rFonts w:eastAsia="Times New Roman"/>
          <w:b/>
          <w:sz w:val="26"/>
          <w:szCs w:val="26"/>
          <w:lang w:val="uk-UA" w:eastAsia="ru-RU"/>
        </w:rPr>
        <w:t xml:space="preserve"> </w:t>
      </w:r>
      <w:r w:rsidR="00490A10" w:rsidRPr="00C96347">
        <w:rPr>
          <w:rFonts w:eastAsia="Times New Roman"/>
          <w:sz w:val="26"/>
          <w:szCs w:val="26"/>
          <w:lang w:val="uk-UA" w:eastAsia="ru-RU"/>
        </w:rPr>
        <w:t>проє</w:t>
      </w:r>
      <w:r w:rsidR="00782D2A" w:rsidRPr="00C96347">
        <w:rPr>
          <w:rFonts w:eastAsia="Times New Roman"/>
          <w:sz w:val="26"/>
          <w:szCs w:val="26"/>
          <w:lang w:val="uk-UA" w:eastAsia="ru-RU"/>
        </w:rPr>
        <w:t xml:space="preserve">кту </w:t>
      </w:r>
      <w:r w:rsidR="00752DCF" w:rsidRPr="00C96347">
        <w:rPr>
          <w:sz w:val="26"/>
          <w:szCs w:val="26"/>
          <w:lang w:val="uk-UA"/>
        </w:rPr>
        <w:t xml:space="preserve">постанови Кабінету Міністрів України </w:t>
      </w:r>
      <w:r w:rsidR="00391D97" w:rsidRPr="00C96347">
        <w:rPr>
          <w:sz w:val="26"/>
          <w:szCs w:val="26"/>
          <w:lang w:val="uk-UA"/>
        </w:rPr>
        <w:t>«</w:t>
      </w:r>
      <w:r w:rsidR="00D027F5" w:rsidRPr="00D027F5">
        <w:rPr>
          <w:sz w:val="26"/>
          <w:szCs w:val="26"/>
          <w:lang w:val="uk-UA"/>
        </w:rPr>
        <w:t>Про внесення змін до Порядку проведення аукціонів з продажу спеціальних дозволів на користування надрами</w:t>
      </w:r>
      <w:r w:rsidR="00391D97" w:rsidRPr="00C96347">
        <w:rPr>
          <w:sz w:val="26"/>
          <w:szCs w:val="26"/>
          <w:lang w:val="uk-UA"/>
        </w:rPr>
        <w:t>»</w:t>
      </w:r>
      <w:r w:rsidR="001618FF" w:rsidRPr="00C96347">
        <w:rPr>
          <w:sz w:val="26"/>
          <w:szCs w:val="26"/>
          <w:lang w:val="uk-UA"/>
        </w:rPr>
        <w:t xml:space="preserve"> </w:t>
      </w:r>
      <w:r w:rsidR="00AE0E19" w:rsidRPr="00C96347">
        <w:rPr>
          <w:rFonts w:eastAsia="Times New Roman"/>
          <w:sz w:val="26"/>
          <w:szCs w:val="26"/>
          <w:lang w:val="uk-UA" w:eastAsia="ru-RU"/>
        </w:rPr>
        <w:t>на офіційному веб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сайті </w:t>
      </w:r>
      <w:r w:rsidR="004210EE" w:rsidRPr="00C96347">
        <w:rPr>
          <w:rFonts w:eastAsia="Times New Roman"/>
          <w:sz w:val="26"/>
          <w:szCs w:val="26"/>
          <w:lang w:val="uk-UA" w:eastAsia="ru-RU"/>
        </w:rPr>
        <w:t>Державної служби геології та</w:t>
      </w:r>
      <w:r w:rsidR="00AE0E19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="004210EE" w:rsidRPr="00C96347">
        <w:rPr>
          <w:rFonts w:eastAsia="Times New Roman"/>
          <w:sz w:val="26"/>
          <w:szCs w:val="26"/>
          <w:lang w:val="uk-UA" w:eastAsia="ru-RU"/>
        </w:rPr>
        <w:t>надр України</w:t>
      </w:r>
      <w:r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39195D" w:rsidRPr="00C96347" w:rsidRDefault="0039195D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lastRenderedPageBreak/>
        <w:t>Інформація про розмір часу, який витрачається суб’єктами на отримання зазначеної інформації</w:t>
      </w:r>
      <w:r w:rsidR="00AE0E19" w:rsidRPr="00C96347">
        <w:rPr>
          <w:rFonts w:eastAsia="Times New Roman"/>
          <w:sz w:val="26"/>
          <w:szCs w:val="26"/>
          <w:lang w:val="uk-UA" w:eastAsia="ru-RU"/>
        </w:rPr>
        <w:t>,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є оціночною</w:t>
      </w:r>
      <w:r w:rsidR="00342535"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490A10" w:rsidRPr="00C96347" w:rsidRDefault="00490A10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16"/>
          <w:szCs w:val="16"/>
          <w:lang w:val="uk-UA" w:eastAsia="ru-RU"/>
        </w:rPr>
      </w:pPr>
    </w:p>
    <w:p w:rsidR="00C07ECB" w:rsidRPr="00C96347" w:rsidRDefault="00C07ECB" w:rsidP="00FA7487">
      <w:pPr>
        <w:widowControl w:val="0"/>
        <w:tabs>
          <w:tab w:val="left" w:pos="990"/>
        </w:tabs>
        <w:spacing w:before="120" w:after="120"/>
        <w:ind w:left="270" w:firstLine="72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Розрахунок витрат суб’єктів малого підприємництва на виконання вимог регулювання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150"/>
        <w:gridCol w:w="110"/>
        <w:gridCol w:w="1780"/>
        <w:gridCol w:w="63"/>
        <w:gridCol w:w="1827"/>
        <w:gridCol w:w="16"/>
        <w:gridCol w:w="434"/>
        <w:gridCol w:w="1170"/>
      </w:tblGrid>
      <w:tr w:rsidR="00C07ECB" w:rsidRPr="00C96347" w:rsidTr="00A05264"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Найменування оцінки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У перший рік (стартовий рік впровадження регулювання)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Періодичні (за наступний рік)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Витрати за</w:t>
            </w:r>
          </w:p>
          <w:p w:rsidR="00C07ECB" w:rsidRPr="00C96347" w:rsidRDefault="00C07ECB" w:rsidP="00FA7487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п’ять років</w:t>
            </w:r>
          </w:p>
        </w:tc>
      </w:tr>
      <w:tr w:rsidR="00C07ECB" w:rsidRPr="00C96347" w:rsidTr="00C07ECB">
        <w:tc>
          <w:tcPr>
            <w:tcW w:w="9540" w:type="dxa"/>
            <w:gridSpan w:val="9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Придбання необхідного обладнання</w:t>
            </w:r>
            <w:r w:rsidR="004210EE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(пристроїв, машин, механізмів)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0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jc w:val="center"/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Calibri"/>
                <w:b/>
                <w:color w:val="000000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="00C07ECB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  <w:p w:rsidR="00C07ECB" w:rsidRPr="00C9634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  <w:r w:rsidR="00C07ECB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експлуатації обладнання (експлуатаційн</w:t>
            </w:r>
            <w:r w:rsidR="004210EE" w:rsidRPr="00C96347">
              <w:rPr>
                <w:rFonts w:eastAsia="Times New Roman"/>
                <w:sz w:val="26"/>
                <w:szCs w:val="26"/>
                <w:lang w:val="uk-UA" w:eastAsia="ru-RU"/>
              </w:rPr>
              <w:t>і витрати - витратні матеріали)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:rsidTr="00C07ECB">
        <w:trPr>
          <w:trHeight w:val="840"/>
        </w:trPr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обслуговування облад</w:t>
            </w:r>
            <w:r w:rsidR="004210EE" w:rsidRPr="00C96347">
              <w:rPr>
                <w:rFonts w:eastAsia="Times New Roman"/>
                <w:sz w:val="26"/>
                <w:szCs w:val="26"/>
                <w:lang w:val="uk-UA" w:eastAsia="ru-RU"/>
              </w:rPr>
              <w:t>нання (технічне обслуговування)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C96347" w:rsidRDefault="00C07EC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143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Разом, гривень</w:t>
            </w:r>
          </w:p>
          <w:p w:rsidR="00F3143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(сума рядків 1 + 2 + 3 + 4 + 5)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господарювання, що повинні викона</w:t>
            </w:r>
            <w:r w:rsidR="004210EE" w:rsidRPr="00C96347">
              <w:rPr>
                <w:rFonts w:eastAsia="Times New Roman"/>
                <w:sz w:val="26"/>
                <w:szCs w:val="26"/>
                <w:lang w:val="uk-UA" w:eastAsia="ru-RU"/>
              </w:rPr>
              <w:t>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C07ECB" w:rsidRPr="00C96347" w:rsidTr="00C07ECB">
        <w:tc>
          <w:tcPr>
            <w:tcW w:w="990" w:type="dxa"/>
            <w:shd w:val="clear" w:color="auto" w:fill="auto"/>
          </w:tcPr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3143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Сумарно, гривень</w:t>
            </w:r>
          </w:p>
          <w:p w:rsidR="00F3143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C07ECB" w:rsidRPr="00C96347" w:rsidRDefault="00F3143B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i/>
                <w:sz w:val="26"/>
                <w:szCs w:val="26"/>
                <w:lang w:val="uk-UA" w:eastAsia="ru-RU"/>
              </w:rPr>
              <w:t>відповідний стовпчик “разом” Х 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C07ECB" w:rsidRPr="00C96347" w:rsidRDefault="004210E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692C0F" w:rsidRPr="00C96347" w:rsidTr="0049181B">
        <w:tc>
          <w:tcPr>
            <w:tcW w:w="9540" w:type="dxa"/>
            <w:gridSpan w:val="9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bookmarkStart w:id="5" w:name="_Hlk508910343"/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Оцінка вартості адміністративних процедур суб’єктів малого підприємництва щодо виконання регулювання</w:t>
            </w:r>
          </w:p>
        </w:tc>
      </w:tr>
      <w:tr w:rsidR="00692C0F" w:rsidRPr="00C96347" w:rsidTr="00A05264">
        <w:tc>
          <w:tcPr>
            <w:tcW w:w="990" w:type="dxa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sz w:val="26"/>
                <w:szCs w:val="26"/>
                <w:lang w:val="uk-UA" w:eastAsia="ru-RU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3B9E" w:rsidRPr="00D70514" w:rsidRDefault="00B13B9E" w:rsidP="00B13B9E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,5 год. (час, який витрачається с/г на пошук нормативно-правового акту в мережі  Інтернет та ознайомлення з ним; за результатами консультацій)</w:t>
            </w:r>
            <w:r w:rsidRPr="00D70514">
              <w:rPr>
                <w:rFonts w:eastAsia="Calibri"/>
                <w:sz w:val="26"/>
                <w:szCs w:val="26"/>
                <w:lang w:val="uk-UA" w:eastAsia="en-US"/>
              </w:rPr>
              <w:t xml:space="preserve"> </w:t>
            </w: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 xml:space="preserve">Х 39,26 грн. = </w:t>
            </w:r>
          </w:p>
          <w:p w:rsidR="00692C0F" w:rsidRPr="00C96347" w:rsidRDefault="00B13B9E" w:rsidP="00B13B9E">
            <w:pPr>
              <w:widowControl w:val="0"/>
              <w:tabs>
                <w:tab w:val="left" w:pos="990"/>
              </w:tabs>
              <w:spacing w:before="120" w:after="120"/>
              <w:ind w:left="102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19,63 грн.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0,00</w:t>
            </w:r>
          </w:p>
          <w:p w:rsidR="00692C0F" w:rsidRPr="00C96347" w:rsidRDefault="00692C0F" w:rsidP="00FA748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spacing w:before="120" w:after="120"/>
              <w:ind w:left="102"/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Calibri"/>
                <w:color w:val="000000"/>
                <w:sz w:val="26"/>
                <w:szCs w:val="26"/>
                <w:lang w:val="uk-UA" w:eastAsia="ru-RU"/>
              </w:rPr>
              <w:t>(суб’єкт повинен виконувати вимоги регулювання лише в перший рік)</w:t>
            </w:r>
          </w:p>
        </w:tc>
        <w:tc>
          <w:tcPr>
            <w:tcW w:w="1170" w:type="dxa"/>
            <w:shd w:val="clear" w:color="auto" w:fill="auto"/>
          </w:tcPr>
          <w:p w:rsidR="00692C0F" w:rsidRPr="00C96347" w:rsidRDefault="0007203D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 xml:space="preserve">0,00 </w:t>
            </w:r>
            <w:r w:rsidR="00203F34"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грн.</w:t>
            </w:r>
          </w:p>
        </w:tc>
      </w:tr>
      <w:tr w:rsidR="00692C0F" w:rsidRPr="00C96347" w:rsidTr="00A05264">
        <w:tc>
          <w:tcPr>
            <w:tcW w:w="990" w:type="dxa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i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sz w:val="26"/>
                <w:szCs w:val="26"/>
                <w:lang w:val="uk-UA" w:eastAsia="ru-RU"/>
              </w:rPr>
              <w:t>Формула:</w:t>
            </w:r>
          </w:p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/>
                <w:sz w:val="26"/>
                <w:szCs w:val="26"/>
                <w:lang w:val="uk-UA" w:eastAsia="ru-RU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textAlignment w:val="baseline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C96347" w:rsidTr="00A05264">
        <w:tc>
          <w:tcPr>
            <w:tcW w:w="990" w:type="dxa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54E27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офіційного звітування</w:t>
            </w:r>
            <w:r w:rsidR="00F3143B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="00DD6B2F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12" w:firstLine="9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C96347" w:rsidTr="00A05264">
        <w:trPr>
          <w:trHeight w:val="840"/>
        </w:trPr>
        <w:tc>
          <w:tcPr>
            <w:tcW w:w="990" w:type="dxa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щодо забезпечення процесу перевірок</w:t>
            </w:r>
            <w:r w:rsidR="00DD6B2F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C9634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C9634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12" w:hanging="12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  <w:tc>
          <w:tcPr>
            <w:tcW w:w="1170" w:type="dxa"/>
            <w:shd w:val="clear" w:color="auto" w:fill="auto"/>
          </w:tcPr>
          <w:p w:rsidR="00692C0F" w:rsidRPr="00C96347" w:rsidRDefault="00A42A7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692C0F" w:rsidRPr="00C96347" w:rsidTr="00A05264">
        <w:tc>
          <w:tcPr>
            <w:tcW w:w="990" w:type="dxa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8274B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Інші процедури: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170" w:type="dxa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B13B9E" w:rsidRPr="00C96347" w:rsidTr="00A05264">
        <w:trPr>
          <w:trHeight w:val="777"/>
        </w:trPr>
        <w:tc>
          <w:tcPr>
            <w:tcW w:w="990" w:type="dxa"/>
            <w:shd w:val="clear" w:color="auto" w:fill="auto"/>
          </w:tcPr>
          <w:p w:rsidR="00B13B9E" w:rsidRPr="00C96347" w:rsidRDefault="00B13B9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13B9E" w:rsidRPr="00C96347" w:rsidRDefault="00B13B9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Разом,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3B9E" w:rsidRPr="00FA7487" w:rsidRDefault="00B13B9E" w:rsidP="00BE63D3">
            <w:pPr>
              <w:widowControl w:val="0"/>
              <w:tabs>
                <w:tab w:val="left" w:pos="360"/>
                <w:tab w:val="center" w:pos="813"/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19,63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B13B9E" w:rsidRPr="00FA7487" w:rsidRDefault="00B13B9E" w:rsidP="00BE63D3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B13B9E" w:rsidRPr="00FA7487" w:rsidRDefault="00B13B9E" w:rsidP="00BE63D3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FA748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19,63 грн</w:t>
            </w:r>
          </w:p>
        </w:tc>
      </w:tr>
      <w:tr w:rsidR="00692C0F" w:rsidRPr="00C96347" w:rsidTr="00A05264">
        <w:trPr>
          <w:trHeight w:val="921"/>
        </w:trPr>
        <w:tc>
          <w:tcPr>
            <w:tcW w:w="990" w:type="dxa"/>
            <w:shd w:val="clear" w:color="auto" w:fill="auto"/>
          </w:tcPr>
          <w:p w:rsidR="00692C0F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15.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A7633" w:rsidRPr="00C96347" w:rsidRDefault="00692C0F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малого підприємництва, що повинні виконати вимоги регулювання, одиниць.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92C0F" w:rsidRPr="00C96347" w:rsidRDefault="00B73752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692C0F" w:rsidRPr="00C96347" w:rsidRDefault="00396F61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692C0F" w:rsidRPr="00C96347" w:rsidRDefault="00B73752" w:rsidP="000C68FE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2326</w:t>
            </w:r>
          </w:p>
        </w:tc>
      </w:tr>
      <w:tr w:rsidR="00B13B9E" w:rsidRPr="00C96347" w:rsidTr="00A05264">
        <w:trPr>
          <w:trHeight w:val="480"/>
        </w:trPr>
        <w:tc>
          <w:tcPr>
            <w:tcW w:w="990" w:type="dxa"/>
            <w:shd w:val="clear" w:color="auto" w:fill="auto"/>
          </w:tcPr>
          <w:p w:rsidR="00B13B9E" w:rsidRPr="00C96347" w:rsidRDefault="00B13B9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16.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B13B9E" w:rsidRPr="00C96347" w:rsidRDefault="00B13B9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Сумарно, гривень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13B9E" w:rsidRPr="00FA7487" w:rsidRDefault="00B13B9E" w:rsidP="00BE63D3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45659,38 грн</w:t>
            </w:r>
          </w:p>
        </w:tc>
        <w:tc>
          <w:tcPr>
            <w:tcW w:w="2277" w:type="dxa"/>
            <w:gridSpan w:val="3"/>
            <w:shd w:val="clear" w:color="auto" w:fill="auto"/>
          </w:tcPr>
          <w:p w:rsidR="00B13B9E" w:rsidRPr="00FA7487" w:rsidRDefault="00B13B9E" w:rsidP="00BE63D3">
            <w:pPr>
              <w:widowControl w:val="0"/>
              <w:tabs>
                <w:tab w:val="left" w:pos="990"/>
              </w:tabs>
              <w:spacing w:before="120" w:after="120"/>
              <w:ind w:left="270"/>
              <w:textAlignment w:val="baseline"/>
              <w:rPr>
                <w:rFonts w:eastAsia="Times New Roman"/>
                <w:b/>
                <w:color w:val="FF0000"/>
                <w:sz w:val="26"/>
                <w:szCs w:val="26"/>
                <w:lang w:eastAsia="ru-RU"/>
              </w:rPr>
            </w:pPr>
            <w:r w:rsidRPr="00FA7487">
              <w:rPr>
                <w:rFonts w:eastAsia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70" w:type="dxa"/>
            <w:shd w:val="clear" w:color="auto" w:fill="auto"/>
          </w:tcPr>
          <w:p w:rsidR="00B13B9E" w:rsidRPr="00FA7487" w:rsidRDefault="00B13B9E" w:rsidP="00BE63D3">
            <w:pPr>
              <w:widowControl w:val="0"/>
              <w:tabs>
                <w:tab w:val="left" w:pos="990"/>
              </w:tabs>
              <w:spacing w:before="120" w:after="120"/>
              <w:ind w:hanging="34"/>
              <w:textAlignment w:val="baseline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45659,38 грн</w:t>
            </w:r>
          </w:p>
        </w:tc>
      </w:tr>
    </w:tbl>
    <w:p w:rsidR="0049181B" w:rsidRDefault="0049181B" w:rsidP="00FA7487">
      <w:pPr>
        <w:rPr>
          <w:sz w:val="16"/>
          <w:szCs w:val="16"/>
          <w:lang w:val="uk-UA"/>
        </w:rPr>
      </w:pPr>
    </w:p>
    <w:p w:rsidR="00B13B9E" w:rsidRPr="000F663B" w:rsidRDefault="00B13B9E" w:rsidP="00B13B9E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  <w:r w:rsidRPr="000F663B">
        <w:rPr>
          <w:sz w:val="26"/>
          <w:szCs w:val="26"/>
        </w:rPr>
        <w:t>Бюджетні витрати на адміністрування регулювання суб’єктів малого підприємництва не зміняться.</w:t>
      </w:r>
      <w:bookmarkStart w:id="6" w:name="n209"/>
      <w:bookmarkStart w:id="7" w:name="bookmark23"/>
      <w:bookmarkEnd w:id="6"/>
    </w:p>
    <w:p w:rsidR="00B13B9E" w:rsidRDefault="00B13B9E" w:rsidP="00B13B9E">
      <w:pPr>
        <w:pStyle w:val="rvps3"/>
        <w:shd w:val="clear" w:color="auto" w:fill="FFFFFF"/>
        <w:spacing w:before="0" w:beforeAutospacing="0" w:after="0" w:afterAutospacing="0"/>
        <w:ind w:right="-1" w:firstLine="567"/>
        <w:jc w:val="both"/>
        <w:rPr>
          <w:rStyle w:val="CharStyle28"/>
          <w:sz w:val="26"/>
          <w:szCs w:val="26"/>
        </w:rPr>
      </w:pPr>
      <w:r w:rsidRPr="000F663B">
        <w:rPr>
          <w:rStyle w:val="CharStyle28"/>
          <w:sz w:val="26"/>
          <w:szCs w:val="26"/>
        </w:rPr>
        <w:t>Державне регулювання не передбачає утворення нового державного органу. Бюджетні витрати не зміняться.</w:t>
      </w:r>
      <w:bookmarkEnd w:id="7"/>
    </w:p>
    <w:p w:rsidR="00B13B9E" w:rsidRPr="00985FA9" w:rsidRDefault="00B13B9E" w:rsidP="00B13B9E">
      <w:pPr>
        <w:pStyle w:val="Style31"/>
        <w:shd w:val="clear" w:color="auto" w:fill="auto"/>
        <w:spacing w:before="55" w:after="0" w:line="322" w:lineRule="exact"/>
        <w:ind w:right="340" w:firstLine="567"/>
        <w:rPr>
          <w:rStyle w:val="CharStyle32"/>
          <w:b/>
        </w:rPr>
      </w:pPr>
      <w:bookmarkStart w:id="8" w:name="bookmark24"/>
      <w:r w:rsidRPr="00985FA9">
        <w:rPr>
          <w:rStyle w:val="CharStyle7"/>
          <w:b/>
          <w:sz w:val="26"/>
          <w:szCs w:val="26"/>
        </w:rPr>
        <w:t>4. Розрахунок сумарних витрат суб’єктів малого підприємництва, що виникають на виконання вимог регулювання</w:t>
      </w:r>
      <w:bookmarkEnd w:id="8"/>
    </w:p>
    <w:tbl>
      <w:tblPr>
        <w:tblpPr w:leftFromText="180" w:rightFromText="180" w:vertAnchor="text" w:horzAnchor="margin" w:tblpXSpec="center" w:tblpY="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5111"/>
        <w:gridCol w:w="1701"/>
        <w:gridCol w:w="2154"/>
      </w:tblGrid>
      <w:tr w:rsidR="00B13B9E" w:rsidRPr="00985FA9" w:rsidTr="00BE63D3">
        <w:trPr>
          <w:trHeight w:hRule="exact" w:val="8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pStyle w:val="Style89"/>
              <w:shd w:val="clear" w:color="auto" w:fill="auto"/>
              <w:spacing w:line="23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90"/>
                <w:sz w:val="26"/>
                <w:szCs w:val="26"/>
              </w:rPr>
              <w:t>№</w:t>
            </w:r>
          </w:p>
          <w:p w:rsidR="00B13B9E" w:rsidRPr="00985FA9" w:rsidRDefault="00B13B9E" w:rsidP="00BE63D3">
            <w:pPr>
              <w:pStyle w:val="Style21"/>
              <w:shd w:val="clear" w:color="auto" w:fill="auto"/>
              <w:spacing w:before="60"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2"/>
              </w:rPr>
              <w:t>з/п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B9E" w:rsidRDefault="00B13B9E" w:rsidP="00BE63D3">
            <w:pPr>
              <w:pStyle w:val="Style21"/>
              <w:shd w:val="clear" w:color="auto" w:fill="auto"/>
              <w:spacing w:line="220" w:lineRule="exact"/>
              <w:ind w:left="2200"/>
              <w:rPr>
                <w:rStyle w:val="CharStyle22"/>
              </w:rPr>
            </w:pPr>
          </w:p>
          <w:p w:rsidR="00B13B9E" w:rsidRPr="00985FA9" w:rsidRDefault="00B13B9E" w:rsidP="00BE63D3">
            <w:pPr>
              <w:pStyle w:val="Style21"/>
              <w:shd w:val="clear" w:color="auto" w:fill="auto"/>
              <w:spacing w:line="220" w:lineRule="exact"/>
              <w:ind w:left="2200"/>
              <w:rPr>
                <w:sz w:val="26"/>
                <w:szCs w:val="26"/>
              </w:rPr>
            </w:pPr>
            <w:r w:rsidRPr="00985FA9">
              <w:rPr>
                <w:rStyle w:val="CharStyle22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pStyle w:val="Style21"/>
              <w:shd w:val="clear" w:color="auto" w:fill="auto"/>
              <w:spacing w:line="274" w:lineRule="exact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22"/>
              </w:rPr>
              <w:t>Перший рік регулювання (стартовий)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pStyle w:val="Style21"/>
              <w:shd w:val="clear" w:color="auto" w:fill="auto"/>
              <w:spacing w:line="220" w:lineRule="exact"/>
              <w:ind w:left="12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22"/>
              </w:rPr>
              <w:t>За п’ять років</w:t>
            </w:r>
          </w:p>
        </w:tc>
      </w:tr>
      <w:tr w:rsidR="00B13B9E" w:rsidRPr="00985FA9" w:rsidTr="00BE63D3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1.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pStyle w:val="Style2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3B9E" w:rsidRPr="00985FA9" w:rsidRDefault="00B13B9E" w:rsidP="00BE63D3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B9E" w:rsidRPr="00985FA9" w:rsidRDefault="00B13B9E" w:rsidP="00BE63D3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</w:tr>
      <w:tr w:rsidR="00B13B9E" w:rsidRPr="00985FA9" w:rsidTr="00BE63D3">
        <w:trPr>
          <w:trHeight w:hRule="exact" w:val="8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2.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pStyle w:val="Style23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jc w:val="center"/>
              <w:rPr>
                <w:sz w:val="26"/>
                <w:szCs w:val="26"/>
              </w:rPr>
            </w:pPr>
            <w:r w:rsidRPr="00985FA9">
              <w:rPr>
                <w:rFonts w:eastAsia="Times New Roman"/>
                <w:sz w:val="26"/>
                <w:szCs w:val="26"/>
                <w:lang w:val="uk-UA" w:eastAsia="ru-RU"/>
              </w:rPr>
              <w:t>45659,38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jc w:val="center"/>
              <w:rPr>
                <w:sz w:val="26"/>
                <w:szCs w:val="26"/>
              </w:rPr>
            </w:pPr>
            <w:r w:rsidRPr="00985FA9">
              <w:rPr>
                <w:rFonts w:eastAsia="Times New Roman"/>
                <w:sz w:val="26"/>
                <w:szCs w:val="26"/>
                <w:lang w:val="uk-UA" w:eastAsia="ru-RU"/>
              </w:rPr>
              <w:t>45659,38 грн</w:t>
            </w:r>
          </w:p>
        </w:tc>
      </w:tr>
      <w:tr w:rsidR="00B13B9E" w:rsidRPr="00985FA9" w:rsidTr="00BE63D3">
        <w:trPr>
          <w:trHeight w:hRule="exact" w:val="5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3.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B9E" w:rsidRDefault="00B13B9E" w:rsidP="00BE63D3">
            <w:pPr>
              <w:pStyle w:val="Style23"/>
              <w:shd w:val="clear" w:color="auto" w:fill="auto"/>
              <w:spacing w:line="274" w:lineRule="exact"/>
              <w:jc w:val="both"/>
              <w:rPr>
                <w:rStyle w:val="CharStyle24"/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Сумарні витрати малого підприємництва на виконання запланованого регулювання</w:t>
            </w:r>
          </w:p>
          <w:p w:rsidR="00B13B9E" w:rsidRPr="00985FA9" w:rsidRDefault="00B13B9E" w:rsidP="00BE63D3">
            <w:pPr>
              <w:pStyle w:val="Style23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jc w:val="center"/>
              <w:rPr>
                <w:sz w:val="26"/>
                <w:szCs w:val="26"/>
              </w:rPr>
            </w:pPr>
            <w:r w:rsidRPr="00985FA9">
              <w:rPr>
                <w:rFonts w:eastAsia="Times New Roman"/>
                <w:sz w:val="26"/>
                <w:szCs w:val="26"/>
                <w:lang w:val="uk-UA" w:eastAsia="ru-RU"/>
              </w:rPr>
              <w:t>45659,38 грн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jc w:val="center"/>
              <w:rPr>
                <w:sz w:val="26"/>
                <w:szCs w:val="26"/>
              </w:rPr>
            </w:pPr>
            <w:r w:rsidRPr="00985FA9">
              <w:rPr>
                <w:rFonts w:eastAsia="Times New Roman"/>
                <w:sz w:val="26"/>
                <w:szCs w:val="26"/>
                <w:lang w:val="uk-UA" w:eastAsia="ru-RU"/>
              </w:rPr>
              <w:t>45659,38 грн</w:t>
            </w:r>
          </w:p>
        </w:tc>
      </w:tr>
      <w:tr w:rsidR="00B13B9E" w:rsidRPr="00985FA9" w:rsidTr="00B13B9E">
        <w:trPr>
          <w:trHeight w:hRule="exact"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4.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pStyle w:val="Style2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B9E" w:rsidRPr="00985FA9" w:rsidRDefault="00B13B9E" w:rsidP="00BE63D3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B9E" w:rsidRPr="00985FA9" w:rsidRDefault="00B13B9E" w:rsidP="00BE63D3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</w:tr>
      <w:tr w:rsidR="00B13B9E" w:rsidRPr="00985FA9" w:rsidTr="00BE63D3">
        <w:trPr>
          <w:trHeight w:hRule="exact"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pStyle w:val="Style23"/>
              <w:shd w:val="clear" w:color="auto" w:fill="auto"/>
              <w:spacing w:line="220" w:lineRule="exact"/>
              <w:ind w:left="260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5.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B9E" w:rsidRPr="00985FA9" w:rsidRDefault="00B13B9E" w:rsidP="00BE63D3">
            <w:pPr>
              <w:pStyle w:val="Style23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985FA9">
              <w:rPr>
                <w:rStyle w:val="CharStyle24"/>
                <w:sz w:val="26"/>
                <w:szCs w:val="26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13B9E" w:rsidRPr="00985FA9" w:rsidRDefault="00B13B9E" w:rsidP="00BE63D3">
            <w:pPr>
              <w:pStyle w:val="Style91"/>
              <w:shd w:val="clear" w:color="auto" w:fill="auto"/>
              <w:spacing w:line="80" w:lineRule="exact"/>
              <w:ind w:left="88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3B9E" w:rsidRPr="00985FA9" w:rsidRDefault="00B13B9E" w:rsidP="00BE63D3">
            <w:pPr>
              <w:pStyle w:val="Style91"/>
              <w:shd w:val="clear" w:color="auto" w:fill="auto"/>
              <w:spacing w:line="80" w:lineRule="exact"/>
              <w:ind w:left="820"/>
              <w:jc w:val="center"/>
              <w:rPr>
                <w:sz w:val="26"/>
                <w:szCs w:val="26"/>
              </w:rPr>
            </w:pPr>
            <w:r w:rsidRPr="00985FA9">
              <w:rPr>
                <w:rStyle w:val="CharStyle92"/>
                <w:sz w:val="26"/>
                <w:szCs w:val="26"/>
              </w:rPr>
              <w:t>-</w:t>
            </w:r>
          </w:p>
        </w:tc>
      </w:tr>
    </w:tbl>
    <w:p w:rsidR="00B13B9E" w:rsidRPr="00B13B9E" w:rsidRDefault="00B13B9E" w:rsidP="00B13B9E">
      <w:pPr>
        <w:pStyle w:val="Style27"/>
        <w:keepNext/>
        <w:keepLines/>
        <w:shd w:val="clear" w:color="auto" w:fill="auto"/>
        <w:spacing w:before="0" w:line="326" w:lineRule="exact"/>
        <w:ind w:left="142" w:right="20" w:firstLine="425"/>
        <w:jc w:val="both"/>
        <w:rPr>
          <w:rStyle w:val="CharStyle28"/>
          <w:sz w:val="16"/>
          <w:szCs w:val="16"/>
        </w:rPr>
      </w:pPr>
    </w:p>
    <w:p w:rsidR="00B13B9E" w:rsidRPr="000F663B" w:rsidRDefault="00B13B9E" w:rsidP="00B13B9E">
      <w:pPr>
        <w:pStyle w:val="Style27"/>
        <w:keepNext/>
        <w:keepLines/>
        <w:shd w:val="clear" w:color="auto" w:fill="auto"/>
        <w:spacing w:before="0" w:line="326" w:lineRule="exact"/>
        <w:ind w:left="142" w:right="20" w:firstLine="425"/>
        <w:jc w:val="both"/>
        <w:rPr>
          <w:sz w:val="26"/>
          <w:szCs w:val="26"/>
        </w:rPr>
      </w:pPr>
      <w:r w:rsidRPr="000F663B">
        <w:rPr>
          <w:rStyle w:val="CharStyle28"/>
          <w:sz w:val="26"/>
          <w:szCs w:val="26"/>
        </w:rPr>
        <w:t>5. Розроблення коригуючих (пом’якшувальних) заходів для малого підприємництва щодо запропонованого регулювання не передбачено.</w:t>
      </w:r>
    </w:p>
    <w:p w:rsidR="00B13B9E" w:rsidRPr="00C96347" w:rsidRDefault="00B13B9E" w:rsidP="00FA7487">
      <w:pPr>
        <w:rPr>
          <w:sz w:val="16"/>
          <w:szCs w:val="16"/>
          <w:lang w:val="uk-UA"/>
        </w:rPr>
      </w:pPr>
    </w:p>
    <w:bookmarkEnd w:id="4"/>
    <w:bookmarkEnd w:id="5"/>
    <w:p w:rsidR="00117164" w:rsidRPr="00C96347" w:rsidRDefault="00117164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</w:p>
    <w:p w:rsidR="00E32243" w:rsidRPr="00C96347" w:rsidRDefault="00E32243" w:rsidP="00FA7487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lastRenderedPageBreak/>
        <w:t>Витрати на одного суб’єкта господарювання великого і середнього підприємництва, які виникають внаслідок дії регуляторного акта</w:t>
      </w:r>
    </w:p>
    <w:p w:rsidR="00567044" w:rsidRPr="00C96347" w:rsidRDefault="00567044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003"/>
        <w:gridCol w:w="794"/>
        <w:gridCol w:w="1782"/>
        <w:gridCol w:w="1757"/>
        <w:gridCol w:w="61"/>
      </w:tblGrid>
      <w:tr w:rsidR="00E32243" w:rsidRPr="00C9634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Порядковий номер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Витрати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За перший рік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За п’ять років</w:t>
            </w:r>
          </w:p>
        </w:tc>
      </w:tr>
      <w:tr w:rsidR="0035072D" w:rsidRPr="00C9634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2D" w:rsidRPr="00C96347" w:rsidRDefault="0035072D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2D" w:rsidRPr="00C96347" w:rsidRDefault="0035072D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отримання первинної інформації про вимоги регулювання</w:t>
            </w:r>
          </w:p>
          <w:p w:rsidR="0035072D" w:rsidRPr="00C96347" w:rsidRDefault="0035072D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D" w:rsidRPr="00D70514" w:rsidRDefault="0035072D" w:rsidP="00BE63D3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19,63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D" w:rsidRPr="00D70514" w:rsidRDefault="0035072D" w:rsidP="00BE63D3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19,63 грн</w:t>
            </w:r>
          </w:p>
        </w:tc>
      </w:tr>
      <w:tr w:rsidR="00E32243" w:rsidRPr="00C9634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C9634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Процедури організації виконання вимог регулювання</w:t>
            </w:r>
          </w:p>
          <w:p w:rsidR="00B70024" w:rsidRPr="00C9634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C96347" w:rsidRDefault="0071132B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B73752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00 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C96347" w:rsidRDefault="0071132B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0</w:t>
            </w:r>
            <w:r w:rsidR="00B73752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00 грн </w:t>
            </w:r>
          </w:p>
        </w:tc>
      </w:tr>
      <w:tr w:rsidR="0035072D" w:rsidRPr="00C9634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D" w:rsidRPr="00C96347" w:rsidRDefault="0035072D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2D" w:rsidRPr="00C96347" w:rsidRDefault="0035072D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РАЗОМ (сума рядків: 1+2+3), гривень</w:t>
            </w:r>
          </w:p>
          <w:p w:rsidR="0035072D" w:rsidRPr="00C96347" w:rsidRDefault="0035072D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:rsidR="0035072D" w:rsidRPr="00C96347" w:rsidRDefault="0035072D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D" w:rsidRPr="00D70514" w:rsidRDefault="0035072D" w:rsidP="00BE63D3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19,63 грн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D" w:rsidRPr="00D70514" w:rsidRDefault="0035072D" w:rsidP="00BE63D3">
            <w:pPr>
              <w:keepNext/>
              <w:widowControl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19,63 грн</w:t>
            </w:r>
          </w:p>
        </w:tc>
      </w:tr>
      <w:tr w:rsidR="00E32243" w:rsidRPr="00C96347" w:rsidTr="00E12DE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C96347" w:rsidRDefault="00E32243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43" w:rsidRPr="00C96347" w:rsidRDefault="00E32243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  <w:p w:rsidR="00B70024" w:rsidRPr="00C96347" w:rsidRDefault="00B70024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43" w:rsidRPr="00C96347" w:rsidRDefault="00E32243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:rsidR="00E32243" w:rsidRPr="00C9634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D" w:rsidRPr="00C9634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  <w:p w:rsidR="00E32243" w:rsidRPr="00C96347" w:rsidRDefault="0018206D" w:rsidP="00FA7487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526</w:t>
            </w:r>
          </w:p>
        </w:tc>
      </w:tr>
      <w:tr w:rsidR="0035072D" w:rsidRPr="00C96347" w:rsidTr="00DC43A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D" w:rsidRPr="00C96347" w:rsidRDefault="0035072D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2D" w:rsidRPr="00C96347" w:rsidRDefault="0035072D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3 х рядок 4), гривень</w:t>
            </w:r>
          </w:p>
          <w:p w:rsidR="0035072D" w:rsidRPr="00C96347" w:rsidRDefault="0035072D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D" w:rsidRPr="00D70514" w:rsidRDefault="0035072D" w:rsidP="00BE63D3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10325,38 грн.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D" w:rsidRPr="00D70514" w:rsidRDefault="0035072D" w:rsidP="00BE63D3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D70514">
              <w:rPr>
                <w:rFonts w:eastAsia="Times New Roman"/>
                <w:b/>
                <w:sz w:val="26"/>
                <w:szCs w:val="26"/>
                <w:lang w:val="uk-UA" w:eastAsia="ru-RU"/>
              </w:rPr>
              <w:t>10325,38 грн.</w:t>
            </w:r>
          </w:p>
        </w:tc>
      </w:tr>
      <w:tr w:rsidR="00DC43A5" w:rsidRPr="00C96347" w:rsidTr="00DC43A5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3A5" w:rsidRDefault="00DC43A5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  <w:p w:rsidR="00DC43A5" w:rsidRPr="00C96347" w:rsidRDefault="00DC43A5" w:rsidP="00FA7487">
            <w:pPr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C43A5" w:rsidRPr="00C96347" w:rsidRDefault="00DC43A5" w:rsidP="00FA7487">
            <w:pPr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3A5" w:rsidRPr="00D70514" w:rsidRDefault="00DC43A5" w:rsidP="00BE63D3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3A5" w:rsidRPr="00D70514" w:rsidRDefault="00DC43A5" w:rsidP="00BE63D3">
            <w:pPr>
              <w:jc w:val="center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856E3E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Сума витрат, гривень</w:t>
            </w:r>
          </w:p>
        </w:tc>
      </w:tr>
      <w:tr w:rsidR="00856E3E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Альтернатива 1.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C96347" w:rsidRDefault="00DC43A5" w:rsidP="00DC43A5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both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/>
              </w:rPr>
              <w:t xml:space="preserve">Недоотримання </w:t>
            </w:r>
            <w:r w:rsidRPr="004175A8">
              <w:rPr>
                <w:sz w:val="26"/>
                <w:szCs w:val="26"/>
                <w:lang w:val="uk-UA"/>
              </w:rPr>
              <w:t>надходжень до загального фонду державного бюджету</w:t>
            </w:r>
            <w:r>
              <w:rPr>
                <w:sz w:val="26"/>
                <w:szCs w:val="26"/>
                <w:lang w:val="uk-UA"/>
              </w:rPr>
              <w:t xml:space="preserve"> у зв’язку з системними зривами електронних аукціонів</w:t>
            </w:r>
            <w:r w:rsidR="002A7957">
              <w:rPr>
                <w:sz w:val="26"/>
                <w:szCs w:val="26"/>
                <w:lang w:val="uk-UA"/>
              </w:rPr>
              <w:t>.</w:t>
            </w:r>
          </w:p>
        </w:tc>
      </w:tr>
      <w:tr w:rsidR="00E32243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E32243" w:rsidRPr="00C96347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F111FF" w:rsidRPr="002A7957" w:rsidRDefault="002A795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A795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 xml:space="preserve">Залишаються витрати часу суб’єктів господарювання на участь в електронних аукціонах, які постійно зриваються не доброчесними суб’єктами господарювання, що унеможливлює здійснювати свою діяльність на </w:t>
            </w:r>
            <w:r>
              <w:rPr>
                <w:rFonts w:eastAsia="Times New Roman"/>
                <w:iCs/>
                <w:sz w:val="26"/>
                <w:szCs w:val="26"/>
                <w:lang w:val="uk-UA" w:eastAsia="ru-RU"/>
              </w:rPr>
              <w:t xml:space="preserve">чесній, </w:t>
            </w:r>
            <w:r w:rsidRPr="002A795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добросовісній конкуренції</w:t>
            </w:r>
            <w:r>
              <w:rPr>
                <w:rFonts w:eastAsia="Times New Roman"/>
                <w:iCs/>
                <w:sz w:val="26"/>
                <w:szCs w:val="26"/>
                <w:lang w:val="uk-UA" w:eastAsia="ru-RU"/>
              </w:rPr>
              <w:t>.</w:t>
            </w:r>
          </w:p>
          <w:p w:rsidR="00E32243" w:rsidRPr="00C96347" w:rsidRDefault="00E32243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lastRenderedPageBreak/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2A7957" w:rsidRDefault="002A7957" w:rsidP="002A795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2A795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 xml:space="preserve">Залишаються витрати часу суб’єктів господарювання на участь в електронних аукціонах, які постійно зриваються не доброчесними суб’єктами господарювання, що унеможливлює здійснювати свою діяльність на </w:t>
            </w:r>
            <w:r>
              <w:rPr>
                <w:rFonts w:eastAsia="Times New Roman"/>
                <w:iCs/>
                <w:sz w:val="26"/>
                <w:szCs w:val="26"/>
                <w:lang w:val="uk-UA" w:eastAsia="ru-RU"/>
              </w:rPr>
              <w:t xml:space="preserve">чесній, </w:t>
            </w:r>
            <w:r w:rsidRPr="002A795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добросовісній конкуренції</w:t>
            </w:r>
            <w:r>
              <w:rPr>
                <w:rFonts w:eastAsia="Times New Roman"/>
                <w:iCs/>
                <w:sz w:val="26"/>
                <w:szCs w:val="26"/>
                <w:lang w:val="uk-UA" w:eastAsia="ru-RU"/>
              </w:rPr>
              <w:t>.</w:t>
            </w:r>
          </w:p>
        </w:tc>
      </w:tr>
      <w:tr w:rsidR="00856E3E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</w:pPr>
            <w:bookmarkStart w:id="9" w:name="_Hlk16069202"/>
            <w:r w:rsidRPr="00C9634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 xml:space="preserve">Альтернатива </w:t>
            </w:r>
            <w:r w:rsidR="00953984" w:rsidRPr="00C9634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2</w:t>
            </w:r>
            <w:r w:rsidRPr="00C96347">
              <w:rPr>
                <w:rFonts w:eastAsia="Times New Roman"/>
                <w:b/>
                <w:iCs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856E3E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держави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856E3E" w:rsidRPr="00C96347" w:rsidRDefault="002A795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>
              <w:rPr>
                <w:rFonts w:eastAsia="Times New Roman"/>
                <w:sz w:val="26"/>
                <w:szCs w:val="26"/>
                <w:lang w:val="uk-UA" w:eastAsia="ru-RU"/>
              </w:rPr>
              <w:t>Відсутні</w:t>
            </w:r>
          </w:p>
        </w:tc>
      </w:tr>
      <w:tr w:rsidR="002A7957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2A7957" w:rsidRPr="00C96347" w:rsidRDefault="002A795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2A7957" w:rsidRPr="00FA7487" w:rsidRDefault="002A7957" w:rsidP="00BE63D3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10325,38 грн</w:t>
            </w:r>
            <w:r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2A7957" w:rsidRPr="00C96347" w:rsidTr="00E12DE1">
        <w:tblPrEx>
          <w:tblLook w:val="04A0" w:firstRow="1" w:lastRow="0" w:firstColumn="1" w:lastColumn="0" w:noHBand="0" w:noVBand="1"/>
        </w:tblPrEx>
        <w:trPr>
          <w:gridAfter w:val="1"/>
          <w:wAfter w:w="61" w:type="dxa"/>
        </w:trPr>
        <w:tc>
          <w:tcPr>
            <w:tcW w:w="5387" w:type="dxa"/>
            <w:gridSpan w:val="2"/>
            <w:shd w:val="clear" w:color="auto" w:fill="auto"/>
          </w:tcPr>
          <w:p w:rsidR="002A7957" w:rsidRPr="00C96347" w:rsidRDefault="002A7957" w:rsidP="00FA7487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i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iCs/>
                <w:sz w:val="26"/>
                <w:szCs w:val="26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333" w:type="dxa"/>
            <w:gridSpan w:val="3"/>
            <w:shd w:val="clear" w:color="auto" w:fill="auto"/>
          </w:tcPr>
          <w:p w:rsidR="002A7957" w:rsidRPr="00FA7487" w:rsidRDefault="002A7957" w:rsidP="00BE63D3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D70514">
              <w:rPr>
                <w:rFonts w:eastAsia="Times New Roman"/>
                <w:sz w:val="26"/>
                <w:szCs w:val="26"/>
                <w:lang w:val="uk-UA" w:eastAsia="ru-RU"/>
              </w:rPr>
              <w:t>45659,38 грн.</w:t>
            </w:r>
          </w:p>
        </w:tc>
      </w:tr>
      <w:bookmarkEnd w:id="9"/>
    </w:tbl>
    <w:p w:rsidR="00466D05" w:rsidRPr="00C96347" w:rsidRDefault="00466D05" w:rsidP="00FA7487">
      <w:pPr>
        <w:widowControl w:val="0"/>
        <w:tabs>
          <w:tab w:val="left" w:pos="990"/>
        </w:tabs>
        <w:spacing w:before="120" w:after="120"/>
        <w:ind w:left="270" w:firstLine="912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C240C3" w:rsidRPr="00C96347" w:rsidRDefault="003B7554" w:rsidP="00FA7487">
      <w:pPr>
        <w:widowControl w:val="0"/>
        <w:tabs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IV.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Вибір найбільш оптимального альтернативного способу досягнення цілей</w:t>
      </w: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815"/>
        <w:gridCol w:w="533"/>
        <w:gridCol w:w="1962"/>
        <w:gridCol w:w="2020"/>
      </w:tblGrid>
      <w:tr w:rsidR="00C240C3" w:rsidRPr="00C96347" w:rsidTr="00191984">
        <w:tc>
          <w:tcPr>
            <w:tcW w:w="2430" w:type="dxa"/>
          </w:tcPr>
          <w:p w:rsidR="00C240C3" w:rsidRPr="00C9634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815" w:type="dxa"/>
          </w:tcPr>
          <w:p w:rsidR="00C240C3" w:rsidRPr="00C96347" w:rsidRDefault="0037546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 результативності (за чотири</w:t>
            </w:r>
            <w:r w:rsidR="00C240C3"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бальною системою оцінки)</w:t>
            </w:r>
          </w:p>
        </w:tc>
        <w:tc>
          <w:tcPr>
            <w:tcW w:w="4515" w:type="dxa"/>
            <w:gridSpan w:val="3"/>
          </w:tcPr>
          <w:p w:rsidR="00C240C3" w:rsidRPr="00C96347" w:rsidRDefault="00C240C3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Коментарі щодо присвоєння відповідного бала</w:t>
            </w:r>
          </w:p>
        </w:tc>
      </w:tr>
      <w:tr w:rsidR="00382BB0" w:rsidRPr="00C96347" w:rsidTr="00191984">
        <w:tc>
          <w:tcPr>
            <w:tcW w:w="2430" w:type="dxa"/>
            <w:tcBorders>
              <w:bottom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:rsidR="00382BB0" w:rsidRPr="00C96347" w:rsidRDefault="005F3926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не сприятиме досягненню цілей державного регулювання.</w:t>
            </w:r>
            <w:r w:rsidRPr="00C96347">
              <w:rPr>
                <w:sz w:val="26"/>
                <w:szCs w:val="26"/>
                <w:lang w:val="uk-UA"/>
              </w:rPr>
              <w:t xml:space="preserve"> 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Залишаються проблеми </w:t>
            </w:r>
            <w:r w:rsidR="000739FB">
              <w:rPr>
                <w:rFonts w:eastAsia="Times New Roman"/>
                <w:sz w:val="26"/>
                <w:szCs w:val="26"/>
                <w:lang w:val="uk-UA" w:eastAsia="ru-RU"/>
              </w:rPr>
              <w:t>зазначені у розділі 1 а</w:t>
            </w:r>
            <w:r w:rsidR="00E421CE" w:rsidRPr="00C96347">
              <w:rPr>
                <w:rFonts w:eastAsia="Times New Roman"/>
                <w:sz w:val="26"/>
                <w:szCs w:val="26"/>
                <w:lang w:val="uk-UA" w:eastAsia="ru-RU"/>
              </w:rPr>
              <w:t>налізу.</w:t>
            </w:r>
          </w:p>
        </w:tc>
      </w:tr>
      <w:tr w:rsidR="00F111FF" w:rsidRPr="008E7211" w:rsidTr="00191984">
        <w:tc>
          <w:tcPr>
            <w:tcW w:w="2430" w:type="dxa"/>
            <w:tcBorders>
              <w:bottom w:val="single" w:sz="4" w:space="0" w:color="auto"/>
            </w:tcBorders>
          </w:tcPr>
          <w:p w:rsidR="00F111FF" w:rsidRPr="00C9634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F111FF" w:rsidRPr="00C9634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4515" w:type="dxa"/>
            <w:gridSpan w:val="3"/>
            <w:tcBorders>
              <w:bottom w:val="single" w:sz="4" w:space="0" w:color="auto"/>
            </w:tcBorders>
          </w:tcPr>
          <w:p w:rsidR="00A564A2" w:rsidRPr="00C9634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Така альтернатива сприятиме досягненню цілей державного регулювання</w:t>
            </w:r>
            <w:r w:rsidR="00A564A2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щодо: </w:t>
            </w:r>
          </w:p>
          <w:p w:rsidR="00117164" w:rsidRPr="00C96347" w:rsidRDefault="00117164" w:rsidP="00117164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забезпечення потреб національної економіки стратегічно важливою сировиною;</w:t>
            </w:r>
          </w:p>
          <w:p w:rsidR="00117164" w:rsidRPr="00C96347" w:rsidRDefault="00117164" w:rsidP="00117164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захисту національних інтересів в економічній сфері;</w:t>
            </w:r>
          </w:p>
          <w:p w:rsidR="00117164" w:rsidRPr="00C96347" w:rsidRDefault="00117164" w:rsidP="00117164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підвищення рівня обороноздатності держави;</w:t>
            </w:r>
          </w:p>
          <w:p w:rsidR="00117164" w:rsidRPr="00C96347" w:rsidRDefault="00117164" w:rsidP="00117164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збільшення інвестиційної привабливості сфери надрокористування;</w:t>
            </w:r>
          </w:p>
          <w:p w:rsidR="00F111FF" w:rsidRPr="00C96347" w:rsidRDefault="00117164" w:rsidP="00117164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мінімізації корупційних ризиків у 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сфері надрокористування</w:t>
            </w:r>
            <w:r w:rsidR="00877799">
              <w:rPr>
                <w:rFonts w:eastAsia="Times New Roman"/>
                <w:sz w:val="26"/>
                <w:szCs w:val="26"/>
                <w:lang w:val="uk-UA" w:eastAsia="ru-RU"/>
              </w:rPr>
              <w:t xml:space="preserve"> та забезпечення добросовісної конкуренції.</w:t>
            </w:r>
          </w:p>
        </w:tc>
      </w:tr>
      <w:tr w:rsidR="00EC6739" w:rsidRPr="008E7211" w:rsidTr="00191984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C9634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C96347" w:rsidRDefault="00EC6739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6739" w:rsidRPr="00C96347" w:rsidRDefault="00EC6739" w:rsidP="00FA7487">
            <w:pPr>
              <w:widowControl w:val="0"/>
              <w:tabs>
                <w:tab w:val="left" w:pos="180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uk-UA"/>
              </w:rPr>
            </w:pPr>
          </w:p>
        </w:tc>
      </w:tr>
      <w:tr w:rsidR="00382BB0" w:rsidRPr="00C96347" w:rsidTr="00191984">
        <w:tc>
          <w:tcPr>
            <w:tcW w:w="2430" w:type="dxa"/>
            <w:tcBorders>
              <w:top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Рейтинг результативності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Вигоди (підсумок)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Витрати (підсумок)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Обґрунтування відповідного місця альтернативи у рейтингу</w:t>
            </w:r>
          </w:p>
        </w:tc>
      </w:tr>
      <w:tr w:rsidR="00382BB0" w:rsidRPr="00C96347" w:rsidTr="00191984">
        <w:tc>
          <w:tcPr>
            <w:tcW w:w="2430" w:type="dxa"/>
            <w:tcBorders>
              <w:bottom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C96347">
              <w:rPr>
                <w:rFonts w:eastAsia="Times New Roman"/>
                <w:sz w:val="26"/>
                <w:szCs w:val="26"/>
                <w:lang w:val="uk-UA" w:eastAsia="ru-RU"/>
              </w:rPr>
              <w:t>2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ED0095" w:rsidRPr="00C96347" w:rsidRDefault="00ED0095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="005C4067"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643A0D" w:rsidRPr="00C96347" w:rsidRDefault="00643A0D" w:rsidP="00643A0D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Забезпечення потреб національної економіки у стратегічно важливій сировині.</w:t>
            </w:r>
          </w:p>
          <w:p w:rsidR="00643A0D" w:rsidRPr="00C96347" w:rsidRDefault="00643A0D" w:rsidP="00643A0D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Захист національних інтересів держави в економічній сфері.</w:t>
            </w:r>
          </w:p>
          <w:p w:rsidR="00643A0D" w:rsidRPr="00C96347" w:rsidRDefault="00643A0D" w:rsidP="00643A0D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Підтримка на належному рівні обороноздатності держави.</w:t>
            </w:r>
          </w:p>
          <w:p w:rsidR="00643A0D" w:rsidRPr="00C96347" w:rsidRDefault="00643A0D" w:rsidP="00643A0D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ru-RU"/>
              </w:rPr>
              <w:t>Збільшення інвестиційної привабливості сфери надрокористування.</w:t>
            </w:r>
          </w:p>
          <w:p w:rsidR="00A05264" w:rsidRPr="00C96347" w:rsidRDefault="00ED0095" w:rsidP="00643A0D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0778FD"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643A0D" w:rsidRPr="00C96347" w:rsidRDefault="00643A0D" w:rsidP="00643A0D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Забезпечення відкритості та прозорості </w:t>
            </w:r>
            <w:r w:rsidR="00F65B83">
              <w:rPr>
                <w:rFonts w:eastAsia="Times New Roman"/>
                <w:sz w:val="26"/>
                <w:szCs w:val="26"/>
                <w:lang w:val="uk-UA" w:eastAsia="ru-RU"/>
              </w:rPr>
              <w:t>сфери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надрокористування.</w:t>
            </w:r>
          </w:p>
          <w:p w:rsidR="00643A0D" w:rsidRPr="00C96347" w:rsidRDefault="00643A0D" w:rsidP="00643A0D">
            <w:pPr>
              <w:widowControl w:val="0"/>
              <w:tabs>
                <w:tab w:val="left" w:pos="990"/>
              </w:tabs>
              <w:spacing w:after="120"/>
              <w:ind w:left="90"/>
              <w:jc w:val="both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Конкурентність у сфері надрокористування.</w:t>
            </w:r>
          </w:p>
          <w:p w:rsidR="00ED0095" w:rsidRPr="00C96347" w:rsidRDefault="00643A0D" w:rsidP="00643A0D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Забезпечення прав та законних інтересів суб’єктів господарювання.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609B8" w:rsidRPr="00C9634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держави:</w:t>
            </w:r>
            <w:r w:rsidR="005C4067"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 xml:space="preserve"> </w:t>
            </w:r>
          </w:p>
          <w:p w:rsidR="00C65004" w:rsidRPr="00C96347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Cs/>
                <w:sz w:val="26"/>
                <w:szCs w:val="26"/>
                <w:lang w:val="uk-UA" w:eastAsia="uk-UA"/>
              </w:rPr>
              <w:t>Відсутні</w:t>
            </w:r>
          </w:p>
          <w:p w:rsidR="00382BB0" w:rsidRPr="00C96347" w:rsidRDefault="00ED0095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="00BD33FC"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343894" w:rsidRPr="00C9634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Прогнозуються витрати, пов’язані виключно з необхідністю ознайомитись з новими вимогами регулювання.</w:t>
            </w:r>
          </w:p>
          <w:p w:rsidR="008B69DB" w:rsidRPr="00C96347" w:rsidRDefault="0034389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 саме: 0,5 год на ознайомлення з нормативно-правовим актом.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382BB0" w:rsidRPr="00C96347" w:rsidRDefault="00CB4E7A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Дана альтернатива забезпечує потреби у розв’язанні проблеми та досягнення встановлених цілей.</w:t>
            </w:r>
          </w:p>
        </w:tc>
      </w:tr>
      <w:tr w:rsidR="00856E3E" w:rsidRPr="00C96347" w:rsidTr="00191984">
        <w:tc>
          <w:tcPr>
            <w:tcW w:w="2430" w:type="dxa"/>
            <w:tcBorders>
              <w:bottom w:val="single" w:sz="4" w:space="0" w:color="auto"/>
            </w:tcBorders>
          </w:tcPr>
          <w:p w:rsidR="00856E3E" w:rsidRPr="00C96347" w:rsidRDefault="00856E3E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Альтернатива </w:t>
            </w:r>
            <w:r w:rsidR="00F111FF" w:rsidRPr="00C96347">
              <w:rPr>
                <w:rFonts w:eastAsia="Times New Roman"/>
                <w:sz w:val="26"/>
                <w:szCs w:val="26"/>
                <w:lang w:val="uk-UA" w:eastAsia="ru-RU"/>
              </w:rPr>
              <w:t>1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1609B8" w:rsidRPr="00C96347" w:rsidRDefault="008F16E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</w:pPr>
            <w:r w:rsidRPr="00C96347">
              <w:rPr>
                <w:rFonts w:eastAsia="Times New Roman"/>
                <w:b/>
                <w:bCs/>
                <w:sz w:val="26"/>
                <w:szCs w:val="26"/>
                <w:lang w:val="uk-UA" w:eastAsia="uk-UA"/>
              </w:rPr>
              <w:t xml:space="preserve">Для держави: </w:t>
            </w:r>
          </w:p>
          <w:p w:rsidR="00C65004" w:rsidRPr="00C96347" w:rsidRDefault="00C65004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Arial Unicode MS"/>
                <w:color w:val="00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uk-UA"/>
              </w:rPr>
              <w:t>Відсутні</w:t>
            </w:r>
          </w:p>
          <w:p w:rsidR="00856E3E" w:rsidRPr="00C96347" w:rsidRDefault="008F16E4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  <w:r w:rsidRPr="00C9634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t xml:space="preserve">Для суб’єктів </w:t>
            </w:r>
            <w:r w:rsidRPr="00C96347"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  <w:lastRenderedPageBreak/>
              <w:t xml:space="preserve">господарювання: </w:t>
            </w:r>
          </w:p>
          <w:p w:rsidR="00BE4353" w:rsidRPr="00C96347" w:rsidRDefault="00BE4353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sz w:val="26"/>
                <w:szCs w:val="26"/>
                <w:lang w:val="uk-UA" w:eastAsia="uk-UA"/>
              </w:rPr>
            </w:pPr>
          </w:p>
          <w:p w:rsidR="00BE4353" w:rsidRPr="00C96347" w:rsidRDefault="00BE4353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</w:pPr>
            <w:r w:rsidRPr="00C96347">
              <w:rPr>
                <w:rFonts w:ascii="Times New Roman" w:eastAsia="Times New Roman" w:hAnsi="Times New Roman"/>
                <w:b w:val="0"/>
                <w:bCs w:val="0"/>
                <w:sz w:val="26"/>
                <w:szCs w:val="26"/>
                <w:lang w:val="uk-UA" w:eastAsia="uk-UA"/>
              </w:rPr>
              <w:t>Відсутні</w:t>
            </w:r>
          </w:p>
          <w:p w:rsidR="00A05264" w:rsidRPr="00C96347" w:rsidRDefault="00A05264" w:rsidP="00FA7487">
            <w:pPr>
              <w:pStyle w:val="a3"/>
              <w:widowControl w:val="0"/>
              <w:tabs>
                <w:tab w:val="left" w:pos="990"/>
                <w:tab w:val="left" w:pos="1142"/>
              </w:tabs>
              <w:spacing w:after="120"/>
              <w:ind w:left="90"/>
              <w:jc w:val="left"/>
              <w:rPr>
                <w:rFonts w:ascii="Times New Roman" w:eastAsia="Times New Roman" w:hAnsi="Times New Roman"/>
                <w:b w:val="0"/>
                <w:sz w:val="26"/>
                <w:szCs w:val="26"/>
                <w:lang w:val="uk-UA" w:eastAsia="uk-UA"/>
              </w:rPr>
            </w:pP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1609B8" w:rsidRPr="00C96347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lastRenderedPageBreak/>
              <w:t xml:space="preserve">Для </w:t>
            </w:r>
            <w:r w:rsidR="00C65004" w:rsidRPr="00C9634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>держави:</w:t>
            </w:r>
          </w:p>
          <w:p w:rsidR="00C83123" w:rsidRDefault="00C83123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/>
              </w:rPr>
              <w:t xml:space="preserve">Недоотримання </w:t>
            </w:r>
            <w:r w:rsidRPr="004175A8">
              <w:rPr>
                <w:sz w:val="26"/>
                <w:szCs w:val="26"/>
                <w:lang w:val="uk-UA"/>
              </w:rPr>
              <w:t xml:space="preserve">надходжень до загального фонду </w:t>
            </w:r>
            <w:r w:rsidRPr="004175A8">
              <w:rPr>
                <w:sz w:val="26"/>
                <w:szCs w:val="26"/>
                <w:lang w:val="uk-UA"/>
              </w:rPr>
              <w:lastRenderedPageBreak/>
              <w:t>державного бюджету</w:t>
            </w:r>
            <w:r>
              <w:rPr>
                <w:sz w:val="26"/>
                <w:szCs w:val="26"/>
                <w:lang w:val="uk-UA"/>
              </w:rPr>
              <w:t xml:space="preserve"> у зв’язку з системними зривами електронних аукціонів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</w:p>
          <w:p w:rsidR="00A93A55" w:rsidRPr="00C96347" w:rsidRDefault="008F16E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>Для суб’єктів господарювання:</w:t>
            </w:r>
            <w:r w:rsidRPr="00C96347">
              <w:rPr>
                <w:rFonts w:eastAsia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</w:p>
          <w:p w:rsidR="00C65004" w:rsidRPr="00C96347" w:rsidRDefault="00952DDF" w:rsidP="006F54A9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Витрати </w:t>
            </w:r>
            <w:r w:rsidR="006F54A9">
              <w:rPr>
                <w:rFonts w:eastAsia="Times New Roman"/>
                <w:sz w:val="26"/>
                <w:szCs w:val="26"/>
                <w:lang w:val="uk-UA" w:eastAsia="ru-RU"/>
              </w:rPr>
              <w:t>часу на участь в електронних аукціонах, які зриваються недобросовісними суб’єктами господарювання, неможливість здійснювати діяльність на умовах добросовісної конкуренції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C6397D" w:rsidRPr="00C96347" w:rsidRDefault="00A72381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 xml:space="preserve">Така альтернатива </w:t>
            </w:r>
            <w:r w:rsidR="00F111FF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не 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сприятиме досягненню 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цілей державного регулювання</w:t>
            </w:r>
            <w:r w:rsidR="00F111FF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382BB0" w:rsidRPr="00C96347" w:rsidTr="00E13CD6"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</w:tr>
      <w:tr w:rsidR="00382BB0" w:rsidRPr="00C96347" w:rsidTr="00E13CD6">
        <w:tc>
          <w:tcPr>
            <w:tcW w:w="2430" w:type="dxa"/>
            <w:tcBorders>
              <w:top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Рейтинг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:rsidR="00EC6739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b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Оцінка ризику зовнішніх</w:t>
            </w:r>
            <w:r w:rsidRPr="00C96347">
              <w:rPr>
                <w:rFonts w:eastAsia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чинників на дію запропонованого регуляторного акта</w:t>
            </w:r>
          </w:p>
        </w:tc>
      </w:tr>
      <w:tr w:rsidR="00382BB0" w:rsidRPr="00C96347" w:rsidTr="00E13CD6">
        <w:tc>
          <w:tcPr>
            <w:tcW w:w="2430" w:type="dxa"/>
          </w:tcPr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1.</w:t>
            </w:r>
          </w:p>
          <w:p w:rsidR="00382BB0" w:rsidRPr="00C96347" w:rsidRDefault="00382BB0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348" w:type="dxa"/>
            <w:gridSpan w:val="2"/>
          </w:tcPr>
          <w:p w:rsidR="00382BB0" w:rsidRPr="00C96347" w:rsidRDefault="00382BB0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Переваги відсутні.</w:t>
            </w:r>
            <w:r w:rsidR="00F43F36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Така альтернатива не сприятиме досягненню цілей державного регулювання. Залишаються проблеми</w:t>
            </w:r>
            <w:r w:rsidR="008E1445" w:rsidRPr="00C96347">
              <w:rPr>
                <w:rFonts w:eastAsia="Times New Roman"/>
                <w:sz w:val="26"/>
                <w:szCs w:val="26"/>
                <w:lang w:val="uk-UA" w:eastAsia="ru-RU"/>
              </w:rPr>
              <w:t>,</w:t>
            </w:r>
            <w:r w:rsidR="00F43F36" w:rsidRPr="00C96347">
              <w:rPr>
                <w:rFonts w:eastAsia="Times New Roman"/>
                <w:sz w:val="26"/>
                <w:szCs w:val="26"/>
                <w:lang w:val="uk-UA" w:eastAsia="ru-RU"/>
              </w:rPr>
              <w:t xml:space="preserve"> зазначені у Розділі 1 Аналізу.</w:t>
            </w:r>
          </w:p>
        </w:tc>
        <w:tc>
          <w:tcPr>
            <w:tcW w:w="3982" w:type="dxa"/>
            <w:gridSpan w:val="2"/>
          </w:tcPr>
          <w:p w:rsidR="00382BB0" w:rsidRPr="00C96347" w:rsidRDefault="00BE4353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Відсутні.</w:t>
            </w:r>
          </w:p>
        </w:tc>
      </w:tr>
      <w:tr w:rsidR="00F111FF" w:rsidRPr="00C96347" w:rsidTr="00E13CD6">
        <w:tc>
          <w:tcPr>
            <w:tcW w:w="2430" w:type="dxa"/>
          </w:tcPr>
          <w:p w:rsidR="00F111FF" w:rsidRPr="00C96347" w:rsidRDefault="00F111FF" w:rsidP="00FA7487">
            <w:pPr>
              <w:widowControl w:val="0"/>
              <w:tabs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t>Альтернатива 2.</w:t>
            </w:r>
          </w:p>
        </w:tc>
        <w:tc>
          <w:tcPr>
            <w:tcW w:w="3348" w:type="dxa"/>
            <w:gridSpan w:val="2"/>
          </w:tcPr>
          <w:p w:rsidR="00F111FF" w:rsidRPr="00C96347" w:rsidRDefault="00191984" w:rsidP="00A40E76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color w:val="FF0000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Така альтернатива досягнення цілей державного регулювання сприятиме </w:t>
            </w:r>
            <w:r w:rsidR="00A40E76"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забезпеченню потреб національної економіки стратегічно важливою сировиною, захисту національних інтересів держави в економічній сфері, підвищенню обороноздатності держави, </w:t>
            </w:r>
            <w:r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lastRenderedPageBreak/>
              <w:t>відкритості та прозорості сфери надрокористування, та покращенню інвестиційних показників.</w:t>
            </w:r>
            <w:r w:rsidR="007F49C2" w:rsidRPr="00C96347">
              <w:rPr>
                <w:rFonts w:eastAsia="Times New Roman"/>
                <w:color w:val="000000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982" w:type="dxa"/>
            <w:gridSpan w:val="2"/>
          </w:tcPr>
          <w:p w:rsidR="00F111FF" w:rsidRPr="00C96347" w:rsidRDefault="00191984" w:rsidP="00FA7487">
            <w:pPr>
              <w:widowControl w:val="0"/>
              <w:tabs>
                <w:tab w:val="left" w:pos="-3686"/>
                <w:tab w:val="left" w:pos="990"/>
              </w:tabs>
              <w:spacing w:after="120"/>
              <w:ind w:left="9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C96347">
              <w:rPr>
                <w:rFonts w:eastAsia="Times New Roman"/>
                <w:sz w:val="26"/>
                <w:szCs w:val="26"/>
                <w:lang w:val="uk-UA" w:eastAsia="ru-RU"/>
              </w:rPr>
              <w:lastRenderedPageBreak/>
              <w:t>Ризик зовнішніх чинників на дію акта відсутній</w:t>
            </w:r>
            <w:r w:rsidR="008E1445" w:rsidRPr="00C96347">
              <w:rPr>
                <w:rFonts w:eastAsia="Times New Roman"/>
                <w:sz w:val="26"/>
                <w:szCs w:val="26"/>
                <w:lang w:val="uk-UA" w:eastAsia="ru-RU"/>
              </w:rPr>
              <w:t>.</w:t>
            </w:r>
          </w:p>
        </w:tc>
      </w:tr>
    </w:tbl>
    <w:p w:rsidR="007C30B9" w:rsidRPr="00C96347" w:rsidRDefault="007C30B9" w:rsidP="00FA7487">
      <w:pPr>
        <w:widowControl w:val="0"/>
        <w:tabs>
          <w:tab w:val="left" w:pos="-3686"/>
          <w:tab w:val="left" w:pos="990"/>
        </w:tabs>
        <w:spacing w:after="120"/>
        <w:ind w:left="270" w:firstLine="770"/>
        <w:jc w:val="both"/>
        <w:rPr>
          <w:rFonts w:eastAsia="Times New Roman"/>
          <w:b/>
          <w:sz w:val="16"/>
          <w:szCs w:val="16"/>
          <w:lang w:val="uk-UA" w:eastAsia="ru-RU"/>
        </w:rPr>
      </w:pPr>
    </w:p>
    <w:p w:rsidR="00DB7AE9" w:rsidRPr="00C96347" w:rsidRDefault="00E67918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V.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Механізм та заходи, </w:t>
      </w:r>
      <w:r w:rsidR="00F111FF" w:rsidRPr="00C96347">
        <w:rPr>
          <w:rFonts w:eastAsia="Times New Roman"/>
          <w:b/>
          <w:sz w:val="26"/>
          <w:szCs w:val="26"/>
          <w:lang w:val="uk-UA" w:eastAsia="ru-RU"/>
        </w:rPr>
        <w:t>я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кі забезпечать розв’язання визначеної проблеми</w:t>
      </w:r>
    </w:p>
    <w:p w:rsidR="0012534A" w:rsidRPr="00C96347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10" w:name="n79"/>
      <w:bookmarkStart w:id="11" w:name="n80"/>
      <w:bookmarkStart w:id="12" w:name="n81"/>
      <w:bookmarkStart w:id="13" w:name="n83"/>
      <w:bookmarkStart w:id="14" w:name="n89"/>
      <w:bookmarkStart w:id="15" w:name="n90"/>
      <w:bookmarkStart w:id="16" w:name="n91"/>
      <w:bookmarkStart w:id="17" w:name="n92"/>
      <w:bookmarkStart w:id="18" w:name="n93"/>
      <w:bookmarkStart w:id="19" w:name="n94"/>
      <w:bookmarkStart w:id="20" w:name="n95"/>
      <w:bookmarkStart w:id="21" w:name="n97"/>
      <w:bookmarkStart w:id="22" w:name="_Hlk48926220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C96347">
        <w:rPr>
          <w:rFonts w:eastAsia="Times New Roman"/>
          <w:sz w:val="26"/>
          <w:szCs w:val="26"/>
          <w:lang w:val="uk-UA" w:eastAsia="ru-RU"/>
        </w:rPr>
        <w:t>Механізмом, який забезпечить розв’язання проблеми є прийняття регуляторного акта, що в свою чергу забезпечить:</w:t>
      </w:r>
    </w:p>
    <w:p w:rsidR="0012534A" w:rsidRPr="00C96347" w:rsidRDefault="0052700F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потреби національної економіки у стратегічно важливій сировині</w:t>
      </w:r>
      <w:r w:rsidR="0012534A" w:rsidRPr="00C96347">
        <w:rPr>
          <w:sz w:val="26"/>
          <w:szCs w:val="26"/>
          <w:shd w:val="clear" w:color="auto" w:fill="FFFFFF"/>
          <w:lang w:val="uk-UA"/>
        </w:rPr>
        <w:t>;</w:t>
      </w:r>
    </w:p>
    <w:p w:rsidR="0052700F" w:rsidRPr="00C96347" w:rsidRDefault="0052700F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sz w:val="26"/>
          <w:szCs w:val="26"/>
          <w:shd w:val="clear" w:color="auto" w:fill="FFFFFF"/>
          <w:lang w:val="uk-UA"/>
        </w:rPr>
      </w:pPr>
      <w:r w:rsidRPr="00C96347">
        <w:rPr>
          <w:sz w:val="26"/>
          <w:szCs w:val="26"/>
          <w:shd w:val="clear" w:color="auto" w:fill="FFFFFF"/>
          <w:lang w:val="uk-UA"/>
        </w:rPr>
        <w:t>підтримку на належному рівні обороноздатності держави;</w:t>
      </w:r>
    </w:p>
    <w:p w:rsidR="0012534A" w:rsidRPr="00C96347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відкритість та прозорість сфери надрокористування;</w:t>
      </w:r>
    </w:p>
    <w:p w:rsidR="0012534A" w:rsidRPr="00C96347" w:rsidRDefault="0012534A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конкурентність у сфері </w:t>
      </w:r>
      <w:r w:rsidR="00807627" w:rsidRPr="00C96347">
        <w:rPr>
          <w:rFonts w:eastAsia="Times New Roman"/>
          <w:sz w:val="26"/>
          <w:szCs w:val="26"/>
          <w:lang w:val="uk-UA" w:eastAsia="ru-RU"/>
        </w:rPr>
        <w:t>надрокористування.</w:t>
      </w:r>
    </w:p>
    <w:p w:rsidR="00AA042E" w:rsidRPr="00C96347" w:rsidRDefault="00AA042E" w:rsidP="00FA7487">
      <w:pPr>
        <w:widowControl w:val="0"/>
        <w:numPr>
          <w:ilvl w:val="0"/>
          <w:numId w:val="25"/>
        </w:numPr>
        <w:tabs>
          <w:tab w:val="left" w:pos="990"/>
        </w:tabs>
        <w:spacing w:before="120" w:after="120"/>
        <w:ind w:left="270" w:firstLine="43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t>Організаційні заходи для впровадження регулювання:</w:t>
      </w:r>
    </w:p>
    <w:p w:rsidR="004F6E75" w:rsidRPr="00C9634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Для впровадження цього регуляторного акта необхідно забезпечити </w:t>
      </w:r>
      <w:r w:rsidR="00C94A63" w:rsidRPr="00C96347">
        <w:rPr>
          <w:rFonts w:eastAsia="Times New Roman"/>
          <w:sz w:val="26"/>
          <w:szCs w:val="26"/>
          <w:lang w:val="uk-UA" w:eastAsia="ru-RU"/>
        </w:rPr>
        <w:t>погодження регуляторного акта із заінтересован</w:t>
      </w:r>
      <w:r w:rsidR="0052700F" w:rsidRPr="00C96347">
        <w:rPr>
          <w:rFonts w:eastAsia="Times New Roman"/>
          <w:sz w:val="26"/>
          <w:szCs w:val="26"/>
          <w:lang w:val="uk-UA" w:eastAsia="ru-RU"/>
        </w:rPr>
        <w:t>и</w:t>
      </w:r>
      <w:r w:rsidR="00C94A63" w:rsidRPr="00C96347">
        <w:rPr>
          <w:rFonts w:eastAsia="Times New Roman"/>
          <w:sz w:val="26"/>
          <w:szCs w:val="26"/>
          <w:lang w:val="uk-UA" w:eastAsia="ru-RU"/>
        </w:rPr>
        <w:t>ми орган</w:t>
      </w:r>
      <w:r w:rsidR="00530CBB" w:rsidRPr="00C96347">
        <w:rPr>
          <w:rFonts w:eastAsia="Times New Roman"/>
          <w:sz w:val="26"/>
          <w:szCs w:val="26"/>
          <w:lang w:val="uk-UA" w:eastAsia="ru-RU"/>
        </w:rPr>
        <w:t>а</w:t>
      </w:r>
      <w:r w:rsidR="00807627" w:rsidRPr="00C96347">
        <w:rPr>
          <w:rFonts w:eastAsia="Times New Roman"/>
          <w:sz w:val="26"/>
          <w:szCs w:val="26"/>
          <w:lang w:val="uk-UA" w:eastAsia="ru-RU"/>
        </w:rPr>
        <w:t>ми</w:t>
      </w:r>
      <w:r w:rsidR="00C94A63" w:rsidRPr="00C96347">
        <w:rPr>
          <w:rFonts w:eastAsia="Times New Roman"/>
          <w:sz w:val="26"/>
          <w:szCs w:val="26"/>
          <w:lang w:val="uk-UA" w:eastAsia="ru-RU"/>
        </w:rPr>
        <w:t xml:space="preserve">, подання </w:t>
      </w:r>
      <w:r w:rsidR="00FB239A" w:rsidRPr="00C96347">
        <w:rPr>
          <w:rFonts w:eastAsia="Times New Roman"/>
          <w:sz w:val="26"/>
          <w:szCs w:val="26"/>
          <w:lang w:val="uk-UA" w:eastAsia="ru-RU"/>
        </w:rPr>
        <w:t>його на розгяд Кабінету Міністрів України</w:t>
      </w:r>
      <w:r w:rsidR="00C94A63" w:rsidRPr="00C96347">
        <w:rPr>
          <w:rFonts w:eastAsia="Times New Roman"/>
          <w:sz w:val="26"/>
          <w:szCs w:val="26"/>
          <w:lang w:val="uk-UA" w:eastAsia="ru-RU"/>
        </w:rPr>
        <w:t xml:space="preserve">, </w:t>
      </w:r>
      <w:r w:rsidR="00FB239A" w:rsidRPr="00C96347">
        <w:rPr>
          <w:rFonts w:eastAsia="Times New Roman"/>
          <w:sz w:val="26"/>
          <w:szCs w:val="26"/>
          <w:lang w:val="uk-UA" w:eastAsia="ru-RU"/>
        </w:rPr>
        <w:t xml:space="preserve">інформування надрокористувачів про вимоги регуляторного акта шляхом його оприлюднення </w:t>
      </w:r>
      <w:r w:rsidR="00F65B83">
        <w:rPr>
          <w:rFonts w:eastAsia="Times New Roman"/>
          <w:sz w:val="26"/>
          <w:szCs w:val="26"/>
          <w:lang w:val="uk-UA" w:eastAsia="ru-RU"/>
        </w:rPr>
        <w:t>в</w:t>
      </w:r>
      <w:r w:rsidR="004F6E75" w:rsidRPr="00C96347">
        <w:rPr>
          <w:rFonts w:eastAsia="Times New Roman"/>
          <w:sz w:val="26"/>
          <w:szCs w:val="26"/>
          <w:lang w:val="uk-UA" w:eastAsia="ru-RU"/>
        </w:rPr>
        <w:t xml:space="preserve"> офіційних виданнях – Офіційному віснику України та газеті «Урядовий кур’єр».</w:t>
      </w:r>
    </w:p>
    <w:p w:rsidR="00AA042E" w:rsidRPr="00C96347" w:rsidRDefault="00AA042E" w:rsidP="00FA7487">
      <w:pPr>
        <w:widowControl w:val="0"/>
        <w:tabs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t xml:space="preserve">Заходи, які необхідно здійснити </w:t>
      </w:r>
      <w:r w:rsidR="00D429FA" w:rsidRPr="00C96347">
        <w:rPr>
          <w:rFonts w:eastAsia="Times New Roman"/>
          <w:sz w:val="26"/>
          <w:szCs w:val="26"/>
          <w:u w:val="single"/>
          <w:lang w:val="uk-UA" w:eastAsia="ru-RU"/>
        </w:rPr>
        <w:t>суб’єктам господарської діяльності</w:t>
      </w:r>
      <w:r w:rsidRPr="00C96347">
        <w:rPr>
          <w:rFonts w:eastAsia="Times New Roman"/>
          <w:sz w:val="26"/>
          <w:szCs w:val="26"/>
          <w:u w:val="single"/>
          <w:lang w:val="uk-UA" w:eastAsia="ru-RU"/>
        </w:rPr>
        <w:t>:</w:t>
      </w:r>
    </w:p>
    <w:p w:rsidR="00AA042E" w:rsidRPr="00C96347" w:rsidRDefault="00AA042E" w:rsidP="00FA7487">
      <w:pPr>
        <w:widowControl w:val="0"/>
        <w:numPr>
          <w:ilvl w:val="0"/>
          <w:numId w:val="14"/>
        </w:numPr>
        <w:tabs>
          <w:tab w:val="left" w:pos="990"/>
        </w:tabs>
        <w:spacing w:before="120" w:after="120"/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ознайомитися з вимогами регулювання (пошук та опрацювання регуля</w:t>
      </w:r>
      <w:r w:rsidR="009B754C" w:rsidRPr="00C96347">
        <w:rPr>
          <w:rFonts w:eastAsia="Times New Roman"/>
          <w:sz w:val="26"/>
          <w:szCs w:val="26"/>
          <w:lang w:val="uk-UA" w:eastAsia="ru-RU"/>
        </w:rPr>
        <w:t>торного акт</w:t>
      </w:r>
      <w:r w:rsidR="00807627" w:rsidRPr="00C96347">
        <w:rPr>
          <w:rFonts w:eastAsia="Times New Roman"/>
          <w:sz w:val="26"/>
          <w:szCs w:val="26"/>
          <w:lang w:val="uk-UA" w:eastAsia="ru-RU"/>
        </w:rPr>
        <w:t>а</w:t>
      </w:r>
      <w:r w:rsidR="009B754C" w:rsidRPr="00C96347">
        <w:rPr>
          <w:rFonts w:eastAsia="Times New Roman"/>
          <w:sz w:val="26"/>
          <w:szCs w:val="26"/>
          <w:lang w:val="uk-UA" w:eastAsia="ru-RU"/>
        </w:rPr>
        <w:t xml:space="preserve"> в мережі Інтернет).</w:t>
      </w:r>
    </w:p>
    <w:p w:rsidR="00226602" w:rsidRPr="00C96347" w:rsidRDefault="00226602" w:rsidP="00FA7487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bookmarkEnd w:id="22"/>
    <w:p w:rsidR="00C240C3" w:rsidRPr="00C96347" w:rsidRDefault="00CE1296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VI.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29598B" w:rsidRPr="00C9634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самоврядування.</w:t>
      </w:r>
    </w:p>
    <w:p w:rsidR="0029598B" w:rsidRPr="00C96347" w:rsidRDefault="0029598B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29598B" w:rsidRPr="00C96347" w:rsidRDefault="00567044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bookmarkStart w:id="23" w:name="_Hlk496274919"/>
      <w:r w:rsidRPr="00C96347">
        <w:rPr>
          <w:rFonts w:eastAsia="Times New Roman"/>
          <w:sz w:val="26"/>
          <w:szCs w:val="26"/>
          <w:lang w:val="uk-UA" w:eastAsia="ru-RU"/>
        </w:rPr>
        <w:t>Проведено р</w:t>
      </w:r>
      <w:r w:rsidR="0029598B" w:rsidRPr="00C96347">
        <w:rPr>
          <w:rFonts w:eastAsia="Times New Roman"/>
          <w:sz w:val="26"/>
          <w:szCs w:val="26"/>
          <w:lang w:val="uk-UA" w:eastAsia="ru-RU"/>
        </w:rPr>
        <w:t>озрахунок витрат на одного суб’єкта господарювання</w:t>
      </w:r>
      <w:bookmarkEnd w:id="23"/>
      <w:r w:rsidR="0029598B" w:rsidRPr="00C96347">
        <w:rPr>
          <w:rFonts w:eastAsia="Times New Roman"/>
          <w:sz w:val="26"/>
          <w:szCs w:val="26"/>
          <w:lang w:val="uk-UA" w:eastAsia="ru-RU"/>
        </w:rPr>
        <w:t xml:space="preserve"> великого і середнього підприємництва </w:t>
      </w:r>
      <w:r w:rsidRPr="00C96347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="0029598B"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906511" w:rsidRPr="00C96347" w:rsidRDefault="00906511" w:rsidP="00FA7487">
      <w:pPr>
        <w:widowControl w:val="0"/>
        <w:tabs>
          <w:tab w:val="left" w:pos="-3686"/>
          <w:tab w:val="left" w:pos="990"/>
        </w:tabs>
        <w:spacing w:before="120" w:after="120"/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Проведено розрахунок витрат суб’єктів малого</w:t>
      </w:r>
      <w:r w:rsidR="00FA5ACD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(мікро) підприємництва </w:t>
      </w:r>
      <w:r w:rsidR="00466D05" w:rsidRPr="00C96347">
        <w:rPr>
          <w:rFonts w:eastAsia="Times New Roman"/>
          <w:sz w:val="26"/>
          <w:szCs w:val="26"/>
          <w:lang w:val="uk-UA" w:eastAsia="ru-RU"/>
        </w:rPr>
        <w:t>в межах даного аналізу</w:t>
      </w:r>
      <w:r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0C6772" w:rsidRPr="00C96347" w:rsidRDefault="000C6772" w:rsidP="00FA7487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16"/>
          <w:szCs w:val="16"/>
          <w:lang w:val="uk-UA" w:eastAsia="ru-RU"/>
        </w:rPr>
      </w:pPr>
    </w:p>
    <w:p w:rsidR="00C240C3" w:rsidRPr="00C96347" w:rsidRDefault="00FA5ACD" w:rsidP="00FA7487">
      <w:pPr>
        <w:widowControl w:val="0"/>
        <w:tabs>
          <w:tab w:val="left" w:pos="990"/>
        </w:tabs>
        <w:spacing w:before="120" w:after="120"/>
        <w:ind w:firstLine="1040"/>
        <w:jc w:val="both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VII.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 xml:space="preserve">Обґрунтування запропонованого строку дії регуляторного </w:t>
      </w:r>
      <w:r w:rsidR="00E441A2" w:rsidRPr="00C96347">
        <w:rPr>
          <w:rFonts w:eastAsia="Times New Roman"/>
          <w:b/>
          <w:sz w:val="26"/>
          <w:szCs w:val="26"/>
          <w:lang w:val="uk-UA" w:eastAsia="ru-RU"/>
        </w:rPr>
        <w:t>а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кта</w:t>
      </w:r>
    </w:p>
    <w:p w:rsidR="00900594" w:rsidRPr="00C96347" w:rsidRDefault="00900594" w:rsidP="00FA7487">
      <w:pPr>
        <w:ind w:right="-1" w:firstLine="709"/>
        <w:jc w:val="both"/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</w:pPr>
      <w:r w:rsidRPr="00C96347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Строк дії цього регуляторного акта встановлюється на необмежений строк з моменту набрання чинності, оскільки необхідність виконання положень регуляторного акта є постійною.</w:t>
      </w:r>
    </w:p>
    <w:p w:rsidR="000C6772" w:rsidRPr="00C96347" w:rsidRDefault="000C6772" w:rsidP="00FA7487">
      <w:pPr>
        <w:ind w:right="-1" w:firstLine="709"/>
        <w:jc w:val="both"/>
        <w:rPr>
          <w:rFonts w:eastAsia="Calibri"/>
          <w:color w:val="000000"/>
          <w:sz w:val="16"/>
          <w:szCs w:val="16"/>
          <w:shd w:val="clear" w:color="auto" w:fill="FFFFFF"/>
          <w:lang w:val="uk-UA" w:eastAsia="en-US"/>
        </w:rPr>
      </w:pPr>
    </w:p>
    <w:p w:rsidR="00C240C3" w:rsidRPr="00C96347" w:rsidRDefault="00D22AAA" w:rsidP="00FA7487">
      <w:pPr>
        <w:widowControl w:val="0"/>
        <w:tabs>
          <w:tab w:val="left" w:pos="990"/>
        </w:tabs>
        <w:spacing w:before="120" w:after="120"/>
        <w:ind w:firstLine="1040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lastRenderedPageBreak/>
        <w:t>VIII.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Визначення показників результативності дії регуляторного акта</w:t>
      </w:r>
    </w:p>
    <w:p w:rsidR="008E6A2A" w:rsidRPr="00C9634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Прогнозними значеннями показників результативності регуляторного акта є:</w:t>
      </w:r>
    </w:p>
    <w:p w:rsidR="008E6A2A" w:rsidRPr="00C9634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1. Розмір надходжень до державного та місцевих бюджетів і державних цільових фондів, пов’язаних із дією акта  –</w:t>
      </w:r>
      <w:r w:rsidR="00946EC0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="00BC4C59" w:rsidRPr="00C96347">
        <w:rPr>
          <w:rFonts w:eastAsia="Times New Roman"/>
          <w:sz w:val="26"/>
          <w:szCs w:val="26"/>
          <w:lang w:val="uk-UA" w:eastAsia="ru-RU"/>
        </w:rPr>
        <w:t xml:space="preserve">не </w:t>
      </w:r>
      <w:r w:rsidR="0007203D" w:rsidRPr="00C96347">
        <w:rPr>
          <w:rFonts w:eastAsia="Times New Roman"/>
          <w:sz w:val="26"/>
          <w:szCs w:val="26"/>
          <w:lang w:val="uk-UA" w:eastAsia="ru-RU"/>
        </w:rPr>
        <w:t>прогнозуються</w:t>
      </w:r>
      <w:r w:rsidR="00BC4C59" w:rsidRPr="00C96347">
        <w:rPr>
          <w:rFonts w:eastAsia="Times New Roman"/>
          <w:sz w:val="26"/>
          <w:szCs w:val="26"/>
          <w:lang w:val="uk-UA" w:eastAsia="ru-RU"/>
        </w:rPr>
        <w:t>.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</w:t>
      </w:r>
    </w:p>
    <w:p w:rsidR="00774B4D" w:rsidRPr="00C96347" w:rsidRDefault="008E6A2A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2. Кількість суб’єктів господарювання</w:t>
      </w:r>
      <w:r w:rsidR="00774B4D" w:rsidRPr="00C96347">
        <w:rPr>
          <w:rFonts w:eastAsia="Times New Roman"/>
          <w:sz w:val="26"/>
          <w:szCs w:val="26"/>
          <w:lang w:val="uk-UA" w:eastAsia="ru-RU"/>
        </w:rPr>
        <w:t>:</w:t>
      </w:r>
    </w:p>
    <w:p w:rsidR="00AF1582" w:rsidRPr="00C96347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суб’єктів господарювання великого і середнього підприємництва</w:t>
      </w:r>
      <w:r w:rsidR="006F0E03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– </w:t>
      </w:r>
      <w:r w:rsidR="009442DF" w:rsidRPr="00C96347">
        <w:rPr>
          <w:rFonts w:eastAsia="Times New Roman"/>
          <w:sz w:val="26"/>
          <w:szCs w:val="26"/>
          <w:lang w:val="uk-UA" w:eastAsia="ru-RU"/>
        </w:rPr>
        <w:t>526</w:t>
      </w:r>
      <w:r w:rsidRPr="00C96347">
        <w:rPr>
          <w:rFonts w:eastAsia="Times New Roman"/>
          <w:sz w:val="26"/>
          <w:szCs w:val="26"/>
          <w:lang w:val="uk-UA" w:eastAsia="ru-RU"/>
        </w:rPr>
        <w:t>;</w:t>
      </w:r>
    </w:p>
    <w:p w:rsidR="00774B4D" w:rsidRPr="00C96347" w:rsidRDefault="00774B4D" w:rsidP="00FA7487">
      <w:pPr>
        <w:widowControl w:val="0"/>
        <w:tabs>
          <w:tab w:val="left" w:pos="990"/>
        </w:tabs>
        <w:ind w:left="270" w:firstLine="43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суб’єктів господарювання малого та мікро підприємництва –</w:t>
      </w:r>
      <w:r w:rsidR="009442DF" w:rsidRPr="00C96347">
        <w:rPr>
          <w:rFonts w:eastAsia="Times New Roman"/>
          <w:sz w:val="26"/>
          <w:szCs w:val="26"/>
          <w:lang w:val="uk-UA" w:eastAsia="ru-RU"/>
        </w:rPr>
        <w:t xml:space="preserve"> 2326</w:t>
      </w:r>
      <w:r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B162CE" w:rsidRPr="00C96347" w:rsidRDefault="008E6A2A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3. Розмір коштів і час, які витрачаються суб’єктами господарювання у зв’язку з виконанням вимог акта –</w:t>
      </w:r>
      <w:r w:rsidR="009442DF" w:rsidRPr="00C96347">
        <w:rPr>
          <w:rFonts w:eastAsia="Times New Roman"/>
          <w:sz w:val="26"/>
          <w:szCs w:val="26"/>
          <w:lang w:val="uk-UA" w:eastAsia="ru-RU"/>
        </w:rPr>
        <w:t xml:space="preserve"> низький</w:t>
      </w:r>
      <w:r w:rsidR="00A84EEF"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B162CE" w:rsidRPr="00C96347" w:rsidRDefault="00A84EEF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4.</w:t>
      </w:r>
      <w:r w:rsidR="00D22AAA" w:rsidRPr="00C96347">
        <w:rPr>
          <w:rFonts w:eastAsia="Times New Roman"/>
          <w:sz w:val="26"/>
          <w:szCs w:val="26"/>
          <w:lang w:val="uk-UA" w:eastAsia="ru-RU"/>
        </w:rPr>
        <w:t> 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Розмір </w:t>
      </w:r>
      <w:r w:rsidR="00B162CE" w:rsidRPr="00C96347">
        <w:rPr>
          <w:rFonts w:eastAsia="Times New Roman"/>
          <w:sz w:val="26"/>
          <w:szCs w:val="26"/>
          <w:lang w:val="uk-UA" w:eastAsia="ru-RU"/>
        </w:rPr>
        <w:t>коштів</w:t>
      </w:r>
      <w:r w:rsidRPr="00C96347">
        <w:rPr>
          <w:rFonts w:eastAsia="Times New Roman"/>
          <w:sz w:val="26"/>
          <w:szCs w:val="26"/>
          <w:lang w:val="uk-UA" w:eastAsia="ru-RU"/>
        </w:rPr>
        <w:t>,</w:t>
      </w:r>
      <w:r w:rsidR="00B162CE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>які витрача</w:t>
      </w:r>
      <w:r w:rsidR="009841E2" w:rsidRPr="00C96347">
        <w:rPr>
          <w:rFonts w:eastAsia="Times New Roman"/>
          <w:sz w:val="26"/>
          <w:szCs w:val="26"/>
          <w:lang w:val="uk-UA" w:eastAsia="ru-RU"/>
        </w:rPr>
        <w:t>тимуться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C96347">
        <w:rPr>
          <w:rFonts w:eastAsia="Times New Roman"/>
          <w:sz w:val="26"/>
          <w:szCs w:val="26"/>
          <w:lang w:val="uk-UA" w:eastAsia="ru-RU"/>
        </w:rPr>
        <w:t>ом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господарювання</w:t>
      </w:r>
      <w:r w:rsidR="00B52A63" w:rsidRPr="00C96347">
        <w:rPr>
          <w:rFonts w:eastAsia="Times New Roman"/>
          <w:sz w:val="26"/>
          <w:szCs w:val="26"/>
          <w:lang w:val="uk-UA" w:eastAsia="ru-RU"/>
        </w:rPr>
        <w:t xml:space="preserve"> </w:t>
      </w:r>
      <w:r w:rsidRPr="00C96347">
        <w:rPr>
          <w:rFonts w:eastAsia="Times New Roman"/>
          <w:sz w:val="26"/>
          <w:szCs w:val="26"/>
          <w:lang w:val="uk-UA" w:eastAsia="ru-RU"/>
        </w:rPr>
        <w:t>у зв’язку з виконанням вимог акта</w:t>
      </w:r>
      <w:r w:rsidR="00774B4D" w:rsidRPr="00C96347">
        <w:rPr>
          <w:rFonts w:eastAsia="Times New Roman"/>
          <w:sz w:val="26"/>
          <w:szCs w:val="26"/>
          <w:lang w:val="uk-UA" w:eastAsia="ru-RU"/>
        </w:rPr>
        <w:t>:</w:t>
      </w:r>
    </w:p>
    <w:p w:rsidR="009E48F1" w:rsidRPr="00C96347" w:rsidRDefault="001B15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для одного суб’єкта господарювання великого і середнього підприємництва</w:t>
      </w:r>
      <w:r w:rsidR="009E48F1" w:rsidRPr="00C96347">
        <w:rPr>
          <w:rFonts w:eastAsia="Times New Roman"/>
          <w:sz w:val="26"/>
          <w:szCs w:val="26"/>
          <w:lang w:val="uk-UA" w:eastAsia="ru-RU"/>
        </w:rPr>
        <w:t>:</w:t>
      </w:r>
      <w:r w:rsidR="009E48F1" w:rsidRPr="00C96347">
        <w:rPr>
          <w:sz w:val="26"/>
          <w:szCs w:val="26"/>
          <w:lang w:val="uk-UA"/>
        </w:rPr>
        <w:t xml:space="preserve"> </w:t>
      </w:r>
      <w:r w:rsidR="00336EF7">
        <w:rPr>
          <w:rFonts w:eastAsia="Times New Roman"/>
          <w:sz w:val="26"/>
          <w:szCs w:val="26"/>
          <w:lang w:val="uk-UA" w:eastAsia="ru-RU"/>
        </w:rPr>
        <w:t>19</w:t>
      </w:r>
      <w:r w:rsidR="003E77E9" w:rsidRPr="00C96347">
        <w:rPr>
          <w:rFonts w:eastAsia="Times New Roman"/>
          <w:sz w:val="26"/>
          <w:szCs w:val="26"/>
          <w:lang w:val="uk-UA" w:eastAsia="ru-RU"/>
        </w:rPr>
        <w:t>,</w:t>
      </w:r>
      <w:r w:rsidR="00336EF7">
        <w:rPr>
          <w:rFonts w:eastAsia="Times New Roman"/>
          <w:sz w:val="26"/>
          <w:szCs w:val="26"/>
          <w:lang w:val="uk-UA" w:eastAsia="ru-RU"/>
        </w:rPr>
        <w:t>56</w:t>
      </w:r>
      <w:r w:rsidR="009442DF" w:rsidRPr="00C96347">
        <w:rPr>
          <w:rFonts w:eastAsia="Times New Roman"/>
          <w:sz w:val="26"/>
          <w:szCs w:val="26"/>
          <w:lang w:val="uk-UA" w:eastAsia="ru-RU"/>
        </w:rPr>
        <w:t xml:space="preserve"> грн</w:t>
      </w:r>
      <w:r w:rsidR="009E48F1"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9E48F1" w:rsidRPr="00C9634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D05094" w:rsidRPr="00C96347">
        <w:rPr>
          <w:rFonts w:eastAsia="Times New Roman"/>
          <w:sz w:val="26"/>
          <w:szCs w:val="26"/>
          <w:lang w:val="uk-UA" w:eastAsia="ru-RU"/>
        </w:rPr>
        <w:t xml:space="preserve">               </w:t>
      </w:r>
      <w:r w:rsidR="00336EF7">
        <w:rPr>
          <w:rFonts w:eastAsia="Times New Roman"/>
          <w:sz w:val="26"/>
          <w:szCs w:val="26"/>
          <w:lang w:val="uk-UA" w:eastAsia="ru-RU"/>
        </w:rPr>
        <w:t>19</w:t>
      </w:r>
      <w:r w:rsidR="00266F6D" w:rsidRPr="00C96347">
        <w:rPr>
          <w:rFonts w:eastAsia="Times New Roman"/>
          <w:sz w:val="26"/>
          <w:szCs w:val="26"/>
          <w:lang w:val="uk-UA" w:eastAsia="ru-RU"/>
        </w:rPr>
        <w:t>,</w:t>
      </w:r>
      <w:r w:rsidR="00336EF7">
        <w:rPr>
          <w:rFonts w:eastAsia="Times New Roman"/>
          <w:sz w:val="26"/>
          <w:szCs w:val="26"/>
          <w:lang w:val="uk-UA" w:eastAsia="ru-RU"/>
        </w:rPr>
        <w:t>56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 грн.</w:t>
      </w:r>
    </w:p>
    <w:p w:rsidR="009E48F1" w:rsidRPr="00C96347" w:rsidRDefault="00D22AAA" w:rsidP="00FA7487">
      <w:pPr>
        <w:widowControl w:val="0"/>
        <w:numPr>
          <w:ilvl w:val="0"/>
          <w:numId w:val="35"/>
        </w:numPr>
        <w:tabs>
          <w:tab w:val="left" w:pos="990"/>
        </w:tabs>
        <w:ind w:left="0"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Кількість</w:t>
      </w:r>
      <w:r w:rsidR="00A84EEF" w:rsidRPr="00C96347">
        <w:rPr>
          <w:rFonts w:eastAsia="Times New Roman"/>
          <w:sz w:val="26"/>
          <w:szCs w:val="26"/>
          <w:lang w:val="uk-UA" w:eastAsia="ru-RU"/>
        </w:rPr>
        <w:t xml:space="preserve"> часу, який витрача</w:t>
      </w:r>
      <w:r w:rsidR="009841E2" w:rsidRPr="00C96347">
        <w:rPr>
          <w:rFonts w:eastAsia="Times New Roman"/>
          <w:sz w:val="26"/>
          <w:szCs w:val="26"/>
          <w:lang w:val="uk-UA" w:eastAsia="ru-RU"/>
        </w:rPr>
        <w:t>тиметься</w:t>
      </w:r>
      <w:r w:rsidR="00A84EEF" w:rsidRPr="00C96347">
        <w:rPr>
          <w:rFonts w:eastAsia="Times New Roman"/>
          <w:sz w:val="26"/>
          <w:szCs w:val="26"/>
          <w:lang w:val="uk-UA" w:eastAsia="ru-RU"/>
        </w:rPr>
        <w:t xml:space="preserve"> суб’єкт</w:t>
      </w:r>
      <w:r w:rsidR="009841E2" w:rsidRPr="00C96347">
        <w:rPr>
          <w:rFonts w:eastAsia="Times New Roman"/>
          <w:sz w:val="26"/>
          <w:szCs w:val="26"/>
          <w:lang w:val="uk-UA" w:eastAsia="ru-RU"/>
        </w:rPr>
        <w:t>ом</w:t>
      </w:r>
      <w:r w:rsidR="00A84EEF" w:rsidRPr="00C96347">
        <w:rPr>
          <w:rFonts w:eastAsia="Times New Roman"/>
          <w:sz w:val="26"/>
          <w:szCs w:val="26"/>
          <w:lang w:val="uk-UA" w:eastAsia="ru-RU"/>
        </w:rPr>
        <w:t xml:space="preserve"> господарювання у зв’язку з виконанням вимог акта</w:t>
      </w:r>
      <w:r w:rsidR="009E48F1" w:rsidRPr="00C96347">
        <w:rPr>
          <w:rFonts w:eastAsia="Times New Roman"/>
          <w:sz w:val="26"/>
          <w:szCs w:val="26"/>
          <w:lang w:val="uk-UA" w:eastAsia="ru-RU"/>
        </w:rPr>
        <w:t>:</w:t>
      </w:r>
    </w:p>
    <w:p w:rsidR="009E48F1" w:rsidRPr="00C96347" w:rsidRDefault="009E48F1" w:rsidP="00FA7487">
      <w:pPr>
        <w:widowControl w:val="0"/>
        <w:ind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C9634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великого і середнього підприємництва: </w:t>
      </w:r>
      <w:r w:rsidR="009442DF" w:rsidRPr="00C96347">
        <w:rPr>
          <w:rFonts w:eastAsia="Times New Roman"/>
          <w:bCs/>
          <w:sz w:val="26"/>
          <w:szCs w:val="26"/>
          <w:lang w:val="uk-UA" w:eastAsia="ru-RU"/>
        </w:rPr>
        <w:t>0,5</w:t>
      </w:r>
      <w:r w:rsidRPr="00C96347">
        <w:rPr>
          <w:rFonts w:eastAsia="Times New Roman"/>
          <w:bCs/>
          <w:sz w:val="26"/>
          <w:szCs w:val="26"/>
          <w:lang w:val="uk-UA" w:eastAsia="ru-RU"/>
        </w:rPr>
        <w:t xml:space="preserve"> год.</w:t>
      </w:r>
    </w:p>
    <w:p w:rsidR="008E5EEB" w:rsidRPr="00C96347" w:rsidRDefault="009E48F1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bCs/>
          <w:sz w:val="26"/>
          <w:szCs w:val="26"/>
          <w:lang w:val="uk-UA" w:eastAsia="ru-RU"/>
        </w:rPr>
        <w:t xml:space="preserve">для одного суб’єкта господарювання малого та мікро підприємництва: </w:t>
      </w:r>
      <w:r w:rsidR="009442DF" w:rsidRPr="00C96347">
        <w:rPr>
          <w:rFonts w:eastAsia="Times New Roman"/>
          <w:bCs/>
          <w:sz w:val="26"/>
          <w:szCs w:val="26"/>
          <w:lang w:val="uk-UA" w:eastAsia="ru-RU"/>
        </w:rPr>
        <w:t xml:space="preserve">0,5 </w:t>
      </w:r>
      <w:r w:rsidRPr="00C96347">
        <w:rPr>
          <w:rFonts w:eastAsia="Times New Roman"/>
          <w:bCs/>
          <w:sz w:val="26"/>
          <w:szCs w:val="26"/>
          <w:lang w:val="uk-UA" w:eastAsia="ru-RU"/>
        </w:rPr>
        <w:t>год.</w:t>
      </w:r>
    </w:p>
    <w:p w:rsidR="008E5EEB" w:rsidRPr="00C96347" w:rsidRDefault="008E5EEB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>6. Рівень поінформованості суб’єктів господарювання</w:t>
      </w:r>
      <w:r w:rsidR="000C6772" w:rsidRPr="00C96347">
        <w:rPr>
          <w:rFonts w:eastAsia="Times New Roman"/>
          <w:sz w:val="26"/>
          <w:szCs w:val="26"/>
          <w:lang w:val="uk-UA" w:eastAsia="ru-RU"/>
        </w:rPr>
        <w:t xml:space="preserve"> і фізичних осіб – високий. Проє</w:t>
      </w:r>
      <w:r w:rsidRPr="00C96347">
        <w:rPr>
          <w:rFonts w:eastAsia="Times New Roman"/>
          <w:sz w:val="26"/>
          <w:szCs w:val="26"/>
          <w:lang w:val="uk-UA" w:eastAsia="ru-RU"/>
        </w:rPr>
        <w:t>кт акта та відповідний аналіз регуляторного вплив</w:t>
      </w:r>
      <w:r w:rsidR="00266F6D" w:rsidRPr="00C96347">
        <w:rPr>
          <w:rFonts w:eastAsia="Times New Roman"/>
          <w:sz w:val="26"/>
          <w:szCs w:val="26"/>
          <w:lang w:val="uk-UA" w:eastAsia="ru-RU"/>
        </w:rPr>
        <w:t>у оприлюднено на офіційному веб</w:t>
      </w:r>
      <w:r w:rsidRPr="00C96347">
        <w:rPr>
          <w:rFonts w:eastAsia="Times New Roman"/>
          <w:sz w:val="26"/>
          <w:szCs w:val="26"/>
          <w:lang w:val="uk-UA" w:eastAsia="ru-RU"/>
        </w:rPr>
        <w:t xml:space="preserve">сайті </w:t>
      </w:r>
      <w:bookmarkStart w:id="24" w:name="_Hlk23429338"/>
      <w:r w:rsidR="0049726C" w:rsidRPr="00C96347">
        <w:rPr>
          <w:rFonts w:eastAsia="Times New Roman"/>
          <w:sz w:val="26"/>
          <w:szCs w:val="26"/>
          <w:lang w:val="uk-UA" w:eastAsia="ru-RU"/>
        </w:rPr>
        <w:t xml:space="preserve">Державної служби геології та надр </w:t>
      </w:r>
      <w:r w:rsidRPr="00C96347">
        <w:rPr>
          <w:rFonts w:eastAsia="Times New Roman"/>
          <w:sz w:val="26"/>
          <w:szCs w:val="26"/>
          <w:lang w:val="uk-UA" w:eastAsia="ru-RU"/>
        </w:rPr>
        <w:t>України</w:t>
      </w:r>
      <w:bookmarkEnd w:id="24"/>
      <w:r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BF40EC" w:rsidRPr="00C96347" w:rsidRDefault="00BF40EC" w:rsidP="00FA7487">
      <w:pPr>
        <w:widowControl w:val="0"/>
        <w:tabs>
          <w:tab w:val="left" w:pos="990"/>
        </w:tabs>
        <w:ind w:firstLine="709"/>
        <w:jc w:val="both"/>
        <w:rPr>
          <w:rFonts w:eastAsia="Times New Roman"/>
          <w:sz w:val="26"/>
          <w:szCs w:val="26"/>
          <w:lang w:val="uk-UA" w:eastAsia="ru-RU"/>
        </w:rPr>
      </w:pPr>
      <w:r w:rsidRPr="00C96347">
        <w:rPr>
          <w:rFonts w:eastAsia="Times New Roman"/>
          <w:sz w:val="26"/>
          <w:szCs w:val="26"/>
          <w:lang w:val="uk-UA" w:eastAsia="ru-RU"/>
        </w:rPr>
        <w:t xml:space="preserve">Після прийняття регуляторного акта він буде опублікований </w:t>
      </w:r>
      <w:r w:rsidR="00F65B83">
        <w:rPr>
          <w:rFonts w:eastAsia="Times New Roman"/>
          <w:sz w:val="26"/>
          <w:szCs w:val="26"/>
          <w:lang w:val="uk-UA" w:eastAsia="ru-RU"/>
        </w:rPr>
        <w:t>в</w:t>
      </w:r>
      <w:r w:rsidR="004F6E75" w:rsidRPr="00C96347">
        <w:rPr>
          <w:rFonts w:eastAsia="Times New Roman"/>
          <w:sz w:val="26"/>
          <w:szCs w:val="26"/>
          <w:lang w:val="uk-UA" w:eastAsia="ru-RU"/>
        </w:rPr>
        <w:t xml:space="preserve"> офіційних виданнях – Офіційному віснику України та газеті «Урядовий кур’єр»</w:t>
      </w:r>
      <w:r w:rsidR="0018661C" w:rsidRPr="00C96347">
        <w:rPr>
          <w:rFonts w:eastAsia="Times New Roman"/>
          <w:sz w:val="26"/>
          <w:szCs w:val="26"/>
          <w:lang w:val="uk-UA" w:eastAsia="ru-RU"/>
        </w:rPr>
        <w:t>.</w:t>
      </w:r>
    </w:p>
    <w:p w:rsidR="004855F9" w:rsidRPr="00C96347" w:rsidRDefault="004855F9" w:rsidP="00FA7487">
      <w:pPr>
        <w:widowControl w:val="0"/>
        <w:tabs>
          <w:tab w:val="left" w:pos="990"/>
        </w:tabs>
        <w:ind w:left="270"/>
        <w:jc w:val="both"/>
        <w:rPr>
          <w:rFonts w:eastAsia="Times New Roman"/>
          <w:sz w:val="16"/>
          <w:szCs w:val="16"/>
          <w:lang w:val="uk-UA" w:eastAsia="ru-RU"/>
        </w:rPr>
      </w:pPr>
    </w:p>
    <w:p w:rsidR="008E5EEB" w:rsidRPr="00C96347" w:rsidRDefault="008E5EEB" w:rsidP="00FA7487">
      <w:pPr>
        <w:widowControl w:val="0"/>
        <w:tabs>
          <w:tab w:val="left" w:pos="990"/>
        </w:tabs>
        <w:spacing w:after="120"/>
        <w:ind w:firstLine="709"/>
        <w:jc w:val="both"/>
        <w:rPr>
          <w:rFonts w:eastAsia="Times New Roman"/>
          <w:sz w:val="26"/>
          <w:szCs w:val="26"/>
          <w:u w:val="single"/>
          <w:lang w:val="uk-UA" w:eastAsia="ru-RU"/>
        </w:rPr>
      </w:pPr>
      <w:r w:rsidRPr="00C96347">
        <w:rPr>
          <w:rFonts w:eastAsia="Times New Roman"/>
          <w:sz w:val="26"/>
          <w:szCs w:val="26"/>
          <w:u w:val="single"/>
          <w:lang w:val="uk-UA" w:eastAsia="ru-RU"/>
        </w:rPr>
        <w:t xml:space="preserve">Додатковими показниками результативності запровадження регуляторного акта, виходячи з його цілей, слугуватимуть: </w:t>
      </w:r>
    </w:p>
    <w:p w:rsidR="003E4326" w:rsidRDefault="003E4326" w:rsidP="003F4D4F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C96347">
        <w:rPr>
          <w:rFonts w:eastAsia="Times New Roman"/>
          <w:bCs/>
          <w:sz w:val="26"/>
          <w:szCs w:val="26"/>
          <w:lang w:val="uk-UA" w:eastAsia="ru-RU"/>
        </w:rPr>
        <w:t xml:space="preserve">Кількість </w:t>
      </w:r>
      <w:r w:rsidR="00D73C34" w:rsidRPr="00C96347">
        <w:rPr>
          <w:rFonts w:eastAsia="Times New Roman"/>
          <w:bCs/>
          <w:sz w:val="26"/>
          <w:szCs w:val="26"/>
          <w:lang w:val="uk-UA" w:eastAsia="ru-RU"/>
        </w:rPr>
        <w:t>оголошених з продажу спеціальних дозволів на користування надрами</w:t>
      </w:r>
      <w:r w:rsidR="00A222E4" w:rsidRPr="00C96347">
        <w:rPr>
          <w:rFonts w:eastAsia="Times New Roman"/>
          <w:bCs/>
          <w:sz w:val="26"/>
          <w:szCs w:val="26"/>
          <w:lang w:val="uk-UA" w:eastAsia="ru-RU"/>
        </w:rPr>
        <w:t>.</w:t>
      </w:r>
    </w:p>
    <w:p w:rsidR="005379BD" w:rsidRDefault="005379BD" w:rsidP="003F4D4F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>
        <w:rPr>
          <w:rFonts w:eastAsia="Times New Roman"/>
          <w:bCs/>
          <w:sz w:val="26"/>
          <w:szCs w:val="26"/>
          <w:lang w:val="uk-UA" w:eastAsia="ru-RU"/>
        </w:rPr>
        <w:t xml:space="preserve">Кількість проведених </w:t>
      </w:r>
      <w:r w:rsidRPr="00C96347">
        <w:rPr>
          <w:rFonts w:eastAsia="Times New Roman"/>
          <w:bCs/>
          <w:sz w:val="26"/>
          <w:szCs w:val="26"/>
          <w:lang w:val="uk-UA" w:eastAsia="ru-RU"/>
        </w:rPr>
        <w:t>аукціонів з продажу спеціальних дозволів на користування надрами</w:t>
      </w:r>
      <w:r>
        <w:rPr>
          <w:rFonts w:eastAsia="Times New Roman"/>
          <w:bCs/>
          <w:sz w:val="26"/>
          <w:szCs w:val="26"/>
          <w:lang w:val="uk-UA" w:eastAsia="ru-RU"/>
        </w:rPr>
        <w:t>.</w:t>
      </w:r>
    </w:p>
    <w:p w:rsidR="00BA30EF" w:rsidRDefault="00BA30EF" w:rsidP="003F4D4F">
      <w:pPr>
        <w:widowControl w:val="0"/>
        <w:numPr>
          <w:ilvl w:val="0"/>
          <w:numId w:val="38"/>
        </w:numPr>
        <w:tabs>
          <w:tab w:val="left" w:pos="990"/>
        </w:tabs>
        <w:spacing w:after="120"/>
        <w:ind w:left="0" w:firstLine="709"/>
        <w:jc w:val="both"/>
        <w:rPr>
          <w:rFonts w:eastAsia="Times New Roman"/>
          <w:bCs/>
          <w:sz w:val="26"/>
          <w:szCs w:val="26"/>
          <w:lang w:val="uk-UA" w:eastAsia="ru-RU"/>
        </w:rPr>
      </w:pPr>
      <w:r>
        <w:rPr>
          <w:rFonts w:eastAsia="Times New Roman"/>
          <w:bCs/>
          <w:sz w:val="26"/>
          <w:szCs w:val="26"/>
          <w:lang w:val="uk-UA" w:eastAsia="ru-RU"/>
        </w:rPr>
        <w:t>Кількість спеціальних дозволів на користування надрами</w:t>
      </w:r>
      <w:r w:rsidR="008430BC">
        <w:rPr>
          <w:rFonts w:eastAsia="Times New Roman"/>
          <w:bCs/>
          <w:sz w:val="26"/>
          <w:szCs w:val="26"/>
          <w:lang w:val="uk-UA" w:eastAsia="ru-RU"/>
        </w:rPr>
        <w:t>,</w:t>
      </w:r>
      <w:r>
        <w:rPr>
          <w:rFonts w:eastAsia="Times New Roman"/>
          <w:bCs/>
          <w:sz w:val="26"/>
          <w:szCs w:val="26"/>
          <w:lang w:val="uk-UA" w:eastAsia="ru-RU"/>
        </w:rPr>
        <w:t xml:space="preserve"> наданих шляхом продажу на аукціоні.</w:t>
      </w:r>
    </w:p>
    <w:p w:rsidR="00C96347" w:rsidRPr="00C96347" w:rsidRDefault="00C96347" w:rsidP="00FA7487">
      <w:pPr>
        <w:widowControl w:val="0"/>
        <w:tabs>
          <w:tab w:val="left" w:pos="990"/>
        </w:tabs>
        <w:spacing w:after="120"/>
        <w:ind w:firstLine="709"/>
        <w:jc w:val="center"/>
        <w:rPr>
          <w:rFonts w:eastAsia="Times New Roman"/>
          <w:bCs/>
          <w:sz w:val="16"/>
          <w:szCs w:val="16"/>
          <w:lang w:val="uk-UA" w:eastAsia="ru-RU"/>
        </w:rPr>
      </w:pPr>
    </w:p>
    <w:p w:rsidR="00C240C3" w:rsidRPr="00C96347" w:rsidRDefault="00B243B1" w:rsidP="00FA7487">
      <w:pPr>
        <w:widowControl w:val="0"/>
        <w:tabs>
          <w:tab w:val="left" w:pos="990"/>
        </w:tabs>
        <w:spacing w:after="120"/>
        <w:ind w:firstLine="709"/>
        <w:jc w:val="center"/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>IX. </w:t>
      </w:r>
      <w:r w:rsidR="00C240C3" w:rsidRPr="00C96347">
        <w:rPr>
          <w:rFonts w:eastAsia="Times New Roman"/>
          <w:b/>
          <w:sz w:val="26"/>
          <w:szCs w:val="26"/>
          <w:lang w:val="uk-UA" w:eastAsia="ru-RU"/>
        </w:rPr>
        <w:t>Визначення заходів, за допомогою яких здійснюватиметься відстеження результативності дії регуляторного акта</w:t>
      </w:r>
    </w:p>
    <w:p w:rsidR="006B5DFA" w:rsidRPr="00C9634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C96347">
        <w:rPr>
          <w:sz w:val="26"/>
          <w:szCs w:val="26"/>
          <w:lang w:val="uk-UA"/>
        </w:rPr>
        <w:t>Відстеження результативності регуляторного акта здійснюватиметься</w:t>
      </w:r>
      <w:r w:rsidR="00F2278F" w:rsidRPr="00C96347">
        <w:rPr>
          <w:sz w:val="26"/>
          <w:szCs w:val="26"/>
          <w:lang w:val="uk-UA"/>
        </w:rPr>
        <w:t xml:space="preserve"> шляхом проведення базового, </w:t>
      </w:r>
      <w:r w:rsidRPr="00C96347">
        <w:rPr>
          <w:sz w:val="26"/>
          <w:szCs w:val="26"/>
          <w:lang w:val="uk-UA"/>
        </w:rPr>
        <w:t xml:space="preserve">повторного та періодичного відстежень статистичних показників результативності акта, визначених під час проведення аналізу впливу регуляторного акта. </w:t>
      </w:r>
    </w:p>
    <w:p w:rsidR="006B5DFA" w:rsidRPr="00C9634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C96347">
        <w:rPr>
          <w:sz w:val="26"/>
          <w:szCs w:val="26"/>
          <w:lang w:val="uk-UA"/>
        </w:rPr>
        <w:t xml:space="preserve">Базове відстеження результативності цього регуляторного акта здійснюватиметься після набрання ним чинності, оскільки для цього використовуватимуться </w:t>
      </w:r>
      <w:r w:rsidR="00CC060C">
        <w:rPr>
          <w:sz w:val="26"/>
          <w:szCs w:val="26"/>
          <w:lang w:val="uk-UA"/>
        </w:rPr>
        <w:t xml:space="preserve">виключно статистичні показники, </w:t>
      </w:r>
      <w:r w:rsidR="00CC060C" w:rsidRPr="00CC060C">
        <w:rPr>
          <w:sz w:val="26"/>
          <w:szCs w:val="26"/>
          <w:lang w:val="uk-UA"/>
        </w:rPr>
        <w:t>але не пізніше дня, з якого починається проведення повторного відстеження результативності цього акта.</w:t>
      </w:r>
    </w:p>
    <w:p w:rsidR="006B5DFA" w:rsidRPr="00C9634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C96347">
        <w:rPr>
          <w:sz w:val="26"/>
          <w:szCs w:val="26"/>
          <w:lang w:val="uk-UA"/>
        </w:rPr>
        <w:t xml:space="preserve">Повторне відстеження результативності </w:t>
      </w:r>
      <w:r w:rsidR="00E860B0" w:rsidRPr="00C96347">
        <w:rPr>
          <w:sz w:val="26"/>
          <w:szCs w:val="26"/>
          <w:lang w:val="uk-UA"/>
        </w:rPr>
        <w:t xml:space="preserve">цього </w:t>
      </w:r>
      <w:r w:rsidRPr="00C96347">
        <w:rPr>
          <w:sz w:val="26"/>
          <w:szCs w:val="26"/>
          <w:lang w:val="uk-UA"/>
        </w:rPr>
        <w:t xml:space="preserve">регуляторного акта </w:t>
      </w:r>
      <w:r w:rsidRPr="00C96347">
        <w:rPr>
          <w:sz w:val="26"/>
          <w:szCs w:val="26"/>
          <w:lang w:val="uk-UA"/>
        </w:rPr>
        <w:lastRenderedPageBreak/>
        <w:t xml:space="preserve">здійснюватиметься через </w:t>
      </w:r>
      <w:r w:rsidR="00F2278F" w:rsidRPr="00C96347">
        <w:rPr>
          <w:sz w:val="26"/>
          <w:szCs w:val="26"/>
          <w:lang w:val="uk-UA"/>
        </w:rPr>
        <w:t>рік</w:t>
      </w:r>
      <w:r w:rsidRPr="00C96347">
        <w:rPr>
          <w:sz w:val="26"/>
          <w:szCs w:val="26"/>
          <w:lang w:val="uk-UA"/>
        </w:rPr>
        <w:t xml:space="preserve"> з дня набрання чинності цим регуляторним актом</w:t>
      </w:r>
      <w:r w:rsidR="00253562">
        <w:rPr>
          <w:sz w:val="26"/>
          <w:szCs w:val="26"/>
          <w:lang w:val="uk-UA"/>
        </w:rPr>
        <w:t xml:space="preserve">, </w:t>
      </w:r>
      <w:r w:rsidR="00253562" w:rsidRPr="00253562">
        <w:rPr>
          <w:sz w:val="26"/>
          <w:szCs w:val="26"/>
          <w:lang w:val="uk-UA"/>
        </w:rPr>
        <w:t>але не пізніше двох років з дня набрання чинності цим актом</w:t>
      </w:r>
      <w:r w:rsidRPr="00C96347">
        <w:rPr>
          <w:sz w:val="26"/>
          <w:szCs w:val="26"/>
          <w:lang w:val="uk-UA"/>
        </w:rPr>
        <w:t>. За результатами даного відстеження відбудеться порівняння показників базового та повторного відстеження.</w:t>
      </w:r>
    </w:p>
    <w:p w:rsidR="006B5DFA" w:rsidRPr="00C9634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C96347">
        <w:rPr>
          <w:sz w:val="26"/>
          <w:szCs w:val="26"/>
          <w:lang w:val="uk-UA"/>
        </w:rPr>
        <w:t xml:space="preserve">Періодичне відстеження результативності </w:t>
      </w:r>
      <w:r w:rsidR="00E860B0" w:rsidRPr="00C96347">
        <w:rPr>
          <w:sz w:val="26"/>
          <w:szCs w:val="26"/>
          <w:lang w:val="uk-UA"/>
        </w:rPr>
        <w:t xml:space="preserve">цього регуляторного акта </w:t>
      </w:r>
      <w:r w:rsidRPr="00C96347">
        <w:rPr>
          <w:sz w:val="26"/>
          <w:szCs w:val="26"/>
          <w:lang w:val="uk-UA"/>
        </w:rPr>
        <w:t>буде здійснюватися один раз на кожні три роки починаючи з дня закінчення заходів з повторного відстеження результативності цього акта.</w:t>
      </w:r>
    </w:p>
    <w:p w:rsidR="006B5DFA" w:rsidRPr="00C9634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C96347">
        <w:rPr>
          <w:sz w:val="26"/>
          <w:szCs w:val="26"/>
          <w:lang w:val="uk-UA"/>
        </w:rPr>
        <w:t>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змін.</w:t>
      </w:r>
    </w:p>
    <w:p w:rsidR="00643FBD" w:rsidRPr="00C96347" w:rsidRDefault="006B5DFA" w:rsidP="00FA7487">
      <w:pPr>
        <w:widowControl w:val="0"/>
        <w:tabs>
          <w:tab w:val="left" w:pos="990"/>
        </w:tabs>
        <w:ind w:firstLine="709"/>
        <w:jc w:val="both"/>
        <w:rPr>
          <w:sz w:val="26"/>
          <w:szCs w:val="26"/>
          <w:lang w:val="uk-UA"/>
        </w:rPr>
      </w:pPr>
      <w:r w:rsidRPr="00C96347">
        <w:rPr>
          <w:sz w:val="26"/>
          <w:szCs w:val="26"/>
          <w:lang w:val="uk-UA"/>
        </w:rPr>
        <w:t>Відстеження результативності регуляторного акта буде здійснювати Міністерство захисту довкілля та природних ресурсів України спільно з Державною службою геології та надр Ураїни шляхом розгляду пропозицій та зауважень, які надійдуть до нього.</w:t>
      </w:r>
    </w:p>
    <w:p w:rsidR="00441164" w:rsidRPr="00C96347" w:rsidRDefault="00441164" w:rsidP="00FA7487">
      <w:pPr>
        <w:widowControl w:val="0"/>
        <w:tabs>
          <w:tab w:val="left" w:pos="990"/>
        </w:tabs>
        <w:ind w:left="270" w:firstLine="720"/>
        <w:jc w:val="both"/>
        <w:rPr>
          <w:sz w:val="26"/>
          <w:szCs w:val="26"/>
          <w:lang w:val="uk-UA"/>
        </w:rPr>
      </w:pPr>
    </w:p>
    <w:p w:rsidR="00E12DE1" w:rsidRPr="00C96347" w:rsidRDefault="00E12DE1" w:rsidP="00FA7487">
      <w:pPr>
        <w:widowControl w:val="0"/>
        <w:tabs>
          <w:tab w:val="left" w:pos="990"/>
        </w:tabs>
        <w:ind w:left="270" w:firstLine="720"/>
        <w:jc w:val="both"/>
        <w:rPr>
          <w:sz w:val="26"/>
          <w:szCs w:val="26"/>
          <w:lang w:val="uk-UA"/>
        </w:rPr>
      </w:pPr>
    </w:p>
    <w:p w:rsidR="00C739F0" w:rsidRDefault="00C739F0" w:rsidP="00FA7487">
      <w:pPr>
        <w:rPr>
          <w:rFonts w:eastAsia="Times New Roman"/>
          <w:b/>
          <w:sz w:val="26"/>
          <w:szCs w:val="26"/>
          <w:lang w:val="uk-UA" w:eastAsia="ru-RU"/>
        </w:rPr>
      </w:pPr>
      <w:r>
        <w:rPr>
          <w:rFonts w:eastAsia="Times New Roman"/>
          <w:b/>
          <w:sz w:val="26"/>
          <w:szCs w:val="26"/>
          <w:lang w:val="uk-UA" w:eastAsia="ru-RU"/>
        </w:rPr>
        <w:t>Перший заступник Голови</w:t>
      </w:r>
      <w:r w:rsidR="00BF40EC" w:rsidRPr="00C96347">
        <w:rPr>
          <w:rFonts w:eastAsia="Times New Roman"/>
          <w:b/>
          <w:sz w:val="26"/>
          <w:szCs w:val="26"/>
          <w:lang w:val="uk-UA" w:eastAsia="ru-RU"/>
        </w:rPr>
        <w:t xml:space="preserve"> Державної </w:t>
      </w:r>
    </w:p>
    <w:p w:rsidR="007E5048" w:rsidRPr="00C96347" w:rsidRDefault="00BF40EC" w:rsidP="00FA7487">
      <w:pPr>
        <w:rPr>
          <w:rFonts w:eastAsia="Times New Roman"/>
          <w:b/>
          <w:sz w:val="26"/>
          <w:szCs w:val="26"/>
          <w:lang w:val="uk-UA" w:eastAsia="ru-RU"/>
        </w:rPr>
      </w:pPr>
      <w:r w:rsidRPr="00C96347">
        <w:rPr>
          <w:rFonts w:eastAsia="Times New Roman"/>
          <w:b/>
          <w:sz w:val="26"/>
          <w:szCs w:val="26"/>
          <w:lang w:val="uk-UA" w:eastAsia="ru-RU"/>
        </w:rPr>
        <w:t xml:space="preserve">служби геології та надр України                                   </w:t>
      </w:r>
      <w:r w:rsidR="00C739F0">
        <w:rPr>
          <w:rFonts w:eastAsia="Times New Roman"/>
          <w:b/>
          <w:sz w:val="26"/>
          <w:szCs w:val="26"/>
          <w:lang w:val="uk-UA" w:eastAsia="ru-RU"/>
        </w:rPr>
        <w:t xml:space="preserve">                  Володимир БУЧКО</w:t>
      </w:r>
    </w:p>
    <w:sectPr w:rsidR="007E5048" w:rsidRPr="00C96347" w:rsidSect="00E936E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10" w:rsidRDefault="00264E10">
      <w:r>
        <w:separator/>
      </w:r>
    </w:p>
  </w:endnote>
  <w:endnote w:type="continuationSeparator" w:id="0">
    <w:p w:rsidR="00264E10" w:rsidRDefault="0026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10" w:rsidRDefault="00264E10">
      <w:r>
        <w:separator/>
      </w:r>
    </w:p>
  </w:footnote>
  <w:footnote w:type="continuationSeparator" w:id="0">
    <w:p w:rsidR="00264E10" w:rsidRDefault="0026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4F" w:rsidRDefault="00BD31C2" w:rsidP="00DA1B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F4D4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4D4F">
      <w:rPr>
        <w:rStyle w:val="ab"/>
        <w:noProof/>
      </w:rPr>
      <w:t>2</w:t>
    </w:r>
    <w:r>
      <w:rPr>
        <w:rStyle w:val="ab"/>
      </w:rPr>
      <w:fldChar w:fldCharType="end"/>
    </w:r>
  </w:p>
  <w:p w:rsidR="003F4D4F" w:rsidRDefault="003F4D4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4F" w:rsidRPr="004210EE" w:rsidRDefault="00BD31C2" w:rsidP="003F69CE">
    <w:pPr>
      <w:pStyle w:val="a9"/>
      <w:framePr w:wrap="around" w:vAnchor="text" w:hAnchor="page" w:x="6099" w:y="-123"/>
      <w:rPr>
        <w:rStyle w:val="ab"/>
      </w:rPr>
    </w:pPr>
    <w:r w:rsidRPr="004210EE">
      <w:rPr>
        <w:rStyle w:val="ab"/>
      </w:rPr>
      <w:fldChar w:fldCharType="begin"/>
    </w:r>
    <w:r w:rsidR="003F4D4F" w:rsidRPr="004210EE">
      <w:rPr>
        <w:rStyle w:val="ab"/>
      </w:rPr>
      <w:instrText xml:space="preserve">PAGE  </w:instrText>
    </w:r>
    <w:r w:rsidRPr="004210EE">
      <w:rPr>
        <w:rStyle w:val="ab"/>
      </w:rPr>
      <w:fldChar w:fldCharType="separate"/>
    </w:r>
    <w:r w:rsidR="008E7211">
      <w:rPr>
        <w:rStyle w:val="ab"/>
        <w:noProof/>
      </w:rPr>
      <w:t>2</w:t>
    </w:r>
    <w:r w:rsidRPr="004210EE">
      <w:rPr>
        <w:rStyle w:val="ab"/>
      </w:rPr>
      <w:fldChar w:fldCharType="end"/>
    </w:r>
  </w:p>
  <w:p w:rsidR="003F4D4F" w:rsidRPr="00A739E9" w:rsidRDefault="003F4D4F" w:rsidP="00A739E9">
    <w:pPr>
      <w:pStyle w:val="a9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881"/>
    <w:multiLevelType w:val="hybridMultilevel"/>
    <w:tmpl w:val="909E8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F2C4766">
      <w:start w:val="1"/>
      <w:numFmt w:val="decimal"/>
      <w:suff w:val="space"/>
      <w:lvlText w:val="%2)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5503"/>
    <w:multiLevelType w:val="hybridMultilevel"/>
    <w:tmpl w:val="284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E8F"/>
    <w:multiLevelType w:val="hybridMultilevel"/>
    <w:tmpl w:val="9ACE5DC4"/>
    <w:lvl w:ilvl="0" w:tplc="9B5A3856">
      <w:start w:val="1"/>
      <w:numFmt w:val="decimal"/>
      <w:suff w:val="space"/>
      <w:lvlText w:val="%1)"/>
      <w:lvlJc w:val="left"/>
      <w:pPr>
        <w:ind w:left="11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184C0B"/>
    <w:multiLevelType w:val="hybridMultilevel"/>
    <w:tmpl w:val="767008A8"/>
    <w:lvl w:ilvl="0" w:tplc="41166AE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782766"/>
    <w:multiLevelType w:val="hybridMultilevel"/>
    <w:tmpl w:val="AE72C3CA"/>
    <w:lvl w:ilvl="0" w:tplc="40FE9C4C">
      <w:start w:val="14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2DA2FB0"/>
    <w:multiLevelType w:val="hybridMultilevel"/>
    <w:tmpl w:val="91700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64F1"/>
    <w:multiLevelType w:val="hybridMultilevel"/>
    <w:tmpl w:val="096CD726"/>
    <w:lvl w:ilvl="0" w:tplc="B01E1048">
      <w:numFmt w:val="bullet"/>
      <w:lvlText w:val="-"/>
      <w:lvlJc w:val="left"/>
      <w:pPr>
        <w:ind w:left="10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98C0F44"/>
    <w:multiLevelType w:val="hybridMultilevel"/>
    <w:tmpl w:val="A152718A"/>
    <w:lvl w:ilvl="0" w:tplc="1B28103C">
      <w:start w:val="12"/>
      <w:numFmt w:val="bullet"/>
      <w:lvlText w:val="-"/>
      <w:lvlJc w:val="left"/>
      <w:pPr>
        <w:tabs>
          <w:tab w:val="num" w:pos="604"/>
        </w:tabs>
        <w:ind w:left="168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8" w15:restartNumberingAfterBreak="0">
    <w:nsid w:val="2A7C19F4"/>
    <w:multiLevelType w:val="multilevel"/>
    <w:tmpl w:val="9348AA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D2F2FE9"/>
    <w:multiLevelType w:val="hybridMultilevel"/>
    <w:tmpl w:val="556EEF36"/>
    <w:lvl w:ilvl="0" w:tplc="965E063A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20" w:hanging="360"/>
      </w:pPr>
    </w:lvl>
    <w:lvl w:ilvl="2" w:tplc="0422001B" w:tentative="1">
      <w:start w:val="1"/>
      <w:numFmt w:val="lowerRoman"/>
      <w:lvlText w:val="%3."/>
      <w:lvlJc w:val="right"/>
      <w:pPr>
        <w:ind w:left="2840" w:hanging="180"/>
      </w:pPr>
    </w:lvl>
    <w:lvl w:ilvl="3" w:tplc="0422000F" w:tentative="1">
      <w:start w:val="1"/>
      <w:numFmt w:val="decimal"/>
      <w:lvlText w:val="%4."/>
      <w:lvlJc w:val="left"/>
      <w:pPr>
        <w:ind w:left="3560" w:hanging="360"/>
      </w:pPr>
    </w:lvl>
    <w:lvl w:ilvl="4" w:tplc="04220019" w:tentative="1">
      <w:start w:val="1"/>
      <w:numFmt w:val="lowerLetter"/>
      <w:lvlText w:val="%5."/>
      <w:lvlJc w:val="left"/>
      <w:pPr>
        <w:ind w:left="4280" w:hanging="360"/>
      </w:pPr>
    </w:lvl>
    <w:lvl w:ilvl="5" w:tplc="0422001B" w:tentative="1">
      <w:start w:val="1"/>
      <w:numFmt w:val="lowerRoman"/>
      <w:lvlText w:val="%6."/>
      <w:lvlJc w:val="right"/>
      <w:pPr>
        <w:ind w:left="5000" w:hanging="180"/>
      </w:pPr>
    </w:lvl>
    <w:lvl w:ilvl="6" w:tplc="0422000F" w:tentative="1">
      <w:start w:val="1"/>
      <w:numFmt w:val="decimal"/>
      <w:lvlText w:val="%7."/>
      <w:lvlJc w:val="left"/>
      <w:pPr>
        <w:ind w:left="5720" w:hanging="360"/>
      </w:pPr>
    </w:lvl>
    <w:lvl w:ilvl="7" w:tplc="04220019" w:tentative="1">
      <w:start w:val="1"/>
      <w:numFmt w:val="lowerLetter"/>
      <w:lvlText w:val="%8."/>
      <w:lvlJc w:val="left"/>
      <w:pPr>
        <w:ind w:left="6440" w:hanging="360"/>
      </w:pPr>
    </w:lvl>
    <w:lvl w:ilvl="8" w:tplc="0422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374B7885"/>
    <w:multiLevelType w:val="hybridMultilevel"/>
    <w:tmpl w:val="D6840168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39704123"/>
    <w:multiLevelType w:val="hybridMultilevel"/>
    <w:tmpl w:val="4C7EF5B2"/>
    <w:lvl w:ilvl="0" w:tplc="D8B896DC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3A4E74E5"/>
    <w:multiLevelType w:val="hybridMultilevel"/>
    <w:tmpl w:val="A7D87B42"/>
    <w:lvl w:ilvl="0" w:tplc="041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F975307"/>
    <w:multiLevelType w:val="hybridMultilevel"/>
    <w:tmpl w:val="3F96AF46"/>
    <w:lvl w:ilvl="0" w:tplc="3DA40CD2">
      <w:start w:val="9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5686337"/>
    <w:multiLevelType w:val="hybridMultilevel"/>
    <w:tmpl w:val="11B0E9C4"/>
    <w:lvl w:ilvl="0" w:tplc="148E0592">
      <w:start w:val="5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8FA73C1"/>
    <w:multiLevelType w:val="hybridMultilevel"/>
    <w:tmpl w:val="246EEC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822ED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11A5C"/>
    <w:multiLevelType w:val="hybridMultilevel"/>
    <w:tmpl w:val="FC62D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1D5"/>
    <w:multiLevelType w:val="hybridMultilevel"/>
    <w:tmpl w:val="24B81390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4E817852"/>
    <w:multiLevelType w:val="hybridMultilevel"/>
    <w:tmpl w:val="7610C4B0"/>
    <w:lvl w:ilvl="0" w:tplc="9822ED48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4E821A60"/>
    <w:multiLevelType w:val="hybridMultilevel"/>
    <w:tmpl w:val="08641E7A"/>
    <w:lvl w:ilvl="0" w:tplc="E7D22A6E">
      <w:start w:val="7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126632E"/>
    <w:multiLevelType w:val="hybridMultilevel"/>
    <w:tmpl w:val="C1DCA0A6"/>
    <w:lvl w:ilvl="0" w:tplc="0409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553E63E1"/>
    <w:multiLevelType w:val="hybridMultilevel"/>
    <w:tmpl w:val="3CF6F4BC"/>
    <w:lvl w:ilvl="0" w:tplc="954AC1D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77C6D27"/>
    <w:multiLevelType w:val="hybridMultilevel"/>
    <w:tmpl w:val="84FC2C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8DC3307"/>
    <w:multiLevelType w:val="hybridMultilevel"/>
    <w:tmpl w:val="9A02CC2C"/>
    <w:lvl w:ilvl="0" w:tplc="E7D22A6E">
      <w:start w:val="7"/>
      <w:numFmt w:val="bullet"/>
      <w:lvlText w:val="-"/>
      <w:lvlJc w:val="left"/>
      <w:pPr>
        <w:ind w:left="1636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3B71EA"/>
    <w:multiLevelType w:val="hybridMultilevel"/>
    <w:tmpl w:val="0352A326"/>
    <w:lvl w:ilvl="0" w:tplc="57140C0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B92359"/>
    <w:multiLevelType w:val="multilevel"/>
    <w:tmpl w:val="743CBDC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C685CAE"/>
    <w:multiLevelType w:val="hybridMultilevel"/>
    <w:tmpl w:val="C944D8BE"/>
    <w:lvl w:ilvl="0" w:tplc="9208E612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8" w15:restartNumberingAfterBreak="0">
    <w:nsid w:val="5EB21751"/>
    <w:multiLevelType w:val="hybridMultilevel"/>
    <w:tmpl w:val="69E60E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B9245A"/>
    <w:multiLevelType w:val="multilevel"/>
    <w:tmpl w:val="E718310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6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6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30" w15:restartNumberingAfterBreak="0">
    <w:nsid w:val="668124C4"/>
    <w:multiLevelType w:val="hybridMultilevel"/>
    <w:tmpl w:val="E5A6AE5C"/>
    <w:lvl w:ilvl="0" w:tplc="1FA209F2">
      <w:numFmt w:val="bullet"/>
      <w:lvlText w:val="-"/>
      <w:lvlJc w:val="left"/>
      <w:pPr>
        <w:ind w:left="12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1" w15:restartNumberingAfterBreak="0">
    <w:nsid w:val="6D330F51"/>
    <w:multiLevelType w:val="hybridMultilevel"/>
    <w:tmpl w:val="769E1562"/>
    <w:lvl w:ilvl="0" w:tplc="1B28103C">
      <w:start w:val="12"/>
      <w:numFmt w:val="bullet"/>
      <w:lvlText w:val="-"/>
      <w:lvlJc w:val="left"/>
      <w:pPr>
        <w:tabs>
          <w:tab w:val="num" w:pos="494"/>
        </w:tabs>
        <w:ind w:left="1574" w:hanging="360"/>
      </w:pPr>
      <w:rPr>
        <w:rFonts w:ascii="Stencil" w:eastAsia="MS Mincho" w:hAnsi="Stencil" w:cs="MS Mincho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2" w15:restartNumberingAfterBreak="0">
    <w:nsid w:val="71826547"/>
    <w:multiLevelType w:val="hybridMultilevel"/>
    <w:tmpl w:val="F2183298"/>
    <w:lvl w:ilvl="0" w:tplc="C9264720">
      <w:start w:val="1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5B860FE"/>
    <w:multiLevelType w:val="hybridMultilevel"/>
    <w:tmpl w:val="EEBC30E8"/>
    <w:lvl w:ilvl="0" w:tplc="966C22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4286D"/>
    <w:multiLevelType w:val="hybridMultilevel"/>
    <w:tmpl w:val="38EE6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B7D467A"/>
    <w:multiLevelType w:val="hybridMultilevel"/>
    <w:tmpl w:val="C7021F82"/>
    <w:lvl w:ilvl="0" w:tplc="D2F0EA22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3"/>
  </w:num>
  <w:num w:numId="4">
    <w:abstractNumId w:val="11"/>
  </w:num>
  <w:num w:numId="5">
    <w:abstractNumId w:val="32"/>
  </w:num>
  <w:num w:numId="6">
    <w:abstractNumId w:val="30"/>
  </w:num>
  <w:num w:numId="7">
    <w:abstractNumId w:val="6"/>
  </w:num>
  <w:num w:numId="8">
    <w:abstractNumId w:val="7"/>
  </w:num>
  <w:num w:numId="9">
    <w:abstractNumId w:val="22"/>
  </w:num>
  <w:num w:numId="10">
    <w:abstractNumId w:val="4"/>
  </w:num>
  <w:num w:numId="11">
    <w:abstractNumId w:val="31"/>
  </w:num>
  <w:num w:numId="12">
    <w:abstractNumId w:val="10"/>
  </w:num>
  <w:num w:numId="13">
    <w:abstractNumId w:val="27"/>
  </w:num>
  <w:num w:numId="14">
    <w:abstractNumId w:val="35"/>
  </w:num>
  <w:num w:numId="15">
    <w:abstractNumId w:val="12"/>
  </w:num>
  <w:num w:numId="16">
    <w:abstractNumId w:val="5"/>
  </w:num>
  <w:num w:numId="17">
    <w:abstractNumId w:val="1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0"/>
  </w:num>
  <w:num w:numId="21">
    <w:abstractNumId w:val="15"/>
  </w:num>
  <w:num w:numId="22">
    <w:abstractNumId w:val="36"/>
  </w:num>
  <w:num w:numId="23">
    <w:abstractNumId w:val="2"/>
  </w:num>
  <w:num w:numId="24">
    <w:abstractNumId w:val="3"/>
  </w:num>
  <w:num w:numId="25">
    <w:abstractNumId w:val="25"/>
  </w:num>
  <w:num w:numId="26">
    <w:abstractNumId w:val="20"/>
  </w:num>
  <w:num w:numId="27">
    <w:abstractNumId w:val="29"/>
  </w:num>
  <w:num w:numId="28">
    <w:abstractNumId w:val="1"/>
  </w:num>
  <w:num w:numId="29">
    <w:abstractNumId w:val="16"/>
  </w:num>
  <w:num w:numId="30">
    <w:abstractNumId w:val="34"/>
  </w:num>
  <w:num w:numId="31">
    <w:abstractNumId w:val="24"/>
  </w:num>
  <w:num w:numId="32">
    <w:abstractNumId w:val="13"/>
  </w:num>
  <w:num w:numId="33">
    <w:abstractNumId w:val="21"/>
  </w:num>
  <w:num w:numId="34">
    <w:abstractNumId w:val="17"/>
  </w:num>
  <w:num w:numId="35">
    <w:abstractNumId w:val="14"/>
  </w:num>
  <w:num w:numId="36">
    <w:abstractNumId w:val="26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61E"/>
    <w:rsid w:val="000000E3"/>
    <w:rsid w:val="00001D1D"/>
    <w:rsid w:val="0000564B"/>
    <w:rsid w:val="000063E3"/>
    <w:rsid w:val="0001089B"/>
    <w:rsid w:val="000126E9"/>
    <w:rsid w:val="00012EF6"/>
    <w:rsid w:val="00014968"/>
    <w:rsid w:val="00014E0B"/>
    <w:rsid w:val="000206EA"/>
    <w:rsid w:val="00020885"/>
    <w:rsid w:val="000209E1"/>
    <w:rsid w:val="00021178"/>
    <w:rsid w:val="0002197D"/>
    <w:rsid w:val="00022E7E"/>
    <w:rsid w:val="00033093"/>
    <w:rsid w:val="000334E3"/>
    <w:rsid w:val="0003438A"/>
    <w:rsid w:val="00040848"/>
    <w:rsid w:val="000410D2"/>
    <w:rsid w:val="00042959"/>
    <w:rsid w:val="00043788"/>
    <w:rsid w:val="000441F0"/>
    <w:rsid w:val="000448F1"/>
    <w:rsid w:val="00045D91"/>
    <w:rsid w:val="00052585"/>
    <w:rsid w:val="00053085"/>
    <w:rsid w:val="000601AF"/>
    <w:rsid w:val="00066999"/>
    <w:rsid w:val="0006782C"/>
    <w:rsid w:val="0007203D"/>
    <w:rsid w:val="000727F6"/>
    <w:rsid w:val="000739FB"/>
    <w:rsid w:val="00075547"/>
    <w:rsid w:val="000778FD"/>
    <w:rsid w:val="00077E01"/>
    <w:rsid w:val="0008226D"/>
    <w:rsid w:val="0008353F"/>
    <w:rsid w:val="000839E5"/>
    <w:rsid w:val="00084272"/>
    <w:rsid w:val="00085B6A"/>
    <w:rsid w:val="00087806"/>
    <w:rsid w:val="00090259"/>
    <w:rsid w:val="00091D74"/>
    <w:rsid w:val="000925A5"/>
    <w:rsid w:val="0009305A"/>
    <w:rsid w:val="00093215"/>
    <w:rsid w:val="00094E6F"/>
    <w:rsid w:val="00095A06"/>
    <w:rsid w:val="00096AD4"/>
    <w:rsid w:val="000A4BE4"/>
    <w:rsid w:val="000A4CA1"/>
    <w:rsid w:val="000A5D1E"/>
    <w:rsid w:val="000A7396"/>
    <w:rsid w:val="000B29A6"/>
    <w:rsid w:val="000B3EA8"/>
    <w:rsid w:val="000B5A2E"/>
    <w:rsid w:val="000B7182"/>
    <w:rsid w:val="000C1134"/>
    <w:rsid w:val="000C4A1B"/>
    <w:rsid w:val="000C6772"/>
    <w:rsid w:val="000C68FE"/>
    <w:rsid w:val="000D0713"/>
    <w:rsid w:val="000D32DE"/>
    <w:rsid w:val="000D6641"/>
    <w:rsid w:val="000D728E"/>
    <w:rsid w:val="000E16D8"/>
    <w:rsid w:val="000E3D8B"/>
    <w:rsid w:val="000E484F"/>
    <w:rsid w:val="000E4865"/>
    <w:rsid w:val="000E7607"/>
    <w:rsid w:val="000F1587"/>
    <w:rsid w:val="000F2AEA"/>
    <w:rsid w:val="000F4315"/>
    <w:rsid w:val="001034EF"/>
    <w:rsid w:val="0010355E"/>
    <w:rsid w:val="001076BD"/>
    <w:rsid w:val="00107750"/>
    <w:rsid w:val="00111753"/>
    <w:rsid w:val="001117E1"/>
    <w:rsid w:val="00111F26"/>
    <w:rsid w:val="001137F2"/>
    <w:rsid w:val="00114207"/>
    <w:rsid w:val="00114A84"/>
    <w:rsid w:val="00115D30"/>
    <w:rsid w:val="00116532"/>
    <w:rsid w:val="00116B9F"/>
    <w:rsid w:val="00117164"/>
    <w:rsid w:val="00121E7F"/>
    <w:rsid w:val="0012534A"/>
    <w:rsid w:val="00125964"/>
    <w:rsid w:val="00127D2D"/>
    <w:rsid w:val="00131508"/>
    <w:rsid w:val="00133F87"/>
    <w:rsid w:val="001351F4"/>
    <w:rsid w:val="001442FF"/>
    <w:rsid w:val="00145591"/>
    <w:rsid w:val="001474A2"/>
    <w:rsid w:val="00147936"/>
    <w:rsid w:val="00147938"/>
    <w:rsid w:val="0015218E"/>
    <w:rsid w:val="00152F02"/>
    <w:rsid w:val="00154679"/>
    <w:rsid w:val="00154CED"/>
    <w:rsid w:val="001609B8"/>
    <w:rsid w:val="001618F0"/>
    <w:rsid w:val="001618FF"/>
    <w:rsid w:val="00161D41"/>
    <w:rsid w:val="00166282"/>
    <w:rsid w:val="00166578"/>
    <w:rsid w:val="00171A24"/>
    <w:rsid w:val="00171C87"/>
    <w:rsid w:val="00174B3E"/>
    <w:rsid w:val="0017549D"/>
    <w:rsid w:val="001754BE"/>
    <w:rsid w:val="00175643"/>
    <w:rsid w:val="00176DD3"/>
    <w:rsid w:val="00181148"/>
    <w:rsid w:val="0018206D"/>
    <w:rsid w:val="001828BF"/>
    <w:rsid w:val="00182A92"/>
    <w:rsid w:val="00183385"/>
    <w:rsid w:val="00184D71"/>
    <w:rsid w:val="00185452"/>
    <w:rsid w:val="00185A59"/>
    <w:rsid w:val="0018661C"/>
    <w:rsid w:val="00187723"/>
    <w:rsid w:val="00187F32"/>
    <w:rsid w:val="0019124A"/>
    <w:rsid w:val="00191984"/>
    <w:rsid w:val="001952EC"/>
    <w:rsid w:val="00195CAB"/>
    <w:rsid w:val="001971E6"/>
    <w:rsid w:val="001A187E"/>
    <w:rsid w:val="001A2610"/>
    <w:rsid w:val="001A27B7"/>
    <w:rsid w:val="001A7B21"/>
    <w:rsid w:val="001B01FD"/>
    <w:rsid w:val="001B0360"/>
    <w:rsid w:val="001B15F1"/>
    <w:rsid w:val="001B42BD"/>
    <w:rsid w:val="001B4872"/>
    <w:rsid w:val="001B64A1"/>
    <w:rsid w:val="001B6745"/>
    <w:rsid w:val="001B7800"/>
    <w:rsid w:val="001C3F0B"/>
    <w:rsid w:val="001C71CD"/>
    <w:rsid w:val="001D1FCD"/>
    <w:rsid w:val="001D579C"/>
    <w:rsid w:val="001D7A3C"/>
    <w:rsid w:val="001D7F76"/>
    <w:rsid w:val="001E0172"/>
    <w:rsid w:val="001E3E4D"/>
    <w:rsid w:val="001E40AB"/>
    <w:rsid w:val="001E4E01"/>
    <w:rsid w:val="001E5D2E"/>
    <w:rsid w:val="001E6BAC"/>
    <w:rsid w:val="001E7352"/>
    <w:rsid w:val="001F4406"/>
    <w:rsid w:val="001F77AE"/>
    <w:rsid w:val="002037DE"/>
    <w:rsid w:val="00203F34"/>
    <w:rsid w:val="00212D72"/>
    <w:rsid w:val="002201F6"/>
    <w:rsid w:val="002204CF"/>
    <w:rsid w:val="002217E3"/>
    <w:rsid w:val="00224309"/>
    <w:rsid w:val="00226602"/>
    <w:rsid w:val="00226D61"/>
    <w:rsid w:val="002270FC"/>
    <w:rsid w:val="002279E3"/>
    <w:rsid w:val="002300F1"/>
    <w:rsid w:val="002303BB"/>
    <w:rsid w:val="0023045D"/>
    <w:rsid w:val="00236217"/>
    <w:rsid w:val="00236FC0"/>
    <w:rsid w:val="00242624"/>
    <w:rsid w:val="0024324C"/>
    <w:rsid w:val="0024585F"/>
    <w:rsid w:val="002473A7"/>
    <w:rsid w:val="002478F4"/>
    <w:rsid w:val="00252A6A"/>
    <w:rsid w:val="00253562"/>
    <w:rsid w:val="00253B0E"/>
    <w:rsid w:val="00256CA5"/>
    <w:rsid w:val="00261580"/>
    <w:rsid w:val="00261966"/>
    <w:rsid w:val="00261A0E"/>
    <w:rsid w:val="002637D1"/>
    <w:rsid w:val="00264E10"/>
    <w:rsid w:val="00265F8A"/>
    <w:rsid w:val="00266371"/>
    <w:rsid w:val="00266F6D"/>
    <w:rsid w:val="00270D64"/>
    <w:rsid w:val="002716CB"/>
    <w:rsid w:val="00275504"/>
    <w:rsid w:val="00275C75"/>
    <w:rsid w:val="00276830"/>
    <w:rsid w:val="00276DBA"/>
    <w:rsid w:val="00276F7F"/>
    <w:rsid w:val="00277521"/>
    <w:rsid w:val="00277606"/>
    <w:rsid w:val="00281AA3"/>
    <w:rsid w:val="00284702"/>
    <w:rsid w:val="00286579"/>
    <w:rsid w:val="00286C6C"/>
    <w:rsid w:val="0029071C"/>
    <w:rsid w:val="00291765"/>
    <w:rsid w:val="002929BE"/>
    <w:rsid w:val="0029598B"/>
    <w:rsid w:val="002959BE"/>
    <w:rsid w:val="0029764D"/>
    <w:rsid w:val="002977CF"/>
    <w:rsid w:val="002A0763"/>
    <w:rsid w:val="002A259C"/>
    <w:rsid w:val="002A2B9C"/>
    <w:rsid w:val="002A31B3"/>
    <w:rsid w:val="002A39D1"/>
    <w:rsid w:val="002A48ED"/>
    <w:rsid w:val="002A5860"/>
    <w:rsid w:val="002A7957"/>
    <w:rsid w:val="002C2316"/>
    <w:rsid w:val="002C2C5A"/>
    <w:rsid w:val="002C4EC4"/>
    <w:rsid w:val="002C72BC"/>
    <w:rsid w:val="002D0482"/>
    <w:rsid w:val="002D13F3"/>
    <w:rsid w:val="002D437D"/>
    <w:rsid w:val="002D5338"/>
    <w:rsid w:val="002D64D8"/>
    <w:rsid w:val="002D7921"/>
    <w:rsid w:val="002E0D7E"/>
    <w:rsid w:val="002E145A"/>
    <w:rsid w:val="002E1711"/>
    <w:rsid w:val="002E3855"/>
    <w:rsid w:val="002E7FC1"/>
    <w:rsid w:val="002F0D6E"/>
    <w:rsid w:val="002F1E50"/>
    <w:rsid w:val="002F3DE2"/>
    <w:rsid w:val="002F4A43"/>
    <w:rsid w:val="002F68FB"/>
    <w:rsid w:val="00301A80"/>
    <w:rsid w:val="00304A2C"/>
    <w:rsid w:val="00305B73"/>
    <w:rsid w:val="00306399"/>
    <w:rsid w:val="003067C1"/>
    <w:rsid w:val="00310743"/>
    <w:rsid w:val="0031443E"/>
    <w:rsid w:val="00321073"/>
    <w:rsid w:val="00325286"/>
    <w:rsid w:val="0032711E"/>
    <w:rsid w:val="0033266C"/>
    <w:rsid w:val="00332E47"/>
    <w:rsid w:val="00336EF7"/>
    <w:rsid w:val="00337E4D"/>
    <w:rsid w:val="00342276"/>
    <w:rsid w:val="00342535"/>
    <w:rsid w:val="0034263A"/>
    <w:rsid w:val="00343894"/>
    <w:rsid w:val="0034572E"/>
    <w:rsid w:val="00347184"/>
    <w:rsid w:val="0034776B"/>
    <w:rsid w:val="0035072D"/>
    <w:rsid w:val="003519C3"/>
    <w:rsid w:val="00352C6E"/>
    <w:rsid w:val="003555EA"/>
    <w:rsid w:val="0035590C"/>
    <w:rsid w:val="00361540"/>
    <w:rsid w:val="00361CD5"/>
    <w:rsid w:val="003630A6"/>
    <w:rsid w:val="00364D1B"/>
    <w:rsid w:val="0037024B"/>
    <w:rsid w:val="00372594"/>
    <w:rsid w:val="0037397E"/>
    <w:rsid w:val="00373F18"/>
    <w:rsid w:val="00374C08"/>
    <w:rsid w:val="00375465"/>
    <w:rsid w:val="003756B5"/>
    <w:rsid w:val="00376804"/>
    <w:rsid w:val="00377DE9"/>
    <w:rsid w:val="0038177C"/>
    <w:rsid w:val="00381B9C"/>
    <w:rsid w:val="0038219F"/>
    <w:rsid w:val="00382BB0"/>
    <w:rsid w:val="003853A3"/>
    <w:rsid w:val="0038609E"/>
    <w:rsid w:val="00386D8F"/>
    <w:rsid w:val="00391082"/>
    <w:rsid w:val="00391643"/>
    <w:rsid w:val="0039195D"/>
    <w:rsid w:val="00391D97"/>
    <w:rsid w:val="00391E0B"/>
    <w:rsid w:val="00392211"/>
    <w:rsid w:val="0039309F"/>
    <w:rsid w:val="00393B58"/>
    <w:rsid w:val="0039537B"/>
    <w:rsid w:val="00396C47"/>
    <w:rsid w:val="00396F61"/>
    <w:rsid w:val="0039705A"/>
    <w:rsid w:val="003972D4"/>
    <w:rsid w:val="0039779B"/>
    <w:rsid w:val="003A0A58"/>
    <w:rsid w:val="003A2D8A"/>
    <w:rsid w:val="003A4201"/>
    <w:rsid w:val="003A528B"/>
    <w:rsid w:val="003A6AB1"/>
    <w:rsid w:val="003B2700"/>
    <w:rsid w:val="003B3258"/>
    <w:rsid w:val="003B6304"/>
    <w:rsid w:val="003B7554"/>
    <w:rsid w:val="003C0114"/>
    <w:rsid w:val="003C0D0B"/>
    <w:rsid w:val="003C20CF"/>
    <w:rsid w:val="003C3242"/>
    <w:rsid w:val="003C470B"/>
    <w:rsid w:val="003C580C"/>
    <w:rsid w:val="003C69E0"/>
    <w:rsid w:val="003D0101"/>
    <w:rsid w:val="003D0389"/>
    <w:rsid w:val="003D07DA"/>
    <w:rsid w:val="003D0A61"/>
    <w:rsid w:val="003D3E45"/>
    <w:rsid w:val="003D5FE9"/>
    <w:rsid w:val="003D6F89"/>
    <w:rsid w:val="003E2E4C"/>
    <w:rsid w:val="003E4326"/>
    <w:rsid w:val="003E6C73"/>
    <w:rsid w:val="003E6CA5"/>
    <w:rsid w:val="003E6DDE"/>
    <w:rsid w:val="003E77E9"/>
    <w:rsid w:val="003F1D2C"/>
    <w:rsid w:val="003F4D02"/>
    <w:rsid w:val="003F4D4F"/>
    <w:rsid w:val="003F651B"/>
    <w:rsid w:val="003F69CE"/>
    <w:rsid w:val="003F6EBB"/>
    <w:rsid w:val="003F7924"/>
    <w:rsid w:val="003F7C84"/>
    <w:rsid w:val="004027A9"/>
    <w:rsid w:val="00404D7D"/>
    <w:rsid w:val="00404DD0"/>
    <w:rsid w:val="004064F5"/>
    <w:rsid w:val="00410CFD"/>
    <w:rsid w:val="004120E5"/>
    <w:rsid w:val="00412AE6"/>
    <w:rsid w:val="00416292"/>
    <w:rsid w:val="00416312"/>
    <w:rsid w:val="00420807"/>
    <w:rsid w:val="004210EE"/>
    <w:rsid w:val="004224D9"/>
    <w:rsid w:val="0042714A"/>
    <w:rsid w:val="00431304"/>
    <w:rsid w:val="004327A8"/>
    <w:rsid w:val="004361B3"/>
    <w:rsid w:val="00440160"/>
    <w:rsid w:val="00441164"/>
    <w:rsid w:val="00445D89"/>
    <w:rsid w:val="004508C8"/>
    <w:rsid w:val="00452B5D"/>
    <w:rsid w:val="004533D7"/>
    <w:rsid w:val="00453EAE"/>
    <w:rsid w:val="00461E02"/>
    <w:rsid w:val="00463057"/>
    <w:rsid w:val="00464516"/>
    <w:rsid w:val="00465474"/>
    <w:rsid w:val="00465B9F"/>
    <w:rsid w:val="0046613A"/>
    <w:rsid w:val="00466D05"/>
    <w:rsid w:val="00474249"/>
    <w:rsid w:val="004778A2"/>
    <w:rsid w:val="00477A7B"/>
    <w:rsid w:val="00482CC3"/>
    <w:rsid w:val="00483A84"/>
    <w:rsid w:val="004855F9"/>
    <w:rsid w:val="00490A10"/>
    <w:rsid w:val="0049181B"/>
    <w:rsid w:val="004924EB"/>
    <w:rsid w:val="00495977"/>
    <w:rsid w:val="00496253"/>
    <w:rsid w:val="00496C02"/>
    <w:rsid w:val="0049726C"/>
    <w:rsid w:val="00497E9C"/>
    <w:rsid w:val="004A1F70"/>
    <w:rsid w:val="004A36D4"/>
    <w:rsid w:val="004A3BA4"/>
    <w:rsid w:val="004A4B34"/>
    <w:rsid w:val="004B02AB"/>
    <w:rsid w:val="004B11CF"/>
    <w:rsid w:val="004B1EB4"/>
    <w:rsid w:val="004B2393"/>
    <w:rsid w:val="004B2F21"/>
    <w:rsid w:val="004B2F49"/>
    <w:rsid w:val="004B36FE"/>
    <w:rsid w:val="004B425F"/>
    <w:rsid w:val="004B42F4"/>
    <w:rsid w:val="004B6DF1"/>
    <w:rsid w:val="004C0CE9"/>
    <w:rsid w:val="004C0DD6"/>
    <w:rsid w:val="004C27E8"/>
    <w:rsid w:val="004C3BF9"/>
    <w:rsid w:val="004C434D"/>
    <w:rsid w:val="004C5F97"/>
    <w:rsid w:val="004D03BE"/>
    <w:rsid w:val="004D1CA2"/>
    <w:rsid w:val="004D5EBF"/>
    <w:rsid w:val="004D697B"/>
    <w:rsid w:val="004E05C1"/>
    <w:rsid w:val="004E38B6"/>
    <w:rsid w:val="004E3B40"/>
    <w:rsid w:val="004E4119"/>
    <w:rsid w:val="004E5516"/>
    <w:rsid w:val="004E71A4"/>
    <w:rsid w:val="004F1415"/>
    <w:rsid w:val="004F1F08"/>
    <w:rsid w:val="004F277B"/>
    <w:rsid w:val="004F2944"/>
    <w:rsid w:val="004F6E75"/>
    <w:rsid w:val="005002A1"/>
    <w:rsid w:val="00503FB6"/>
    <w:rsid w:val="005041B2"/>
    <w:rsid w:val="00506E3E"/>
    <w:rsid w:val="00510C52"/>
    <w:rsid w:val="00511A92"/>
    <w:rsid w:val="00511EDD"/>
    <w:rsid w:val="00512514"/>
    <w:rsid w:val="00513379"/>
    <w:rsid w:val="00514E97"/>
    <w:rsid w:val="00516D74"/>
    <w:rsid w:val="0052405D"/>
    <w:rsid w:val="00525449"/>
    <w:rsid w:val="0052700F"/>
    <w:rsid w:val="00530CBB"/>
    <w:rsid w:val="00530DFC"/>
    <w:rsid w:val="005323AB"/>
    <w:rsid w:val="005323F4"/>
    <w:rsid w:val="00536437"/>
    <w:rsid w:val="00537162"/>
    <w:rsid w:val="005379BD"/>
    <w:rsid w:val="00537E4A"/>
    <w:rsid w:val="005443C7"/>
    <w:rsid w:val="005452D2"/>
    <w:rsid w:val="00551EB9"/>
    <w:rsid w:val="005554F6"/>
    <w:rsid w:val="0055743D"/>
    <w:rsid w:val="0056058F"/>
    <w:rsid w:val="00560A5B"/>
    <w:rsid w:val="00560BDD"/>
    <w:rsid w:val="005631CB"/>
    <w:rsid w:val="005636FE"/>
    <w:rsid w:val="005648EA"/>
    <w:rsid w:val="00565C78"/>
    <w:rsid w:val="00567044"/>
    <w:rsid w:val="00570D84"/>
    <w:rsid w:val="00574870"/>
    <w:rsid w:val="0057558B"/>
    <w:rsid w:val="00575EEF"/>
    <w:rsid w:val="00576A08"/>
    <w:rsid w:val="005810C5"/>
    <w:rsid w:val="00583A38"/>
    <w:rsid w:val="00585F65"/>
    <w:rsid w:val="005871F4"/>
    <w:rsid w:val="0058762A"/>
    <w:rsid w:val="00590DA7"/>
    <w:rsid w:val="00590F7D"/>
    <w:rsid w:val="00591DCD"/>
    <w:rsid w:val="005926A0"/>
    <w:rsid w:val="00593B87"/>
    <w:rsid w:val="00593DCC"/>
    <w:rsid w:val="005952E8"/>
    <w:rsid w:val="00596CF4"/>
    <w:rsid w:val="005A1750"/>
    <w:rsid w:val="005A1C5D"/>
    <w:rsid w:val="005A2894"/>
    <w:rsid w:val="005A37DC"/>
    <w:rsid w:val="005A4334"/>
    <w:rsid w:val="005A4A5E"/>
    <w:rsid w:val="005A5A94"/>
    <w:rsid w:val="005A7289"/>
    <w:rsid w:val="005B1A75"/>
    <w:rsid w:val="005B1BD7"/>
    <w:rsid w:val="005B3F4B"/>
    <w:rsid w:val="005B4C13"/>
    <w:rsid w:val="005B549E"/>
    <w:rsid w:val="005C1D7B"/>
    <w:rsid w:val="005C1F4C"/>
    <w:rsid w:val="005C3204"/>
    <w:rsid w:val="005C4067"/>
    <w:rsid w:val="005C48DA"/>
    <w:rsid w:val="005C50AD"/>
    <w:rsid w:val="005C595D"/>
    <w:rsid w:val="005C5A38"/>
    <w:rsid w:val="005C5C30"/>
    <w:rsid w:val="005D02D7"/>
    <w:rsid w:val="005D05A1"/>
    <w:rsid w:val="005D2829"/>
    <w:rsid w:val="005D28C1"/>
    <w:rsid w:val="005D3CD5"/>
    <w:rsid w:val="005D48BE"/>
    <w:rsid w:val="005D5DAC"/>
    <w:rsid w:val="005D6C31"/>
    <w:rsid w:val="005D7A02"/>
    <w:rsid w:val="005E0A01"/>
    <w:rsid w:val="005E0BE9"/>
    <w:rsid w:val="005E1DAA"/>
    <w:rsid w:val="005E419E"/>
    <w:rsid w:val="005E6026"/>
    <w:rsid w:val="005E695C"/>
    <w:rsid w:val="005E7333"/>
    <w:rsid w:val="005F1611"/>
    <w:rsid w:val="005F3926"/>
    <w:rsid w:val="00600057"/>
    <w:rsid w:val="00604A92"/>
    <w:rsid w:val="0060727D"/>
    <w:rsid w:val="00610F20"/>
    <w:rsid w:val="00611E22"/>
    <w:rsid w:val="0061222A"/>
    <w:rsid w:val="0061302F"/>
    <w:rsid w:val="0062088F"/>
    <w:rsid w:val="00620DCC"/>
    <w:rsid w:val="0062409D"/>
    <w:rsid w:val="00624B4B"/>
    <w:rsid w:val="00625077"/>
    <w:rsid w:val="00630E96"/>
    <w:rsid w:val="00631670"/>
    <w:rsid w:val="00632B5F"/>
    <w:rsid w:val="006332B7"/>
    <w:rsid w:val="006376AF"/>
    <w:rsid w:val="00640A1C"/>
    <w:rsid w:val="00641A0E"/>
    <w:rsid w:val="00643A0D"/>
    <w:rsid w:val="00643FBD"/>
    <w:rsid w:val="0064464A"/>
    <w:rsid w:val="00644A4F"/>
    <w:rsid w:val="006457C0"/>
    <w:rsid w:val="0064733D"/>
    <w:rsid w:val="00647E02"/>
    <w:rsid w:val="006500E8"/>
    <w:rsid w:val="00654E27"/>
    <w:rsid w:val="00656EF1"/>
    <w:rsid w:val="00657280"/>
    <w:rsid w:val="00662142"/>
    <w:rsid w:val="006634F2"/>
    <w:rsid w:val="00663ECA"/>
    <w:rsid w:val="0066555F"/>
    <w:rsid w:val="00666001"/>
    <w:rsid w:val="00666BB6"/>
    <w:rsid w:val="006676E1"/>
    <w:rsid w:val="00667FAA"/>
    <w:rsid w:val="00670AB9"/>
    <w:rsid w:val="00670FF2"/>
    <w:rsid w:val="00671E25"/>
    <w:rsid w:val="00672722"/>
    <w:rsid w:val="00673299"/>
    <w:rsid w:val="00673CE5"/>
    <w:rsid w:val="00674102"/>
    <w:rsid w:val="00674623"/>
    <w:rsid w:val="006758F8"/>
    <w:rsid w:val="0067598F"/>
    <w:rsid w:val="00676929"/>
    <w:rsid w:val="00683CBF"/>
    <w:rsid w:val="006863F5"/>
    <w:rsid w:val="00686D42"/>
    <w:rsid w:val="00687E4F"/>
    <w:rsid w:val="00690CFD"/>
    <w:rsid w:val="00692C0F"/>
    <w:rsid w:val="00692D9B"/>
    <w:rsid w:val="0069399E"/>
    <w:rsid w:val="00694725"/>
    <w:rsid w:val="00695C50"/>
    <w:rsid w:val="006971A4"/>
    <w:rsid w:val="00697544"/>
    <w:rsid w:val="006A03FF"/>
    <w:rsid w:val="006A2D98"/>
    <w:rsid w:val="006A4007"/>
    <w:rsid w:val="006A4C21"/>
    <w:rsid w:val="006A6165"/>
    <w:rsid w:val="006A63A1"/>
    <w:rsid w:val="006A6A55"/>
    <w:rsid w:val="006A7326"/>
    <w:rsid w:val="006B2806"/>
    <w:rsid w:val="006B2B60"/>
    <w:rsid w:val="006B3791"/>
    <w:rsid w:val="006B4498"/>
    <w:rsid w:val="006B4B0A"/>
    <w:rsid w:val="006B4F23"/>
    <w:rsid w:val="006B5DFA"/>
    <w:rsid w:val="006B7748"/>
    <w:rsid w:val="006C0120"/>
    <w:rsid w:val="006C08C4"/>
    <w:rsid w:val="006C0A85"/>
    <w:rsid w:val="006C3A3B"/>
    <w:rsid w:val="006D1EA6"/>
    <w:rsid w:val="006D28E3"/>
    <w:rsid w:val="006D4857"/>
    <w:rsid w:val="006D58F2"/>
    <w:rsid w:val="006D5D9E"/>
    <w:rsid w:val="006E3717"/>
    <w:rsid w:val="006E54DB"/>
    <w:rsid w:val="006E5677"/>
    <w:rsid w:val="006E68E3"/>
    <w:rsid w:val="006F0B8A"/>
    <w:rsid w:val="006F0E03"/>
    <w:rsid w:val="006F23E0"/>
    <w:rsid w:val="006F3844"/>
    <w:rsid w:val="006F4D54"/>
    <w:rsid w:val="006F54A9"/>
    <w:rsid w:val="006F59BF"/>
    <w:rsid w:val="006F6349"/>
    <w:rsid w:val="006F7F34"/>
    <w:rsid w:val="00701B26"/>
    <w:rsid w:val="00702105"/>
    <w:rsid w:val="0070248F"/>
    <w:rsid w:val="0070283E"/>
    <w:rsid w:val="00703B6B"/>
    <w:rsid w:val="00705E35"/>
    <w:rsid w:val="00707473"/>
    <w:rsid w:val="00707F91"/>
    <w:rsid w:val="0071132B"/>
    <w:rsid w:val="00714375"/>
    <w:rsid w:val="007159F1"/>
    <w:rsid w:val="007176B7"/>
    <w:rsid w:val="00720415"/>
    <w:rsid w:val="00720462"/>
    <w:rsid w:val="00725800"/>
    <w:rsid w:val="00726230"/>
    <w:rsid w:val="007266A1"/>
    <w:rsid w:val="00731562"/>
    <w:rsid w:val="0073282A"/>
    <w:rsid w:val="00732857"/>
    <w:rsid w:val="00733DD6"/>
    <w:rsid w:val="00735C3F"/>
    <w:rsid w:val="00736261"/>
    <w:rsid w:val="0073627D"/>
    <w:rsid w:val="00742F8D"/>
    <w:rsid w:val="00746658"/>
    <w:rsid w:val="0074712C"/>
    <w:rsid w:val="00747960"/>
    <w:rsid w:val="00750642"/>
    <w:rsid w:val="00752216"/>
    <w:rsid w:val="00752DCF"/>
    <w:rsid w:val="00755081"/>
    <w:rsid w:val="00755B8E"/>
    <w:rsid w:val="00762DD3"/>
    <w:rsid w:val="00766C11"/>
    <w:rsid w:val="00770F12"/>
    <w:rsid w:val="00771400"/>
    <w:rsid w:val="00774B4D"/>
    <w:rsid w:val="00774ED0"/>
    <w:rsid w:val="00777471"/>
    <w:rsid w:val="00781357"/>
    <w:rsid w:val="00782C55"/>
    <w:rsid w:val="00782D2A"/>
    <w:rsid w:val="00784A92"/>
    <w:rsid w:val="007877F7"/>
    <w:rsid w:val="00790839"/>
    <w:rsid w:val="007910D8"/>
    <w:rsid w:val="00794E40"/>
    <w:rsid w:val="00795F9A"/>
    <w:rsid w:val="007A2930"/>
    <w:rsid w:val="007A3C37"/>
    <w:rsid w:val="007A4645"/>
    <w:rsid w:val="007A5075"/>
    <w:rsid w:val="007A6B8E"/>
    <w:rsid w:val="007B1811"/>
    <w:rsid w:val="007B26FB"/>
    <w:rsid w:val="007B2C38"/>
    <w:rsid w:val="007B3456"/>
    <w:rsid w:val="007B494D"/>
    <w:rsid w:val="007B7A77"/>
    <w:rsid w:val="007B7DD6"/>
    <w:rsid w:val="007B7E18"/>
    <w:rsid w:val="007C10D5"/>
    <w:rsid w:val="007C15E6"/>
    <w:rsid w:val="007C16EB"/>
    <w:rsid w:val="007C2789"/>
    <w:rsid w:val="007C2BE8"/>
    <w:rsid w:val="007C30B9"/>
    <w:rsid w:val="007C3B62"/>
    <w:rsid w:val="007C624B"/>
    <w:rsid w:val="007D131F"/>
    <w:rsid w:val="007D2205"/>
    <w:rsid w:val="007D52A7"/>
    <w:rsid w:val="007D5A13"/>
    <w:rsid w:val="007E1BAD"/>
    <w:rsid w:val="007E22A1"/>
    <w:rsid w:val="007E41FB"/>
    <w:rsid w:val="007E5048"/>
    <w:rsid w:val="007E62E0"/>
    <w:rsid w:val="007F1517"/>
    <w:rsid w:val="007F49C2"/>
    <w:rsid w:val="007F6658"/>
    <w:rsid w:val="007F7C9E"/>
    <w:rsid w:val="00806ADD"/>
    <w:rsid w:val="008071AE"/>
    <w:rsid w:val="0080749D"/>
    <w:rsid w:val="00807627"/>
    <w:rsid w:val="00811222"/>
    <w:rsid w:val="00811730"/>
    <w:rsid w:val="00812009"/>
    <w:rsid w:val="00812926"/>
    <w:rsid w:val="00815551"/>
    <w:rsid w:val="0081731D"/>
    <w:rsid w:val="00817CE5"/>
    <w:rsid w:val="00817DB1"/>
    <w:rsid w:val="00820518"/>
    <w:rsid w:val="008214E6"/>
    <w:rsid w:val="00821692"/>
    <w:rsid w:val="0082284B"/>
    <w:rsid w:val="00823181"/>
    <w:rsid w:val="0082385B"/>
    <w:rsid w:val="00825195"/>
    <w:rsid w:val="00826B7E"/>
    <w:rsid w:val="0082722B"/>
    <w:rsid w:val="008273AC"/>
    <w:rsid w:val="008308E8"/>
    <w:rsid w:val="0083090E"/>
    <w:rsid w:val="00837C97"/>
    <w:rsid w:val="008430BC"/>
    <w:rsid w:val="00845261"/>
    <w:rsid w:val="00845940"/>
    <w:rsid w:val="00852078"/>
    <w:rsid w:val="008528DC"/>
    <w:rsid w:val="0085347F"/>
    <w:rsid w:val="00853FD4"/>
    <w:rsid w:val="00855BEE"/>
    <w:rsid w:val="00856E3E"/>
    <w:rsid w:val="00857041"/>
    <w:rsid w:val="008570F9"/>
    <w:rsid w:val="00857D61"/>
    <w:rsid w:val="008608DC"/>
    <w:rsid w:val="00860C25"/>
    <w:rsid w:val="0086183A"/>
    <w:rsid w:val="008627F1"/>
    <w:rsid w:val="008663A8"/>
    <w:rsid w:val="00871174"/>
    <w:rsid w:val="008719D1"/>
    <w:rsid w:val="00875C90"/>
    <w:rsid w:val="008761D9"/>
    <w:rsid w:val="00877799"/>
    <w:rsid w:val="0088037F"/>
    <w:rsid w:val="008804C2"/>
    <w:rsid w:val="008872B3"/>
    <w:rsid w:val="00890BFB"/>
    <w:rsid w:val="00890F6D"/>
    <w:rsid w:val="008910A5"/>
    <w:rsid w:val="008927E1"/>
    <w:rsid w:val="008A059F"/>
    <w:rsid w:val="008A0835"/>
    <w:rsid w:val="008A23D4"/>
    <w:rsid w:val="008A3865"/>
    <w:rsid w:val="008A4394"/>
    <w:rsid w:val="008A709C"/>
    <w:rsid w:val="008A7DCD"/>
    <w:rsid w:val="008B2E4C"/>
    <w:rsid w:val="008B3078"/>
    <w:rsid w:val="008B4492"/>
    <w:rsid w:val="008B4775"/>
    <w:rsid w:val="008B69DB"/>
    <w:rsid w:val="008C6056"/>
    <w:rsid w:val="008D4948"/>
    <w:rsid w:val="008D5412"/>
    <w:rsid w:val="008D5473"/>
    <w:rsid w:val="008E1445"/>
    <w:rsid w:val="008E1484"/>
    <w:rsid w:val="008E21B6"/>
    <w:rsid w:val="008E2888"/>
    <w:rsid w:val="008E50CF"/>
    <w:rsid w:val="008E5EEB"/>
    <w:rsid w:val="008E6A2A"/>
    <w:rsid w:val="008E7211"/>
    <w:rsid w:val="008F16E4"/>
    <w:rsid w:val="008F2886"/>
    <w:rsid w:val="008F3938"/>
    <w:rsid w:val="008F47FA"/>
    <w:rsid w:val="008F5296"/>
    <w:rsid w:val="008F54E2"/>
    <w:rsid w:val="008F605E"/>
    <w:rsid w:val="008F6962"/>
    <w:rsid w:val="00900594"/>
    <w:rsid w:val="009005C4"/>
    <w:rsid w:val="00901370"/>
    <w:rsid w:val="00903245"/>
    <w:rsid w:val="0090480D"/>
    <w:rsid w:val="0090618A"/>
    <w:rsid w:val="00906261"/>
    <w:rsid w:val="00906511"/>
    <w:rsid w:val="009103E6"/>
    <w:rsid w:val="00912D69"/>
    <w:rsid w:val="00913E87"/>
    <w:rsid w:val="00913FF1"/>
    <w:rsid w:val="00914E18"/>
    <w:rsid w:val="009175BB"/>
    <w:rsid w:val="009179C9"/>
    <w:rsid w:val="009209FE"/>
    <w:rsid w:val="00920A3F"/>
    <w:rsid w:val="00923286"/>
    <w:rsid w:val="009241DF"/>
    <w:rsid w:val="00926FE6"/>
    <w:rsid w:val="009308DB"/>
    <w:rsid w:val="00934559"/>
    <w:rsid w:val="0093485A"/>
    <w:rsid w:val="009351E4"/>
    <w:rsid w:val="00940CC4"/>
    <w:rsid w:val="00940D97"/>
    <w:rsid w:val="00943BDF"/>
    <w:rsid w:val="009442DF"/>
    <w:rsid w:val="00946EC0"/>
    <w:rsid w:val="009471D9"/>
    <w:rsid w:val="009474D8"/>
    <w:rsid w:val="00952DDF"/>
    <w:rsid w:val="00953984"/>
    <w:rsid w:val="009540B1"/>
    <w:rsid w:val="0095454A"/>
    <w:rsid w:val="0095626A"/>
    <w:rsid w:val="00956626"/>
    <w:rsid w:val="009570BE"/>
    <w:rsid w:val="00960EAA"/>
    <w:rsid w:val="00961953"/>
    <w:rsid w:val="009639D0"/>
    <w:rsid w:val="00966296"/>
    <w:rsid w:val="009736CD"/>
    <w:rsid w:val="00974A5C"/>
    <w:rsid w:val="00977293"/>
    <w:rsid w:val="00977883"/>
    <w:rsid w:val="009827C4"/>
    <w:rsid w:val="0098314A"/>
    <w:rsid w:val="0098376A"/>
    <w:rsid w:val="009841E2"/>
    <w:rsid w:val="009876BB"/>
    <w:rsid w:val="00987AC8"/>
    <w:rsid w:val="00994BAA"/>
    <w:rsid w:val="009956BF"/>
    <w:rsid w:val="00996AC9"/>
    <w:rsid w:val="00996D15"/>
    <w:rsid w:val="009A148C"/>
    <w:rsid w:val="009A276C"/>
    <w:rsid w:val="009A486F"/>
    <w:rsid w:val="009A646C"/>
    <w:rsid w:val="009A70C7"/>
    <w:rsid w:val="009A7B9E"/>
    <w:rsid w:val="009B02B4"/>
    <w:rsid w:val="009B12BE"/>
    <w:rsid w:val="009B23EF"/>
    <w:rsid w:val="009B2DF9"/>
    <w:rsid w:val="009B754C"/>
    <w:rsid w:val="009B7844"/>
    <w:rsid w:val="009C1E23"/>
    <w:rsid w:val="009C257F"/>
    <w:rsid w:val="009C3067"/>
    <w:rsid w:val="009D23B6"/>
    <w:rsid w:val="009D2C7C"/>
    <w:rsid w:val="009D51AE"/>
    <w:rsid w:val="009E0362"/>
    <w:rsid w:val="009E04F5"/>
    <w:rsid w:val="009E09B5"/>
    <w:rsid w:val="009E39E1"/>
    <w:rsid w:val="009E3CB1"/>
    <w:rsid w:val="009E48F1"/>
    <w:rsid w:val="009E52FC"/>
    <w:rsid w:val="009E5EEE"/>
    <w:rsid w:val="009E6A70"/>
    <w:rsid w:val="009F0501"/>
    <w:rsid w:val="009F46CD"/>
    <w:rsid w:val="009F49E8"/>
    <w:rsid w:val="009F53AE"/>
    <w:rsid w:val="00A01622"/>
    <w:rsid w:val="00A0269A"/>
    <w:rsid w:val="00A05264"/>
    <w:rsid w:val="00A079D9"/>
    <w:rsid w:val="00A136D9"/>
    <w:rsid w:val="00A16286"/>
    <w:rsid w:val="00A222E4"/>
    <w:rsid w:val="00A25103"/>
    <w:rsid w:val="00A2632A"/>
    <w:rsid w:val="00A31792"/>
    <w:rsid w:val="00A36A24"/>
    <w:rsid w:val="00A37D98"/>
    <w:rsid w:val="00A40E76"/>
    <w:rsid w:val="00A42A77"/>
    <w:rsid w:val="00A45356"/>
    <w:rsid w:val="00A5363E"/>
    <w:rsid w:val="00A564A2"/>
    <w:rsid w:val="00A5766F"/>
    <w:rsid w:val="00A5784E"/>
    <w:rsid w:val="00A62C9E"/>
    <w:rsid w:val="00A6343E"/>
    <w:rsid w:val="00A63D1B"/>
    <w:rsid w:val="00A64C25"/>
    <w:rsid w:val="00A71306"/>
    <w:rsid w:val="00A721FF"/>
    <w:rsid w:val="00A72381"/>
    <w:rsid w:val="00A73734"/>
    <w:rsid w:val="00A739E9"/>
    <w:rsid w:val="00A73D1B"/>
    <w:rsid w:val="00A770B6"/>
    <w:rsid w:val="00A8058F"/>
    <w:rsid w:val="00A81B42"/>
    <w:rsid w:val="00A83F43"/>
    <w:rsid w:val="00A84EEF"/>
    <w:rsid w:val="00A85869"/>
    <w:rsid w:val="00A85884"/>
    <w:rsid w:val="00A866AD"/>
    <w:rsid w:val="00A87B34"/>
    <w:rsid w:val="00A87E08"/>
    <w:rsid w:val="00A90B4A"/>
    <w:rsid w:val="00A921D2"/>
    <w:rsid w:val="00A93137"/>
    <w:rsid w:val="00A939E1"/>
    <w:rsid w:val="00A93A55"/>
    <w:rsid w:val="00A94F1E"/>
    <w:rsid w:val="00A964DE"/>
    <w:rsid w:val="00A96EA4"/>
    <w:rsid w:val="00AA042E"/>
    <w:rsid w:val="00AA1DE9"/>
    <w:rsid w:val="00AA256F"/>
    <w:rsid w:val="00AA31E2"/>
    <w:rsid w:val="00AA5D32"/>
    <w:rsid w:val="00AB20F2"/>
    <w:rsid w:val="00AB3660"/>
    <w:rsid w:val="00AB43D1"/>
    <w:rsid w:val="00AB5D35"/>
    <w:rsid w:val="00AB753F"/>
    <w:rsid w:val="00AC0390"/>
    <w:rsid w:val="00AC391E"/>
    <w:rsid w:val="00AC3EBF"/>
    <w:rsid w:val="00AC4F60"/>
    <w:rsid w:val="00AC6888"/>
    <w:rsid w:val="00AC6C32"/>
    <w:rsid w:val="00AC7DA9"/>
    <w:rsid w:val="00AD4BF7"/>
    <w:rsid w:val="00AD6343"/>
    <w:rsid w:val="00AD6860"/>
    <w:rsid w:val="00AE0E19"/>
    <w:rsid w:val="00AE13AB"/>
    <w:rsid w:val="00AE1FDF"/>
    <w:rsid w:val="00AE55FA"/>
    <w:rsid w:val="00AE7DDE"/>
    <w:rsid w:val="00AF006D"/>
    <w:rsid w:val="00AF1582"/>
    <w:rsid w:val="00AF1667"/>
    <w:rsid w:val="00AF16B4"/>
    <w:rsid w:val="00AF227E"/>
    <w:rsid w:val="00AF2FC2"/>
    <w:rsid w:val="00AF56DE"/>
    <w:rsid w:val="00AF72F9"/>
    <w:rsid w:val="00B00188"/>
    <w:rsid w:val="00B020D5"/>
    <w:rsid w:val="00B03EE7"/>
    <w:rsid w:val="00B0577D"/>
    <w:rsid w:val="00B06B6D"/>
    <w:rsid w:val="00B06BCD"/>
    <w:rsid w:val="00B11594"/>
    <w:rsid w:val="00B13925"/>
    <w:rsid w:val="00B13B9E"/>
    <w:rsid w:val="00B162CE"/>
    <w:rsid w:val="00B16C52"/>
    <w:rsid w:val="00B16FF5"/>
    <w:rsid w:val="00B23FEC"/>
    <w:rsid w:val="00B243B1"/>
    <w:rsid w:val="00B27BAD"/>
    <w:rsid w:val="00B27CAE"/>
    <w:rsid w:val="00B31E0A"/>
    <w:rsid w:val="00B34E13"/>
    <w:rsid w:val="00B35F62"/>
    <w:rsid w:val="00B37346"/>
    <w:rsid w:val="00B3756D"/>
    <w:rsid w:val="00B40C12"/>
    <w:rsid w:val="00B40E6F"/>
    <w:rsid w:val="00B4147A"/>
    <w:rsid w:val="00B43BF8"/>
    <w:rsid w:val="00B44E37"/>
    <w:rsid w:val="00B45FDC"/>
    <w:rsid w:val="00B46727"/>
    <w:rsid w:val="00B51B41"/>
    <w:rsid w:val="00B5201E"/>
    <w:rsid w:val="00B52A63"/>
    <w:rsid w:val="00B52B5A"/>
    <w:rsid w:val="00B55FE5"/>
    <w:rsid w:val="00B5755A"/>
    <w:rsid w:val="00B627EE"/>
    <w:rsid w:val="00B63668"/>
    <w:rsid w:val="00B6434C"/>
    <w:rsid w:val="00B65BE7"/>
    <w:rsid w:val="00B66511"/>
    <w:rsid w:val="00B70024"/>
    <w:rsid w:val="00B70223"/>
    <w:rsid w:val="00B717DA"/>
    <w:rsid w:val="00B72185"/>
    <w:rsid w:val="00B73752"/>
    <w:rsid w:val="00B77BA6"/>
    <w:rsid w:val="00B80000"/>
    <w:rsid w:val="00B80271"/>
    <w:rsid w:val="00B82183"/>
    <w:rsid w:val="00B835FE"/>
    <w:rsid w:val="00B8392F"/>
    <w:rsid w:val="00B83F5D"/>
    <w:rsid w:val="00B85462"/>
    <w:rsid w:val="00B8610E"/>
    <w:rsid w:val="00B861D9"/>
    <w:rsid w:val="00B86372"/>
    <w:rsid w:val="00B8661E"/>
    <w:rsid w:val="00B90078"/>
    <w:rsid w:val="00BA30EF"/>
    <w:rsid w:val="00BA3434"/>
    <w:rsid w:val="00BA42AC"/>
    <w:rsid w:val="00BA4348"/>
    <w:rsid w:val="00BA4588"/>
    <w:rsid w:val="00BA4770"/>
    <w:rsid w:val="00BA4922"/>
    <w:rsid w:val="00BA62D0"/>
    <w:rsid w:val="00BB0A5D"/>
    <w:rsid w:val="00BB1B07"/>
    <w:rsid w:val="00BB2C7D"/>
    <w:rsid w:val="00BB50CB"/>
    <w:rsid w:val="00BB5CE4"/>
    <w:rsid w:val="00BB6EBE"/>
    <w:rsid w:val="00BC1BB6"/>
    <w:rsid w:val="00BC2EE4"/>
    <w:rsid w:val="00BC4C59"/>
    <w:rsid w:val="00BD0EE6"/>
    <w:rsid w:val="00BD1C69"/>
    <w:rsid w:val="00BD31C2"/>
    <w:rsid w:val="00BD33FC"/>
    <w:rsid w:val="00BD3FCC"/>
    <w:rsid w:val="00BD418B"/>
    <w:rsid w:val="00BD52A9"/>
    <w:rsid w:val="00BE0620"/>
    <w:rsid w:val="00BE1333"/>
    <w:rsid w:val="00BE1538"/>
    <w:rsid w:val="00BE4353"/>
    <w:rsid w:val="00BE49B0"/>
    <w:rsid w:val="00BE67FB"/>
    <w:rsid w:val="00BF0EC3"/>
    <w:rsid w:val="00BF2A64"/>
    <w:rsid w:val="00BF2D9D"/>
    <w:rsid w:val="00BF40EC"/>
    <w:rsid w:val="00BF6812"/>
    <w:rsid w:val="00C00C37"/>
    <w:rsid w:val="00C073AB"/>
    <w:rsid w:val="00C07ECB"/>
    <w:rsid w:val="00C13C20"/>
    <w:rsid w:val="00C14B25"/>
    <w:rsid w:val="00C152CF"/>
    <w:rsid w:val="00C15A6A"/>
    <w:rsid w:val="00C15D22"/>
    <w:rsid w:val="00C161AF"/>
    <w:rsid w:val="00C17F94"/>
    <w:rsid w:val="00C21135"/>
    <w:rsid w:val="00C220D3"/>
    <w:rsid w:val="00C240C3"/>
    <w:rsid w:val="00C25031"/>
    <w:rsid w:val="00C26424"/>
    <w:rsid w:val="00C2673A"/>
    <w:rsid w:val="00C2729D"/>
    <w:rsid w:val="00C31E65"/>
    <w:rsid w:val="00C31F2B"/>
    <w:rsid w:val="00C331A9"/>
    <w:rsid w:val="00C35588"/>
    <w:rsid w:val="00C37088"/>
    <w:rsid w:val="00C417F8"/>
    <w:rsid w:val="00C4187E"/>
    <w:rsid w:val="00C41EC8"/>
    <w:rsid w:val="00C45809"/>
    <w:rsid w:val="00C47F43"/>
    <w:rsid w:val="00C50D4D"/>
    <w:rsid w:val="00C52999"/>
    <w:rsid w:val="00C54A0C"/>
    <w:rsid w:val="00C56409"/>
    <w:rsid w:val="00C605E4"/>
    <w:rsid w:val="00C607D6"/>
    <w:rsid w:val="00C6397D"/>
    <w:rsid w:val="00C65004"/>
    <w:rsid w:val="00C65BF3"/>
    <w:rsid w:val="00C7399D"/>
    <w:rsid w:val="00C739F0"/>
    <w:rsid w:val="00C76AC3"/>
    <w:rsid w:val="00C77DCE"/>
    <w:rsid w:val="00C83123"/>
    <w:rsid w:val="00C83E88"/>
    <w:rsid w:val="00C8682C"/>
    <w:rsid w:val="00C87CAB"/>
    <w:rsid w:val="00C915CC"/>
    <w:rsid w:val="00C93785"/>
    <w:rsid w:val="00C94A63"/>
    <w:rsid w:val="00C94C0A"/>
    <w:rsid w:val="00C9546C"/>
    <w:rsid w:val="00C960BC"/>
    <w:rsid w:val="00C96347"/>
    <w:rsid w:val="00C96911"/>
    <w:rsid w:val="00C97461"/>
    <w:rsid w:val="00CA0880"/>
    <w:rsid w:val="00CA0EBA"/>
    <w:rsid w:val="00CA22C4"/>
    <w:rsid w:val="00CA63E6"/>
    <w:rsid w:val="00CB1D4C"/>
    <w:rsid w:val="00CB437B"/>
    <w:rsid w:val="00CB4E7A"/>
    <w:rsid w:val="00CB752F"/>
    <w:rsid w:val="00CB7AEA"/>
    <w:rsid w:val="00CC060C"/>
    <w:rsid w:val="00CC0E7F"/>
    <w:rsid w:val="00CC1CCB"/>
    <w:rsid w:val="00CC21ED"/>
    <w:rsid w:val="00CC2F1A"/>
    <w:rsid w:val="00CC475F"/>
    <w:rsid w:val="00CC7D3E"/>
    <w:rsid w:val="00CD2A03"/>
    <w:rsid w:val="00CD2F51"/>
    <w:rsid w:val="00CD3DC2"/>
    <w:rsid w:val="00CD4AE3"/>
    <w:rsid w:val="00CD58AD"/>
    <w:rsid w:val="00CD610B"/>
    <w:rsid w:val="00CD6FB2"/>
    <w:rsid w:val="00CD7281"/>
    <w:rsid w:val="00CE0EC0"/>
    <w:rsid w:val="00CE1296"/>
    <w:rsid w:val="00CE1A68"/>
    <w:rsid w:val="00CE4E66"/>
    <w:rsid w:val="00CE60E5"/>
    <w:rsid w:val="00CF20FB"/>
    <w:rsid w:val="00CF277C"/>
    <w:rsid w:val="00CF315C"/>
    <w:rsid w:val="00CF3A91"/>
    <w:rsid w:val="00CF5478"/>
    <w:rsid w:val="00CF736B"/>
    <w:rsid w:val="00CF77D1"/>
    <w:rsid w:val="00D01E82"/>
    <w:rsid w:val="00D027F5"/>
    <w:rsid w:val="00D05094"/>
    <w:rsid w:val="00D067D5"/>
    <w:rsid w:val="00D068F4"/>
    <w:rsid w:val="00D125EE"/>
    <w:rsid w:val="00D12D72"/>
    <w:rsid w:val="00D169F6"/>
    <w:rsid w:val="00D16AB1"/>
    <w:rsid w:val="00D16E96"/>
    <w:rsid w:val="00D213A3"/>
    <w:rsid w:val="00D21545"/>
    <w:rsid w:val="00D221DC"/>
    <w:rsid w:val="00D22AAA"/>
    <w:rsid w:val="00D23CFB"/>
    <w:rsid w:val="00D243F5"/>
    <w:rsid w:val="00D251BD"/>
    <w:rsid w:val="00D3594C"/>
    <w:rsid w:val="00D364CE"/>
    <w:rsid w:val="00D40177"/>
    <w:rsid w:val="00D429DF"/>
    <w:rsid w:val="00D429FA"/>
    <w:rsid w:val="00D43319"/>
    <w:rsid w:val="00D435BC"/>
    <w:rsid w:val="00D51504"/>
    <w:rsid w:val="00D51FAB"/>
    <w:rsid w:val="00D52470"/>
    <w:rsid w:val="00D53BD7"/>
    <w:rsid w:val="00D54033"/>
    <w:rsid w:val="00D56505"/>
    <w:rsid w:val="00D5697A"/>
    <w:rsid w:val="00D60F0C"/>
    <w:rsid w:val="00D7226B"/>
    <w:rsid w:val="00D73199"/>
    <w:rsid w:val="00D73BC4"/>
    <w:rsid w:val="00D73C34"/>
    <w:rsid w:val="00D76038"/>
    <w:rsid w:val="00D761EB"/>
    <w:rsid w:val="00D779EC"/>
    <w:rsid w:val="00D80882"/>
    <w:rsid w:val="00D82B6D"/>
    <w:rsid w:val="00D85414"/>
    <w:rsid w:val="00D8598F"/>
    <w:rsid w:val="00D86B99"/>
    <w:rsid w:val="00D86FD1"/>
    <w:rsid w:val="00D915C5"/>
    <w:rsid w:val="00D93689"/>
    <w:rsid w:val="00D96BD3"/>
    <w:rsid w:val="00D97654"/>
    <w:rsid w:val="00DA1B8A"/>
    <w:rsid w:val="00DA30B9"/>
    <w:rsid w:val="00DA3BD5"/>
    <w:rsid w:val="00DA599C"/>
    <w:rsid w:val="00DA6C07"/>
    <w:rsid w:val="00DA7633"/>
    <w:rsid w:val="00DB1939"/>
    <w:rsid w:val="00DB2AE9"/>
    <w:rsid w:val="00DB368F"/>
    <w:rsid w:val="00DB3987"/>
    <w:rsid w:val="00DB3E6F"/>
    <w:rsid w:val="00DB510B"/>
    <w:rsid w:val="00DB667F"/>
    <w:rsid w:val="00DB7AE9"/>
    <w:rsid w:val="00DC1613"/>
    <w:rsid w:val="00DC22D0"/>
    <w:rsid w:val="00DC25B5"/>
    <w:rsid w:val="00DC25C1"/>
    <w:rsid w:val="00DC29C7"/>
    <w:rsid w:val="00DC3B21"/>
    <w:rsid w:val="00DC43A5"/>
    <w:rsid w:val="00DC7B07"/>
    <w:rsid w:val="00DD0471"/>
    <w:rsid w:val="00DD0C13"/>
    <w:rsid w:val="00DD1016"/>
    <w:rsid w:val="00DD20C4"/>
    <w:rsid w:val="00DD24A5"/>
    <w:rsid w:val="00DD29DA"/>
    <w:rsid w:val="00DD6B2F"/>
    <w:rsid w:val="00DD7A9E"/>
    <w:rsid w:val="00DE0245"/>
    <w:rsid w:val="00DE28F5"/>
    <w:rsid w:val="00DE4BCB"/>
    <w:rsid w:val="00DE527C"/>
    <w:rsid w:val="00DE6BE4"/>
    <w:rsid w:val="00DF03FD"/>
    <w:rsid w:val="00DF1273"/>
    <w:rsid w:val="00DF16F3"/>
    <w:rsid w:val="00DF1F8C"/>
    <w:rsid w:val="00DF2724"/>
    <w:rsid w:val="00DF29F2"/>
    <w:rsid w:val="00DF4BF8"/>
    <w:rsid w:val="00DF6709"/>
    <w:rsid w:val="00DF747E"/>
    <w:rsid w:val="00E01808"/>
    <w:rsid w:val="00E037FB"/>
    <w:rsid w:val="00E03EB1"/>
    <w:rsid w:val="00E05B53"/>
    <w:rsid w:val="00E078A1"/>
    <w:rsid w:val="00E103AF"/>
    <w:rsid w:val="00E12DE1"/>
    <w:rsid w:val="00E13729"/>
    <w:rsid w:val="00E13CD6"/>
    <w:rsid w:val="00E209E4"/>
    <w:rsid w:val="00E21127"/>
    <w:rsid w:val="00E2234C"/>
    <w:rsid w:val="00E26733"/>
    <w:rsid w:val="00E32243"/>
    <w:rsid w:val="00E33BC0"/>
    <w:rsid w:val="00E34579"/>
    <w:rsid w:val="00E34E6B"/>
    <w:rsid w:val="00E35298"/>
    <w:rsid w:val="00E35795"/>
    <w:rsid w:val="00E35F9F"/>
    <w:rsid w:val="00E36019"/>
    <w:rsid w:val="00E36805"/>
    <w:rsid w:val="00E36BAB"/>
    <w:rsid w:val="00E41BCF"/>
    <w:rsid w:val="00E421CE"/>
    <w:rsid w:val="00E43069"/>
    <w:rsid w:val="00E4319C"/>
    <w:rsid w:val="00E441A2"/>
    <w:rsid w:val="00E4467C"/>
    <w:rsid w:val="00E45C7F"/>
    <w:rsid w:val="00E45C86"/>
    <w:rsid w:val="00E50D3D"/>
    <w:rsid w:val="00E52184"/>
    <w:rsid w:val="00E52C8A"/>
    <w:rsid w:val="00E53853"/>
    <w:rsid w:val="00E53B3A"/>
    <w:rsid w:val="00E57D5B"/>
    <w:rsid w:val="00E601AA"/>
    <w:rsid w:val="00E62CDB"/>
    <w:rsid w:val="00E6501B"/>
    <w:rsid w:val="00E666DB"/>
    <w:rsid w:val="00E67918"/>
    <w:rsid w:val="00E70A89"/>
    <w:rsid w:val="00E70DC6"/>
    <w:rsid w:val="00E710B9"/>
    <w:rsid w:val="00E8176E"/>
    <w:rsid w:val="00E82489"/>
    <w:rsid w:val="00E82B23"/>
    <w:rsid w:val="00E82DBF"/>
    <w:rsid w:val="00E860B0"/>
    <w:rsid w:val="00E863F1"/>
    <w:rsid w:val="00E86647"/>
    <w:rsid w:val="00E90009"/>
    <w:rsid w:val="00E90392"/>
    <w:rsid w:val="00E936E4"/>
    <w:rsid w:val="00E94067"/>
    <w:rsid w:val="00E94617"/>
    <w:rsid w:val="00E95E28"/>
    <w:rsid w:val="00E9631B"/>
    <w:rsid w:val="00E97119"/>
    <w:rsid w:val="00E973A8"/>
    <w:rsid w:val="00E97B96"/>
    <w:rsid w:val="00EA1850"/>
    <w:rsid w:val="00EA2A25"/>
    <w:rsid w:val="00EA2E8B"/>
    <w:rsid w:val="00EA329A"/>
    <w:rsid w:val="00EA35F9"/>
    <w:rsid w:val="00EA57E1"/>
    <w:rsid w:val="00EA74DB"/>
    <w:rsid w:val="00EA7E7A"/>
    <w:rsid w:val="00EB06F2"/>
    <w:rsid w:val="00EB4E9C"/>
    <w:rsid w:val="00EB5A59"/>
    <w:rsid w:val="00EC3980"/>
    <w:rsid w:val="00EC622F"/>
    <w:rsid w:val="00EC6739"/>
    <w:rsid w:val="00ED0095"/>
    <w:rsid w:val="00ED1D02"/>
    <w:rsid w:val="00ED314B"/>
    <w:rsid w:val="00ED31D7"/>
    <w:rsid w:val="00ED3688"/>
    <w:rsid w:val="00ED38A9"/>
    <w:rsid w:val="00EE553D"/>
    <w:rsid w:val="00EE56DC"/>
    <w:rsid w:val="00EE5807"/>
    <w:rsid w:val="00EE7368"/>
    <w:rsid w:val="00EF0515"/>
    <w:rsid w:val="00EF23B3"/>
    <w:rsid w:val="00EF3810"/>
    <w:rsid w:val="00EF3DF2"/>
    <w:rsid w:val="00EF417A"/>
    <w:rsid w:val="00EF5B29"/>
    <w:rsid w:val="00EF5B9B"/>
    <w:rsid w:val="00EF7754"/>
    <w:rsid w:val="00F010A4"/>
    <w:rsid w:val="00F0148D"/>
    <w:rsid w:val="00F027BC"/>
    <w:rsid w:val="00F0374A"/>
    <w:rsid w:val="00F03949"/>
    <w:rsid w:val="00F047AB"/>
    <w:rsid w:val="00F054CA"/>
    <w:rsid w:val="00F05FA4"/>
    <w:rsid w:val="00F061A9"/>
    <w:rsid w:val="00F064E4"/>
    <w:rsid w:val="00F111FF"/>
    <w:rsid w:val="00F11581"/>
    <w:rsid w:val="00F116B4"/>
    <w:rsid w:val="00F14CC9"/>
    <w:rsid w:val="00F1547D"/>
    <w:rsid w:val="00F1575B"/>
    <w:rsid w:val="00F172EF"/>
    <w:rsid w:val="00F2278F"/>
    <w:rsid w:val="00F232BC"/>
    <w:rsid w:val="00F30188"/>
    <w:rsid w:val="00F3143B"/>
    <w:rsid w:val="00F34679"/>
    <w:rsid w:val="00F34E62"/>
    <w:rsid w:val="00F3571F"/>
    <w:rsid w:val="00F35C52"/>
    <w:rsid w:val="00F36BA1"/>
    <w:rsid w:val="00F37ADC"/>
    <w:rsid w:val="00F41E65"/>
    <w:rsid w:val="00F43793"/>
    <w:rsid w:val="00F43F36"/>
    <w:rsid w:val="00F467DF"/>
    <w:rsid w:val="00F50D70"/>
    <w:rsid w:val="00F52283"/>
    <w:rsid w:val="00F554E7"/>
    <w:rsid w:val="00F61B4B"/>
    <w:rsid w:val="00F645F5"/>
    <w:rsid w:val="00F65B83"/>
    <w:rsid w:val="00F73314"/>
    <w:rsid w:val="00F7338B"/>
    <w:rsid w:val="00F736D9"/>
    <w:rsid w:val="00F75960"/>
    <w:rsid w:val="00F8005D"/>
    <w:rsid w:val="00F8274B"/>
    <w:rsid w:val="00F83739"/>
    <w:rsid w:val="00F859D7"/>
    <w:rsid w:val="00F91422"/>
    <w:rsid w:val="00F94851"/>
    <w:rsid w:val="00F966D2"/>
    <w:rsid w:val="00F96E81"/>
    <w:rsid w:val="00FA00A3"/>
    <w:rsid w:val="00FA0488"/>
    <w:rsid w:val="00FA2D1B"/>
    <w:rsid w:val="00FA3249"/>
    <w:rsid w:val="00FA5ACD"/>
    <w:rsid w:val="00FA7487"/>
    <w:rsid w:val="00FB15AD"/>
    <w:rsid w:val="00FB1962"/>
    <w:rsid w:val="00FB2262"/>
    <w:rsid w:val="00FB239A"/>
    <w:rsid w:val="00FB2D76"/>
    <w:rsid w:val="00FB2EFB"/>
    <w:rsid w:val="00FB3F32"/>
    <w:rsid w:val="00FC0431"/>
    <w:rsid w:val="00FC1E1D"/>
    <w:rsid w:val="00FC239C"/>
    <w:rsid w:val="00FC5C59"/>
    <w:rsid w:val="00FD256B"/>
    <w:rsid w:val="00FD26BC"/>
    <w:rsid w:val="00FD2F12"/>
    <w:rsid w:val="00FD5C32"/>
    <w:rsid w:val="00FD6565"/>
    <w:rsid w:val="00FD7988"/>
    <w:rsid w:val="00FE0A8B"/>
    <w:rsid w:val="00FE58BE"/>
    <w:rsid w:val="00FF03BF"/>
    <w:rsid w:val="00FF22A9"/>
    <w:rsid w:val="00FF3F3D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A426E-DD87-4BB7-A300-A04305B5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C2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DA1B8A"/>
    <w:pPr>
      <w:keepNext/>
      <w:ind w:firstLine="360"/>
      <w:jc w:val="both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29C7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DC29C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C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C5C5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C5C5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5C59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"/>
    <w:unhideWhenUsed/>
    <w:qFormat/>
    <w:rsid w:val="00FC5C5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C5C59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C29C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C29C7"/>
    <w:rPr>
      <w:rFonts w:ascii="Times New Roman" w:hAnsi="Times New Roman"/>
      <w:b/>
      <w:bCs/>
      <w:sz w:val="27"/>
      <w:szCs w:val="27"/>
      <w:lang w:val="ru-RU" w:eastAsia="ru-RU"/>
    </w:rPr>
  </w:style>
  <w:style w:type="paragraph" w:styleId="a3">
    <w:name w:val="Title"/>
    <w:basedOn w:val="a"/>
    <w:link w:val="a4"/>
    <w:uiPriority w:val="99"/>
    <w:qFormat/>
    <w:rsid w:val="00DC29C7"/>
    <w:pPr>
      <w:autoSpaceDE w:val="0"/>
      <w:autoSpaceDN w:val="0"/>
      <w:jc w:val="center"/>
    </w:pPr>
    <w:rPr>
      <w:rFonts w:ascii="PetersburgTT" w:eastAsia="Calibri" w:hAnsi="PetersburgTT"/>
      <w:b/>
      <w:bCs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rsid w:val="00DC29C7"/>
    <w:rPr>
      <w:rFonts w:ascii="PetersburgTT" w:hAnsi="PetersburgTT" w:cs="PetersburgTT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rsid w:val="00DA1B8A"/>
    <w:rPr>
      <w:rFonts w:ascii="Times New Roman" w:eastAsia="Times New Roman" w:hAnsi="Times New Roman"/>
      <w:sz w:val="28"/>
      <w:lang w:eastAsia="ru-RU"/>
    </w:rPr>
  </w:style>
  <w:style w:type="paragraph" w:styleId="a5">
    <w:name w:val="Subtitle"/>
    <w:basedOn w:val="a"/>
    <w:link w:val="a6"/>
    <w:qFormat/>
    <w:rsid w:val="00DA1B8A"/>
    <w:pPr>
      <w:jc w:val="center"/>
    </w:pPr>
    <w:rPr>
      <w:rFonts w:eastAsia="Times New Roman"/>
      <w:b/>
      <w:bCs/>
      <w:sz w:val="32"/>
      <w:lang w:eastAsia="ru-RU"/>
    </w:rPr>
  </w:style>
  <w:style w:type="character" w:customStyle="1" w:styleId="a6">
    <w:name w:val="Подзаголовок Знак"/>
    <w:link w:val="a5"/>
    <w:rsid w:val="00DA1B8A"/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7">
    <w:name w:val="Table Grid"/>
    <w:basedOn w:val="a1"/>
    <w:rsid w:val="00DA1B8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"/>
    <w:basedOn w:val="a"/>
    <w:rsid w:val="00DA1B8A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DA1B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A1B8A"/>
    <w:rPr>
      <w:rFonts w:ascii="Times New Roman" w:eastAsia="MS Mincho" w:hAnsi="Times New Roman"/>
      <w:sz w:val="24"/>
      <w:szCs w:val="24"/>
      <w:lang w:val="ru-RU" w:eastAsia="ja-JP"/>
    </w:rPr>
  </w:style>
  <w:style w:type="character" w:styleId="ab">
    <w:name w:val="page number"/>
    <w:basedOn w:val="a0"/>
    <w:rsid w:val="00DA1B8A"/>
  </w:style>
  <w:style w:type="paragraph" w:styleId="ac">
    <w:name w:val="footer"/>
    <w:basedOn w:val="a"/>
    <w:link w:val="ad"/>
    <w:uiPriority w:val="99"/>
    <w:unhideWhenUsed/>
    <w:rsid w:val="003F69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F69CE"/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Body Text"/>
    <w:basedOn w:val="a"/>
    <w:rsid w:val="008A7DCD"/>
    <w:pPr>
      <w:spacing w:after="120"/>
    </w:pPr>
    <w:rPr>
      <w:rFonts w:eastAsia="Times New Roman"/>
      <w:lang w:val="uk-UA" w:eastAsia="uk-UA"/>
    </w:rPr>
  </w:style>
  <w:style w:type="paragraph" w:styleId="af">
    <w:name w:val="Balloon Text"/>
    <w:basedOn w:val="a"/>
    <w:link w:val="af0"/>
    <w:uiPriority w:val="99"/>
    <w:semiHidden/>
    <w:unhideWhenUsed/>
    <w:rsid w:val="00EA74D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A74DB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1">
    <w:name w:val="annotation reference"/>
    <w:uiPriority w:val="99"/>
    <w:semiHidden/>
    <w:unhideWhenUsed/>
    <w:rsid w:val="00EA74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A74DB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EA74DB"/>
    <w:rPr>
      <w:rFonts w:ascii="Times New Roman" w:eastAsia="MS Mincho" w:hAnsi="Times New Roman"/>
      <w:lang w:val="ru-RU" w:eastAsia="ja-JP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74D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EA74DB"/>
    <w:rPr>
      <w:rFonts w:ascii="Times New Roman" w:eastAsia="MS Mincho" w:hAnsi="Times New Roman"/>
      <w:b/>
      <w:bCs/>
      <w:lang w:val="ru-RU" w:eastAsia="ja-JP"/>
    </w:rPr>
  </w:style>
  <w:style w:type="paragraph" w:styleId="af6">
    <w:name w:val="List Paragraph"/>
    <w:basedOn w:val="a"/>
    <w:uiPriority w:val="34"/>
    <w:qFormat/>
    <w:rsid w:val="00E4467C"/>
    <w:pPr>
      <w:ind w:left="720"/>
      <w:contextualSpacing/>
    </w:pPr>
  </w:style>
  <w:style w:type="paragraph" w:styleId="HTML">
    <w:name w:val="HTML Preformatted"/>
    <w:basedOn w:val="a"/>
    <w:link w:val="HTML0"/>
    <w:rsid w:val="00284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link w:val="HTML"/>
    <w:rsid w:val="00284702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9598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rsid w:val="0029598B"/>
    <w:rPr>
      <w:rFonts w:ascii="Times New Roman" w:eastAsia="MS Mincho" w:hAnsi="Times New Roman"/>
      <w:sz w:val="24"/>
      <w:szCs w:val="24"/>
      <w:lang w:val="ru-RU" w:eastAsia="ja-JP"/>
    </w:rPr>
  </w:style>
  <w:style w:type="character" w:styleId="af7">
    <w:name w:val="Hyperlink"/>
    <w:uiPriority w:val="99"/>
    <w:unhideWhenUsed/>
    <w:rsid w:val="008E6A2A"/>
    <w:rPr>
      <w:color w:val="0563C1"/>
      <w:u w:val="single"/>
    </w:rPr>
  </w:style>
  <w:style w:type="character" w:customStyle="1" w:styleId="af8">
    <w:name w:val="Неразрешенное упоминание"/>
    <w:uiPriority w:val="99"/>
    <w:semiHidden/>
    <w:unhideWhenUsed/>
    <w:rsid w:val="008E6A2A"/>
    <w:rPr>
      <w:color w:val="808080"/>
      <w:shd w:val="clear" w:color="auto" w:fill="E6E6E6"/>
    </w:rPr>
  </w:style>
  <w:style w:type="paragraph" w:styleId="af9">
    <w:name w:val="Body Text Indent"/>
    <w:basedOn w:val="a"/>
    <w:link w:val="afa"/>
    <w:uiPriority w:val="99"/>
    <w:semiHidden/>
    <w:unhideWhenUsed/>
    <w:rsid w:val="0080749D"/>
    <w:pPr>
      <w:spacing w:after="120"/>
      <w:ind w:left="360"/>
    </w:pPr>
  </w:style>
  <w:style w:type="character" w:customStyle="1" w:styleId="afa">
    <w:name w:val="Основной текст с отступом Знак"/>
    <w:link w:val="af9"/>
    <w:uiPriority w:val="99"/>
    <w:semiHidden/>
    <w:rsid w:val="0080749D"/>
    <w:rPr>
      <w:rFonts w:ascii="Times New Roman" w:eastAsia="MS Mincho" w:hAnsi="Times New Roman"/>
      <w:sz w:val="24"/>
      <w:szCs w:val="24"/>
      <w:lang w:val="ru-RU" w:eastAsia="ja-JP"/>
    </w:rPr>
  </w:style>
  <w:style w:type="paragraph" w:styleId="afb">
    <w:name w:val="No Spacing"/>
    <w:uiPriority w:val="1"/>
    <w:qFormat/>
    <w:rsid w:val="00E45C7F"/>
    <w:rPr>
      <w:rFonts w:ascii="Times New Roman" w:eastAsia="MS Mincho" w:hAnsi="Times New Roman"/>
      <w:sz w:val="24"/>
      <w:szCs w:val="24"/>
      <w:lang w:eastAsia="ja-JP"/>
    </w:rPr>
  </w:style>
  <w:style w:type="paragraph" w:styleId="afc">
    <w:name w:val="Normal (Web)"/>
    <w:basedOn w:val="a"/>
    <w:uiPriority w:val="99"/>
    <w:unhideWhenUsed/>
    <w:rsid w:val="00514E97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0E760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E7607"/>
    <w:rPr>
      <w:rFonts w:ascii="Times New Roman" w:eastAsia="MS Mincho" w:hAnsi="Times New Roman"/>
      <w:sz w:val="24"/>
      <w:szCs w:val="24"/>
      <w:lang w:val="ru-RU" w:eastAsia="ja-JP"/>
    </w:rPr>
  </w:style>
  <w:style w:type="character" w:customStyle="1" w:styleId="40">
    <w:name w:val="Заголовок 4 Знак"/>
    <w:link w:val="4"/>
    <w:uiPriority w:val="9"/>
    <w:rsid w:val="00FC5C59"/>
    <w:rPr>
      <w:rFonts w:ascii="Calibri" w:eastAsia="Times New Roman" w:hAnsi="Calibri" w:cs="Times New Roman"/>
      <w:b/>
      <w:bCs/>
      <w:sz w:val="28"/>
      <w:szCs w:val="28"/>
      <w:lang w:val="ru-RU" w:eastAsia="ja-JP"/>
    </w:rPr>
  </w:style>
  <w:style w:type="character" w:customStyle="1" w:styleId="50">
    <w:name w:val="Заголовок 5 Знак"/>
    <w:link w:val="5"/>
    <w:uiPriority w:val="9"/>
    <w:rsid w:val="00FC5C59"/>
    <w:rPr>
      <w:rFonts w:ascii="Calibri" w:eastAsia="Times New Roman" w:hAnsi="Calibri" w:cs="Times New Roman"/>
      <w:b/>
      <w:bCs/>
      <w:i/>
      <w:iCs/>
      <w:sz w:val="26"/>
      <w:szCs w:val="26"/>
      <w:lang w:val="ru-RU" w:eastAsia="ja-JP"/>
    </w:rPr>
  </w:style>
  <w:style w:type="character" w:customStyle="1" w:styleId="60">
    <w:name w:val="Заголовок 6 Знак"/>
    <w:link w:val="6"/>
    <w:uiPriority w:val="9"/>
    <w:rsid w:val="00FC5C59"/>
    <w:rPr>
      <w:rFonts w:ascii="Calibri" w:eastAsia="Times New Roman" w:hAnsi="Calibri" w:cs="Times New Roman"/>
      <w:b/>
      <w:bCs/>
      <w:sz w:val="22"/>
      <w:szCs w:val="22"/>
      <w:lang w:val="ru-RU" w:eastAsia="ja-JP"/>
    </w:rPr>
  </w:style>
  <w:style w:type="character" w:customStyle="1" w:styleId="70">
    <w:name w:val="Заголовок 7 Знак"/>
    <w:link w:val="7"/>
    <w:uiPriority w:val="9"/>
    <w:rsid w:val="00FC5C59"/>
    <w:rPr>
      <w:rFonts w:ascii="Calibri" w:eastAsia="Times New Roman" w:hAnsi="Calibri" w:cs="Times New Roman"/>
      <w:sz w:val="24"/>
      <w:szCs w:val="24"/>
      <w:lang w:val="ru-RU" w:eastAsia="ja-JP"/>
    </w:rPr>
  </w:style>
  <w:style w:type="character" w:customStyle="1" w:styleId="80">
    <w:name w:val="Заголовок 8 Знак"/>
    <w:link w:val="8"/>
    <w:uiPriority w:val="9"/>
    <w:rsid w:val="00FC5C59"/>
    <w:rPr>
      <w:rFonts w:ascii="Calibri" w:eastAsia="Times New Roman" w:hAnsi="Calibri" w:cs="Times New Roman"/>
      <w:i/>
      <w:iCs/>
      <w:sz w:val="24"/>
      <w:szCs w:val="24"/>
      <w:lang w:val="ru-RU" w:eastAsia="ja-JP"/>
    </w:rPr>
  </w:style>
  <w:style w:type="character" w:customStyle="1" w:styleId="90">
    <w:name w:val="Заголовок 9 Знак"/>
    <w:link w:val="9"/>
    <w:uiPriority w:val="9"/>
    <w:rsid w:val="00FC5C59"/>
    <w:rPr>
      <w:rFonts w:ascii="Calibri Light" w:eastAsia="Times New Roman" w:hAnsi="Calibri Light" w:cs="Times New Roman"/>
      <w:sz w:val="22"/>
      <w:szCs w:val="22"/>
      <w:lang w:val="ru-RU" w:eastAsia="ja-JP"/>
    </w:rPr>
  </w:style>
  <w:style w:type="paragraph" w:customStyle="1" w:styleId="afd">
    <w:name w:val="Основний текст"/>
    <w:uiPriority w:val="99"/>
    <w:rsid w:val="00BB6EB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sz w:val="22"/>
      <w:szCs w:val="22"/>
      <w:u w:color="000000"/>
      <w:lang w:val="uk-UA" w:eastAsia="uk-UA"/>
    </w:rPr>
  </w:style>
  <w:style w:type="paragraph" w:styleId="afe">
    <w:name w:val="footnote text"/>
    <w:basedOn w:val="a"/>
    <w:link w:val="aff"/>
    <w:uiPriority w:val="99"/>
    <w:semiHidden/>
    <w:unhideWhenUsed/>
    <w:rsid w:val="00261966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sid w:val="00261966"/>
    <w:rPr>
      <w:rFonts w:ascii="Times New Roman" w:eastAsia="MS Mincho" w:hAnsi="Times New Roman"/>
      <w:lang w:val="ru-RU" w:eastAsia="ja-JP"/>
    </w:rPr>
  </w:style>
  <w:style w:type="character" w:styleId="aff0">
    <w:name w:val="footnote reference"/>
    <w:uiPriority w:val="99"/>
    <w:semiHidden/>
    <w:unhideWhenUsed/>
    <w:rsid w:val="00261966"/>
    <w:rPr>
      <w:vertAlign w:val="superscript"/>
    </w:rPr>
  </w:style>
  <w:style w:type="character" w:customStyle="1" w:styleId="25">
    <w:name w:val="Основной текст (2)_"/>
    <w:link w:val="26"/>
    <w:locked/>
    <w:rsid w:val="000E16D8"/>
    <w:rPr>
      <w:b/>
      <w:bCs/>
      <w:spacing w:val="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E16D8"/>
    <w:pPr>
      <w:widowControl w:val="0"/>
      <w:shd w:val="clear" w:color="auto" w:fill="FFFFFF"/>
      <w:spacing w:after="300" w:line="240" w:lineRule="atLeast"/>
      <w:jc w:val="center"/>
    </w:pPr>
    <w:rPr>
      <w:rFonts w:ascii="Calibri" w:eastAsia="Calibri" w:hAnsi="Calibri"/>
      <w:b/>
      <w:bCs/>
      <w:spacing w:val="6"/>
      <w:sz w:val="20"/>
      <w:szCs w:val="20"/>
      <w:shd w:val="clear" w:color="auto" w:fill="FFFFFF"/>
    </w:rPr>
  </w:style>
  <w:style w:type="paragraph" w:customStyle="1" w:styleId="rvps2">
    <w:name w:val="rvps2"/>
    <w:basedOn w:val="a"/>
    <w:rsid w:val="00B16FF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27">
    <w:name w:val="Style 27"/>
    <w:basedOn w:val="a"/>
    <w:link w:val="CharStyle28"/>
    <w:rsid w:val="00B13B9E"/>
    <w:pPr>
      <w:widowControl w:val="0"/>
      <w:shd w:val="clear" w:color="auto" w:fill="FFFFFF"/>
      <w:spacing w:before="120" w:line="442" w:lineRule="exact"/>
      <w:outlineLvl w:val="2"/>
    </w:pPr>
    <w:rPr>
      <w:rFonts w:eastAsia="Times New Roman"/>
      <w:sz w:val="27"/>
      <w:szCs w:val="27"/>
      <w:lang w:val="uk-UA" w:eastAsia="en-US"/>
    </w:rPr>
  </w:style>
  <w:style w:type="paragraph" w:customStyle="1" w:styleId="rvps3">
    <w:name w:val="rvps3"/>
    <w:basedOn w:val="a"/>
    <w:rsid w:val="00B13B9E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CharStyle28">
    <w:name w:val="Char Style 28"/>
    <w:basedOn w:val="a0"/>
    <w:link w:val="Style27"/>
    <w:rsid w:val="00B13B9E"/>
    <w:rPr>
      <w:rFonts w:ascii="Times New Roman" w:eastAsia="Times New Roman" w:hAnsi="Times New Roman"/>
      <w:sz w:val="27"/>
      <w:szCs w:val="27"/>
      <w:shd w:val="clear" w:color="auto" w:fill="FFFFFF"/>
      <w:lang w:val="uk-UA" w:eastAsia="en-US"/>
    </w:rPr>
  </w:style>
  <w:style w:type="paragraph" w:customStyle="1" w:styleId="Style6">
    <w:name w:val="Style 6"/>
    <w:basedOn w:val="a"/>
    <w:link w:val="CharStyle7"/>
    <w:rsid w:val="00B13B9E"/>
    <w:pPr>
      <w:widowControl w:val="0"/>
      <w:shd w:val="clear" w:color="auto" w:fill="FFFFFF"/>
      <w:spacing w:after="180"/>
      <w:jc w:val="center"/>
      <w:outlineLvl w:val="1"/>
    </w:pPr>
    <w:rPr>
      <w:rFonts w:eastAsia="Times New Roman"/>
      <w:sz w:val="27"/>
      <w:szCs w:val="27"/>
      <w:lang w:val="uk-UA" w:eastAsia="en-US"/>
    </w:rPr>
  </w:style>
  <w:style w:type="paragraph" w:customStyle="1" w:styleId="Style21">
    <w:name w:val="Style 21"/>
    <w:basedOn w:val="a"/>
    <w:link w:val="CharStyle22"/>
    <w:rsid w:val="00B13B9E"/>
    <w:pPr>
      <w:widowControl w:val="0"/>
      <w:shd w:val="clear" w:color="auto" w:fill="FFFFFF"/>
      <w:spacing w:line="278" w:lineRule="exact"/>
    </w:pPr>
    <w:rPr>
      <w:rFonts w:eastAsia="Times New Roman"/>
      <w:sz w:val="22"/>
      <w:szCs w:val="22"/>
      <w:lang w:val="uk-UA" w:eastAsia="en-US"/>
    </w:rPr>
  </w:style>
  <w:style w:type="paragraph" w:customStyle="1" w:styleId="Style23">
    <w:name w:val="Style 23"/>
    <w:basedOn w:val="a"/>
    <w:link w:val="CharStyle24"/>
    <w:rsid w:val="00B13B9E"/>
    <w:pPr>
      <w:widowControl w:val="0"/>
      <w:shd w:val="clear" w:color="auto" w:fill="FFFFFF"/>
    </w:pPr>
    <w:rPr>
      <w:rFonts w:eastAsia="Times New Roman"/>
      <w:sz w:val="22"/>
      <w:szCs w:val="22"/>
      <w:lang w:val="uk-UA" w:eastAsia="en-US"/>
    </w:rPr>
  </w:style>
  <w:style w:type="paragraph" w:customStyle="1" w:styleId="Style31">
    <w:name w:val="Style 31"/>
    <w:basedOn w:val="a"/>
    <w:link w:val="CharStyle32"/>
    <w:rsid w:val="00B13B9E"/>
    <w:pPr>
      <w:widowControl w:val="0"/>
      <w:shd w:val="clear" w:color="auto" w:fill="FFFFFF"/>
      <w:spacing w:before="60" w:after="60"/>
      <w:ind w:firstLine="740"/>
      <w:jc w:val="both"/>
    </w:pPr>
    <w:rPr>
      <w:rFonts w:eastAsia="Times New Roman"/>
      <w:sz w:val="26"/>
      <w:szCs w:val="26"/>
      <w:lang w:val="uk-UA" w:eastAsia="en-US"/>
    </w:rPr>
  </w:style>
  <w:style w:type="paragraph" w:customStyle="1" w:styleId="Style89">
    <w:name w:val="Style 89"/>
    <w:basedOn w:val="a"/>
    <w:link w:val="CharStyle90"/>
    <w:rsid w:val="00B13B9E"/>
    <w:pPr>
      <w:widowControl w:val="0"/>
      <w:shd w:val="clear" w:color="auto" w:fill="FFFFFF"/>
      <w:spacing w:after="60"/>
    </w:pPr>
    <w:rPr>
      <w:rFonts w:eastAsia="Times New Roman"/>
      <w:sz w:val="23"/>
      <w:szCs w:val="23"/>
      <w:lang w:val="uk-UA" w:eastAsia="en-US"/>
    </w:rPr>
  </w:style>
  <w:style w:type="paragraph" w:customStyle="1" w:styleId="Style91">
    <w:name w:val="Style 91"/>
    <w:basedOn w:val="a"/>
    <w:link w:val="CharStyle92"/>
    <w:rsid w:val="00B13B9E"/>
    <w:pPr>
      <w:widowControl w:val="0"/>
      <w:shd w:val="clear" w:color="auto" w:fill="FFFFFF"/>
    </w:pPr>
    <w:rPr>
      <w:rFonts w:eastAsia="Times New Roman"/>
      <w:sz w:val="8"/>
      <w:szCs w:val="8"/>
      <w:lang w:val="uk-UA" w:eastAsia="en-US"/>
    </w:rPr>
  </w:style>
  <w:style w:type="character" w:customStyle="1" w:styleId="CharStyle7">
    <w:name w:val="Char Style 7"/>
    <w:basedOn w:val="a0"/>
    <w:link w:val="Style6"/>
    <w:rsid w:val="00B13B9E"/>
    <w:rPr>
      <w:rFonts w:ascii="Times New Roman" w:eastAsia="Times New Roman" w:hAnsi="Times New Roman"/>
      <w:sz w:val="27"/>
      <w:szCs w:val="27"/>
      <w:shd w:val="clear" w:color="auto" w:fill="FFFFFF"/>
      <w:lang w:val="uk-UA" w:eastAsia="en-US"/>
    </w:rPr>
  </w:style>
  <w:style w:type="character" w:customStyle="1" w:styleId="CharStyle22">
    <w:name w:val="Char Style 22"/>
    <w:basedOn w:val="a0"/>
    <w:link w:val="Style21"/>
    <w:rsid w:val="00B13B9E"/>
    <w:rPr>
      <w:rFonts w:ascii="Times New Roman" w:eastAsia="Times New Roman" w:hAnsi="Times New Roman"/>
      <w:sz w:val="22"/>
      <w:szCs w:val="22"/>
      <w:shd w:val="clear" w:color="auto" w:fill="FFFFFF"/>
      <w:lang w:val="uk-UA" w:eastAsia="en-US"/>
    </w:rPr>
  </w:style>
  <w:style w:type="character" w:customStyle="1" w:styleId="CharStyle24">
    <w:name w:val="Char Style 24"/>
    <w:basedOn w:val="a0"/>
    <w:link w:val="Style23"/>
    <w:rsid w:val="00B13B9E"/>
    <w:rPr>
      <w:rFonts w:ascii="Times New Roman" w:eastAsia="Times New Roman" w:hAnsi="Times New Roman"/>
      <w:sz w:val="22"/>
      <w:szCs w:val="22"/>
      <w:shd w:val="clear" w:color="auto" w:fill="FFFFFF"/>
      <w:lang w:val="uk-UA" w:eastAsia="en-US"/>
    </w:rPr>
  </w:style>
  <w:style w:type="character" w:customStyle="1" w:styleId="CharStyle32">
    <w:name w:val="Char Style 32"/>
    <w:basedOn w:val="a0"/>
    <w:link w:val="Style31"/>
    <w:rsid w:val="00B13B9E"/>
    <w:rPr>
      <w:rFonts w:ascii="Times New Roman" w:eastAsia="Times New Roman" w:hAnsi="Times New Roman"/>
      <w:sz w:val="26"/>
      <w:szCs w:val="26"/>
      <w:shd w:val="clear" w:color="auto" w:fill="FFFFFF"/>
      <w:lang w:val="uk-UA" w:eastAsia="en-US"/>
    </w:rPr>
  </w:style>
  <w:style w:type="character" w:customStyle="1" w:styleId="CharStyle90">
    <w:name w:val="Char Style 90"/>
    <w:basedOn w:val="a0"/>
    <w:link w:val="Style89"/>
    <w:rsid w:val="00B13B9E"/>
    <w:rPr>
      <w:rFonts w:ascii="Times New Roman" w:eastAsia="Times New Roman" w:hAnsi="Times New Roman"/>
      <w:sz w:val="23"/>
      <w:szCs w:val="23"/>
      <w:shd w:val="clear" w:color="auto" w:fill="FFFFFF"/>
      <w:lang w:val="uk-UA" w:eastAsia="en-US"/>
    </w:rPr>
  </w:style>
  <w:style w:type="character" w:customStyle="1" w:styleId="CharStyle92">
    <w:name w:val="Char Style 92"/>
    <w:basedOn w:val="a0"/>
    <w:link w:val="Style91"/>
    <w:rsid w:val="00B13B9E"/>
    <w:rPr>
      <w:rFonts w:ascii="Times New Roman" w:eastAsia="Times New Roman" w:hAnsi="Times New Roman"/>
      <w:sz w:val="8"/>
      <w:szCs w:val="8"/>
      <w:shd w:val="clear" w:color="auto" w:fill="FFFFFF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2190-37EA-4F28-B256-2B372069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16</Pages>
  <Words>3770</Words>
  <Characters>21495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ДП "ДержавтотрансНДІпроект"</Company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Користувач</dc:creator>
  <cp:keywords/>
  <cp:lastModifiedBy>A Korol</cp:lastModifiedBy>
  <cp:revision>116</cp:revision>
  <cp:lastPrinted>2021-10-01T10:50:00Z</cp:lastPrinted>
  <dcterms:created xsi:type="dcterms:W3CDTF">2021-08-05T08:28:00Z</dcterms:created>
  <dcterms:modified xsi:type="dcterms:W3CDTF">2022-11-15T12:52:00Z</dcterms:modified>
</cp:coreProperties>
</file>