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B3DB" w14:textId="77777777" w:rsidR="001B0BFE" w:rsidRPr="009449A4" w:rsidRDefault="001B0BFE">
      <w:pPr>
        <w:spacing w:line="276" w:lineRule="auto"/>
        <w:jc w:val="center"/>
        <w:rPr>
          <w:b/>
          <w:bCs/>
          <w:sz w:val="28"/>
          <w:szCs w:val="28"/>
          <w:lang w:val="uk-UA"/>
        </w:rPr>
      </w:pPr>
      <w:r w:rsidRPr="009449A4">
        <w:rPr>
          <w:b/>
          <w:bCs/>
          <w:sz w:val="28"/>
          <w:szCs w:val="28"/>
          <w:lang w:val="uk-UA"/>
        </w:rPr>
        <w:t>Порівняльна таблиця</w:t>
      </w:r>
    </w:p>
    <w:p w14:paraId="5698D77C" w14:textId="5D35D19E" w:rsidR="001B0BFE" w:rsidRPr="009449A4" w:rsidRDefault="001B0BFE">
      <w:pPr>
        <w:spacing w:line="276" w:lineRule="auto"/>
        <w:jc w:val="center"/>
        <w:rPr>
          <w:b/>
          <w:bCs/>
          <w:sz w:val="28"/>
          <w:szCs w:val="28"/>
          <w:lang w:val="uk-UA"/>
        </w:rPr>
      </w:pPr>
      <w:r w:rsidRPr="009449A4">
        <w:rPr>
          <w:b/>
          <w:bCs/>
          <w:sz w:val="28"/>
          <w:szCs w:val="28"/>
          <w:lang w:val="uk-UA"/>
        </w:rPr>
        <w:t xml:space="preserve">до </w:t>
      </w:r>
      <w:proofErr w:type="spellStart"/>
      <w:r w:rsidRPr="009449A4">
        <w:rPr>
          <w:b/>
          <w:bCs/>
          <w:sz w:val="28"/>
          <w:szCs w:val="28"/>
          <w:lang w:val="uk-UA"/>
        </w:rPr>
        <w:t>проєкту</w:t>
      </w:r>
      <w:proofErr w:type="spellEnd"/>
      <w:r w:rsidRPr="009449A4">
        <w:rPr>
          <w:b/>
          <w:bCs/>
          <w:sz w:val="28"/>
          <w:szCs w:val="28"/>
          <w:lang w:val="uk-UA"/>
        </w:rPr>
        <w:t xml:space="preserve"> постан</w:t>
      </w:r>
      <w:r w:rsidR="00B21F2F" w:rsidRPr="009449A4">
        <w:rPr>
          <w:b/>
          <w:bCs/>
          <w:sz w:val="28"/>
          <w:szCs w:val="28"/>
          <w:lang w:val="uk-UA"/>
        </w:rPr>
        <w:t xml:space="preserve">ови Кабінету Міністрів </w:t>
      </w:r>
      <w:r w:rsidR="00143F4C" w:rsidRPr="009449A4">
        <w:rPr>
          <w:rFonts w:eastAsia="Times New Roman"/>
          <w:b/>
          <w:bCs/>
          <w:sz w:val="28"/>
          <w:szCs w:val="28"/>
          <w:lang w:val="uk-UA"/>
        </w:rPr>
        <w:t xml:space="preserve">України «Про внесення змін до </w:t>
      </w:r>
      <w:r w:rsidR="00F43581" w:rsidRPr="009449A4">
        <w:rPr>
          <w:rFonts w:eastAsia="Times New Roman"/>
          <w:b/>
          <w:bCs/>
          <w:sz w:val="28"/>
          <w:szCs w:val="28"/>
          <w:lang w:val="uk-UA"/>
        </w:rPr>
        <w:t>деяких постанов Кабінету Міністрів України щодо користування надрами</w:t>
      </w:r>
      <w:r w:rsidR="00143F4C" w:rsidRPr="009449A4">
        <w:rPr>
          <w:rFonts w:eastAsia="Times New Roman"/>
          <w:b/>
          <w:bCs/>
          <w:sz w:val="28"/>
          <w:szCs w:val="28"/>
          <w:lang w:val="uk-UA"/>
        </w:rPr>
        <w:t>»</w:t>
      </w:r>
    </w:p>
    <w:p w14:paraId="408FA4B6" w14:textId="77777777" w:rsidR="00B21F2F" w:rsidRPr="009449A4" w:rsidRDefault="00B21F2F">
      <w:pPr>
        <w:spacing w:line="276" w:lineRule="auto"/>
        <w:jc w:val="center"/>
        <w:rPr>
          <w:rFonts w:eastAsia="Helvetica"/>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4F6ECC" w:rsidRPr="009449A4" w14:paraId="50CB641F" w14:textId="77777777" w:rsidTr="001B0BFE">
        <w:tc>
          <w:tcPr>
            <w:tcW w:w="7393" w:type="dxa"/>
            <w:shd w:val="clear" w:color="auto" w:fill="auto"/>
          </w:tcPr>
          <w:p w14:paraId="61AEACD6" w14:textId="77777777" w:rsidR="00203666" w:rsidRPr="009449A4" w:rsidRDefault="00203666" w:rsidP="001B0BFE">
            <w:pPr>
              <w:pStyle w:val="Standard"/>
              <w:spacing w:after="0" w:line="240" w:lineRule="auto"/>
              <w:ind w:firstLine="180"/>
              <w:jc w:val="center"/>
              <w:rPr>
                <w:sz w:val="24"/>
                <w:szCs w:val="24"/>
                <w:lang w:val="uk-UA"/>
              </w:rPr>
            </w:pPr>
            <w:r w:rsidRPr="009449A4">
              <w:rPr>
                <w:rFonts w:ascii="Times New Roman" w:eastAsia="Helvetica" w:hAnsi="Times New Roman" w:cs="Times New Roman"/>
                <w:bCs/>
                <w:sz w:val="24"/>
                <w:szCs w:val="24"/>
                <w:lang w:val="uk-UA"/>
              </w:rPr>
              <w:t xml:space="preserve">Зміст положення </w:t>
            </w:r>
            <w:proofErr w:type="spellStart"/>
            <w:r w:rsidRPr="009449A4">
              <w:rPr>
                <w:rFonts w:ascii="Times New Roman" w:eastAsia="Helvetica" w:hAnsi="Times New Roman" w:cs="Times New Roman"/>
                <w:bCs/>
                <w:sz w:val="24"/>
                <w:szCs w:val="24"/>
                <w:lang w:val="uk-UA"/>
              </w:rPr>
              <w:t>акта</w:t>
            </w:r>
            <w:proofErr w:type="spellEnd"/>
            <w:r w:rsidRPr="009449A4">
              <w:rPr>
                <w:rFonts w:ascii="Times New Roman" w:eastAsia="Helvetica" w:hAnsi="Times New Roman" w:cs="Times New Roman"/>
                <w:bCs/>
                <w:sz w:val="24"/>
                <w:szCs w:val="24"/>
                <w:lang w:val="uk-UA"/>
              </w:rPr>
              <w:t xml:space="preserve"> законодавства</w:t>
            </w:r>
          </w:p>
        </w:tc>
        <w:tc>
          <w:tcPr>
            <w:tcW w:w="7393" w:type="dxa"/>
            <w:shd w:val="clear" w:color="auto" w:fill="auto"/>
          </w:tcPr>
          <w:p w14:paraId="05297BF7" w14:textId="77777777" w:rsidR="00203666" w:rsidRPr="009449A4" w:rsidRDefault="00203666" w:rsidP="001B0BFE">
            <w:pPr>
              <w:spacing w:line="276" w:lineRule="auto"/>
              <w:jc w:val="center"/>
              <w:rPr>
                <w:rFonts w:eastAsia="Helvetica"/>
                <w:bCs/>
                <w:lang w:val="uk-UA"/>
              </w:rPr>
            </w:pPr>
            <w:r w:rsidRPr="009449A4">
              <w:rPr>
                <w:rFonts w:eastAsia="Helvetica"/>
                <w:bCs/>
                <w:lang w:val="uk-UA"/>
              </w:rPr>
              <w:t xml:space="preserve">Зміст відповідного положення </w:t>
            </w:r>
            <w:proofErr w:type="spellStart"/>
            <w:r w:rsidRPr="009449A4">
              <w:rPr>
                <w:rFonts w:eastAsia="Helvetica"/>
                <w:bCs/>
                <w:lang w:val="uk-UA"/>
              </w:rPr>
              <w:t>проєкту</w:t>
            </w:r>
            <w:proofErr w:type="spellEnd"/>
            <w:r w:rsidRPr="009449A4">
              <w:rPr>
                <w:rFonts w:eastAsia="Helvetica"/>
                <w:bCs/>
                <w:lang w:val="uk-UA"/>
              </w:rPr>
              <w:t xml:space="preserve"> </w:t>
            </w:r>
            <w:proofErr w:type="spellStart"/>
            <w:r w:rsidRPr="009449A4">
              <w:rPr>
                <w:rFonts w:eastAsia="Helvetica"/>
                <w:bCs/>
                <w:lang w:val="uk-UA"/>
              </w:rPr>
              <w:t>акта</w:t>
            </w:r>
            <w:proofErr w:type="spellEnd"/>
          </w:p>
          <w:p w14:paraId="23856DA0" w14:textId="77777777" w:rsidR="00D908B5" w:rsidRPr="009449A4" w:rsidRDefault="00D908B5" w:rsidP="001B0BFE">
            <w:pPr>
              <w:spacing w:line="276" w:lineRule="auto"/>
              <w:jc w:val="center"/>
              <w:rPr>
                <w:rFonts w:eastAsia="Helvetica"/>
                <w:bCs/>
                <w:lang w:val="uk-UA"/>
              </w:rPr>
            </w:pPr>
          </w:p>
        </w:tc>
      </w:tr>
      <w:tr w:rsidR="004F6ECC" w:rsidRPr="009449A4" w14:paraId="12CFC82E" w14:textId="77777777" w:rsidTr="008F3EE4">
        <w:tc>
          <w:tcPr>
            <w:tcW w:w="14786" w:type="dxa"/>
            <w:gridSpan w:val="2"/>
            <w:shd w:val="clear" w:color="auto" w:fill="auto"/>
          </w:tcPr>
          <w:p w14:paraId="67D934E9" w14:textId="0666DCE8" w:rsidR="00633799" w:rsidRPr="009449A4" w:rsidRDefault="00CF533D" w:rsidP="001B0BFE">
            <w:pPr>
              <w:spacing w:line="276" w:lineRule="auto"/>
              <w:jc w:val="center"/>
              <w:rPr>
                <w:rFonts w:eastAsia="Helvetica"/>
                <w:b/>
                <w:lang w:val="uk-UA"/>
              </w:rPr>
            </w:pPr>
            <w:r w:rsidRPr="009449A4">
              <w:rPr>
                <w:rFonts w:eastAsia="Helvetica"/>
                <w:b/>
                <w:lang w:val="uk-UA"/>
              </w:rPr>
              <w:t>Положення про порядок проведення державної експертизи та оцінки запасів корисних копалин, затверджене постановою Кабінету Міністрів України від 22 грудня 1994 р. № 865</w:t>
            </w:r>
          </w:p>
        </w:tc>
      </w:tr>
      <w:tr w:rsidR="004F6ECC" w:rsidRPr="009449A4" w14:paraId="68968D39" w14:textId="77777777" w:rsidTr="001B0BFE">
        <w:tc>
          <w:tcPr>
            <w:tcW w:w="7393" w:type="dxa"/>
            <w:shd w:val="clear" w:color="auto" w:fill="auto"/>
          </w:tcPr>
          <w:p w14:paraId="1E8B1DB5" w14:textId="25EC5D3B" w:rsidR="00CF533D" w:rsidRPr="009449A4" w:rsidRDefault="00CF533D" w:rsidP="00DF63D4">
            <w:pPr>
              <w:pStyle w:val="Standard"/>
              <w:spacing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Cs/>
                <w:sz w:val="24"/>
                <w:szCs w:val="24"/>
                <w:lang w:val="uk-UA"/>
              </w:rPr>
              <w:t>5. Залежно від ступеня підготовленості до промислового освоєння запасів корисних копалин державна експертиза може завершуватися</w:t>
            </w:r>
            <w:r w:rsidRPr="009449A4">
              <w:rPr>
                <w:rFonts w:ascii="Times New Roman" w:eastAsia="Helvetica" w:hAnsi="Times New Roman" w:cs="Times New Roman"/>
                <w:b/>
                <w:sz w:val="24"/>
                <w:szCs w:val="24"/>
                <w:lang w:val="uk-UA"/>
              </w:rPr>
              <w:t xml:space="preserve">: </w:t>
            </w:r>
          </w:p>
          <w:p w14:paraId="7DF9B6EC" w14:textId="77777777" w:rsidR="00CF533D" w:rsidRPr="009449A4" w:rsidRDefault="00CF533D" w:rsidP="00DF63D4">
            <w:pPr>
              <w:pStyle w:val="Standard"/>
              <w:spacing w:line="240" w:lineRule="auto"/>
              <w:ind w:firstLine="180"/>
              <w:jc w:val="both"/>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 xml:space="preserve">апробацією запасів корисних копалин попередньо розвіданих родовищ, підготовлених до проведення розвідувальних робіт; </w:t>
            </w:r>
          </w:p>
          <w:p w14:paraId="1128EBCC" w14:textId="1164023F" w:rsidR="00633799" w:rsidRPr="009449A4" w:rsidRDefault="00CF533D" w:rsidP="00DF63D4">
            <w:pPr>
              <w:pStyle w:val="Standard"/>
              <w:spacing w:line="240" w:lineRule="auto"/>
              <w:ind w:firstLine="180"/>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
                <w:sz w:val="24"/>
                <w:szCs w:val="24"/>
                <w:lang w:val="uk-UA"/>
              </w:rPr>
              <w:t>затвердженням запасів корисних копалин розвіданих родовищ, призначених для проектування й будівництва нових, продовження терміну роботи діючих гірничодобувних і переробних підприємств</w:t>
            </w:r>
            <w:r w:rsidRPr="009449A4">
              <w:rPr>
                <w:rFonts w:ascii="Times New Roman" w:eastAsia="Helvetica" w:hAnsi="Times New Roman" w:cs="Times New Roman"/>
                <w:bCs/>
                <w:sz w:val="24"/>
                <w:szCs w:val="24"/>
                <w:lang w:val="uk-UA"/>
              </w:rPr>
              <w:t>.</w:t>
            </w:r>
          </w:p>
        </w:tc>
        <w:tc>
          <w:tcPr>
            <w:tcW w:w="7393" w:type="dxa"/>
            <w:shd w:val="clear" w:color="auto" w:fill="auto"/>
          </w:tcPr>
          <w:p w14:paraId="724B7224" w14:textId="5882FD69" w:rsidR="00CF533D" w:rsidRPr="009449A4" w:rsidRDefault="00CF533D" w:rsidP="00DF63D4">
            <w:pPr>
              <w:widowControl/>
              <w:suppressAutoHyphens w:val="0"/>
              <w:spacing w:after="160"/>
              <w:ind w:firstLine="405"/>
              <w:jc w:val="both"/>
              <w:rPr>
                <w:rFonts w:eastAsia="Calibri"/>
                <w:b/>
                <w:kern w:val="0"/>
                <w:lang w:val="uk-UA" w:eastAsia="en-US"/>
              </w:rPr>
            </w:pPr>
            <w:r w:rsidRPr="009449A4">
              <w:rPr>
                <w:rFonts w:eastAsia="Calibri"/>
                <w:kern w:val="0"/>
                <w:lang w:val="uk-UA" w:eastAsia="en-US"/>
              </w:rPr>
              <w:t xml:space="preserve">5. </w:t>
            </w:r>
            <w:bookmarkStart w:id="0" w:name="_Hlk124352105"/>
            <w:r w:rsidRPr="009449A4">
              <w:rPr>
                <w:rFonts w:eastAsia="Calibri"/>
                <w:kern w:val="0"/>
                <w:lang w:val="uk-UA" w:eastAsia="en-US"/>
              </w:rPr>
              <w:t xml:space="preserve">Залежно від ступеня підготовленості до промислового освоєння запасів корисних копалин державна експертиза може завершуватися </w:t>
            </w:r>
            <w:r w:rsidRPr="009449A4">
              <w:rPr>
                <w:rFonts w:eastAsia="Calibri"/>
                <w:b/>
                <w:kern w:val="0"/>
                <w:lang w:val="uk-UA" w:eastAsia="en-US"/>
              </w:rPr>
              <w:t>затвердженням або апробацією запасів та/або ресурсів:</w:t>
            </w:r>
          </w:p>
          <w:p w14:paraId="74842F06" w14:textId="77777777" w:rsidR="00CF533D" w:rsidRPr="009449A4" w:rsidRDefault="00CF533D" w:rsidP="00DF63D4">
            <w:pPr>
              <w:widowControl/>
              <w:suppressAutoHyphens w:val="0"/>
              <w:spacing w:after="160"/>
              <w:ind w:firstLine="405"/>
              <w:jc w:val="both"/>
              <w:rPr>
                <w:rFonts w:eastAsia="Calibri"/>
                <w:b/>
                <w:kern w:val="0"/>
                <w:lang w:val="uk-UA" w:eastAsia="en-US"/>
              </w:rPr>
            </w:pPr>
            <w:r w:rsidRPr="009449A4">
              <w:rPr>
                <w:rFonts w:eastAsia="Calibri"/>
                <w:b/>
                <w:kern w:val="0"/>
                <w:lang w:val="uk-UA" w:eastAsia="en-US"/>
              </w:rPr>
              <w:t>ділянок надр, підготовлених до проведення геологорозвідувальних робіт за результатами початкової геолого-економічної оцінки;</w:t>
            </w:r>
          </w:p>
          <w:p w14:paraId="7642B86B" w14:textId="19E47108" w:rsidR="00CF533D" w:rsidRPr="009449A4" w:rsidRDefault="00CF533D" w:rsidP="00DF63D4">
            <w:pPr>
              <w:widowControl/>
              <w:suppressAutoHyphens w:val="0"/>
              <w:spacing w:after="160"/>
              <w:ind w:firstLine="405"/>
              <w:jc w:val="both"/>
              <w:rPr>
                <w:rFonts w:eastAsia="Calibri"/>
                <w:b/>
                <w:kern w:val="0"/>
                <w:lang w:val="uk-UA" w:eastAsia="en-US"/>
              </w:rPr>
            </w:pPr>
            <w:r w:rsidRPr="009449A4">
              <w:rPr>
                <w:rFonts w:eastAsia="Calibri"/>
                <w:b/>
                <w:kern w:val="0"/>
                <w:lang w:val="uk-UA" w:eastAsia="en-US"/>
              </w:rPr>
              <w:t>родовищ, підготовлених до проведення геологорозвідувальних розвідувальних робіт за результатами попередньої геолого-економічної оцінки;</w:t>
            </w:r>
          </w:p>
          <w:p w14:paraId="69EA9D04" w14:textId="065F87AB" w:rsidR="00633799" w:rsidRPr="009449A4" w:rsidRDefault="00CF533D" w:rsidP="00DF63D4">
            <w:pPr>
              <w:ind w:firstLine="405"/>
              <w:jc w:val="both"/>
              <w:rPr>
                <w:rFonts w:eastAsia="Helvetica"/>
                <w:bCs/>
                <w:lang w:val="uk-UA"/>
              </w:rPr>
            </w:pPr>
            <w:r w:rsidRPr="009449A4">
              <w:rPr>
                <w:rFonts w:eastAsia="Calibri"/>
                <w:b/>
                <w:kern w:val="0"/>
                <w:lang w:val="uk-UA" w:eastAsia="en-US"/>
              </w:rPr>
              <w:t>родовищ, призначених для про</w:t>
            </w:r>
            <w:r w:rsidR="00CD3F0C" w:rsidRPr="009449A4">
              <w:rPr>
                <w:rFonts w:eastAsia="Calibri"/>
                <w:b/>
                <w:kern w:val="0"/>
                <w:lang w:val="uk-UA" w:eastAsia="en-US"/>
              </w:rPr>
              <w:t>е</w:t>
            </w:r>
            <w:r w:rsidRPr="009449A4">
              <w:rPr>
                <w:rFonts w:eastAsia="Calibri"/>
                <w:b/>
                <w:kern w:val="0"/>
                <w:lang w:val="uk-UA" w:eastAsia="en-US"/>
              </w:rPr>
              <w:t>ктування й будівництва нових, продовження терміну роботи діючих об’єктів за результатами детальної геолого-економічної оцінки.</w:t>
            </w:r>
            <w:bookmarkEnd w:id="0"/>
          </w:p>
        </w:tc>
      </w:tr>
      <w:tr w:rsidR="004F6ECC" w:rsidRPr="00357EC6" w14:paraId="6A43B6E8" w14:textId="77777777" w:rsidTr="001B0BFE">
        <w:tc>
          <w:tcPr>
            <w:tcW w:w="7393" w:type="dxa"/>
            <w:shd w:val="clear" w:color="auto" w:fill="auto"/>
          </w:tcPr>
          <w:p w14:paraId="430A58CF" w14:textId="17948867" w:rsidR="00633799" w:rsidRPr="009449A4" w:rsidRDefault="003645E9" w:rsidP="003645E9">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6. Державній експертизі та оцінці підлягають запаси корисних копалин усіх розвіданих родовищ, у тому числі техногенних, а також запаси корисних копалин, що додатково розвідані в процесі розроблення родовищ, та запаси, що залишаються в надрах у разі ліквідації гірничодобувного  підприємства.</w:t>
            </w:r>
          </w:p>
        </w:tc>
        <w:tc>
          <w:tcPr>
            <w:tcW w:w="7393" w:type="dxa"/>
            <w:shd w:val="clear" w:color="auto" w:fill="auto"/>
          </w:tcPr>
          <w:p w14:paraId="7EFDD0E4" w14:textId="40E537C1" w:rsidR="00633799" w:rsidRPr="009449A4" w:rsidRDefault="003645E9" w:rsidP="00DF63D4">
            <w:pPr>
              <w:ind w:firstLine="405"/>
              <w:jc w:val="both"/>
              <w:rPr>
                <w:rFonts w:eastAsia="Helvetica"/>
                <w:bCs/>
                <w:lang w:val="uk-UA"/>
              </w:rPr>
            </w:pPr>
            <w:r w:rsidRPr="009449A4">
              <w:rPr>
                <w:rFonts w:eastAsia="Calibri"/>
                <w:kern w:val="0"/>
                <w:lang w:val="uk-UA" w:eastAsia="en-US"/>
              </w:rPr>
              <w:t xml:space="preserve">6. Державній експертизі та </w:t>
            </w:r>
            <w:bookmarkStart w:id="1" w:name="_Hlk124352189"/>
            <w:r w:rsidRPr="009449A4">
              <w:rPr>
                <w:rFonts w:eastAsia="Calibri"/>
                <w:kern w:val="0"/>
                <w:lang w:val="uk-UA" w:eastAsia="en-US"/>
              </w:rPr>
              <w:t xml:space="preserve">оцінці підлягають запаси </w:t>
            </w:r>
            <w:bookmarkStart w:id="2" w:name="_Hlk124352210"/>
            <w:bookmarkEnd w:id="1"/>
            <w:r w:rsidRPr="009449A4">
              <w:rPr>
                <w:rFonts w:eastAsia="Calibri"/>
                <w:b/>
                <w:kern w:val="0"/>
                <w:lang w:val="uk-UA" w:eastAsia="en-US"/>
              </w:rPr>
              <w:t>та ресурси корисних копалин ділянок надр та/або родовищ</w:t>
            </w:r>
            <w:bookmarkEnd w:id="2"/>
            <w:r w:rsidRPr="009449A4">
              <w:rPr>
                <w:rFonts w:eastAsia="Calibri"/>
                <w:kern w:val="0"/>
                <w:lang w:val="uk-UA" w:eastAsia="en-US"/>
              </w:rPr>
              <w:t>, у тому числі техногенних, а також запаси корисних копалин, що додатково розвідані в процесі розроблення родовищ, та запаси, що залишаються в надрах у разі ліквідації гірничодобувного підприємства.</w:t>
            </w:r>
          </w:p>
        </w:tc>
      </w:tr>
      <w:tr w:rsidR="004F6ECC" w:rsidRPr="00357EC6" w14:paraId="7768EC03" w14:textId="77777777" w:rsidTr="001B0BFE">
        <w:tc>
          <w:tcPr>
            <w:tcW w:w="7393" w:type="dxa"/>
            <w:shd w:val="clear" w:color="auto" w:fill="auto"/>
          </w:tcPr>
          <w:p w14:paraId="46CA4101" w14:textId="6B085222" w:rsidR="00B07BCB" w:rsidRPr="009449A4" w:rsidRDefault="00B07BCB" w:rsidP="00B07BCB">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 xml:space="preserve">7. Державна експертиза та оцінка запасів корисних копалин  проводиться на підставі звітів, які містять в собі матеріали з геологічного вивчення родовищ корисних копалин, підрахунок їх  запасів та техніко-економічне </w:t>
            </w:r>
            <w:proofErr w:type="spellStart"/>
            <w:r w:rsidRPr="009449A4">
              <w:rPr>
                <w:rFonts w:ascii="Times New Roman" w:eastAsia="Helvetica" w:hAnsi="Times New Roman" w:cs="Times New Roman"/>
                <w:bCs/>
                <w:sz w:val="24"/>
                <w:szCs w:val="24"/>
                <w:lang w:val="uk-UA"/>
              </w:rPr>
              <w:t>обгрунтування</w:t>
            </w:r>
            <w:proofErr w:type="spellEnd"/>
            <w:r w:rsidRPr="009449A4">
              <w:rPr>
                <w:rFonts w:ascii="Times New Roman" w:eastAsia="Helvetica" w:hAnsi="Times New Roman" w:cs="Times New Roman"/>
                <w:bCs/>
                <w:sz w:val="24"/>
                <w:szCs w:val="24"/>
                <w:lang w:val="uk-UA"/>
              </w:rPr>
              <w:t xml:space="preserve"> промислового значення </w:t>
            </w:r>
            <w:r w:rsidRPr="009449A4">
              <w:rPr>
                <w:rFonts w:ascii="Times New Roman" w:eastAsia="Helvetica" w:hAnsi="Times New Roman" w:cs="Times New Roman"/>
                <w:bCs/>
                <w:sz w:val="24"/>
                <w:szCs w:val="24"/>
                <w:lang w:val="uk-UA"/>
              </w:rPr>
              <w:lastRenderedPageBreak/>
              <w:t xml:space="preserve">(далі - геолого-економічна оцінка). </w:t>
            </w:r>
          </w:p>
          <w:p w14:paraId="571B311A" w14:textId="1A12FB24" w:rsidR="00B07BCB" w:rsidRPr="009449A4" w:rsidRDefault="00B07BCB" w:rsidP="00B07BCB">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У разі необхідності за рішенням ДКЗ проводиться  перевірка достовірності матеріалів геолого-економічної оцінки родовищ корисних копалин безпосередньо на місці геологорозвідувальних робіт.</w:t>
            </w:r>
          </w:p>
        </w:tc>
        <w:tc>
          <w:tcPr>
            <w:tcW w:w="7393" w:type="dxa"/>
            <w:shd w:val="clear" w:color="auto" w:fill="auto"/>
          </w:tcPr>
          <w:p w14:paraId="5CB9C7E6" w14:textId="5AA6FC91" w:rsidR="00B07BCB" w:rsidRPr="009449A4" w:rsidRDefault="00B07BCB" w:rsidP="00B07BCB">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lastRenderedPageBreak/>
              <w:t xml:space="preserve">7. Державна експертиза та оцінка запасів корисних копалин  проводиться на підставі звітів, які містять в собі матеріали з геологічного вивчення родовищ корисних копалин, підрахунок їх  запасів та техніко-економічне </w:t>
            </w:r>
            <w:proofErr w:type="spellStart"/>
            <w:r w:rsidRPr="009449A4">
              <w:rPr>
                <w:rFonts w:ascii="Times New Roman" w:eastAsia="Helvetica" w:hAnsi="Times New Roman" w:cs="Times New Roman"/>
                <w:bCs/>
                <w:sz w:val="24"/>
                <w:szCs w:val="24"/>
                <w:lang w:val="uk-UA"/>
              </w:rPr>
              <w:t>обгрунтування</w:t>
            </w:r>
            <w:proofErr w:type="spellEnd"/>
            <w:r w:rsidRPr="009449A4">
              <w:rPr>
                <w:rFonts w:ascii="Times New Roman" w:eastAsia="Helvetica" w:hAnsi="Times New Roman" w:cs="Times New Roman"/>
                <w:bCs/>
                <w:sz w:val="24"/>
                <w:szCs w:val="24"/>
                <w:lang w:val="uk-UA"/>
              </w:rPr>
              <w:t xml:space="preserve"> промислового значення</w:t>
            </w:r>
            <w:r w:rsidRPr="009449A4">
              <w:rPr>
                <w:rFonts w:ascii="Times New Roman" w:eastAsia="Helvetica" w:hAnsi="Times New Roman" w:cs="Times New Roman"/>
                <w:b/>
                <w:sz w:val="24"/>
                <w:szCs w:val="24"/>
                <w:lang w:val="uk-UA"/>
              </w:rPr>
              <w:t>,</w:t>
            </w:r>
            <w:r w:rsidRPr="009449A4">
              <w:rPr>
                <w:rFonts w:ascii="Times New Roman" w:eastAsia="Helvetica" w:hAnsi="Times New Roman" w:cs="Times New Roman"/>
                <w:bCs/>
                <w:sz w:val="24"/>
                <w:szCs w:val="24"/>
                <w:lang w:val="uk-UA"/>
              </w:rPr>
              <w:t xml:space="preserve"> </w:t>
            </w:r>
            <w:r w:rsidR="007016D0" w:rsidRPr="009449A4">
              <w:rPr>
                <w:rFonts w:ascii="Times New Roman" w:eastAsia="Helvetica" w:hAnsi="Times New Roman" w:cs="Times New Roman"/>
                <w:b/>
                <w:sz w:val="24"/>
                <w:szCs w:val="24"/>
                <w:lang w:val="uk-UA"/>
              </w:rPr>
              <w:lastRenderedPageBreak/>
              <w:t>а</w:t>
            </w:r>
            <w:r w:rsidRPr="009449A4">
              <w:rPr>
                <w:rFonts w:ascii="Times New Roman" w:hAnsi="Times New Roman" w:cs="Times New Roman"/>
                <w:b/>
                <w:sz w:val="24"/>
                <w:szCs w:val="24"/>
                <w:lang w:val="uk-UA"/>
              </w:rPr>
              <w:t xml:space="preserve"> </w:t>
            </w:r>
            <w:r w:rsidRPr="009449A4">
              <w:rPr>
                <w:rFonts w:ascii="Times New Roman" w:hAnsi="Times New Roman" w:cs="Times New Roman"/>
                <w:b/>
                <w:bCs/>
                <w:sz w:val="24"/>
                <w:szCs w:val="24"/>
                <w:lang w:val="uk-UA"/>
              </w:rPr>
              <w:t xml:space="preserve">також </w:t>
            </w:r>
            <w:proofErr w:type="spellStart"/>
            <w:r w:rsidRPr="009449A4">
              <w:rPr>
                <w:rFonts w:ascii="Times New Roman" w:hAnsi="Times New Roman" w:cs="Times New Roman"/>
                <w:b/>
                <w:bCs/>
                <w:sz w:val="24"/>
                <w:szCs w:val="24"/>
                <w:lang w:val="uk-UA"/>
              </w:rPr>
              <w:t>геопросторових</w:t>
            </w:r>
            <w:proofErr w:type="spellEnd"/>
            <w:r w:rsidRPr="009449A4">
              <w:rPr>
                <w:rFonts w:ascii="Times New Roman" w:hAnsi="Times New Roman" w:cs="Times New Roman"/>
                <w:b/>
                <w:bCs/>
                <w:sz w:val="24"/>
                <w:szCs w:val="24"/>
                <w:lang w:val="uk-UA"/>
              </w:rPr>
              <w:t xml:space="preserve"> даних розміщення запасів та ресурсів корисних копалин</w:t>
            </w:r>
            <w:r w:rsidRPr="009449A4">
              <w:rPr>
                <w:rFonts w:ascii="Times New Roman" w:eastAsia="Helvetica" w:hAnsi="Times New Roman" w:cs="Times New Roman"/>
                <w:bCs/>
                <w:sz w:val="24"/>
                <w:szCs w:val="24"/>
                <w:lang w:val="uk-UA"/>
              </w:rPr>
              <w:t xml:space="preserve"> (далі - геолого-економічна оцінка). </w:t>
            </w:r>
          </w:p>
          <w:p w14:paraId="4937A95B" w14:textId="5E36A0D0" w:rsidR="00B07BCB" w:rsidRPr="009449A4" w:rsidRDefault="00B07BCB" w:rsidP="00B07BCB">
            <w:pPr>
              <w:ind w:firstLine="405"/>
              <w:jc w:val="both"/>
              <w:rPr>
                <w:rFonts w:eastAsia="Calibri"/>
                <w:kern w:val="0"/>
                <w:lang w:val="uk-UA" w:eastAsia="en-US"/>
              </w:rPr>
            </w:pPr>
            <w:r w:rsidRPr="009449A4">
              <w:rPr>
                <w:rFonts w:eastAsia="Helvetica"/>
                <w:bCs/>
                <w:lang w:val="uk-UA"/>
              </w:rPr>
              <w:t>У разі необхідності за рішенням ДКЗ проводиться  перевірка достовірності матеріалів геолого-економічної оцінки родовищ корисних копалин безпосередньо на місці геологорозвідувальних робіт.</w:t>
            </w:r>
          </w:p>
        </w:tc>
      </w:tr>
      <w:tr w:rsidR="004F6ECC" w:rsidRPr="006F3602" w14:paraId="6EAA9F47" w14:textId="77777777" w:rsidTr="001B0BFE">
        <w:tc>
          <w:tcPr>
            <w:tcW w:w="7393" w:type="dxa"/>
            <w:shd w:val="clear" w:color="auto" w:fill="auto"/>
          </w:tcPr>
          <w:p w14:paraId="6BD548BC" w14:textId="35E1806C" w:rsidR="00633799" w:rsidRPr="009449A4" w:rsidRDefault="003645E9" w:rsidP="003645E9">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Calibri" w:hAnsi="Times New Roman" w:cs="Times New Roman"/>
                <w:kern w:val="0"/>
                <w:sz w:val="24"/>
                <w:szCs w:val="24"/>
                <w:lang w:val="uk-UA" w:eastAsia="en-US"/>
              </w:rPr>
              <w:lastRenderedPageBreak/>
              <w:t xml:space="preserve">10. </w:t>
            </w:r>
            <w:r w:rsidRPr="009449A4">
              <w:rPr>
                <w:rFonts w:ascii="Times New Roman" w:eastAsia="Calibri" w:hAnsi="Times New Roman" w:cs="Times New Roman"/>
                <w:b/>
                <w:bCs/>
                <w:kern w:val="0"/>
                <w:sz w:val="24"/>
                <w:szCs w:val="24"/>
                <w:lang w:val="uk-UA" w:eastAsia="en-US"/>
              </w:rPr>
              <w:t>Вимоги до змісту, оформлення і порядку подання для державної експертизи та оцінки матеріалів геолого-економічної оцінки запасів родовищ конкретних видів корисних копалин затверджуються ДКЗ.</w:t>
            </w:r>
          </w:p>
        </w:tc>
        <w:tc>
          <w:tcPr>
            <w:tcW w:w="7393" w:type="dxa"/>
            <w:shd w:val="clear" w:color="auto" w:fill="auto"/>
          </w:tcPr>
          <w:p w14:paraId="7054576B" w14:textId="0583D811" w:rsidR="00633799" w:rsidRPr="009449A4" w:rsidRDefault="003645E9" w:rsidP="00DF63D4">
            <w:pPr>
              <w:ind w:firstLine="405"/>
              <w:jc w:val="both"/>
              <w:rPr>
                <w:rFonts w:eastAsia="Helvetica"/>
                <w:bCs/>
                <w:lang w:val="uk-UA"/>
              </w:rPr>
            </w:pPr>
            <w:r w:rsidRPr="009449A4">
              <w:rPr>
                <w:rFonts w:eastAsia="Calibri"/>
                <w:bCs/>
                <w:kern w:val="0"/>
                <w:lang w:val="uk-UA" w:eastAsia="en-US"/>
              </w:rPr>
              <w:t>10.</w:t>
            </w:r>
            <w:r w:rsidRPr="009449A4">
              <w:rPr>
                <w:rFonts w:eastAsia="Calibri"/>
                <w:kern w:val="0"/>
                <w:lang w:val="uk-UA" w:eastAsia="en-US"/>
              </w:rPr>
              <w:t xml:space="preserve"> </w:t>
            </w:r>
            <w:bookmarkStart w:id="3" w:name="_Hlk124352272"/>
            <w:r w:rsidRPr="009449A4">
              <w:rPr>
                <w:rFonts w:eastAsia="Calibri"/>
                <w:b/>
                <w:kern w:val="0"/>
                <w:lang w:val="uk-UA" w:eastAsia="en-US"/>
              </w:rPr>
              <w:t xml:space="preserve">Зміст, оформлення і порядок подання для державної експертизи та оцінки матеріалів геолого-економічної оцінки родовищ конкретних видів корисних копалин визначається </w:t>
            </w:r>
            <w:proofErr w:type="spellStart"/>
            <w:r w:rsidR="00357EC6">
              <w:rPr>
                <w:rFonts w:eastAsia="Calibri"/>
                <w:b/>
                <w:kern w:val="0"/>
                <w:lang w:val="uk-UA" w:eastAsia="en-US"/>
              </w:rPr>
              <w:t>Держгеонадрами</w:t>
            </w:r>
            <w:proofErr w:type="spellEnd"/>
            <w:r w:rsidR="00E4165B" w:rsidRPr="009449A4">
              <w:rPr>
                <w:rFonts w:eastAsia="Calibri"/>
                <w:b/>
                <w:kern w:val="0"/>
                <w:lang w:val="uk-UA" w:eastAsia="en-US"/>
              </w:rPr>
              <w:t>.</w:t>
            </w:r>
            <w:bookmarkEnd w:id="3"/>
          </w:p>
        </w:tc>
      </w:tr>
      <w:tr w:rsidR="004F6ECC" w:rsidRPr="009449A4" w14:paraId="15AB79C8" w14:textId="77777777" w:rsidTr="001B0BFE">
        <w:tc>
          <w:tcPr>
            <w:tcW w:w="7393" w:type="dxa"/>
            <w:shd w:val="clear" w:color="auto" w:fill="auto"/>
          </w:tcPr>
          <w:p w14:paraId="5A5B0E95" w14:textId="77777777" w:rsidR="00633799" w:rsidRPr="009449A4" w:rsidRDefault="003645E9" w:rsidP="00DF63D4">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11. …</w:t>
            </w:r>
          </w:p>
          <w:p w14:paraId="2968D133" w14:textId="77777777" w:rsidR="003645E9" w:rsidRPr="009449A4" w:rsidRDefault="003645E9" w:rsidP="00DF63D4">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w:t>
            </w:r>
          </w:p>
          <w:p w14:paraId="1C1B12F2" w14:textId="77777777" w:rsidR="003645E9" w:rsidRPr="009449A4" w:rsidRDefault="003645E9" w:rsidP="00DF63D4">
            <w:pPr>
              <w:pStyle w:val="Standard"/>
              <w:spacing w:after="0" w:line="240" w:lineRule="auto"/>
              <w:ind w:firstLine="426"/>
              <w:jc w:val="both"/>
              <w:rPr>
                <w:rFonts w:ascii="Times New Roman" w:eastAsia="Calibri" w:hAnsi="Times New Roman" w:cs="Times New Roman"/>
                <w:b/>
                <w:kern w:val="0"/>
                <w:sz w:val="24"/>
                <w:szCs w:val="24"/>
                <w:lang w:val="uk-UA" w:eastAsia="en-US"/>
              </w:rPr>
            </w:pPr>
            <w:r w:rsidRPr="009449A4">
              <w:rPr>
                <w:rFonts w:ascii="Times New Roman" w:eastAsia="Calibri" w:hAnsi="Times New Roman" w:cs="Times New Roman"/>
                <w:kern w:val="0"/>
                <w:sz w:val="24"/>
                <w:szCs w:val="24"/>
                <w:lang w:val="uk-UA" w:eastAsia="en-US"/>
              </w:rPr>
              <w:t xml:space="preserve">Показники (параметри) тимчасових кондицій </w:t>
            </w:r>
            <w:proofErr w:type="spellStart"/>
            <w:r w:rsidRPr="009449A4">
              <w:rPr>
                <w:rFonts w:ascii="Times New Roman" w:eastAsia="Calibri" w:hAnsi="Times New Roman" w:cs="Times New Roman"/>
                <w:kern w:val="0"/>
                <w:sz w:val="24"/>
                <w:szCs w:val="24"/>
                <w:lang w:val="uk-UA" w:eastAsia="en-US"/>
              </w:rPr>
              <w:t>обгрунтовуються</w:t>
            </w:r>
            <w:proofErr w:type="spellEnd"/>
            <w:r w:rsidRPr="009449A4">
              <w:rPr>
                <w:rFonts w:ascii="Times New Roman" w:eastAsia="Calibri" w:hAnsi="Times New Roman" w:cs="Times New Roman"/>
                <w:kern w:val="0"/>
                <w:sz w:val="24"/>
                <w:szCs w:val="24"/>
                <w:lang w:val="uk-UA" w:eastAsia="en-US"/>
              </w:rPr>
              <w:t xml:space="preserve"> матеріалами техніко-економічної доповіді щодо доцільності проведення подальшої розвідки родовища корисних копалин чи його ділянки, розглядаються та </w:t>
            </w:r>
            <w:proofErr w:type="spellStart"/>
            <w:r w:rsidRPr="009449A4">
              <w:rPr>
                <w:rFonts w:ascii="Times New Roman" w:eastAsia="Calibri" w:hAnsi="Times New Roman" w:cs="Times New Roman"/>
                <w:kern w:val="0"/>
                <w:sz w:val="24"/>
                <w:szCs w:val="24"/>
                <w:lang w:val="uk-UA" w:eastAsia="en-US"/>
              </w:rPr>
              <w:t>апробовуються</w:t>
            </w:r>
            <w:proofErr w:type="spellEnd"/>
            <w:r w:rsidRPr="009449A4">
              <w:rPr>
                <w:rFonts w:ascii="Times New Roman" w:eastAsia="Calibri" w:hAnsi="Times New Roman" w:cs="Times New Roman"/>
                <w:kern w:val="0"/>
                <w:sz w:val="24"/>
                <w:szCs w:val="24"/>
                <w:lang w:val="uk-UA" w:eastAsia="en-US"/>
              </w:rPr>
              <w:t xml:space="preserve"> ДКЗ </w:t>
            </w:r>
            <w:bookmarkStart w:id="4" w:name="_Hlk124352330"/>
            <w:r w:rsidRPr="009449A4">
              <w:rPr>
                <w:rFonts w:ascii="Times New Roman" w:eastAsia="Calibri" w:hAnsi="Times New Roman" w:cs="Times New Roman"/>
                <w:b/>
                <w:kern w:val="0"/>
                <w:sz w:val="24"/>
                <w:szCs w:val="24"/>
                <w:lang w:val="uk-UA" w:eastAsia="en-US"/>
              </w:rPr>
              <w:t>або замовником  геологорозвідувальних робіт</w:t>
            </w:r>
            <w:bookmarkEnd w:id="4"/>
            <w:r w:rsidRPr="009449A4">
              <w:rPr>
                <w:rFonts w:ascii="Times New Roman" w:eastAsia="Calibri" w:hAnsi="Times New Roman" w:cs="Times New Roman"/>
                <w:b/>
                <w:kern w:val="0"/>
                <w:sz w:val="24"/>
                <w:szCs w:val="24"/>
                <w:lang w:val="uk-UA" w:eastAsia="en-US"/>
              </w:rPr>
              <w:t>.</w:t>
            </w:r>
          </w:p>
          <w:p w14:paraId="01E742F5" w14:textId="77777777" w:rsidR="003645E9" w:rsidRPr="009449A4" w:rsidRDefault="003645E9" w:rsidP="003645E9">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w:t>
            </w:r>
          </w:p>
          <w:p w14:paraId="2A44C594" w14:textId="7685B114" w:rsidR="003645E9" w:rsidRPr="009449A4" w:rsidRDefault="003645E9" w:rsidP="003645E9">
            <w:pPr>
              <w:pStyle w:val="Standard"/>
              <w:spacing w:after="0" w:line="240" w:lineRule="auto"/>
              <w:ind w:firstLine="426"/>
              <w:jc w:val="both"/>
              <w:rPr>
                <w:rFonts w:ascii="Times New Roman" w:eastAsia="Helvetica" w:hAnsi="Times New Roman" w:cs="Times New Roman"/>
                <w:bCs/>
                <w:sz w:val="24"/>
                <w:szCs w:val="24"/>
                <w:lang w:val="uk-UA"/>
              </w:rPr>
            </w:pPr>
          </w:p>
        </w:tc>
        <w:tc>
          <w:tcPr>
            <w:tcW w:w="7393" w:type="dxa"/>
            <w:shd w:val="clear" w:color="auto" w:fill="auto"/>
          </w:tcPr>
          <w:p w14:paraId="0B1123CD" w14:textId="77777777" w:rsidR="003645E9" w:rsidRPr="009449A4" w:rsidRDefault="003645E9" w:rsidP="00DF63D4">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11. …</w:t>
            </w:r>
          </w:p>
          <w:p w14:paraId="2B971F21" w14:textId="77777777" w:rsidR="003645E9" w:rsidRPr="009449A4" w:rsidRDefault="003645E9" w:rsidP="00DF63D4">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w:t>
            </w:r>
          </w:p>
          <w:p w14:paraId="7FE1A1EC" w14:textId="77777777" w:rsidR="00633799" w:rsidRPr="009449A4" w:rsidRDefault="003645E9" w:rsidP="00DF63D4">
            <w:pPr>
              <w:ind w:firstLine="405"/>
              <w:jc w:val="both"/>
              <w:rPr>
                <w:rFonts w:eastAsia="Calibri"/>
                <w:kern w:val="0"/>
                <w:lang w:val="uk-UA" w:eastAsia="en-US"/>
              </w:rPr>
            </w:pPr>
            <w:r w:rsidRPr="009449A4">
              <w:rPr>
                <w:rFonts w:eastAsia="Calibri"/>
                <w:kern w:val="0"/>
                <w:lang w:val="uk-UA" w:eastAsia="en-US"/>
              </w:rPr>
              <w:t xml:space="preserve">Показники (параметри) тимчасових кондицій обґрунтовуються матеріалами техніко-економічної доповіді щодо доцільності проведення подальшої розвідки родовища корисних копалин чи його ділянки, розглядаються та </w:t>
            </w:r>
            <w:proofErr w:type="spellStart"/>
            <w:r w:rsidRPr="009449A4">
              <w:rPr>
                <w:rFonts w:eastAsia="Calibri"/>
                <w:kern w:val="0"/>
                <w:lang w:val="uk-UA" w:eastAsia="en-US"/>
              </w:rPr>
              <w:t>апробовуються</w:t>
            </w:r>
            <w:proofErr w:type="spellEnd"/>
            <w:r w:rsidRPr="009449A4">
              <w:rPr>
                <w:rFonts w:eastAsia="Calibri"/>
                <w:kern w:val="0"/>
                <w:lang w:val="uk-UA" w:eastAsia="en-US"/>
              </w:rPr>
              <w:t xml:space="preserve"> ДКЗ.</w:t>
            </w:r>
          </w:p>
          <w:p w14:paraId="51353D9B" w14:textId="77777777" w:rsidR="003645E9" w:rsidRPr="009449A4" w:rsidRDefault="003645E9" w:rsidP="003645E9">
            <w:pPr>
              <w:spacing w:line="276" w:lineRule="auto"/>
              <w:ind w:firstLine="405"/>
              <w:jc w:val="both"/>
              <w:rPr>
                <w:rFonts w:eastAsia="Helvetica"/>
                <w:bCs/>
                <w:lang w:val="uk-UA"/>
              </w:rPr>
            </w:pPr>
            <w:r w:rsidRPr="009449A4">
              <w:rPr>
                <w:rFonts w:eastAsia="Helvetica"/>
                <w:bCs/>
                <w:lang w:val="uk-UA"/>
              </w:rPr>
              <w:t>…</w:t>
            </w:r>
          </w:p>
          <w:p w14:paraId="2B5C7970" w14:textId="479F9C1F" w:rsidR="003645E9" w:rsidRPr="009449A4" w:rsidRDefault="003645E9" w:rsidP="003645E9">
            <w:pPr>
              <w:spacing w:line="276" w:lineRule="auto"/>
              <w:ind w:firstLine="405"/>
              <w:jc w:val="both"/>
              <w:rPr>
                <w:rFonts w:eastAsia="Helvetica"/>
                <w:bCs/>
                <w:lang w:val="uk-UA"/>
              </w:rPr>
            </w:pPr>
          </w:p>
        </w:tc>
      </w:tr>
      <w:tr w:rsidR="004F6ECC" w:rsidRPr="009449A4" w14:paraId="14E19B8F" w14:textId="77777777" w:rsidTr="001B0BFE">
        <w:tc>
          <w:tcPr>
            <w:tcW w:w="7393" w:type="dxa"/>
            <w:shd w:val="clear" w:color="auto" w:fill="auto"/>
          </w:tcPr>
          <w:p w14:paraId="25D0E79B" w14:textId="4F92707A" w:rsidR="00633799" w:rsidRPr="009449A4" w:rsidRDefault="00F11683" w:rsidP="003645E9">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Calibri" w:hAnsi="Times New Roman" w:cs="Times New Roman"/>
                <w:kern w:val="0"/>
                <w:sz w:val="24"/>
                <w:szCs w:val="24"/>
                <w:lang w:val="uk-UA" w:eastAsia="en-US"/>
              </w:rPr>
              <w:t xml:space="preserve">17. Після одержання матеріалів геолого-економічної оцінки родовищ корисних копалин ДКЗ укладає договори  з користувачами надр або з уповноваженими ними особами на проведення робіт з експертизи та оцінки запасів корисних копалин і виконує їх в обумовлений у договорі термін. </w:t>
            </w:r>
            <w:r w:rsidRPr="009449A4">
              <w:rPr>
                <w:rFonts w:ascii="Times New Roman" w:eastAsia="Calibri" w:hAnsi="Times New Roman" w:cs="Times New Roman"/>
                <w:b/>
                <w:kern w:val="0"/>
                <w:sz w:val="24"/>
                <w:szCs w:val="24"/>
                <w:lang w:val="uk-UA" w:eastAsia="en-US"/>
              </w:rPr>
              <w:t>Порядок визначення вартості робіт з проведення державної експертизи та оцінки запасів корисних копалин встановлюється ДКЗ за погодженням з Мінекономіки</w:t>
            </w:r>
            <w:r w:rsidRPr="009449A4">
              <w:rPr>
                <w:rFonts w:ascii="Times New Roman" w:eastAsia="Calibri" w:hAnsi="Times New Roman" w:cs="Times New Roman"/>
                <w:kern w:val="0"/>
                <w:sz w:val="24"/>
                <w:szCs w:val="24"/>
                <w:lang w:val="uk-UA" w:eastAsia="en-US"/>
              </w:rPr>
              <w:t>.</w:t>
            </w:r>
          </w:p>
        </w:tc>
        <w:tc>
          <w:tcPr>
            <w:tcW w:w="7393" w:type="dxa"/>
            <w:shd w:val="clear" w:color="auto" w:fill="auto"/>
          </w:tcPr>
          <w:p w14:paraId="5A51F2EF" w14:textId="64DD9DCB" w:rsidR="00633799" w:rsidRPr="009449A4" w:rsidRDefault="00DF63D4" w:rsidP="00DF63D4">
            <w:pPr>
              <w:ind w:firstLine="405"/>
              <w:jc w:val="both"/>
              <w:rPr>
                <w:rFonts w:eastAsia="Helvetica"/>
                <w:bCs/>
                <w:lang w:val="uk-UA"/>
              </w:rPr>
            </w:pPr>
            <w:r w:rsidRPr="009449A4">
              <w:rPr>
                <w:rFonts w:eastAsia="Calibri"/>
                <w:kern w:val="0"/>
                <w:lang w:val="uk-UA" w:eastAsia="en-US"/>
              </w:rPr>
              <w:t xml:space="preserve">17. </w:t>
            </w:r>
            <w:bookmarkStart w:id="5" w:name="_Hlk124352396"/>
            <w:r w:rsidR="00A6454E" w:rsidRPr="009449A4">
              <w:rPr>
                <w:rFonts w:eastAsia="Calibri"/>
                <w:kern w:val="0"/>
                <w:lang w:val="uk-UA" w:eastAsia="en-US"/>
              </w:rPr>
              <w:t xml:space="preserve">Після одержання матеріалів геолого-економічної  оцінки родовищ корисних копалин ДКЗ укладає договори  з користувачами надр або з уповноваженими ними особами на проведення робіт з </w:t>
            </w:r>
            <w:r w:rsidR="00A6454E" w:rsidRPr="009449A4">
              <w:rPr>
                <w:rFonts w:eastAsia="Calibri"/>
                <w:b/>
                <w:bCs/>
                <w:kern w:val="0"/>
                <w:lang w:val="uk-UA" w:eastAsia="en-US"/>
              </w:rPr>
              <w:t>державної</w:t>
            </w:r>
            <w:r w:rsidR="00A6454E" w:rsidRPr="009449A4">
              <w:rPr>
                <w:rFonts w:eastAsia="Calibri"/>
                <w:kern w:val="0"/>
                <w:lang w:val="uk-UA" w:eastAsia="en-US"/>
              </w:rPr>
              <w:t xml:space="preserve"> експертизи та оцінки запасів корисних копалин і виконує їх в обумовлений у договорі термін.</w:t>
            </w:r>
            <w:bookmarkEnd w:id="5"/>
          </w:p>
        </w:tc>
      </w:tr>
      <w:tr w:rsidR="004F6ECC" w:rsidRPr="009449A4" w14:paraId="471A35C7" w14:textId="77777777" w:rsidTr="001B0BFE">
        <w:tc>
          <w:tcPr>
            <w:tcW w:w="7393" w:type="dxa"/>
            <w:shd w:val="clear" w:color="auto" w:fill="auto"/>
          </w:tcPr>
          <w:p w14:paraId="5A6406BF" w14:textId="77777777" w:rsidR="003645E9" w:rsidRPr="009449A4" w:rsidRDefault="00CD3F0C" w:rsidP="003645E9">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 xml:space="preserve">23. Експертні висновки </w:t>
            </w:r>
            <w:bookmarkStart w:id="6" w:name="_Hlk124352451"/>
            <w:r w:rsidRPr="009449A4">
              <w:rPr>
                <w:rFonts w:ascii="Times New Roman" w:eastAsia="Helvetica" w:hAnsi="Times New Roman" w:cs="Times New Roman"/>
                <w:b/>
                <w:sz w:val="24"/>
                <w:szCs w:val="24"/>
                <w:lang w:val="uk-UA"/>
              </w:rPr>
              <w:t>розглядаються</w:t>
            </w:r>
            <w:bookmarkEnd w:id="6"/>
            <w:r w:rsidRPr="009449A4">
              <w:rPr>
                <w:rFonts w:ascii="Times New Roman" w:eastAsia="Helvetica" w:hAnsi="Times New Roman" w:cs="Times New Roman"/>
                <w:bCs/>
                <w:sz w:val="24"/>
                <w:szCs w:val="24"/>
                <w:lang w:val="uk-UA"/>
              </w:rPr>
              <w:t xml:space="preserve"> на попередніх засіданнях   ДКЗ, на яких опрацьовуються проекти її рішень, визначається перелік додаткових документів, відомостей, розрахунків, експертних висновків, необхідних для прийняття  остаточного рішення.</w:t>
            </w:r>
          </w:p>
          <w:p w14:paraId="66C65E1A" w14:textId="77777777" w:rsidR="00DF63D4" w:rsidRPr="009449A4" w:rsidRDefault="00DF63D4" w:rsidP="003645E9">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w:t>
            </w:r>
          </w:p>
          <w:p w14:paraId="0E1724F3" w14:textId="580F874C" w:rsidR="00DF63D4" w:rsidRPr="009449A4" w:rsidRDefault="00DF63D4" w:rsidP="003645E9">
            <w:pPr>
              <w:pStyle w:val="Standard"/>
              <w:spacing w:after="0" w:line="240" w:lineRule="auto"/>
              <w:ind w:firstLine="426"/>
              <w:jc w:val="both"/>
              <w:rPr>
                <w:rFonts w:ascii="Times New Roman" w:eastAsia="Helvetica" w:hAnsi="Times New Roman" w:cs="Times New Roman"/>
                <w:bCs/>
                <w:sz w:val="24"/>
                <w:szCs w:val="24"/>
                <w:lang w:val="uk-UA"/>
              </w:rPr>
            </w:pPr>
          </w:p>
        </w:tc>
        <w:tc>
          <w:tcPr>
            <w:tcW w:w="7393" w:type="dxa"/>
            <w:shd w:val="clear" w:color="auto" w:fill="auto"/>
          </w:tcPr>
          <w:p w14:paraId="354AE092" w14:textId="07834599" w:rsidR="003645E9" w:rsidRPr="009449A4" w:rsidRDefault="00CD3F0C" w:rsidP="00DF63D4">
            <w:pPr>
              <w:ind w:firstLine="405"/>
              <w:jc w:val="both"/>
              <w:rPr>
                <w:rFonts w:eastAsia="Calibri"/>
                <w:kern w:val="0"/>
                <w:lang w:val="uk-UA" w:eastAsia="en-US"/>
              </w:rPr>
            </w:pPr>
            <w:r w:rsidRPr="009449A4">
              <w:rPr>
                <w:rFonts w:eastAsia="Helvetica"/>
                <w:bCs/>
                <w:lang w:val="uk-UA"/>
              </w:rPr>
              <w:t>23.</w:t>
            </w:r>
            <w:r w:rsidRPr="009449A4">
              <w:rPr>
                <w:rFonts w:eastAsia="Calibri"/>
                <w:kern w:val="0"/>
                <w:lang w:val="uk-UA" w:eastAsia="en-US"/>
              </w:rPr>
              <w:t xml:space="preserve"> Експертні висновки </w:t>
            </w:r>
            <w:bookmarkStart w:id="7" w:name="_Hlk124352515"/>
            <w:r w:rsidRPr="009449A4">
              <w:rPr>
                <w:rFonts w:eastAsia="Calibri"/>
                <w:b/>
                <w:kern w:val="0"/>
                <w:lang w:val="uk-UA" w:eastAsia="en-US"/>
              </w:rPr>
              <w:t>можуть розглядат</w:t>
            </w:r>
            <w:r w:rsidR="00523D86" w:rsidRPr="009449A4">
              <w:rPr>
                <w:rFonts w:eastAsia="Calibri"/>
                <w:b/>
                <w:kern w:val="0"/>
                <w:lang w:val="uk-UA" w:eastAsia="en-US"/>
              </w:rPr>
              <w:t>и</w:t>
            </w:r>
            <w:r w:rsidRPr="009449A4">
              <w:rPr>
                <w:rFonts w:eastAsia="Calibri"/>
                <w:b/>
                <w:kern w:val="0"/>
                <w:lang w:val="uk-UA" w:eastAsia="en-US"/>
              </w:rPr>
              <w:t>с</w:t>
            </w:r>
            <w:r w:rsidR="00523D86" w:rsidRPr="009449A4">
              <w:rPr>
                <w:rFonts w:eastAsia="Calibri"/>
                <w:b/>
                <w:kern w:val="0"/>
                <w:lang w:val="uk-UA" w:eastAsia="en-US"/>
              </w:rPr>
              <w:t>ь</w:t>
            </w:r>
            <w:bookmarkEnd w:id="7"/>
            <w:r w:rsidRPr="009449A4">
              <w:rPr>
                <w:rFonts w:eastAsia="Calibri"/>
                <w:kern w:val="0"/>
                <w:lang w:val="uk-UA" w:eastAsia="en-US"/>
              </w:rPr>
              <w:t xml:space="preserve"> на попередніх засіданнях ДКЗ, на яких опрацьовуються проекти її рішень, визначається перелік додаткових документів, відомостей, розрахунків, експертних висновків, необхідних для прийняття  остаточного рішення.</w:t>
            </w:r>
          </w:p>
          <w:p w14:paraId="2146D239" w14:textId="77777777" w:rsidR="00DF63D4" w:rsidRPr="009449A4" w:rsidRDefault="00DF63D4" w:rsidP="00DF63D4">
            <w:pPr>
              <w:ind w:firstLine="405"/>
              <w:jc w:val="both"/>
              <w:rPr>
                <w:rFonts w:eastAsia="Helvetica"/>
                <w:bCs/>
                <w:lang w:val="uk-UA"/>
              </w:rPr>
            </w:pPr>
            <w:r w:rsidRPr="009449A4">
              <w:rPr>
                <w:rFonts w:eastAsia="Helvetica"/>
                <w:bCs/>
                <w:lang w:val="uk-UA"/>
              </w:rPr>
              <w:t>…</w:t>
            </w:r>
          </w:p>
          <w:p w14:paraId="28F12B63" w14:textId="7BB9C851" w:rsidR="00DF63D4" w:rsidRPr="009449A4" w:rsidRDefault="00DF63D4" w:rsidP="00DF63D4">
            <w:pPr>
              <w:ind w:firstLine="405"/>
              <w:jc w:val="both"/>
              <w:rPr>
                <w:rFonts w:eastAsia="Helvetica"/>
                <w:bCs/>
                <w:lang w:val="uk-UA"/>
              </w:rPr>
            </w:pPr>
          </w:p>
        </w:tc>
      </w:tr>
      <w:tr w:rsidR="004F6ECC" w:rsidRPr="009449A4" w14:paraId="73DF96CA" w14:textId="77777777" w:rsidTr="00086CFF">
        <w:tc>
          <w:tcPr>
            <w:tcW w:w="14786" w:type="dxa"/>
            <w:gridSpan w:val="2"/>
            <w:shd w:val="clear" w:color="auto" w:fill="auto"/>
          </w:tcPr>
          <w:p w14:paraId="2B2CE1CF" w14:textId="742B08C5" w:rsidR="001E531F" w:rsidRPr="009449A4" w:rsidRDefault="001E531F" w:rsidP="001E531F">
            <w:pPr>
              <w:spacing w:line="276" w:lineRule="auto"/>
              <w:ind w:firstLine="405"/>
              <w:jc w:val="center"/>
              <w:rPr>
                <w:rFonts w:eastAsia="Helvetica"/>
                <w:b/>
                <w:lang w:val="uk-UA"/>
              </w:rPr>
            </w:pPr>
            <w:r w:rsidRPr="009449A4">
              <w:rPr>
                <w:rFonts w:eastAsia="Helvetica"/>
                <w:b/>
                <w:lang w:val="uk-UA"/>
              </w:rPr>
              <w:lastRenderedPageBreak/>
              <w:t>Методика визначення початкової ціни продажу на аукціоні спеціального дозволу на право користування надрами, затверджена постановою Кабінету Міністрів України від 15 жовтня 2004 р. № 1374</w:t>
            </w:r>
          </w:p>
        </w:tc>
      </w:tr>
      <w:tr w:rsidR="004F6ECC" w:rsidRPr="00357EC6" w14:paraId="012B29F9" w14:textId="77777777" w:rsidTr="001B0BFE">
        <w:tc>
          <w:tcPr>
            <w:tcW w:w="7393" w:type="dxa"/>
            <w:shd w:val="clear" w:color="auto" w:fill="auto"/>
          </w:tcPr>
          <w:p w14:paraId="31C0F2A0" w14:textId="3D2D9490" w:rsidR="003645E9" w:rsidRPr="009449A4" w:rsidRDefault="00334EE7" w:rsidP="003645E9">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1. Цією Методикою визначається механізм розрахунку початкової ціни продажу на аукціоні спеціальних дозволів на користування надрами (далі - початкова ціна дозволу) у межах території України, її континентального шельфу та виключної (морської) економічної зони, крім випадків, передбачених законодавством.</w:t>
            </w:r>
          </w:p>
          <w:p w14:paraId="37044F2F" w14:textId="511E2245" w:rsidR="00334EE7" w:rsidRPr="009449A4" w:rsidRDefault="00334EE7" w:rsidP="00334EE7">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Залежно від випадків надання спеціальних дозволів на користування надрами (далі - дозвіл) початкова ціна дозволу, визначена за цією Методикою, має таке значення:</w:t>
            </w:r>
          </w:p>
          <w:p w14:paraId="3724BB9C" w14:textId="77777777" w:rsidR="00334EE7" w:rsidRPr="009449A4" w:rsidRDefault="00334EE7" w:rsidP="00334EE7">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у разі надання дозволу шляхом проведення аукціону - ціна дозволу, з якої починаються електронні торги з продажу дозволів;</w:t>
            </w:r>
          </w:p>
          <w:p w14:paraId="2D1BC8C4" w14:textId="77777777" w:rsidR="00334EE7" w:rsidRPr="009449A4" w:rsidRDefault="00334EE7" w:rsidP="00334EE7">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 xml:space="preserve">у разі надання дозволу без проведення аукціону - </w:t>
            </w:r>
            <w:r w:rsidRPr="009449A4">
              <w:rPr>
                <w:rFonts w:ascii="Times New Roman" w:eastAsia="Helvetica" w:hAnsi="Times New Roman" w:cs="Times New Roman"/>
                <w:b/>
                <w:sz w:val="24"/>
                <w:szCs w:val="24"/>
                <w:lang w:val="uk-UA"/>
              </w:rPr>
              <w:t>розмір збору</w:t>
            </w:r>
            <w:r w:rsidRPr="009449A4">
              <w:rPr>
                <w:rFonts w:ascii="Times New Roman" w:eastAsia="Helvetica" w:hAnsi="Times New Roman" w:cs="Times New Roman"/>
                <w:bCs/>
                <w:sz w:val="24"/>
                <w:szCs w:val="24"/>
                <w:lang w:val="uk-UA"/>
              </w:rPr>
              <w:t xml:space="preserve">, </w:t>
            </w:r>
            <w:r w:rsidRPr="009449A4">
              <w:rPr>
                <w:rFonts w:ascii="Times New Roman" w:eastAsia="Helvetica" w:hAnsi="Times New Roman" w:cs="Times New Roman"/>
                <w:b/>
                <w:sz w:val="24"/>
                <w:szCs w:val="24"/>
                <w:lang w:val="uk-UA"/>
              </w:rPr>
              <w:t>який</w:t>
            </w:r>
            <w:r w:rsidRPr="009449A4">
              <w:rPr>
                <w:rFonts w:ascii="Times New Roman" w:eastAsia="Helvetica" w:hAnsi="Times New Roman" w:cs="Times New Roman"/>
                <w:bCs/>
                <w:sz w:val="24"/>
                <w:szCs w:val="24"/>
                <w:lang w:val="uk-UA"/>
              </w:rPr>
              <w:t xml:space="preserve"> справляється за отримання дозволу.</w:t>
            </w:r>
          </w:p>
          <w:p w14:paraId="4923B823" w14:textId="42345EFC" w:rsidR="008A5B35" w:rsidRPr="009449A4" w:rsidRDefault="008A5B35" w:rsidP="008A5B35">
            <w:pPr>
              <w:pStyle w:val="Standard"/>
              <w:spacing w:after="0" w:line="240" w:lineRule="auto"/>
              <w:ind w:firstLine="426"/>
              <w:jc w:val="both"/>
              <w:rPr>
                <w:rFonts w:ascii="Times New Roman" w:hAnsi="Times New Roman" w:cs="Times New Roman"/>
                <w:sz w:val="24"/>
                <w:szCs w:val="24"/>
                <w:lang w:val="uk-UA"/>
              </w:rPr>
            </w:pPr>
          </w:p>
          <w:p w14:paraId="6E2CD178" w14:textId="77777777" w:rsidR="008A5B35" w:rsidRPr="009449A4" w:rsidRDefault="008A5B35" w:rsidP="008A5B35">
            <w:pPr>
              <w:pStyle w:val="Standard"/>
              <w:spacing w:after="0" w:line="240" w:lineRule="auto"/>
              <w:ind w:firstLine="426"/>
              <w:jc w:val="both"/>
              <w:rPr>
                <w:rFonts w:ascii="Times New Roman" w:hAnsi="Times New Roman" w:cs="Times New Roman"/>
                <w:sz w:val="24"/>
                <w:szCs w:val="24"/>
                <w:lang w:val="uk-UA"/>
              </w:rPr>
            </w:pPr>
          </w:p>
          <w:p w14:paraId="30C44533" w14:textId="0A0DA12E" w:rsidR="008A5B35" w:rsidRPr="009449A4" w:rsidRDefault="008A5B35" w:rsidP="008A5B35">
            <w:pPr>
              <w:pStyle w:val="Standard"/>
              <w:spacing w:after="0" w:line="240" w:lineRule="auto"/>
              <w:ind w:firstLine="426"/>
              <w:jc w:val="both"/>
              <w:rPr>
                <w:rStyle w:val="apple-converted-space"/>
                <w:rFonts w:ascii="Times New Roman" w:hAnsi="Times New Roman" w:cs="Times New Roman"/>
                <w:sz w:val="24"/>
                <w:szCs w:val="24"/>
                <w:lang w:val="uk-UA"/>
              </w:rPr>
            </w:pPr>
            <w:r w:rsidRPr="009449A4">
              <w:rPr>
                <w:rFonts w:ascii="Times New Roman" w:hAnsi="Times New Roman" w:cs="Times New Roman"/>
                <w:sz w:val="24"/>
                <w:szCs w:val="24"/>
                <w:lang w:val="uk-UA"/>
              </w:rPr>
              <w:t xml:space="preserve">Для розрахунку початкової ціни дозволу родовища або ділянки надр, де запаси (ресурси) корисних копалин затверджені (апробовані) в установленому порядку або обліковані державним балансом корисних копалин, застосовується формула, зазначена </w:t>
            </w:r>
            <w:r w:rsidRPr="00070710">
              <w:rPr>
                <w:rFonts w:ascii="Times New Roman" w:hAnsi="Times New Roman" w:cs="Times New Roman"/>
                <w:sz w:val="24"/>
                <w:szCs w:val="24"/>
                <w:lang w:val="uk-UA"/>
              </w:rPr>
              <w:t>у</w:t>
            </w:r>
            <w:r w:rsidRPr="00070710">
              <w:rPr>
                <w:rStyle w:val="apple-converted-space"/>
                <w:rFonts w:ascii="Times New Roman" w:hAnsi="Times New Roman" w:cs="Times New Roman"/>
                <w:sz w:val="24"/>
                <w:szCs w:val="24"/>
                <w:lang w:val="uk-UA"/>
              </w:rPr>
              <w:t> </w:t>
            </w:r>
            <w:hyperlink r:id="rId7" w:anchor="n98" w:history="1">
              <w:r w:rsidRPr="00070710">
                <w:rPr>
                  <w:rStyle w:val="a4"/>
                  <w:rFonts w:ascii="Times New Roman" w:hAnsi="Times New Roman" w:cs="Times New Roman"/>
                  <w:color w:val="auto"/>
                  <w:sz w:val="24"/>
                  <w:szCs w:val="24"/>
                  <w:u w:val="none"/>
                  <w:lang w:val="uk-UA"/>
                </w:rPr>
                <w:t>пункті 5</w:t>
              </w:r>
            </w:hyperlink>
            <w:r w:rsidRPr="009449A4">
              <w:rPr>
                <w:rStyle w:val="apple-converted-space"/>
                <w:rFonts w:ascii="Times New Roman" w:hAnsi="Times New Roman" w:cs="Times New Roman"/>
                <w:sz w:val="24"/>
                <w:szCs w:val="24"/>
                <w:lang w:val="uk-UA"/>
              </w:rPr>
              <w:t> </w:t>
            </w:r>
            <w:r w:rsidRPr="009449A4">
              <w:rPr>
                <w:rFonts w:ascii="Times New Roman" w:hAnsi="Times New Roman" w:cs="Times New Roman"/>
                <w:sz w:val="24"/>
                <w:szCs w:val="24"/>
                <w:lang w:val="uk-UA"/>
              </w:rPr>
              <w:t>цієї Методики.</w:t>
            </w:r>
            <w:r w:rsidRPr="009449A4">
              <w:rPr>
                <w:rStyle w:val="apple-converted-space"/>
                <w:rFonts w:ascii="Times New Roman" w:hAnsi="Times New Roman" w:cs="Times New Roman"/>
                <w:sz w:val="24"/>
                <w:szCs w:val="24"/>
                <w:lang w:val="uk-UA"/>
              </w:rPr>
              <w:t> </w:t>
            </w:r>
          </w:p>
          <w:p w14:paraId="47ED2512" w14:textId="6FB408B1" w:rsidR="008A5B35" w:rsidRPr="009449A4" w:rsidRDefault="008A5B35" w:rsidP="008A5B35">
            <w:pPr>
              <w:pStyle w:val="Standard"/>
              <w:spacing w:after="0" w:line="240" w:lineRule="auto"/>
              <w:ind w:firstLine="426"/>
              <w:jc w:val="both"/>
              <w:rPr>
                <w:rFonts w:ascii="Times New Roman" w:eastAsia="Helvetica" w:hAnsi="Times New Roman" w:cs="Times New Roman"/>
                <w:bCs/>
                <w:sz w:val="16"/>
                <w:szCs w:val="16"/>
                <w:lang w:val="uk-UA"/>
              </w:rPr>
            </w:pPr>
          </w:p>
          <w:p w14:paraId="68BE5061" w14:textId="77777777" w:rsidR="008A5B35" w:rsidRPr="009449A4" w:rsidRDefault="008A5B35" w:rsidP="008A5B35">
            <w:pPr>
              <w:pStyle w:val="Standard"/>
              <w:spacing w:after="0" w:line="240" w:lineRule="auto"/>
              <w:ind w:firstLine="426"/>
              <w:jc w:val="both"/>
              <w:rPr>
                <w:rFonts w:ascii="Times New Roman" w:eastAsia="Helvetica" w:hAnsi="Times New Roman" w:cs="Times New Roman"/>
                <w:bCs/>
                <w:sz w:val="16"/>
                <w:szCs w:val="16"/>
                <w:lang w:val="uk-UA"/>
              </w:rPr>
            </w:pPr>
          </w:p>
          <w:p w14:paraId="2582FAE5" w14:textId="77777777" w:rsidR="008A5B35" w:rsidRPr="009449A4" w:rsidRDefault="008A5B35" w:rsidP="008A5B35">
            <w:pPr>
              <w:pStyle w:val="rvps2"/>
              <w:spacing w:before="0" w:beforeAutospacing="0" w:after="150" w:afterAutospacing="0"/>
              <w:ind w:firstLine="450"/>
              <w:jc w:val="both"/>
              <w:rPr>
                <w:lang w:val="uk-UA"/>
              </w:rPr>
            </w:pPr>
            <w:bookmarkStart w:id="8" w:name="n144"/>
            <w:bookmarkStart w:id="9" w:name="n143"/>
            <w:bookmarkEnd w:id="8"/>
            <w:bookmarkEnd w:id="9"/>
            <w:r w:rsidRPr="009449A4">
              <w:rPr>
                <w:lang w:val="uk-UA"/>
              </w:rPr>
              <w:t>Розрахунок початкової ціни дозволу родовища або ділянки надр, де відсутні затверджені (апробовані) в установленому порядку запаси (ресурси) корисних копалин або не обліковані державним балансом корисних копалин, здійснюється згідно з</w:t>
            </w:r>
            <w:r w:rsidRPr="009449A4">
              <w:rPr>
                <w:rStyle w:val="apple-converted-space"/>
                <w:lang w:val="uk-UA"/>
              </w:rPr>
              <w:t> </w:t>
            </w:r>
            <w:hyperlink r:id="rId8" w:anchor="n124" w:history="1">
              <w:r w:rsidRPr="00070710">
                <w:rPr>
                  <w:rStyle w:val="a4"/>
                  <w:color w:val="auto"/>
                  <w:u w:val="none"/>
                  <w:lang w:val="uk-UA"/>
                </w:rPr>
                <w:t>пунктом 9</w:t>
              </w:r>
            </w:hyperlink>
            <w:r w:rsidRPr="009449A4">
              <w:rPr>
                <w:rStyle w:val="apple-converted-space"/>
                <w:lang w:val="uk-UA"/>
              </w:rPr>
              <w:t> </w:t>
            </w:r>
            <w:r w:rsidRPr="009449A4">
              <w:rPr>
                <w:lang w:val="uk-UA"/>
              </w:rPr>
              <w:t>цієї Методики відповідно до встановлених значень плати за рік користування площею ділянки надр корисних копалин визначених категорій.</w:t>
            </w:r>
          </w:p>
          <w:p w14:paraId="6D559D0B" w14:textId="77777777" w:rsidR="00334EE7" w:rsidRPr="009449A4" w:rsidRDefault="00334EE7" w:rsidP="00334EE7">
            <w:pPr>
              <w:pStyle w:val="Standard"/>
              <w:spacing w:after="0" w:line="240" w:lineRule="auto"/>
              <w:ind w:firstLine="426"/>
              <w:jc w:val="both"/>
              <w:rPr>
                <w:rFonts w:ascii="Times New Roman" w:eastAsia="Helvetica" w:hAnsi="Times New Roman" w:cs="Times New Roman"/>
                <w:bCs/>
                <w:sz w:val="24"/>
                <w:szCs w:val="24"/>
                <w:lang w:val="uk-UA"/>
              </w:rPr>
            </w:pPr>
          </w:p>
          <w:p w14:paraId="4EE48F38" w14:textId="7AAD36BB" w:rsidR="00334EE7" w:rsidRPr="009449A4" w:rsidRDefault="00334EE7" w:rsidP="00334EE7">
            <w:pPr>
              <w:pStyle w:val="Standard"/>
              <w:spacing w:after="0"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норма відсутня</w:t>
            </w:r>
          </w:p>
          <w:p w14:paraId="41404AEA" w14:textId="5C3741CF" w:rsidR="00334EE7" w:rsidRPr="009449A4" w:rsidRDefault="00334EE7" w:rsidP="00334EE7">
            <w:pPr>
              <w:pStyle w:val="Standard"/>
              <w:spacing w:after="0" w:line="240" w:lineRule="auto"/>
              <w:ind w:firstLine="426"/>
              <w:jc w:val="both"/>
              <w:rPr>
                <w:rFonts w:ascii="Times New Roman" w:eastAsia="Helvetica" w:hAnsi="Times New Roman" w:cs="Times New Roman"/>
                <w:bCs/>
                <w:sz w:val="24"/>
                <w:szCs w:val="24"/>
                <w:lang w:val="uk-UA"/>
              </w:rPr>
            </w:pPr>
          </w:p>
        </w:tc>
        <w:tc>
          <w:tcPr>
            <w:tcW w:w="7393" w:type="dxa"/>
            <w:shd w:val="clear" w:color="auto" w:fill="auto"/>
          </w:tcPr>
          <w:p w14:paraId="43050286" w14:textId="1300C7D2" w:rsidR="003645E9" w:rsidRPr="009449A4" w:rsidRDefault="00334EE7" w:rsidP="00334EE7">
            <w:pPr>
              <w:ind w:firstLine="405"/>
              <w:jc w:val="both"/>
              <w:rPr>
                <w:rFonts w:eastAsia="Helvetica"/>
                <w:bCs/>
                <w:lang w:val="uk-UA"/>
              </w:rPr>
            </w:pPr>
            <w:r w:rsidRPr="009449A4">
              <w:rPr>
                <w:rFonts w:eastAsia="Helvetica"/>
                <w:bCs/>
                <w:lang w:val="uk-UA"/>
              </w:rPr>
              <w:t>1. Цією Методикою визначається механізм розрахунку початкової ціни продажу на аукціоні спеціальних дозволів на користування надрами (далі - початкова ціна дозволу) у межах території України, її континентального шельфу та виключної (морської) економічної зони, крім випадків, передбачених законодавством.</w:t>
            </w:r>
          </w:p>
          <w:p w14:paraId="65BAA4B4" w14:textId="77777777" w:rsidR="00334EE7" w:rsidRPr="009449A4" w:rsidRDefault="00334EE7" w:rsidP="00334EE7">
            <w:pPr>
              <w:ind w:firstLine="405"/>
              <w:jc w:val="both"/>
              <w:rPr>
                <w:rFonts w:eastAsia="Helvetica"/>
                <w:bCs/>
                <w:lang w:val="uk-UA"/>
              </w:rPr>
            </w:pPr>
            <w:r w:rsidRPr="009449A4">
              <w:rPr>
                <w:rFonts w:eastAsia="Helvetica"/>
                <w:bCs/>
                <w:lang w:val="uk-UA"/>
              </w:rPr>
              <w:t>Залежно від випадків надання спеціальних дозволів на користування надрами (далі - дозвіл) початкова ціна дозволу, визначена за цією Методикою, має таке значення:</w:t>
            </w:r>
          </w:p>
          <w:p w14:paraId="78E4010D" w14:textId="77777777" w:rsidR="00334EE7" w:rsidRPr="009449A4" w:rsidRDefault="00334EE7" w:rsidP="00334EE7">
            <w:pPr>
              <w:ind w:firstLine="405"/>
              <w:jc w:val="both"/>
              <w:rPr>
                <w:rFonts w:eastAsia="Helvetica"/>
                <w:bCs/>
                <w:sz w:val="4"/>
                <w:szCs w:val="4"/>
                <w:lang w:val="uk-UA"/>
              </w:rPr>
            </w:pPr>
          </w:p>
          <w:p w14:paraId="3053C567" w14:textId="77777777" w:rsidR="00334EE7" w:rsidRPr="009449A4" w:rsidRDefault="00334EE7" w:rsidP="00334EE7">
            <w:pPr>
              <w:ind w:firstLine="405"/>
              <w:jc w:val="both"/>
              <w:rPr>
                <w:rFonts w:eastAsia="Helvetica"/>
                <w:bCs/>
                <w:lang w:val="uk-UA"/>
              </w:rPr>
            </w:pPr>
          </w:p>
          <w:p w14:paraId="6D943985" w14:textId="0C15831E" w:rsidR="00334EE7" w:rsidRPr="009449A4" w:rsidRDefault="00334EE7" w:rsidP="00334EE7">
            <w:pPr>
              <w:ind w:firstLine="405"/>
              <w:jc w:val="both"/>
              <w:rPr>
                <w:rFonts w:eastAsia="Helvetica"/>
                <w:bCs/>
                <w:lang w:val="uk-UA"/>
              </w:rPr>
            </w:pPr>
            <w:r w:rsidRPr="009449A4">
              <w:rPr>
                <w:rFonts w:eastAsia="Helvetica"/>
                <w:bCs/>
                <w:lang w:val="uk-UA"/>
              </w:rPr>
              <w:t>у разі надання дозволу шляхом проведення аукціону - ціна дозволу, з якої починаються електронні торги з продажу дозволів;</w:t>
            </w:r>
          </w:p>
          <w:p w14:paraId="6A6F89AB" w14:textId="77777777" w:rsidR="00334EE7" w:rsidRPr="009449A4" w:rsidRDefault="00334EE7" w:rsidP="00334EE7">
            <w:pPr>
              <w:ind w:firstLine="405"/>
              <w:jc w:val="both"/>
              <w:rPr>
                <w:rFonts w:eastAsia="Helvetica"/>
                <w:bCs/>
                <w:lang w:val="uk-UA"/>
              </w:rPr>
            </w:pPr>
          </w:p>
          <w:p w14:paraId="31D35F7F" w14:textId="77777777" w:rsidR="00334EE7" w:rsidRPr="009449A4" w:rsidRDefault="00334EE7" w:rsidP="00334EE7">
            <w:pPr>
              <w:ind w:firstLine="405"/>
              <w:jc w:val="both"/>
              <w:rPr>
                <w:rFonts w:eastAsia="Helvetica"/>
                <w:bCs/>
                <w:lang w:val="uk-UA"/>
              </w:rPr>
            </w:pPr>
            <w:r w:rsidRPr="009449A4">
              <w:rPr>
                <w:rFonts w:eastAsia="Helvetica"/>
                <w:bCs/>
                <w:lang w:val="uk-UA"/>
              </w:rPr>
              <w:t xml:space="preserve">у разі надання дозволу без проведення аукціону - </w:t>
            </w:r>
            <w:r w:rsidRPr="009449A4">
              <w:rPr>
                <w:rFonts w:eastAsia="Helvetica"/>
                <w:b/>
                <w:lang w:val="uk-UA"/>
              </w:rPr>
              <w:t>плата (збір)</w:t>
            </w:r>
            <w:r w:rsidRPr="009449A4">
              <w:rPr>
                <w:rFonts w:eastAsia="Helvetica"/>
                <w:bCs/>
                <w:lang w:val="uk-UA"/>
              </w:rPr>
              <w:t xml:space="preserve">, </w:t>
            </w:r>
            <w:r w:rsidRPr="009449A4">
              <w:rPr>
                <w:rFonts w:eastAsia="Helvetica"/>
                <w:b/>
                <w:lang w:val="uk-UA"/>
              </w:rPr>
              <w:t>яка (який)</w:t>
            </w:r>
            <w:r w:rsidRPr="009449A4">
              <w:rPr>
                <w:rFonts w:eastAsia="Helvetica"/>
                <w:bCs/>
                <w:lang w:val="uk-UA"/>
              </w:rPr>
              <w:t xml:space="preserve"> справляється за отримання дозволу.</w:t>
            </w:r>
          </w:p>
          <w:p w14:paraId="66F0E2A9" w14:textId="77777777" w:rsidR="008A5B35" w:rsidRPr="009449A4" w:rsidRDefault="008A5B35" w:rsidP="008A5B35">
            <w:pPr>
              <w:pStyle w:val="rvps2"/>
              <w:spacing w:before="0" w:beforeAutospacing="0" w:after="0" w:afterAutospacing="0"/>
              <w:jc w:val="both"/>
              <w:rPr>
                <w:lang w:val="uk-UA"/>
              </w:rPr>
            </w:pPr>
          </w:p>
          <w:p w14:paraId="6EF7EB3C" w14:textId="42D5994E" w:rsidR="008A5B35" w:rsidRPr="009449A4" w:rsidRDefault="008A5B35" w:rsidP="008A5B35">
            <w:pPr>
              <w:pStyle w:val="rvps2"/>
              <w:spacing w:before="0" w:beforeAutospacing="0" w:after="150" w:afterAutospacing="0"/>
              <w:jc w:val="both"/>
              <w:rPr>
                <w:lang w:val="uk-UA"/>
              </w:rPr>
            </w:pPr>
            <w:r w:rsidRPr="009449A4">
              <w:rPr>
                <w:lang w:val="uk-UA"/>
              </w:rPr>
              <w:t xml:space="preserve">Для розрахунку початкової ціни дозволу родовища або ділянки надр, де запаси (ресурси) корисних копалин затверджені </w:t>
            </w:r>
            <w:bookmarkStart w:id="10" w:name="_Hlk124860245"/>
            <w:r w:rsidRPr="009449A4">
              <w:rPr>
                <w:lang w:val="uk-UA"/>
              </w:rPr>
              <w:t>(апробовані) в установленому порядку</w:t>
            </w:r>
            <w:bookmarkEnd w:id="10"/>
            <w:r w:rsidRPr="009449A4">
              <w:rPr>
                <w:lang w:val="uk-UA"/>
              </w:rPr>
              <w:t xml:space="preserve"> </w:t>
            </w:r>
            <w:bookmarkStart w:id="11" w:name="_Hlk124860263"/>
            <w:r w:rsidRPr="009449A4">
              <w:rPr>
                <w:b/>
                <w:bCs/>
                <w:lang w:val="uk-UA"/>
              </w:rPr>
              <w:t>ДКЗ</w:t>
            </w:r>
            <w:bookmarkEnd w:id="11"/>
            <w:r w:rsidRPr="009449A4">
              <w:rPr>
                <w:lang w:val="uk-UA"/>
              </w:rPr>
              <w:t xml:space="preserve"> або обліковані державним балансом корисних копалин, застосовується формула, зазначена у</w:t>
            </w:r>
            <w:r w:rsidRPr="009449A4">
              <w:rPr>
                <w:rStyle w:val="apple-converted-space"/>
                <w:lang w:val="uk-UA"/>
              </w:rPr>
              <w:t> </w:t>
            </w:r>
            <w:hyperlink r:id="rId9" w:anchor="n98" w:history="1">
              <w:r w:rsidRPr="00070710">
                <w:rPr>
                  <w:rStyle w:val="a4"/>
                  <w:color w:val="auto"/>
                  <w:u w:val="none"/>
                  <w:lang w:val="uk-UA"/>
                </w:rPr>
                <w:t>пункті 5</w:t>
              </w:r>
            </w:hyperlink>
            <w:r w:rsidRPr="009449A4">
              <w:rPr>
                <w:rStyle w:val="apple-converted-space"/>
                <w:lang w:val="uk-UA"/>
              </w:rPr>
              <w:t> </w:t>
            </w:r>
            <w:r w:rsidRPr="009449A4">
              <w:rPr>
                <w:lang w:val="uk-UA"/>
              </w:rPr>
              <w:t>цієї Методики.</w:t>
            </w:r>
            <w:r w:rsidRPr="009449A4">
              <w:rPr>
                <w:rStyle w:val="apple-converted-space"/>
                <w:lang w:val="uk-UA"/>
              </w:rPr>
              <w:t> </w:t>
            </w:r>
          </w:p>
          <w:p w14:paraId="301EC634" w14:textId="77777777" w:rsidR="008A5B35" w:rsidRPr="009449A4" w:rsidRDefault="008A5B35" w:rsidP="008A5B35">
            <w:pPr>
              <w:pStyle w:val="rvps2"/>
              <w:spacing w:before="0" w:beforeAutospacing="0" w:after="150" w:afterAutospacing="0"/>
              <w:ind w:firstLine="450"/>
              <w:jc w:val="both"/>
              <w:rPr>
                <w:lang w:val="uk-UA"/>
              </w:rPr>
            </w:pPr>
            <w:r w:rsidRPr="009449A4">
              <w:rPr>
                <w:lang w:val="uk-UA"/>
              </w:rPr>
              <w:t xml:space="preserve">Розрахунок початкової ціни дозволу родовища або ділянки надр, де відсутні затверджені (апробовані) </w:t>
            </w:r>
            <w:bookmarkStart w:id="12" w:name="_Hlk124860351"/>
            <w:r w:rsidRPr="009449A4">
              <w:rPr>
                <w:lang w:val="uk-UA"/>
              </w:rPr>
              <w:t xml:space="preserve">в установленому порядку </w:t>
            </w:r>
            <w:bookmarkEnd w:id="12"/>
            <w:r w:rsidRPr="009449A4">
              <w:rPr>
                <w:b/>
                <w:bCs/>
                <w:lang w:val="uk-UA"/>
              </w:rPr>
              <w:t>ДКЗ</w:t>
            </w:r>
            <w:r w:rsidRPr="009449A4">
              <w:rPr>
                <w:lang w:val="uk-UA"/>
              </w:rPr>
              <w:t xml:space="preserve">  запаси (ресурси) корисних копалин або не обліковані державним балансом корисних копалин, здійснюється згідно з</w:t>
            </w:r>
            <w:r w:rsidRPr="009449A4">
              <w:rPr>
                <w:rStyle w:val="apple-converted-space"/>
                <w:lang w:val="uk-UA"/>
              </w:rPr>
              <w:t> </w:t>
            </w:r>
            <w:hyperlink r:id="rId10" w:anchor="n124" w:history="1">
              <w:r w:rsidRPr="00070710">
                <w:rPr>
                  <w:rStyle w:val="a4"/>
                  <w:color w:val="auto"/>
                  <w:u w:val="none"/>
                  <w:lang w:val="uk-UA"/>
                </w:rPr>
                <w:t>пунктом 9</w:t>
              </w:r>
            </w:hyperlink>
            <w:r w:rsidRPr="00070710">
              <w:rPr>
                <w:rStyle w:val="apple-converted-space"/>
                <w:lang w:val="uk-UA"/>
              </w:rPr>
              <w:t> </w:t>
            </w:r>
            <w:r w:rsidRPr="009449A4">
              <w:rPr>
                <w:lang w:val="uk-UA"/>
              </w:rPr>
              <w:t>цієї Методики відповідно до встановлених значень плати за рік користування площею ділянки надр корисних копалин визначених категорій.</w:t>
            </w:r>
          </w:p>
          <w:p w14:paraId="67A3C142" w14:textId="77777777" w:rsidR="001F3312" w:rsidRPr="001F3312" w:rsidRDefault="001F3312" w:rsidP="001F3312">
            <w:pPr>
              <w:ind w:firstLine="405"/>
              <w:jc w:val="both"/>
              <w:rPr>
                <w:rFonts w:eastAsia="Helvetica"/>
                <w:b/>
                <w:lang w:val="uk-UA"/>
              </w:rPr>
            </w:pPr>
            <w:r w:rsidRPr="001F3312">
              <w:rPr>
                <w:rFonts w:eastAsia="Helvetica"/>
                <w:b/>
                <w:lang w:val="uk-UA"/>
              </w:rPr>
              <w:t xml:space="preserve">Якщо ділянка надр включає площу де наявні запаси (ресурси) корисних копалин затверджені (апробовані) в установленому порядку ДКЗ або обліковані державним балансом запасів корисних копалин, а також площу де відсутні затверджені </w:t>
            </w:r>
            <w:r w:rsidRPr="001F3312">
              <w:rPr>
                <w:rFonts w:eastAsia="Helvetica"/>
                <w:b/>
                <w:lang w:val="uk-UA"/>
              </w:rPr>
              <w:lastRenderedPageBreak/>
              <w:t>(апробовані) в установленому порядку ДКЗ запаси (ресурси) корисних копалин, або обліковані державним балансом запасів корисних копалин, початкова ціна дозволу такої ділянки надр визначається як сума значень отриманих при застосуванні формули згідно пункту 5 цієї Методики та плати за рік користування площею ділянки надр корисних копалин визначених категорій згідно пункту 9 цієї Методики.</w:t>
            </w:r>
          </w:p>
          <w:p w14:paraId="627AA861" w14:textId="77777777" w:rsidR="0059049F" w:rsidRDefault="001F3312" w:rsidP="001F3312">
            <w:pPr>
              <w:ind w:firstLine="405"/>
              <w:jc w:val="both"/>
              <w:rPr>
                <w:rFonts w:eastAsia="Helvetica"/>
                <w:b/>
                <w:lang w:val="uk-UA"/>
              </w:rPr>
            </w:pPr>
            <w:r w:rsidRPr="001F3312">
              <w:rPr>
                <w:rFonts w:eastAsia="Helvetica"/>
                <w:b/>
                <w:lang w:val="uk-UA"/>
              </w:rPr>
              <w:t>Значення площі ділянок надр, де наявні / відсутні запаси (ресурси) корисних копалин затверджені (апробовані) в установленому порядку ДКЗ або обліковані державним балансом запасів корисних копалин, визначається за допомогою геоінформаційної системи (ГІС).</w:t>
            </w:r>
          </w:p>
          <w:p w14:paraId="5A86D1CA" w14:textId="683F610A" w:rsidR="00F80992" w:rsidRPr="009449A4" w:rsidRDefault="00F80992" w:rsidP="001F3312">
            <w:pPr>
              <w:ind w:firstLine="405"/>
              <w:jc w:val="both"/>
              <w:rPr>
                <w:rFonts w:eastAsia="Helvetica"/>
                <w:bCs/>
                <w:sz w:val="16"/>
                <w:szCs w:val="16"/>
                <w:lang w:val="uk-UA"/>
              </w:rPr>
            </w:pPr>
          </w:p>
        </w:tc>
      </w:tr>
      <w:tr w:rsidR="004F6ECC" w:rsidRPr="00357EC6" w14:paraId="6B9123B1" w14:textId="77777777" w:rsidTr="001B0BFE">
        <w:tc>
          <w:tcPr>
            <w:tcW w:w="7393" w:type="dxa"/>
            <w:shd w:val="clear" w:color="auto" w:fill="auto"/>
          </w:tcPr>
          <w:p w14:paraId="43030EED" w14:textId="77777777" w:rsidR="0059049F" w:rsidRPr="009449A4" w:rsidRDefault="0059049F" w:rsidP="0059049F">
            <w:pPr>
              <w:pStyle w:val="Standard"/>
              <w:spacing w:line="240" w:lineRule="auto"/>
              <w:ind w:firstLine="426"/>
              <w:jc w:val="both"/>
              <w:rPr>
                <w:rFonts w:ascii="Times New Roman" w:eastAsia="Helvetica" w:hAnsi="Times New Roman" w:cs="Times New Roman"/>
                <w:b/>
                <w:sz w:val="24"/>
                <w:szCs w:val="24"/>
                <w:lang w:val="uk-UA"/>
              </w:rPr>
            </w:pPr>
            <w:bookmarkStart w:id="13" w:name="_Hlk124436336"/>
            <w:r w:rsidRPr="009449A4">
              <w:rPr>
                <w:rFonts w:ascii="Times New Roman" w:eastAsia="Helvetica" w:hAnsi="Times New Roman" w:cs="Times New Roman"/>
                <w:b/>
                <w:sz w:val="24"/>
                <w:szCs w:val="24"/>
                <w:lang w:val="uk-UA"/>
              </w:rPr>
              <w:lastRenderedPageBreak/>
              <w:t>2. Об’єктом обчислення початкової ціни продажу дозволу є визначене у встановленому порядку родовище або ділянка надр, а для дозволів, не пов’язаних з видобуванням корисних копалин, - підземна споруда (зокрема споруда для підземного зберігання нафти, газу та інших речовин і матеріалів, захоронення шкідливих речовин і відходів виробництва, скидання стічних вод), підземна споруда, пов’язана із запобіганням підтопленню навколишнього природного середовища внаслідок закриття шахт, геологічна територія та об’єкт,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p w14:paraId="7BFBBC75" w14:textId="77777777" w:rsidR="0059049F" w:rsidRPr="009449A4" w:rsidRDefault="0059049F" w:rsidP="0059049F">
            <w:pPr>
              <w:pStyle w:val="Standard"/>
              <w:spacing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У разі розширення меж ділянки надр, на яку надано спеціальний дозвіл, об’єктом обчислення початкової ціни дозволу є виключно площа ділянки надр, на яку здійснюється таке розширення, або обсяг товарної продукції гірничого підприємства - корисної копалини (мінеральної сировини) родовища або ділянки надр, наявний на ділянці надр, на яку здійснюється таке розширення.</w:t>
            </w:r>
          </w:p>
          <w:p w14:paraId="66813360" w14:textId="7E1D2832" w:rsidR="003645E9" w:rsidRPr="009449A4" w:rsidRDefault="0059049F" w:rsidP="0059049F">
            <w:pPr>
              <w:pStyle w:val="Standard"/>
              <w:spacing w:after="0"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 xml:space="preserve">У разі розширення меж ділянки надр, на яку надано </w:t>
            </w:r>
            <w:r w:rsidRPr="009449A4">
              <w:rPr>
                <w:rFonts w:ascii="Times New Roman" w:eastAsia="Helvetica" w:hAnsi="Times New Roman" w:cs="Times New Roman"/>
                <w:b/>
                <w:sz w:val="24"/>
                <w:szCs w:val="24"/>
                <w:lang w:val="uk-UA"/>
              </w:rPr>
              <w:lastRenderedPageBreak/>
              <w:t>спеціальний дозвіл, не пов’язаний з видобуванням корисних копалин, об’єктом обчислення є виключно обсяг (об’єм, площа) підземних споруд, геологічних територій, об’єктів, на який (яку) здійснюється таке розширення.</w:t>
            </w:r>
          </w:p>
        </w:tc>
        <w:tc>
          <w:tcPr>
            <w:tcW w:w="7393" w:type="dxa"/>
            <w:shd w:val="clear" w:color="auto" w:fill="auto"/>
          </w:tcPr>
          <w:p w14:paraId="7EC965C0" w14:textId="5220CD5C" w:rsidR="00F80992" w:rsidRPr="00F80992" w:rsidRDefault="00F80992" w:rsidP="00F80992">
            <w:pPr>
              <w:ind w:firstLine="405"/>
              <w:jc w:val="both"/>
              <w:rPr>
                <w:rFonts w:eastAsia="Helvetica"/>
                <w:b/>
                <w:lang w:val="uk-UA"/>
              </w:rPr>
            </w:pPr>
            <w:r>
              <w:rPr>
                <w:rFonts w:eastAsia="Helvetica"/>
                <w:b/>
                <w:lang w:val="uk-UA"/>
              </w:rPr>
              <w:lastRenderedPageBreak/>
              <w:t xml:space="preserve">2. </w:t>
            </w:r>
            <w:r w:rsidRPr="00F80992">
              <w:rPr>
                <w:rFonts w:eastAsia="Helvetica"/>
                <w:b/>
                <w:lang w:val="uk-UA"/>
              </w:rPr>
              <w:t xml:space="preserve">Об’єктом обчислення початкової ціни продажу дозволу є: </w:t>
            </w:r>
          </w:p>
          <w:p w14:paraId="0F517D8D" w14:textId="77777777" w:rsidR="00F80992" w:rsidRPr="00F80992" w:rsidRDefault="00F80992" w:rsidP="00F80992">
            <w:pPr>
              <w:ind w:firstLine="405"/>
              <w:jc w:val="both"/>
              <w:rPr>
                <w:rFonts w:eastAsia="Helvetica"/>
                <w:b/>
                <w:lang w:val="uk-UA"/>
              </w:rPr>
            </w:pPr>
            <w:r w:rsidRPr="00F80992">
              <w:rPr>
                <w:rFonts w:eastAsia="Helvetica"/>
                <w:b/>
                <w:lang w:val="uk-UA"/>
              </w:rPr>
              <w:t>1) для дозволів пов’язаних з видобуванням корисних копалин:</w:t>
            </w:r>
          </w:p>
          <w:p w14:paraId="444A3502" w14:textId="77777777" w:rsidR="00F80992" w:rsidRPr="00F80992" w:rsidRDefault="00F80992" w:rsidP="00F80992">
            <w:pPr>
              <w:ind w:firstLine="405"/>
              <w:jc w:val="both"/>
              <w:rPr>
                <w:rFonts w:eastAsia="Helvetica"/>
                <w:b/>
                <w:lang w:val="uk-UA"/>
              </w:rPr>
            </w:pPr>
            <w:r w:rsidRPr="00F80992">
              <w:rPr>
                <w:rFonts w:eastAsia="Helvetica"/>
                <w:b/>
                <w:lang w:val="uk-UA"/>
              </w:rPr>
              <w:t>обсяг запасів (ресурсів) корисних копалин родовища або ділянки надр, які затверджені (апробовані) в установленому порядку ДКЗ або обліковані державним балансом запасів корисних копалин;</w:t>
            </w:r>
          </w:p>
          <w:p w14:paraId="6DE05CB3" w14:textId="77777777" w:rsidR="00F80992" w:rsidRPr="00F80992" w:rsidRDefault="00F80992" w:rsidP="00F80992">
            <w:pPr>
              <w:ind w:firstLine="405"/>
              <w:jc w:val="both"/>
              <w:rPr>
                <w:rFonts w:eastAsia="Helvetica"/>
                <w:b/>
                <w:lang w:val="uk-UA"/>
              </w:rPr>
            </w:pPr>
            <w:r w:rsidRPr="00F80992">
              <w:rPr>
                <w:rFonts w:eastAsia="Helvetica"/>
                <w:b/>
                <w:lang w:val="uk-UA"/>
              </w:rPr>
              <w:t>обсяг запасів (ресурсів) нової кількості корисної копалини, яка зазначена у спеціальному дозволі на користування надрами, після проведення державної експертизи відповідних геологічних матеріалів та оцінки запасів такої копалини ДКЗ, у тому числі збільшення запасів такої корисної копалини одночасно з розширенням меж ділянки надр на глибину, що підтверджено даними протоколу ДКЗ;</w:t>
            </w:r>
          </w:p>
          <w:p w14:paraId="53512A19" w14:textId="77777777" w:rsidR="00F80992" w:rsidRPr="00F80992" w:rsidRDefault="00F80992" w:rsidP="00F80992">
            <w:pPr>
              <w:ind w:firstLine="405"/>
              <w:jc w:val="both"/>
              <w:rPr>
                <w:rFonts w:eastAsia="Helvetica"/>
                <w:b/>
                <w:lang w:val="uk-UA"/>
              </w:rPr>
            </w:pPr>
            <w:r w:rsidRPr="00F80992">
              <w:rPr>
                <w:rFonts w:eastAsia="Helvetica"/>
                <w:b/>
                <w:lang w:val="uk-UA"/>
              </w:rPr>
              <w:t xml:space="preserve">обсяг запасів (ресурсів) іншої корисної копалини, не зазначеної у спеціальному дозволі на користування надрами, після проведення державної експертизи відповідних геологічних матеріалів та оцінки запасів такої нововиявленої корисної копалини ДКЗ; </w:t>
            </w:r>
          </w:p>
          <w:p w14:paraId="6BC8F0A6" w14:textId="77777777" w:rsidR="00F80992" w:rsidRPr="00F80992" w:rsidRDefault="00F80992" w:rsidP="00F80992">
            <w:pPr>
              <w:ind w:firstLine="405"/>
              <w:jc w:val="both"/>
              <w:rPr>
                <w:rFonts w:eastAsia="Helvetica"/>
                <w:b/>
                <w:lang w:val="uk-UA"/>
              </w:rPr>
            </w:pPr>
            <w:r w:rsidRPr="00F80992">
              <w:rPr>
                <w:rFonts w:eastAsia="Helvetica"/>
                <w:b/>
                <w:lang w:val="uk-UA"/>
              </w:rPr>
              <w:t xml:space="preserve">обсяг запасів (ресурсів) у разі зміни виду корисної копалини та (або) напряму використання корисної копалини, зазначеної у спеціальному дозволі на користування надрами, у результаті </w:t>
            </w:r>
            <w:r w:rsidRPr="00F80992">
              <w:rPr>
                <w:rFonts w:eastAsia="Helvetica"/>
                <w:b/>
                <w:lang w:val="uk-UA"/>
              </w:rPr>
              <w:lastRenderedPageBreak/>
              <w:t>проведення повторної державної експертизи та оцінки запасів раніше розвіданих родовищ корисних копалин ДКЗ – якщо такі зміни призвели до зміни виду товарної продукції гірничого підприємства – корисної копалини (мінеральної сировини), яка приймалася для розрахунку початкової ціни продажу дозволу при його наданні;</w:t>
            </w:r>
          </w:p>
          <w:p w14:paraId="16C4FBE8" w14:textId="77777777" w:rsidR="00F80992" w:rsidRPr="00F80992" w:rsidRDefault="00F80992" w:rsidP="00F80992">
            <w:pPr>
              <w:ind w:firstLine="405"/>
              <w:jc w:val="both"/>
              <w:rPr>
                <w:rFonts w:eastAsia="Helvetica"/>
                <w:b/>
                <w:lang w:val="uk-UA"/>
              </w:rPr>
            </w:pPr>
            <w:r w:rsidRPr="00F80992">
              <w:rPr>
                <w:rFonts w:eastAsia="Helvetica"/>
                <w:b/>
                <w:lang w:val="uk-UA"/>
              </w:rPr>
              <w:t>обсяг відбору підземних вод після проведення державної експертизи відповідних геологічних матеріалів та оцінки запасів ДКЗ у разі збільшення такого обсягу;</w:t>
            </w:r>
          </w:p>
          <w:p w14:paraId="1E00A077" w14:textId="77777777" w:rsidR="00F80992" w:rsidRPr="00F80992" w:rsidRDefault="00F80992" w:rsidP="00F80992">
            <w:pPr>
              <w:ind w:firstLine="405"/>
              <w:jc w:val="both"/>
              <w:rPr>
                <w:rFonts w:eastAsia="Helvetica"/>
                <w:b/>
                <w:lang w:val="uk-UA"/>
              </w:rPr>
            </w:pPr>
            <w:r w:rsidRPr="00F80992">
              <w:rPr>
                <w:rFonts w:eastAsia="Helvetica"/>
                <w:b/>
                <w:lang w:val="uk-UA"/>
              </w:rPr>
              <w:t>площа ділянки надр, якщо на такій ділянці відсутні затверджені (апробовані) в установленому порядку ДКЗ запаси (ресурси) корисних копалин або обліковані державним балансом запасів корисних копалин;</w:t>
            </w:r>
          </w:p>
          <w:p w14:paraId="1918BD04" w14:textId="77777777" w:rsidR="00F80992" w:rsidRPr="00F80992" w:rsidRDefault="00F80992" w:rsidP="00F80992">
            <w:pPr>
              <w:ind w:firstLine="405"/>
              <w:jc w:val="both"/>
              <w:rPr>
                <w:rFonts w:eastAsia="Helvetica"/>
                <w:b/>
                <w:lang w:val="uk-UA"/>
              </w:rPr>
            </w:pPr>
            <w:r w:rsidRPr="00F80992">
              <w:rPr>
                <w:rFonts w:eastAsia="Helvetica"/>
                <w:b/>
                <w:lang w:val="uk-UA"/>
              </w:rPr>
              <w:t>2) для дозволів, не пов’язаних з видобуванням корисних копалин:</w:t>
            </w:r>
          </w:p>
          <w:p w14:paraId="6517F660" w14:textId="77777777" w:rsidR="00F80992" w:rsidRPr="00F80992" w:rsidRDefault="00F80992" w:rsidP="00F80992">
            <w:pPr>
              <w:ind w:firstLine="405"/>
              <w:jc w:val="both"/>
              <w:rPr>
                <w:rFonts w:eastAsia="Helvetica"/>
                <w:b/>
                <w:lang w:val="uk-UA"/>
              </w:rPr>
            </w:pPr>
            <w:r w:rsidRPr="00F80992">
              <w:rPr>
                <w:rFonts w:eastAsia="Helvetica"/>
                <w:b/>
                <w:lang w:val="uk-UA"/>
              </w:rPr>
              <w:t xml:space="preserve">активний об’єм (площа) - для підземного зберігання природного газу та газоподібних продуктів, зберігання нафти та інших рідких нафтопродуктів, скидання стічних вод, захоронення шкідливих речовин і відходів, витримування виноматеріалів, виробництво і зберігання </w:t>
            </w:r>
            <w:proofErr w:type="spellStart"/>
            <w:r w:rsidRPr="00F80992">
              <w:rPr>
                <w:rFonts w:eastAsia="Helvetica"/>
                <w:b/>
                <w:lang w:val="uk-UA"/>
              </w:rPr>
              <w:t>винопродукції</w:t>
            </w:r>
            <w:proofErr w:type="spellEnd"/>
            <w:r w:rsidRPr="00F80992">
              <w:rPr>
                <w:rFonts w:eastAsia="Helvetica"/>
                <w:b/>
                <w:lang w:val="uk-UA"/>
              </w:rPr>
              <w:t>, вирощування грибів, овочів, квітів та інших рослин, зберігання харчових продуктів, а також промислових та інших товарів, речовин і матеріалів;</w:t>
            </w:r>
          </w:p>
          <w:p w14:paraId="6353BC5B" w14:textId="77777777" w:rsidR="00F80992" w:rsidRPr="00F80992" w:rsidRDefault="00F80992" w:rsidP="00F80992">
            <w:pPr>
              <w:ind w:firstLine="405"/>
              <w:jc w:val="both"/>
              <w:rPr>
                <w:rFonts w:eastAsia="Helvetica"/>
                <w:b/>
                <w:lang w:val="uk-UA"/>
              </w:rPr>
            </w:pPr>
            <w:r w:rsidRPr="00F80992">
              <w:rPr>
                <w:rFonts w:eastAsia="Helvetica"/>
                <w:b/>
                <w:lang w:val="uk-UA"/>
              </w:rPr>
              <w:t>об’єкт (дозвіл) – для захоронення шкідливих речовин, експлуатації підземних споруд, пов’язаних із запобіганням підтопленню недіючих шахт та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p w14:paraId="1E6DD616" w14:textId="77777777" w:rsidR="00F80992" w:rsidRPr="00F80992" w:rsidRDefault="00F80992" w:rsidP="00F80992">
            <w:pPr>
              <w:ind w:firstLine="405"/>
              <w:jc w:val="both"/>
              <w:rPr>
                <w:rFonts w:eastAsia="Helvetica"/>
                <w:b/>
                <w:lang w:val="uk-UA"/>
              </w:rPr>
            </w:pPr>
            <w:r w:rsidRPr="00F80992">
              <w:rPr>
                <w:rFonts w:eastAsia="Helvetica"/>
                <w:b/>
                <w:lang w:val="uk-UA"/>
              </w:rPr>
              <w:t xml:space="preserve">глибина – для об’єктів, що використовуються для отримання геотермальної енергії (теплової енергії надр); </w:t>
            </w:r>
          </w:p>
          <w:p w14:paraId="059CCDD5" w14:textId="76BADA76" w:rsidR="003300F9" w:rsidRPr="009449A4" w:rsidRDefault="00F80992" w:rsidP="00F80992">
            <w:pPr>
              <w:spacing w:line="276" w:lineRule="auto"/>
              <w:ind w:firstLine="405"/>
              <w:jc w:val="both"/>
              <w:rPr>
                <w:rFonts w:eastAsia="Helvetica"/>
                <w:bCs/>
                <w:sz w:val="16"/>
                <w:szCs w:val="16"/>
                <w:lang w:val="uk-UA"/>
              </w:rPr>
            </w:pPr>
            <w:r w:rsidRPr="00F80992">
              <w:rPr>
                <w:rFonts w:eastAsia="Helvetica"/>
                <w:b/>
                <w:lang w:val="uk-UA"/>
              </w:rPr>
              <w:t>обсяг збільшення активного об’єму (площі), глибини та/або кількості об’єктів (дозволів), за умови що вони виходять за межі ділянки надр, наданої у користування.</w:t>
            </w:r>
          </w:p>
        </w:tc>
      </w:tr>
      <w:bookmarkEnd w:id="13"/>
      <w:tr w:rsidR="004F6ECC" w:rsidRPr="009449A4" w14:paraId="6B2EE6F6" w14:textId="77777777" w:rsidTr="001B0BFE">
        <w:tc>
          <w:tcPr>
            <w:tcW w:w="7393" w:type="dxa"/>
            <w:shd w:val="clear" w:color="auto" w:fill="auto"/>
          </w:tcPr>
          <w:p w14:paraId="790E1436" w14:textId="77777777" w:rsidR="00B17B4B" w:rsidRPr="009449A4" w:rsidRDefault="00B17B4B" w:rsidP="00B17B4B">
            <w:pPr>
              <w:widowControl/>
              <w:shd w:val="clear" w:color="auto" w:fill="FFFFFF"/>
              <w:suppressAutoHyphens w:val="0"/>
              <w:spacing w:before="100" w:beforeAutospacing="1" w:after="150" w:afterAutospacing="1"/>
              <w:ind w:firstLine="450"/>
              <w:jc w:val="both"/>
              <w:rPr>
                <w:rFonts w:eastAsia="Times New Roman"/>
                <w:kern w:val="0"/>
                <w:lang w:val="uk-UA"/>
              </w:rPr>
            </w:pPr>
            <w:r w:rsidRPr="009449A4">
              <w:rPr>
                <w:rFonts w:eastAsia="Times New Roman"/>
                <w:kern w:val="0"/>
                <w:lang w:val="uk-UA"/>
              </w:rPr>
              <w:lastRenderedPageBreak/>
              <w:t xml:space="preserve">3. Для визначення обсягу товарної продукції гірничого підприємства - корисної копалини (мінеральної сировини) родовища або ділянки надр, де запаси (ресурси) корисних копалин затверджені (апробовані) в установленому порядку або обліковані </w:t>
            </w:r>
            <w:bookmarkStart w:id="14" w:name="_Hlk124436637"/>
            <w:r w:rsidRPr="009449A4">
              <w:rPr>
                <w:rFonts w:eastAsia="Times New Roman"/>
                <w:b/>
                <w:bCs/>
                <w:kern w:val="0"/>
                <w:lang w:val="uk-UA"/>
              </w:rPr>
              <w:t>державним балансом корисних копалин</w:t>
            </w:r>
            <w:bookmarkEnd w:id="14"/>
            <w:r w:rsidRPr="009449A4">
              <w:rPr>
                <w:rFonts w:eastAsia="Times New Roman"/>
                <w:kern w:val="0"/>
                <w:lang w:val="uk-UA"/>
              </w:rPr>
              <w:t>, використовуються дані, які встановлені на дату розрахунку, за пріоритетністю у такому порядку:</w:t>
            </w:r>
          </w:p>
          <w:p w14:paraId="32E04838" w14:textId="77777777" w:rsidR="00B17B4B" w:rsidRPr="009449A4" w:rsidRDefault="00B17B4B" w:rsidP="00B17B4B">
            <w:pPr>
              <w:widowControl/>
              <w:suppressAutoHyphens w:val="0"/>
              <w:ind w:firstLine="450"/>
              <w:jc w:val="both"/>
              <w:rPr>
                <w:rFonts w:eastAsia="Times New Roman"/>
                <w:kern w:val="0"/>
                <w:lang w:val="uk-UA"/>
              </w:rPr>
            </w:pPr>
          </w:p>
          <w:p w14:paraId="2C2A62DD" w14:textId="3BC94170" w:rsidR="00B17B4B" w:rsidRPr="009449A4" w:rsidRDefault="00B17B4B" w:rsidP="00B17B4B">
            <w:pPr>
              <w:widowControl/>
              <w:suppressAutoHyphens w:val="0"/>
              <w:spacing w:after="150"/>
              <w:ind w:firstLine="450"/>
              <w:jc w:val="both"/>
              <w:rPr>
                <w:rFonts w:eastAsia="Times New Roman"/>
                <w:kern w:val="0"/>
                <w:lang w:val="uk-UA"/>
              </w:rPr>
            </w:pPr>
            <w:r w:rsidRPr="009449A4">
              <w:rPr>
                <w:rFonts w:eastAsia="Times New Roman"/>
                <w:kern w:val="0"/>
                <w:lang w:val="uk-UA"/>
              </w:rPr>
              <w:t xml:space="preserve">1) у протоколах </w:t>
            </w:r>
            <w:r w:rsidRPr="00A47372">
              <w:rPr>
                <w:rFonts w:eastAsia="Times New Roman"/>
                <w:b/>
                <w:bCs/>
                <w:kern w:val="0"/>
                <w:lang w:val="uk-UA"/>
              </w:rPr>
              <w:t>Державної комісії по запасах корисних копалин (далі - ДКЗ)</w:t>
            </w:r>
            <w:r w:rsidRPr="009449A4">
              <w:rPr>
                <w:rFonts w:eastAsia="Times New Roman"/>
                <w:kern w:val="0"/>
                <w:lang w:val="uk-UA"/>
              </w:rPr>
              <w:t xml:space="preserve"> за результатами проведення державної експертизи та оцінки запасів (ресурсів) корисних копалин </w:t>
            </w:r>
            <w:bookmarkStart w:id="15" w:name="_Hlk124436704"/>
            <w:r w:rsidRPr="009449A4">
              <w:rPr>
                <w:rFonts w:eastAsia="Times New Roman"/>
                <w:b/>
                <w:bCs/>
                <w:kern w:val="0"/>
                <w:lang w:val="uk-UA"/>
              </w:rPr>
              <w:t>(крім підземних вод)</w:t>
            </w:r>
            <w:bookmarkEnd w:id="15"/>
            <w:r w:rsidRPr="009449A4">
              <w:rPr>
                <w:rFonts w:eastAsia="Times New Roman"/>
                <w:kern w:val="0"/>
                <w:lang w:val="uk-UA"/>
              </w:rPr>
              <w:t>;</w:t>
            </w:r>
          </w:p>
          <w:p w14:paraId="711F8CE0" w14:textId="77777777" w:rsidR="00B17B4B" w:rsidRPr="009449A4" w:rsidRDefault="00B17B4B" w:rsidP="00B17B4B">
            <w:pPr>
              <w:widowControl/>
              <w:suppressAutoHyphens w:val="0"/>
              <w:spacing w:after="150"/>
              <w:ind w:firstLine="450"/>
              <w:jc w:val="both"/>
              <w:rPr>
                <w:rFonts w:eastAsia="Times New Roman"/>
                <w:kern w:val="0"/>
                <w:lang w:val="uk-UA"/>
              </w:rPr>
            </w:pPr>
            <w:bookmarkStart w:id="16" w:name="n152"/>
            <w:bookmarkEnd w:id="16"/>
            <w:r w:rsidRPr="009449A4">
              <w:rPr>
                <w:rFonts w:eastAsia="Times New Roman"/>
                <w:kern w:val="0"/>
                <w:lang w:val="uk-UA"/>
              </w:rPr>
              <w:t xml:space="preserve">2) державному балансі корисних копалин </w:t>
            </w:r>
            <w:r w:rsidRPr="009449A4">
              <w:rPr>
                <w:rFonts w:eastAsia="Times New Roman"/>
                <w:b/>
                <w:bCs/>
                <w:kern w:val="0"/>
                <w:lang w:val="uk-UA"/>
              </w:rPr>
              <w:t>(крім підземних вод)</w:t>
            </w:r>
            <w:r w:rsidRPr="009449A4">
              <w:rPr>
                <w:rFonts w:eastAsia="Times New Roman"/>
                <w:kern w:val="0"/>
                <w:lang w:val="uk-UA"/>
              </w:rPr>
              <w:t>;</w:t>
            </w:r>
          </w:p>
          <w:p w14:paraId="626C7059" w14:textId="131E4C5B" w:rsidR="00B17B4B" w:rsidRPr="009449A4" w:rsidRDefault="00B17B4B" w:rsidP="00B17B4B">
            <w:pPr>
              <w:widowControl/>
              <w:suppressAutoHyphens w:val="0"/>
              <w:spacing w:after="150"/>
              <w:ind w:firstLine="450"/>
              <w:jc w:val="both"/>
              <w:rPr>
                <w:rFonts w:eastAsia="Times New Roman"/>
                <w:kern w:val="0"/>
                <w:lang w:val="uk-UA"/>
              </w:rPr>
            </w:pPr>
            <w:bookmarkStart w:id="17" w:name="n153"/>
            <w:bookmarkEnd w:id="17"/>
            <w:r w:rsidRPr="009449A4">
              <w:rPr>
                <w:rFonts w:eastAsia="Times New Roman"/>
                <w:kern w:val="0"/>
                <w:lang w:val="uk-UA"/>
              </w:rPr>
              <w:t xml:space="preserve">3) в актах та протоколах експертної оцінки ресурсів підготовлених і виявлених об’єктів </w:t>
            </w:r>
            <w:proofErr w:type="spellStart"/>
            <w:r w:rsidRPr="009449A4">
              <w:rPr>
                <w:rFonts w:eastAsia="Times New Roman"/>
                <w:kern w:val="0"/>
                <w:lang w:val="uk-UA"/>
              </w:rPr>
              <w:t>Держгеонадр</w:t>
            </w:r>
            <w:proofErr w:type="spellEnd"/>
            <w:r w:rsidRPr="009449A4">
              <w:rPr>
                <w:rFonts w:eastAsia="Times New Roman"/>
                <w:kern w:val="0"/>
                <w:lang w:val="uk-UA"/>
              </w:rPr>
              <w:t xml:space="preserve">, протоколах наукової ради з прогнозування, науково-технічних рад підприємств, що належать до сфери управління </w:t>
            </w:r>
            <w:proofErr w:type="spellStart"/>
            <w:r w:rsidRPr="009449A4">
              <w:rPr>
                <w:rFonts w:eastAsia="Times New Roman"/>
                <w:kern w:val="0"/>
                <w:lang w:val="uk-UA"/>
              </w:rPr>
              <w:t>Держгеонадр</w:t>
            </w:r>
            <w:proofErr w:type="spellEnd"/>
            <w:r w:rsidRPr="009449A4">
              <w:rPr>
                <w:rFonts w:eastAsia="Times New Roman"/>
                <w:kern w:val="0"/>
                <w:lang w:val="uk-UA"/>
              </w:rPr>
              <w:t xml:space="preserve"> </w:t>
            </w:r>
            <w:r w:rsidRPr="009449A4">
              <w:rPr>
                <w:rFonts w:eastAsia="Times New Roman"/>
                <w:b/>
                <w:bCs/>
                <w:kern w:val="0"/>
                <w:lang w:val="uk-UA"/>
              </w:rPr>
              <w:t>(крім підземних вод)</w:t>
            </w:r>
            <w:r w:rsidRPr="009449A4">
              <w:rPr>
                <w:rFonts w:eastAsia="Times New Roman"/>
                <w:kern w:val="0"/>
                <w:lang w:val="uk-UA"/>
              </w:rPr>
              <w:t>.</w:t>
            </w:r>
          </w:p>
          <w:p w14:paraId="3514438E" w14:textId="60DC314E" w:rsidR="00F05C5A" w:rsidRPr="009449A4" w:rsidRDefault="00F05C5A" w:rsidP="00B17B4B">
            <w:pPr>
              <w:widowControl/>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p w14:paraId="27E83257" w14:textId="77777777" w:rsidR="00F05C5A" w:rsidRPr="009449A4" w:rsidRDefault="00F05C5A" w:rsidP="00B17B4B">
            <w:pPr>
              <w:widowControl/>
              <w:suppressAutoHyphens w:val="0"/>
              <w:spacing w:after="150"/>
              <w:ind w:firstLine="450"/>
              <w:jc w:val="both"/>
              <w:rPr>
                <w:rFonts w:eastAsia="Times New Roman"/>
                <w:b/>
                <w:bCs/>
                <w:kern w:val="0"/>
                <w:lang w:val="uk-UA"/>
              </w:rPr>
            </w:pPr>
          </w:p>
          <w:p w14:paraId="571B1201" w14:textId="77777777" w:rsidR="00F05C5A" w:rsidRPr="009449A4" w:rsidRDefault="00F05C5A" w:rsidP="00B17B4B">
            <w:pPr>
              <w:widowControl/>
              <w:suppressAutoHyphens w:val="0"/>
              <w:spacing w:after="150"/>
              <w:ind w:firstLine="450"/>
              <w:jc w:val="both"/>
              <w:rPr>
                <w:rFonts w:eastAsia="Times New Roman"/>
                <w:b/>
                <w:bCs/>
                <w:kern w:val="0"/>
                <w:lang w:val="uk-UA"/>
              </w:rPr>
            </w:pPr>
          </w:p>
          <w:p w14:paraId="2DF3A08F" w14:textId="77777777" w:rsidR="00F05C5A" w:rsidRPr="009449A4" w:rsidRDefault="00F05C5A" w:rsidP="00B17B4B">
            <w:pPr>
              <w:widowControl/>
              <w:suppressAutoHyphens w:val="0"/>
              <w:spacing w:after="150"/>
              <w:ind w:firstLine="450"/>
              <w:jc w:val="both"/>
              <w:rPr>
                <w:rFonts w:eastAsia="Times New Roman"/>
                <w:b/>
                <w:bCs/>
                <w:kern w:val="0"/>
                <w:lang w:val="uk-UA"/>
              </w:rPr>
            </w:pPr>
          </w:p>
          <w:p w14:paraId="5EF33DA8" w14:textId="77777777" w:rsidR="00F05C5A" w:rsidRPr="009449A4" w:rsidRDefault="00F05C5A" w:rsidP="00B17B4B">
            <w:pPr>
              <w:widowControl/>
              <w:suppressAutoHyphens w:val="0"/>
              <w:spacing w:after="150"/>
              <w:ind w:firstLine="450"/>
              <w:jc w:val="both"/>
              <w:rPr>
                <w:rFonts w:eastAsia="Times New Roman"/>
                <w:b/>
                <w:bCs/>
                <w:kern w:val="0"/>
                <w:lang w:val="uk-UA"/>
              </w:rPr>
            </w:pPr>
          </w:p>
          <w:p w14:paraId="42D4B971" w14:textId="584F15DA" w:rsidR="00F05C5A" w:rsidRDefault="00F05C5A" w:rsidP="00B17B4B">
            <w:pPr>
              <w:widowControl/>
              <w:suppressAutoHyphens w:val="0"/>
              <w:spacing w:after="150"/>
              <w:ind w:firstLine="450"/>
              <w:jc w:val="both"/>
              <w:rPr>
                <w:rFonts w:eastAsia="Times New Roman"/>
                <w:b/>
                <w:bCs/>
                <w:kern w:val="0"/>
                <w:lang w:val="uk-UA"/>
              </w:rPr>
            </w:pPr>
          </w:p>
          <w:p w14:paraId="6D0629B4" w14:textId="2C0C3B95" w:rsidR="00A47372" w:rsidRDefault="00A47372" w:rsidP="00B17B4B">
            <w:pPr>
              <w:widowControl/>
              <w:suppressAutoHyphens w:val="0"/>
              <w:spacing w:after="150"/>
              <w:ind w:firstLine="450"/>
              <w:jc w:val="both"/>
              <w:rPr>
                <w:rFonts w:eastAsia="Times New Roman"/>
                <w:b/>
                <w:bCs/>
                <w:kern w:val="0"/>
                <w:lang w:val="uk-UA"/>
              </w:rPr>
            </w:pPr>
          </w:p>
          <w:p w14:paraId="6C569E04" w14:textId="77777777" w:rsidR="00A47372" w:rsidRPr="00A47372" w:rsidRDefault="00A47372" w:rsidP="00A47372">
            <w:pPr>
              <w:widowControl/>
              <w:suppressAutoHyphens w:val="0"/>
              <w:ind w:firstLine="450"/>
              <w:jc w:val="both"/>
              <w:rPr>
                <w:rFonts w:eastAsia="Times New Roman"/>
                <w:b/>
                <w:bCs/>
                <w:kern w:val="0"/>
                <w:sz w:val="16"/>
                <w:szCs w:val="16"/>
                <w:lang w:val="uk-UA"/>
              </w:rPr>
            </w:pPr>
          </w:p>
          <w:p w14:paraId="210D4CD5" w14:textId="34913CC2" w:rsidR="00B17B4B" w:rsidRPr="009449A4" w:rsidRDefault="00B17B4B" w:rsidP="00B17B4B">
            <w:pPr>
              <w:widowControl/>
              <w:suppressAutoHyphens w:val="0"/>
              <w:spacing w:after="150"/>
              <w:ind w:firstLine="450"/>
              <w:jc w:val="both"/>
              <w:rPr>
                <w:rFonts w:eastAsia="Times New Roman"/>
                <w:b/>
                <w:bCs/>
                <w:kern w:val="0"/>
                <w:lang w:val="uk-UA"/>
              </w:rPr>
            </w:pPr>
            <w:r w:rsidRPr="009449A4">
              <w:rPr>
                <w:rFonts w:eastAsia="Times New Roman"/>
                <w:b/>
                <w:bCs/>
                <w:kern w:val="0"/>
                <w:lang w:val="uk-UA"/>
              </w:rPr>
              <w:t>Обсяг товарної продукції для об’єктів підземних вод визначається відповідно до п</w:t>
            </w:r>
            <w:r w:rsidR="009266E0" w:rsidRPr="009449A4">
              <w:rPr>
                <w:rFonts w:eastAsia="Times New Roman"/>
                <w:b/>
                <w:bCs/>
                <w:kern w:val="0"/>
                <w:lang w:val="uk-UA"/>
              </w:rPr>
              <w:t>ункту</w:t>
            </w:r>
            <w:r w:rsidRPr="009449A4">
              <w:rPr>
                <w:rFonts w:eastAsia="Times New Roman"/>
                <w:b/>
                <w:bCs/>
                <w:kern w:val="0"/>
                <w:lang w:val="uk-UA"/>
              </w:rPr>
              <w:t xml:space="preserve"> 7 цієї Методики з урахуванням обсягів відбору (прогнозного відбору) вод з </w:t>
            </w:r>
            <w:r w:rsidRPr="009449A4">
              <w:rPr>
                <w:rFonts w:eastAsia="Times New Roman"/>
                <w:b/>
                <w:bCs/>
                <w:kern w:val="0"/>
                <w:lang w:val="uk-UA"/>
              </w:rPr>
              <w:lastRenderedPageBreak/>
              <w:t>водозабірних споруд, який буде зазначено в особливих умовах дозволу на користування надрами.</w:t>
            </w:r>
          </w:p>
          <w:p w14:paraId="14D896BA" w14:textId="541B1EFB" w:rsidR="005C52AC" w:rsidRPr="009449A4" w:rsidRDefault="005C52AC" w:rsidP="00B17B4B">
            <w:pPr>
              <w:widowControl/>
              <w:suppressAutoHyphens w:val="0"/>
              <w:spacing w:after="150"/>
              <w:ind w:firstLine="450"/>
              <w:jc w:val="both"/>
              <w:rPr>
                <w:rFonts w:eastAsia="Times New Roman"/>
                <w:b/>
                <w:bCs/>
                <w:kern w:val="0"/>
                <w:lang w:val="uk-UA"/>
              </w:rPr>
            </w:pPr>
          </w:p>
          <w:p w14:paraId="2F8072FA" w14:textId="6DC7BAF5" w:rsidR="005C52AC" w:rsidRPr="009449A4" w:rsidRDefault="005C52AC" w:rsidP="00B17B4B">
            <w:pPr>
              <w:widowControl/>
              <w:suppressAutoHyphens w:val="0"/>
              <w:spacing w:after="150"/>
              <w:ind w:firstLine="450"/>
              <w:jc w:val="both"/>
              <w:rPr>
                <w:rFonts w:eastAsia="Times New Roman"/>
                <w:b/>
                <w:bCs/>
                <w:kern w:val="0"/>
                <w:lang w:val="uk-UA"/>
              </w:rPr>
            </w:pPr>
          </w:p>
          <w:p w14:paraId="225C368D" w14:textId="46A58847" w:rsidR="005C52AC" w:rsidRPr="009449A4" w:rsidRDefault="005C52AC" w:rsidP="00B17B4B">
            <w:pPr>
              <w:widowControl/>
              <w:suppressAutoHyphens w:val="0"/>
              <w:spacing w:after="150"/>
              <w:ind w:firstLine="450"/>
              <w:jc w:val="both"/>
              <w:rPr>
                <w:rFonts w:eastAsia="Times New Roman"/>
                <w:b/>
                <w:bCs/>
                <w:kern w:val="0"/>
                <w:lang w:val="uk-UA"/>
              </w:rPr>
            </w:pPr>
          </w:p>
          <w:p w14:paraId="5769E974" w14:textId="152DE2EE" w:rsidR="005C52AC" w:rsidRPr="009449A4" w:rsidRDefault="005C52AC" w:rsidP="00B17B4B">
            <w:pPr>
              <w:widowControl/>
              <w:suppressAutoHyphens w:val="0"/>
              <w:spacing w:after="150"/>
              <w:ind w:firstLine="450"/>
              <w:jc w:val="both"/>
              <w:rPr>
                <w:rFonts w:eastAsia="Times New Roman"/>
                <w:b/>
                <w:bCs/>
                <w:kern w:val="0"/>
                <w:lang w:val="uk-UA"/>
              </w:rPr>
            </w:pPr>
          </w:p>
          <w:p w14:paraId="1C678B7F" w14:textId="4B5F421B" w:rsidR="005C52AC" w:rsidRPr="009449A4" w:rsidRDefault="005C52AC" w:rsidP="00B17B4B">
            <w:pPr>
              <w:widowControl/>
              <w:suppressAutoHyphens w:val="0"/>
              <w:spacing w:after="150"/>
              <w:ind w:firstLine="450"/>
              <w:jc w:val="both"/>
              <w:rPr>
                <w:rFonts w:eastAsia="Times New Roman"/>
                <w:b/>
                <w:bCs/>
                <w:kern w:val="0"/>
                <w:lang w:val="uk-UA"/>
              </w:rPr>
            </w:pPr>
          </w:p>
          <w:p w14:paraId="2077DDC7" w14:textId="3183D836" w:rsidR="005C52AC" w:rsidRPr="009449A4" w:rsidRDefault="005C52AC" w:rsidP="00B17B4B">
            <w:pPr>
              <w:widowControl/>
              <w:suppressAutoHyphens w:val="0"/>
              <w:spacing w:after="150"/>
              <w:ind w:firstLine="450"/>
              <w:jc w:val="both"/>
              <w:rPr>
                <w:rFonts w:eastAsia="Times New Roman"/>
                <w:b/>
                <w:bCs/>
                <w:kern w:val="0"/>
                <w:lang w:val="uk-UA"/>
              </w:rPr>
            </w:pPr>
          </w:p>
          <w:p w14:paraId="2A0A5CF2" w14:textId="6A9C74C5" w:rsidR="005C52AC" w:rsidRPr="009449A4" w:rsidRDefault="005C52AC" w:rsidP="00B17B4B">
            <w:pPr>
              <w:widowControl/>
              <w:suppressAutoHyphens w:val="0"/>
              <w:spacing w:after="150"/>
              <w:ind w:firstLine="450"/>
              <w:jc w:val="both"/>
              <w:rPr>
                <w:rFonts w:eastAsia="Times New Roman"/>
                <w:b/>
                <w:bCs/>
                <w:kern w:val="0"/>
                <w:lang w:val="uk-UA"/>
              </w:rPr>
            </w:pPr>
          </w:p>
          <w:p w14:paraId="77C60AE0" w14:textId="039C20D9" w:rsidR="005C52AC" w:rsidRPr="009449A4" w:rsidRDefault="005C52AC" w:rsidP="00B17B4B">
            <w:pPr>
              <w:widowControl/>
              <w:suppressAutoHyphens w:val="0"/>
              <w:spacing w:after="150"/>
              <w:ind w:firstLine="450"/>
              <w:jc w:val="both"/>
              <w:rPr>
                <w:rFonts w:eastAsia="Times New Roman"/>
                <w:b/>
                <w:bCs/>
                <w:kern w:val="0"/>
                <w:lang w:val="uk-UA"/>
              </w:rPr>
            </w:pPr>
          </w:p>
          <w:p w14:paraId="17A4E6D9" w14:textId="77777777" w:rsidR="005C52AC" w:rsidRPr="009449A4" w:rsidRDefault="005C52AC" w:rsidP="00B17B4B">
            <w:pPr>
              <w:widowControl/>
              <w:suppressAutoHyphens w:val="0"/>
              <w:spacing w:after="150"/>
              <w:ind w:firstLine="450"/>
              <w:jc w:val="both"/>
              <w:rPr>
                <w:rFonts w:eastAsia="Times New Roman"/>
                <w:b/>
                <w:bCs/>
                <w:kern w:val="0"/>
                <w:lang w:val="uk-UA"/>
              </w:rPr>
            </w:pPr>
          </w:p>
          <w:p w14:paraId="7A470B38" w14:textId="34D91182" w:rsidR="00B17B4B" w:rsidRPr="009449A4" w:rsidRDefault="00B17B4B" w:rsidP="00B17B4B">
            <w:pPr>
              <w:widowControl/>
              <w:suppressAutoHyphens w:val="0"/>
              <w:spacing w:after="150"/>
              <w:ind w:firstLine="426"/>
              <w:jc w:val="both"/>
              <w:rPr>
                <w:rFonts w:eastAsia="Times New Roman"/>
                <w:kern w:val="0"/>
                <w:lang w:val="uk-UA"/>
              </w:rPr>
            </w:pPr>
            <w:r w:rsidRPr="009449A4">
              <w:rPr>
                <w:rFonts w:eastAsia="Times New Roman"/>
                <w:b/>
                <w:bCs/>
                <w:kern w:val="0"/>
                <w:lang w:val="uk-UA"/>
              </w:rPr>
              <w:t>У разі врахування</w:t>
            </w:r>
            <w:r w:rsidRPr="009449A4">
              <w:rPr>
                <w:rFonts w:eastAsia="Times New Roman"/>
                <w:kern w:val="0"/>
                <w:lang w:val="uk-UA"/>
              </w:rPr>
              <w:t xml:space="preserve"> державним балансом запасів (ресурсів) корисних копалин у класифікації, що діяла до набрання чинності постановою Кабінету Міністрів України від 5 травня 1997 р. </w:t>
            </w:r>
            <w:hyperlink r:id="rId11" w:tgtFrame="_blank" w:history="1">
              <w:r w:rsidRPr="009449A4">
                <w:rPr>
                  <w:rFonts w:eastAsia="Times New Roman"/>
                  <w:kern w:val="0"/>
                  <w:lang w:val="uk-UA"/>
                </w:rPr>
                <w:t>№ 432</w:t>
              </w:r>
            </w:hyperlink>
            <w:r w:rsidRPr="009449A4">
              <w:rPr>
                <w:rFonts w:eastAsia="Times New Roman"/>
                <w:kern w:val="0"/>
                <w:lang w:val="uk-UA"/>
              </w:rPr>
              <w:t> “Про затвердження Класифікації запасів і ресурсів корисних копалин державного фонду надр” (Офіційний вісник України, 1997 р., число 19, с. 104), обсяг товарної продукції гірничого підприємства - корисної копалини (мінеральної сировини) родовища або ділянки надр визначається за такими формулами:</w:t>
            </w:r>
          </w:p>
          <w:p w14:paraId="06818464" w14:textId="31C0B3D7" w:rsidR="005C52AC" w:rsidRPr="009449A4" w:rsidRDefault="005C52AC" w:rsidP="00B17B4B">
            <w:pPr>
              <w:widowControl/>
              <w:suppressAutoHyphens w:val="0"/>
              <w:spacing w:after="150"/>
              <w:ind w:firstLine="426"/>
              <w:jc w:val="both"/>
              <w:rPr>
                <w:rFonts w:eastAsia="Times New Roman"/>
                <w:kern w:val="0"/>
                <w:lang w:val="uk-UA"/>
              </w:rPr>
            </w:pPr>
          </w:p>
          <w:p w14:paraId="48C00BD5" w14:textId="061BF635" w:rsidR="005C52AC" w:rsidRPr="009449A4" w:rsidRDefault="005C52AC" w:rsidP="005C52AC">
            <w:pPr>
              <w:widowControl/>
              <w:suppressAutoHyphens w:val="0"/>
              <w:ind w:firstLine="426"/>
              <w:jc w:val="both"/>
              <w:rPr>
                <w:rFonts w:eastAsia="Times New Roman"/>
                <w:kern w:val="0"/>
                <w:lang w:val="uk-UA"/>
              </w:rPr>
            </w:pPr>
          </w:p>
          <w:p w14:paraId="79C10B7E" w14:textId="064E8F21" w:rsidR="005C52AC" w:rsidRPr="009449A4" w:rsidRDefault="005C52AC" w:rsidP="005C52AC">
            <w:pPr>
              <w:widowControl/>
              <w:suppressAutoHyphens w:val="0"/>
              <w:ind w:firstLine="426"/>
              <w:jc w:val="both"/>
              <w:rPr>
                <w:rFonts w:eastAsia="Times New Roman"/>
                <w:kern w:val="0"/>
                <w:lang w:val="uk-UA"/>
              </w:rPr>
            </w:pPr>
          </w:p>
          <w:p w14:paraId="0ED58AAE" w14:textId="77777777" w:rsidR="005C52AC" w:rsidRPr="009449A4" w:rsidRDefault="005C52AC" w:rsidP="005C52AC">
            <w:pPr>
              <w:widowControl/>
              <w:suppressAutoHyphens w:val="0"/>
              <w:ind w:firstLine="426"/>
              <w:jc w:val="both"/>
              <w:rPr>
                <w:rFonts w:eastAsia="Times New Roman"/>
                <w:kern w:val="0"/>
                <w:lang w:val="uk-UA"/>
              </w:rPr>
            </w:pPr>
          </w:p>
          <w:p w14:paraId="1286625A" w14:textId="7A5C63C2" w:rsidR="00B17B4B" w:rsidRPr="009449A4" w:rsidRDefault="00B17B4B" w:rsidP="00F05C5A">
            <w:pPr>
              <w:widowControl/>
              <w:suppressAutoHyphens w:val="0"/>
              <w:ind w:firstLine="450"/>
              <w:jc w:val="both"/>
              <w:rPr>
                <w:rFonts w:eastAsia="Times New Roman"/>
                <w:kern w:val="0"/>
                <w:lang w:val="uk-UA"/>
              </w:rPr>
            </w:pPr>
            <w:bookmarkStart w:id="18" w:name="n156"/>
            <w:bookmarkEnd w:id="18"/>
            <w:r w:rsidRPr="009449A4">
              <w:rPr>
                <w:rFonts w:eastAsia="Times New Roman"/>
                <w:kern w:val="0"/>
                <w:lang w:val="uk-UA"/>
              </w:rPr>
              <w:t>для твердих корисних копалин:</w:t>
            </w:r>
          </w:p>
          <w:p w14:paraId="456C154B" w14:textId="77777777" w:rsidR="00F05C5A" w:rsidRPr="009449A4" w:rsidRDefault="00F05C5A" w:rsidP="00F05C5A">
            <w:pPr>
              <w:widowControl/>
              <w:suppressAutoHyphens w:val="0"/>
              <w:ind w:firstLine="450"/>
              <w:jc w:val="both"/>
              <w:rPr>
                <w:rFonts w:eastAsia="Times New Roman"/>
                <w:kern w:val="0"/>
                <w:lang w:val="uk-UA"/>
              </w:rPr>
            </w:pPr>
          </w:p>
          <w:p w14:paraId="4877C5AD" w14:textId="77777777" w:rsidR="00B17B4B" w:rsidRPr="009449A4" w:rsidRDefault="00B17B4B" w:rsidP="005C52AC">
            <w:pPr>
              <w:widowControl/>
              <w:suppressAutoHyphens w:val="0"/>
              <w:ind w:left="450" w:right="450"/>
              <w:jc w:val="center"/>
              <w:rPr>
                <w:rFonts w:eastAsia="Times New Roman"/>
                <w:kern w:val="0"/>
                <w:lang w:val="uk-UA"/>
              </w:rPr>
            </w:pPr>
            <w:bookmarkStart w:id="19" w:name="n157"/>
            <w:bookmarkEnd w:id="19"/>
            <w:proofErr w:type="spellStart"/>
            <w:r w:rsidRPr="009449A4">
              <w:rPr>
                <w:rFonts w:eastAsia="Times New Roman"/>
                <w:kern w:val="0"/>
                <w:lang w:val="uk-UA"/>
              </w:rPr>
              <w:t>Отп</w:t>
            </w:r>
            <w:proofErr w:type="spellEnd"/>
            <w:r w:rsidRPr="009449A4">
              <w:rPr>
                <w:rFonts w:eastAsia="Times New Roman"/>
                <w:kern w:val="0"/>
                <w:lang w:val="uk-UA"/>
              </w:rPr>
              <w:t xml:space="preserve"> = A + B + C1 + C2 + ((P1 + P2) x 0,25) + (P3 x 0,125),</w:t>
            </w:r>
          </w:p>
          <w:p w14:paraId="431CFBC4" w14:textId="22DB5A5E" w:rsidR="005C52AC" w:rsidRPr="009449A4" w:rsidRDefault="005C52AC" w:rsidP="005C52AC">
            <w:pPr>
              <w:widowControl/>
              <w:suppressAutoHyphens w:val="0"/>
              <w:ind w:firstLine="450"/>
              <w:jc w:val="both"/>
              <w:rPr>
                <w:rFonts w:eastAsia="Times New Roman"/>
                <w:kern w:val="0"/>
                <w:lang w:val="uk-UA"/>
              </w:rPr>
            </w:pPr>
            <w:bookmarkStart w:id="20" w:name="n158"/>
            <w:bookmarkEnd w:id="20"/>
          </w:p>
          <w:p w14:paraId="54268883" w14:textId="654FE48D" w:rsidR="005C52AC" w:rsidRPr="009449A4" w:rsidRDefault="005C52AC" w:rsidP="005C52AC">
            <w:pPr>
              <w:widowControl/>
              <w:suppressAutoHyphens w:val="0"/>
              <w:ind w:firstLine="450"/>
              <w:jc w:val="both"/>
              <w:rPr>
                <w:rFonts w:eastAsia="Times New Roman"/>
                <w:kern w:val="0"/>
                <w:lang w:val="uk-UA"/>
              </w:rPr>
            </w:pPr>
          </w:p>
          <w:p w14:paraId="44FFE2B1" w14:textId="77777777" w:rsidR="005C52AC" w:rsidRPr="009449A4" w:rsidRDefault="005C52AC" w:rsidP="005C52AC">
            <w:pPr>
              <w:widowControl/>
              <w:suppressAutoHyphens w:val="0"/>
              <w:ind w:firstLine="450"/>
              <w:jc w:val="both"/>
              <w:rPr>
                <w:rFonts w:eastAsia="Times New Roman"/>
                <w:kern w:val="0"/>
                <w:lang w:val="uk-UA"/>
              </w:rPr>
            </w:pPr>
          </w:p>
          <w:p w14:paraId="35E7536B" w14:textId="68DEB6F0" w:rsidR="00B17B4B" w:rsidRPr="009449A4" w:rsidRDefault="00B17B4B" w:rsidP="00B17B4B">
            <w:pPr>
              <w:widowControl/>
              <w:suppressAutoHyphens w:val="0"/>
              <w:spacing w:after="150"/>
              <w:ind w:firstLine="450"/>
              <w:jc w:val="both"/>
              <w:rPr>
                <w:rFonts w:eastAsia="Times New Roman"/>
                <w:kern w:val="0"/>
                <w:lang w:val="uk-UA"/>
              </w:rPr>
            </w:pPr>
            <w:r w:rsidRPr="009449A4">
              <w:rPr>
                <w:rFonts w:eastAsia="Times New Roman"/>
                <w:kern w:val="0"/>
                <w:lang w:val="uk-UA"/>
              </w:rPr>
              <w:t>для ділянок нафтогазоносних надр:</w:t>
            </w:r>
          </w:p>
          <w:p w14:paraId="0677F3FC" w14:textId="77777777" w:rsidR="00B17B4B" w:rsidRPr="009449A4" w:rsidRDefault="00B17B4B" w:rsidP="00B17B4B">
            <w:pPr>
              <w:widowControl/>
              <w:suppressAutoHyphens w:val="0"/>
              <w:spacing w:after="150"/>
              <w:ind w:left="450" w:right="450"/>
              <w:jc w:val="center"/>
              <w:rPr>
                <w:rFonts w:eastAsia="Times New Roman"/>
                <w:kern w:val="0"/>
                <w:lang w:val="uk-UA"/>
              </w:rPr>
            </w:pPr>
            <w:bookmarkStart w:id="21" w:name="n159"/>
            <w:bookmarkEnd w:id="21"/>
            <w:proofErr w:type="spellStart"/>
            <w:r w:rsidRPr="009449A4">
              <w:rPr>
                <w:rFonts w:eastAsia="Times New Roman"/>
                <w:kern w:val="0"/>
                <w:lang w:val="uk-UA"/>
              </w:rPr>
              <w:t>Отп</w:t>
            </w:r>
            <w:proofErr w:type="spellEnd"/>
            <w:r w:rsidRPr="009449A4">
              <w:rPr>
                <w:rFonts w:eastAsia="Times New Roman"/>
                <w:kern w:val="0"/>
                <w:lang w:val="uk-UA"/>
              </w:rPr>
              <w:t xml:space="preserve"> = A + B + C1 + </w:t>
            </w:r>
            <w:r w:rsidRPr="009449A4">
              <w:rPr>
                <w:rFonts w:eastAsia="Times New Roman"/>
                <w:b/>
                <w:bCs/>
                <w:kern w:val="0"/>
                <w:lang w:val="uk-UA"/>
              </w:rPr>
              <w:t>C2</w:t>
            </w:r>
            <w:r w:rsidRPr="009449A4">
              <w:rPr>
                <w:rFonts w:eastAsia="Times New Roman"/>
                <w:kern w:val="0"/>
                <w:lang w:val="uk-UA"/>
              </w:rPr>
              <w:t xml:space="preserve"> + (C3 x 0,25) + ((D1 + D2) x 0,125),</w:t>
            </w:r>
          </w:p>
          <w:p w14:paraId="677395E6" w14:textId="77777777" w:rsidR="008E2788" w:rsidRPr="009449A4" w:rsidRDefault="008E2788" w:rsidP="00B17B4B">
            <w:pPr>
              <w:widowControl/>
              <w:suppressAutoHyphens w:val="0"/>
              <w:spacing w:before="150" w:after="150"/>
              <w:ind w:firstLine="426"/>
              <w:rPr>
                <w:rFonts w:eastAsia="Times New Roman"/>
                <w:kern w:val="0"/>
                <w:lang w:val="uk-UA"/>
              </w:rPr>
            </w:pPr>
            <w:bookmarkStart w:id="22" w:name="n160"/>
            <w:bookmarkEnd w:id="22"/>
          </w:p>
          <w:p w14:paraId="42D7C24B" w14:textId="513B352B" w:rsidR="00B17B4B" w:rsidRPr="009449A4" w:rsidRDefault="00B17B4B" w:rsidP="00B17B4B">
            <w:pPr>
              <w:widowControl/>
              <w:suppressAutoHyphens w:val="0"/>
              <w:spacing w:before="150" w:after="150"/>
              <w:ind w:firstLine="426"/>
              <w:rPr>
                <w:rFonts w:eastAsia="Times New Roman"/>
                <w:kern w:val="0"/>
                <w:lang w:val="uk-UA"/>
              </w:rPr>
            </w:pPr>
            <w:r w:rsidRPr="009449A4">
              <w:rPr>
                <w:rFonts w:eastAsia="Times New Roman"/>
                <w:kern w:val="0"/>
                <w:lang w:val="uk-UA"/>
              </w:rPr>
              <w:t xml:space="preserve">де </w:t>
            </w:r>
            <w:proofErr w:type="spellStart"/>
            <w:r w:rsidRPr="009449A4">
              <w:rPr>
                <w:rFonts w:eastAsia="Times New Roman"/>
                <w:kern w:val="0"/>
                <w:lang w:val="uk-UA"/>
              </w:rPr>
              <w:t>Отп</w:t>
            </w:r>
            <w:proofErr w:type="spellEnd"/>
            <w:r w:rsidRPr="009449A4">
              <w:rPr>
                <w:rFonts w:eastAsia="Times New Roman"/>
                <w:kern w:val="0"/>
                <w:lang w:val="uk-UA"/>
              </w:rPr>
              <w:t xml:space="preserve"> - обсяг товарної продукції гірничого підприємства - проектного видобутку корисної копалини (мінеральної сировини) родовища або ділянки надр;</w:t>
            </w:r>
          </w:p>
          <w:p w14:paraId="6A45967A" w14:textId="77777777" w:rsidR="00B17B4B" w:rsidRPr="009449A4" w:rsidRDefault="00B17B4B" w:rsidP="00B17B4B">
            <w:pPr>
              <w:widowControl/>
              <w:suppressAutoHyphens w:val="0"/>
              <w:spacing w:after="150"/>
              <w:ind w:firstLine="450"/>
              <w:jc w:val="both"/>
              <w:rPr>
                <w:rFonts w:eastAsia="Times New Roman"/>
                <w:kern w:val="0"/>
                <w:lang w:val="uk-UA"/>
              </w:rPr>
            </w:pPr>
            <w:bookmarkStart w:id="23" w:name="n161"/>
            <w:bookmarkEnd w:id="23"/>
            <w:r w:rsidRPr="009449A4">
              <w:rPr>
                <w:rFonts w:eastAsia="Times New Roman"/>
                <w:kern w:val="0"/>
                <w:lang w:val="uk-UA"/>
              </w:rPr>
              <w:t>A, B, C1 - обсяг балансових запасів; </w:t>
            </w:r>
          </w:p>
          <w:p w14:paraId="0AAAC15B" w14:textId="77777777" w:rsidR="00B17B4B" w:rsidRPr="009449A4" w:rsidRDefault="00B17B4B" w:rsidP="00B17B4B">
            <w:pPr>
              <w:widowControl/>
              <w:suppressAutoHyphens w:val="0"/>
              <w:spacing w:after="150"/>
              <w:ind w:firstLine="450"/>
              <w:jc w:val="both"/>
              <w:rPr>
                <w:rFonts w:eastAsia="Times New Roman"/>
                <w:kern w:val="0"/>
                <w:lang w:val="uk-UA"/>
              </w:rPr>
            </w:pPr>
            <w:bookmarkStart w:id="24" w:name="n162"/>
            <w:bookmarkEnd w:id="24"/>
            <w:r w:rsidRPr="009449A4">
              <w:rPr>
                <w:rFonts w:eastAsia="Times New Roman"/>
                <w:kern w:val="0"/>
                <w:lang w:val="uk-UA"/>
              </w:rPr>
              <w:t xml:space="preserve">C2 - обсяг </w:t>
            </w:r>
            <w:bookmarkStart w:id="25" w:name="_Hlk124437399"/>
            <w:r w:rsidRPr="006F3602">
              <w:rPr>
                <w:rFonts w:eastAsia="Times New Roman"/>
                <w:kern w:val="0"/>
                <w:lang w:val="uk-UA"/>
              </w:rPr>
              <w:t>попередньо оцінених запасів</w:t>
            </w:r>
            <w:bookmarkEnd w:id="25"/>
            <w:r w:rsidRPr="009449A4">
              <w:rPr>
                <w:rFonts w:eastAsia="Times New Roman"/>
                <w:kern w:val="0"/>
                <w:lang w:val="uk-UA"/>
              </w:rPr>
              <w:t>;</w:t>
            </w:r>
          </w:p>
          <w:p w14:paraId="53C87D46" w14:textId="77777777" w:rsidR="00B17B4B" w:rsidRPr="009449A4" w:rsidRDefault="00B17B4B" w:rsidP="00B17B4B">
            <w:pPr>
              <w:widowControl/>
              <w:suppressAutoHyphens w:val="0"/>
              <w:spacing w:after="150"/>
              <w:ind w:firstLine="450"/>
              <w:jc w:val="both"/>
              <w:rPr>
                <w:rFonts w:eastAsia="Times New Roman"/>
                <w:kern w:val="0"/>
                <w:lang w:val="uk-UA"/>
              </w:rPr>
            </w:pPr>
            <w:bookmarkStart w:id="26" w:name="n163"/>
            <w:bookmarkEnd w:id="26"/>
            <w:r w:rsidRPr="009449A4">
              <w:rPr>
                <w:rFonts w:eastAsia="Times New Roman"/>
                <w:kern w:val="0"/>
                <w:lang w:val="uk-UA"/>
              </w:rPr>
              <w:t>P1, P2 - обсяг перспективних ресурсів для твердих корисних копалин; </w:t>
            </w:r>
          </w:p>
          <w:p w14:paraId="4D7ACFA1" w14:textId="77777777" w:rsidR="00B17B4B" w:rsidRPr="009449A4" w:rsidRDefault="00B17B4B" w:rsidP="00B17B4B">
            <w:pPr>
              <w:widowControl/>
              <w:suppressAutoHyphens w:val="0"/>
              <w:spacing w:after="150"/>
              <w:ind w:firstLine="450"/>
              <w:jc w:val="both"/>
              <w:rPr>
                <w:rFonts w:eastAsia="Times New Roman"/>
                <w:kern w:val="0"/>
                <w:lang w:val="uk-UA"/>
              </w:rPr>
            </w:pPr>
            <w:bookmarkStart w:id="27" w:name="n164"/>
            <w:bookmarkEnd w:id="27"/>
            <w:r w:rsidRPr="009449A4">
              <w:rPr>
                <w:rFonts w:eastAsia="Times New Roman"/>
                <w:kern w:val="0"/>
                <w:lang w:val="uk-UA"/>
              </w:rPr>
              <w:t xml:space="preserve">C3 - обсяг перспективних ресурсів для </w:t>
            </w:r>
            <w:proofErr w:type="spellStart"/>
            <w:r w:rsidRPr="009449A4">
              <w:rPr>
                <w:rFonts w:eastAsia="Times New Roman"/>
                <w:kern w:val="0"/>
                <w:lang w:val="uk-UA"/>
              </w:rPr>
              <w:t>вуглеводнiв</w:t>
            </w:r>
            <w:proofErr w:type="spellEnd"/>
            <w:r w:rsidRPr="009449A4">
              <w:rPr>
                <w:rFonts w:eastAsia="Times New Roman"/>
                <w:kern w:val="0"/>
                <w:lang w:val="uk-UA"/>
              </w:rPr>
              <w:t>;</w:t>
            </w:r>
          </w:p>
          <w:p w14:paraId="7B7C2E39" w14:textId="77777777" w:rsidR="00B17B4B" w:rsidRPr="009449A4" w:rsidRDefault="00B17B4B" w:rsidP="00B17B4B">
            <w:pPr>
              <w:widowControl/>
              <w:suppressAutoHyphens w:val="0"/>
              <w:spacing w:after="150"/>
              <w:ind w:firstLine="450"/>
              <w:jc w:val="both"/>
              <w:rPr>
                <w:rFonts w:eastAsia="Times New Roman"/>
                <w:kern w:val="0"/>
                <w:lang w:val="uk-UA"/>
              </w:rPr>
            </w:pPr>
            <w:bookmarkStart w:id="28" w:name="n165"/>
            <w:bookmarkEnd w:id="28"/>
            <w:r w:rsidRPr="009449A4">
              <w:rPr>
                <w:rFonts w:eastAsia="Times New Roman"/>
                <w:kern w:val="0"/>
                <w:lang w:val="uk-UA"/>
              </w:rPr>
              <w:t>P3 - обсяг прогнозних ресурсів для твердих корисних копалин;</w:t>
            </w:r>
          </w:p>
          <w:p w14:paraId="66063FA2" w14:textId="0CA37873" w:rsidR="00B17B4B" w:rsidRPr="009449A4" w:rsidRDefault="00B17B4B" w:rsidP="00B17B4B">
            <w:pPr>
              <w:widowControl/>
              <w:suppressAutoHyphens w:val="0"/>
              <w:spacing w:after="150"/>
              <w:ind w:firstLine="450"/>
              <w:jc w:val="both"/>
              <w:rPr>
                <w:rFonts w:eastAsia="Times New Roman"/>
                <w:kern w:val="0"/>
                <w:lang w:val="uk-UA"/>
              </w:rPr>
            </w:pPr>
            <w:bookmarkStart w:id="29" w:name="n166"/>
            <w:bookmarkEnd w:id="29"/>
            <w:r w:rsidRPr="009449A4">
              <w:rPr>
                <w:rFonts w:eastAsia="Times New Roman"/>
                <w:kern w:val="0"/>
                <w:lang w:val="uk-UA"/>
              </w:rPr>
              <w:t xml:space="preserve">D1, D2 - обсяг прогнозних ресурсів для </w:t>
            </w:r>
            <w:proofErr w:type="spellStart"/>
            <w:r w:rsidRPr="009449A4">
              <w:rPr>
                <w:rFonts w:eastAsia="Times New Roman"/>
                <w:kern w:val="0"/>
                <w:lang w:val="uk-UA"/>
              </w:rPr>
              <w:t>вуглеводнiв</w:t>
            </w:r>
            <w:proofErr w:type="spellEnd"/>
            <w:r w:rsidRPr="009449A4">
              <w:rPr>
                <w:rFonts w:eastAsia="Times New Roman"/>
                <w:kern w:val="0"/>
                <w:lang w:val="uk-UA"/>
              </w:rPr>
              <w:t>;</w:t>
            </w:r>
          </w:p>
          <w:p w14:paraId="76509436" w14:textId="41595CE0" w:rsidR="008E2788" w:rsidRPr="009449A4" w:rsidRDefault="008E2788" w:rsidP="00B17B4B">
            <w:pPr>
              <w:widowControl/>
              <w:suppressAutoHyphens w:val="0"/>
              <w:spacing w:after="150"/>
              <w:ind w:firstLine="450"/>
              <w:jc w:val="both"/>
              <w:rPr>
                <w:rFonts w:eastAsia="Times New Roman"/>
                <w:b/>
                <w:bCs/>
                <w:kern w:val="0"/>
                <w:lang w:val="uk-UA"/>
              </w:rPr>
            </w:pPr>
            <w:r w:rsidRPr="009449A4">
              <w:rPr>
                <w:rFonts w:eastAsia="Times New Roman"/>
                <w:b/>
                <w:bCs/>
                <w:kern w:val="0"/>
                <w:lang w:val="uk-UA"/>
              </w:rPr>
              <w:t xml:space="preserve">норма відсутня </w:t>
            </w:r>
          </w:p>
          <w:p w14:paraId="4B78E430" w14:textId="77777777" w:rsidR="008E2788" w:rsidRPr="009449A4" w:rsidRDefault="008E2788" w:rsidP="008E2788">
            <w:pPr>
              <w:widowControl/>
              <w:suppressAutoHyphens w:val="0"/>
              <w:ind w:firstLine="450"/>
              <w:jc w:val="both"/>
              <w:rPr>
                <w:rFonts w:eastAsia="Times New Roman"/>
                <w:kern w:val="0"/>
                <w:lang w:val="uk-UA"/>
              </w:rPr>
            </w:pPr>
            <w:bookmarkStart w:id="30" w:name="n167"/>
            <w:bookmarkEnd w:id="30"/>
          </w:p>
          <w:p w14:paraId="070D11D1" w14:textId="77777777" w:rsidR="008E2788" w:rsidRPr="009449A4" w:rsidRDefault="008E2788" w:rsidP="008E2788">
            <w:pPr>
              <w:widowControl/>
              <w:suppressAutoHyphens w:val="0"/>
              <w:ind w:firstLine="450"/>
              <w:jc w:val="both"/>
              <w:rPr>
                <w:rFonts w:eastAsia="Times New Roman"/>
                <w:kern w:val="0"/>
                <w:lang w:val="uk-UA"/>
              </w:rPr>
            </w:pPr>
          </w:p>
          <w:p w14:paraId="18C41EAB" w14:textId="77D6D096" w:rsidR="00B17B4B" w:rsidRPr="009449A4" w:rsidRDefault="00B17B4B" w:rsidP="00B17B4B">
            <w:pPr>
              <w:widowControl/>
              <w:suppressAutoHyphens w:val="0"/>
              <w:spacing w:after="150"/>
              <w:ind w:firstLine="450"/>
              <w:jc w:val="both"/>
              <w:rPr>
                <w:rFonts w:eastAsia="Times New Roman"/>
                <w:kern w:val="0"/>
                <w:lang w:val="uk-UA"/>
              </w:rPr>
            </w:pPr>
            <w:r w:rsidRPr="009449A4">
              <w:rPr>
                <w:rFonts w:eastAsia="Times New Roman"/>
                <w:kern w:val="0"/>
                <w:lang w:val="uk-UA"/>
              </w:rPr>
              <w:t>0,25 - коефіцієнт, що застосовується для приведення обсягу перспективних ресурсів до балансових запасів;</w:t>
            </w:r>
          </w:p>
          <w:p w14:paraId="36D9406B" w14:textId="77777777" w:rsidR="00B17B4B" w:rsidRPr="009449A4" w:rsidRDefault="00B17B4B" w:rsidP="00B17B4B">
            <w:pPr>
              <w:widowControl/>
              <w:suppressAutoHyphens w:val="0"/>
              <w:spacing w:after="150"/>
              <w:ind w:firstLine="450"/>
              <w:jc w:val="both"/>
              <w:rPr>
                <w:rFonts w:eastAsia="Times New Roman"/>
                <w:kern w:val="0"/>
                <w:lang w:val="uk-UA"/>
              </w:rPr>
            </w:pPr>
            <w:bookmarkStart w:id="31" w:name="n168"/>
            <w:bookmarkEnd w:id="31"/>
            <w:r w:rsidRPr="009449A4">
              <w:rPr>
                <w:rFonts w:eastAsia="Times New Roman"/>
                <w:kern w:val="0"/>
                <w:lang w:val="uk-UA"/>
              </w:rPr>
              <w:t>0,125 - коефіцієнт, що застосовується для приведення обсягу прогнозних ресурсів до балансових запасів.</w:t>
            </w:r>
          </w:p>
          <w:p w14:paraId="0C63F037" w14:textId="4A479E56" w:rsidR="00B17B4B" w:rsidRPr="009449A4" w:rsidRDefault="00642900" w:rsidP="00642900">
            <w:pPr>
              <w:widowControl/>
              <w:suppressAutoHyphens w:val="0"/>
              <w:spacing w:after="150"/>
              <w:ind w:firstLine="450"/>
              <w:jc w:val="both"/>
              <w:rPr>
                <w:rFonts w:eastAsia="Times New Roman"/>
                <w:kern w:val="0"/>
                <w:lang w:val="uk-UA"/>
              </w:rPr>
            </w:pPr>
            <w:r w:rsidRPr="009449A4">
              <w:rPr>
                <w:rFonts w:eastAsia="Times New Roman"/>
                <w:kern w:val="0"/>
                <w:lang w:val="uk-UA"/>
              </w:rPr>
              <w:t>До обсягу товарної продукції гірничого підприємства - корисної копалини (мінеральної сировини) родовища або ділянки надр не включаються запаси корисних копалин, що перебувають в охоронних зонах транспортних магістралей, під населеними пунктами, територіями та об’єктами природно-заповідного фонду, де здійснення видобування неможливе.</w:t>
            </w:r>
          </w:p>
          <w:p w14:paraId="157B11E7" w14:textId="77777777" w:rsidR="003645E9" w:rsidRPr="009449A4" w:rsidRDefault="003645E9" w:rsidP="003645E9">
            <w:pPr>
              <w:pStyle w:val="Standard"/>
              <w:spacing w:after="0" w:line="240" w:lineRule="auto"/>
              <w:ind w:firstLine="426"/>
              <w:jc w:val="both"/>
              <w:rPr>
                <w:rFonts w:ascii="Times New Roman" w:eastAsia="Helvetica" w:hAnsi="Times New Roman" w:cs="Times New Roman"/>
                <w:bCs/>
                <w:sz w:val="24"/>
                <w:szCs w:val="24"/>
                <w:lang w:val="uk-UA"/>
              </w:rPr>
            </w:pPr>
          </w:p>
        </w:tc>
        <w:tc>
          <w:tcPr>
            <w:tcW w:w="7393" w:type="dxa"/>
            <w:shd w:val="clear" w:color="auto" w:fill="auto"/>
          </w:tcPr>
          <w:p w14:paraId="58C2A042" w14:textId="6436C917" w:rsidR="00A47372" w:rsidRDefault="009F634D" w:rsidP="00A47372">
            <w:pPr>
              <w:shd w:val="clear" w:color="auto" w:fill="FFFFFF"/>
              <w:ind w:firstLine="450"/>
              <w:jc w:val="both"/>
              <w:rPr>
                <w:rFonts w:eastAsia="Times New Roman"/>
                <w:kern w:val="0"/>
                <w:lang w:val="uk-UA"/>
              </w:rPr>
            </w:pPr>
            <w:r w:rsidRPr="009449A4">
              <w:rPr>
                <w:rFonts w:eastAsia="Helvetica"/>
                <w:bCs/>
                <w:lang w:val="uk-UA"/>
              </w:rPr>
              <w:lastRenderedPageBreak/>
              <w:t xml:space="preserve">3. </w:t>
            </w:r>
            <w:r w:rsidR="00A47372" w:rsidRPr="00A47372">
              <w:rPr>
                <w:rFonts w:eastAsia="Times New Roman"/>
                <w:kern w:val="0"/>
                <w:lang w:val="uk-UA"/>
              </w:rPr>
              <w:t xml:space="preserve">Для визначення обсягу товарної продукції гірничого підприємства - корисної копалини (мінеральної сировини) родовища або ділянки надр, де запаси (ресурси) корисних копалин затверджені (апробовані) в установленому порядку </w:t>
            </w:r>
            <w:r w:rsidR="00A47372" w:rsidRPr="00A47372">
              <w:rPr>
                <w:rFonts w:eastAsia="Times New Roman"/>
                <w:b/>
                <w:bCs/>
                <w:kern w:val="0"/>
                <w:lang w:val="uk-UA"/>
              </w:rPr>
              <w:t>ДКЗ</w:t>
            </w:r>
            <w:r w:rsidR="00A47372" w:rsidRPr="00A47372">
              <w:rPr>
                <w:rFonts w:eastAsia="Times New Roman"/>
                <w:kern w:val="0"/>
                <w:lang w:val="uk-UA"/>
              </w:rPr>
              <w:t xml:space="preserve"> </w:t>
            </w:r>
            <w:r w:rsidR="00A47372" w:rsidRPr="00A47372">
              <w:rPr>
                <w:rFonts w:eastAsia="Times New Roman"/>
                <w:b/>
                <w:bCs/>
                <w:kern w:val="0"/>
                <w:lang w:val="uk-UA"/>
              </w:rPr>
              <w:t>або обліковані державним балансом запасів корисних копалин (крім підземних вод)</w:t>
            </w:r>
            <w:r w:rsidR="00A47372" w:rsidRPr="00A47372">
              <w:rPr>
                <w:rFonts w:eastAsia="Times New Roman"/>
                <w:kern w:val="0"/>
                <w:lang w:val="uk-UA"/>
              </w:rPr>
              <w:t xml:space="preserve"> використовуються дані, які встановлені на дату розрахунку, за пріоритетністю у такому порядку:</w:t>
            </w:r>
          </w:p>
          <w:p w14:paraId="24CD57CA" w14:textId="77777777" w:rsidR="00A47372" w:rsidRPr="00A47372" w:rsidRDefault="00A47372" w:rsidP="00A47372">
            <w:pPr>
              <w:shd w:val="clear" w:color="auto" w:fill="FFFFFF"/>
              <w:ind w:firstLine="450"/>
              <w:jc w:val="both"/>
              <w:rPr>
                <w:rFonts w:eastAsia="Times New Roman"/>
                <w:kern w:val="0"/>
                <w:lang w:val="uk-UA"/>
              </w:rPr>
            </w:pPr>
          </w:p>
          <w:p w14:paraId="3D8AE862" w14:textId="74ADB174" w:rsidR="00A47372" w:rsidRDefault="00A47372" w:rsidP="00A47372">
            <w:pPr>
              <w:shd w:val="clear" w:color="auto" w:fill="FFFFFF"/>
              <w:ind w:firstLine="450"/>
              <w:jc w:val="both"/>
              <w:rPr>
                <w:rFonts w:eastAsia="Times New Roman"/>
                <w:kern w:val="0"/>
                <w:lang w:val="uk-UA"/>
              </w:rPr>
            </w:pPr>
            <w:r w:rsidRPr="00A47372">
              <w:rPr>
                <w:rFonts w:eastAsia="Times New Roman"/>
                <w:kern w:val="0"/>
                <w:lang w:val="uk-UA"/>
              </w:rPr>
              <w:t xml:space="preserve">1) у протоколах </w:t>
            </w:r>
            <w:r w:rsidRPr="00A47372">
              <w:rPr>
                <w:rFonts w:eastAsia="Times New Roman"/>
                <w:b/>
                <w:bCs/>
                <w:kern w:val="0"/>
                <w:lang w:val="uk-UA"/>
              </w:rPr>
              <w:t>ДКЗ</w:t>
            </w:r>
            <w:r w:rsidRPr="00A47372">
              <w:rPr>
                <w:rFonts w:eastAsia="Times New Roman"/>
                <w:kern w:val="0"/>
                <w:lang w:val="uk-UA"/>
              </w:rPr>
              <w:t xml:space="preserve"> за результатами проведення державної експертизи та оцінки запасів (ресурсів) корисних копалин;</w:t>
            </w:r>
          </w:p>
          <w:p w14:paraId="467D9D83" w14:textId="3A3E874E" w:rsidR="00A47372" w:rsidRDefault="00A47372" w:rsidP="00A47372">
            <w:pPr>
              <w:shd w:val="clear" w:color="auto" w:fill="FFFFFF"/>
              <w:ind w:firstLine="450"/>
              <w:jc w:val="both"/>
              <w:rPr>
                <w:rFonts w:eastAsia="Times New Roman"/>
                <w:kern w:val="0"/>
                <w:lang w:val="uk-UA"/>
              </w:rPr>
            </w:pPr>
          </w:p>
          <w:p w14:paraId="0BD98811" w14:textId="3345A7A7" w:rsidR="00A47372" w:rsidRDefault="00A47372" w:rsidP="00A47372">
            <w:pPr>
              <w:shd w:val="clear" w:color="auto" w:fill="FFFFFF"/>
              <w:ind w:firstLine="450"/>
              <w:jc w:val="both"/>
              <w:rPr>
                <w:rFonts w:eastAsia="Times New Roman"/>
                <w:kern w:val="0"/>
                <w:lang w:val="uk-UA"/>
              </w:rPr>
            </w:pPr>
          </w:p>
          <w:p w14:paraId="123D8358" w14:textId="77777777" w:rsidR="00A47372" w:rsidRPr="00A47372" w:rsidRDefault="00A47372" w:rsidP="00A47372">
            <w:pPr>
              <w:shd w:val="clear" w:color="auto" w:fill="FFFFFF"/>
              <w:ind w:firstLine="450"/>
              <w:jc w:val="both"/>
              <w:rPr>
                <w:rFonts w:eastAsia="Times New Roman"/>
                <w:kern w:val="0"/>
                <w:sz w:val="16"/>
                <w:szCs w:val="16"/>
                <w:lang w:val="uk-UA"/>
              </w:rPr>
            </w:pPr>
          </w:p>
          <w:p w14:paraId="1501BA5E" w14:textId="739B17B4" w:rsidR="00A47372" w:rsidRDefault="00A47372" w:rsidP="00A47372">
            <w:pPr>
              <w:shd w:val="clear" w:color="auto" w:fill="FFFFFF"/>
              <w:ind w:firstLine="450"/>
              <w:jc w:val="both"/>
              <w:rPr>
                <w:rFonts w:eastAsia="Times New Roman"/>
                <w:kern w:val="0"/>
                <w:lang w:val="uk-UA"/>
              </w:rPr>
            </w:pPr>
            <w:r w:rsidRPr="00A47372">
              <w:rPr>
                <w:rFonts w:eastAsia="Times New Roman"/>
                <w:kern w:val="0"/>
                <w:lang w:val="uk-UA"/>
              </w:rPr>
              <w:t>2) у державному балансі запасів корисних копалин;</w:t>
            </w:r>
          </w:p>
          <w:p w14:paraId="1FE936D9" w14:textId="77777777" w:rsidR="00A47372" w:rsidRPr="00A47372" w:rsidRDefault="00A47372" w:rsidP="00A47372">
            <w:pPr>
              <w:shd w:val="clear" w:color="auto" w:fill="FFFFFF"/>
              <w:ind w:firstLine="450"/>
              <w:jc w:val="both"/>
              <w:rPr>
                <w:rFonts w:eastAsia="Times New Roman"/>
                <w:kern w:val="0"/>
                <w:lang w:val="uk-UA"/>
              </w:rPr>
            </w:pPr>
          </w:p>
          <w:p w14:paraId="7E57558D" w14:textId="50E9F062" w:rsidR="00A47372" w:rsidRDefault="00A47372" w:rsidP="00A47372">
            <w:pPr>
              <w:shd w:val="clear" w:color="auto" w:fill="FFFFFF"/>
              <w:ind w:firstLine="450"/>
              <w:jc w:val="both"/>
              <w:rPr>
                <w:rFonts w:eastAsia="Times New Roman"/>
                <w:kern w:val="0"/>
                <w:lang w:val="uk-UA"/>
              </w:rPr>
            </w:pPr>
            <w:r w:rsidRPr="00A47372">
              <w:rPr>
                <w:rFonts w:eastAsia="Times New Roman"/>
                <w:kern w:val="0"/>
                <w:lang w:val="uk-UA"/>
              </w:rPr>
              <w:t xml:space="preserve">3) в актах та протоколах експертної оцінки ресурсів підготовлених і виявлених об’єктів </w:t>
            </w:r>
            <w:proofErr w:type="spellStart"/>
            <w:r w:rsidRPr="00A47372">
              <w:rPr>
                <w:rFonts w:eastAsia="Times New Roman"/>
                <w:kern w:val="0"/>
                <w:lang w:val="uk-UA"/>
              </w:rPr>
              <w:t>Держгеонадр</w:t>
            </w:r>
            <w:proofErr w:type="spellEnd"/>
            <w:r w:rsidRPr="00A47372">
              <w:rPr>
                <w:rFonts w:eastAsia="Times New Roman"/>
                <w:kern w:val="0"/>
                <w:lang w:val="uk-UA"/>
              </w:rPr>
              <w:t xml:space="preserve">, протоколах наукової ради з прогнозування, науково-технічних рад підприємств, що належать до сфери управління </w:t>
            </w:r>
            <w:proofErr w:type="spellStart"/>
            <w:r w:rsidRPr="00A47372">
              <w:rPr>
                <w:rFonts w:eastAsia="Times New Roman"/>
                <w:kern w:val="0"/>
                <w:lang w:val="uk-UA"/>
              </w:rPr>
              <w:t>Держгеонадр</w:t>
            </w:r>
            <w:proofErr w:type="spellEnd"/>
            <w:r w:rsidRPr="00A47372">
              <w:rPr>
                <w:rFonts w:eastAsia="Times New Roman"/>
                <w:kern w:val="0"/>
                <w:lang w:val="uk-UA"/>
              </w:rPr>
              <w:t>.</w:t>
            </w:r>
          </w:p>
          <w:p w14:paraId="39B7B95E" w14:textId="77777777" w:rsidR="00A47372" w:rsidRPr="00A47372" w:rsidRDefault="00A47372" w:rsidP="00A47372">
            <w:pPr>
              <w:shd w:val="clear" w:color="auto" w:fill="FFFFFF"/>
              <w:ind w:firstLine="450"/>
              <w:jc w:val="both"/>
              <w:rPr>
                <w:rFonts w:eastAsia="Times New Roman"/>
                <w:kern w:val="0"/>
                <w:lang w:val="uk-UA"/>
              </w:rPr>
            </w:pPr>
          </w:p>
          <w:p w14:paraId="43C903FB" w14:textId="2F4955EF" w:rsidR="009F634D" w:rsidRPr="00A47372" w:rsidRDefault="00A47372" w:rsidP="00A47372">
            <w:pPr>
              <w:spacing w:line="276" w:lineRule="auto"/>
              <w:ind w:firstLine="405"/>
              <w:jc w:val="both"/>
              <w:rPr>
                <w:rFonts w:eastAsia="Times New Roman"/>
                <w:b/>
                <w:bCs/>
                <w:kern w:val="0"/>
                <w:lang w:val="uk-UA"/>
              </w:rPr>
            </w:pPr>
            <w:r w:rsidRPr="00A47372">
              <w:rPr>
                <w:rFonts w:eastAsia="Times New Roman"/>
                <w:b/>
                <w:bCs/>
                <w:kern w:val="0"/>
                <w:lang w:val="uk-UA"/>
              </w:rPr>
              <w:t>Якщо на родовищі або ділянці надр де запаси (ресурси) корисних копалин затверджені (апробовані) в установленому порядку ДКЗ здійснювалося видобування корисних копалин після проведення державної експертизи та оцінки запасів (ресурсів) корисних копалин, обсяг товарної продукції гірничого підприємства - корисної копалини (мінеральної сировини) такого родовища або ділянки надр визначається  згідно даних державного балансу запасів корисних копалин (крім підземних вод), що обліковуються  станом на дату проведення розрахунку</w:t>
            </w:r>
            <w:bookmarkStart w:id="32" w:name="_Hlk124860884"/>
            <w:r w:rsidRPr="00A47372">
              <w:rPr>
                <w:rFonts w:eastAsia="Times New Roman"/>
                <w:b/>
                <w:bCs/>
                <w:kern w:val="0"/>
                <w:lang w:val="uk-UA"/>
              </w:rPr>
              <w:t>.</w:t>
            </w:r>
          </w:p>
          <w:p w14:paraId="2B727530" w14:textId="77777777" w:rsidR="00A47372" w:rsidRPr="009449A4" w:rsidRDefault="00A47372" w:rsidP="00A47372">
            <w:pPr>
              <w:spacing w:line="276" w:lineRule="auto"/>
              <w:ind w:firstLine="405"/>
              <w:jc w:val="both"/>
              <w:rPr>
                <w:rFonts w:eastAsia="Helvetica"/>
                <w:bCs/>
                <w:lang w:val="uk-UA"/>
              </w:rPr>
            </w:pPr>
          </w:p>
          <w:p w14:paraId="353C25C8" w14:textId="77777777" w:rsidR="00A47372" w:rsidRPr="00A47372" w:rsidRDefault="00A47372" w:rsidP="00A47372">
            <w:pPr>
              <w:widowControl/>
              <w:shd w:val="clear" w:color="auto" w:fill="FFFFFF"/>
              <w:suppressAutoHyphens w:val="0"/>
              <w:spacing w:after="150"/>
              <w:ind w:firstLine="405"/>
              <w:jc w:val="both"/>
              <w:rPr>
                <w:rFonts w:eastAsia="Times New Roman"/>
                <w:b/>
                <w:bCs/>
                <w:kern w:val="0"/>
                <w:lang w:val="uk-UA"/>
              </w:rPr>
            </w:pPr>
            <w:r w:rsidRPr="00A47372">
              <w:rPr>
                <w:rFonts w:eastAsia="Times New Roman"/>
                <w:b/>
                <w:bCs/>
                <w:kern w:val="0"/>
                <w:lang w:val="uk-UA"/>
              </w:rPr>
              <w:t xml:space="preserve">Обсяг товарної продукції для об’єктів підземних технічних, промислових, теплоенергетичних, питних (для централізованого та нецентралізованого водопостачання) і мінеральних вод </w:t>
            </w:r>
            <w:r w:rsidRPr="00A47372">
              <w:rPr>
                <w:rFonts w:eastAsia="Times New Roman"/>
                <w:b/>
                <w:bCs/>
                <w:kern w:val="0"/>
                <w:lang w:val="uk-UA"/>
              </w:rPr>
              <w:lastRenderedPageBreak/>
              <w:t>розраховується на весь строк надання дозволу з урахуванням обсягів відбору (прогнозного відбору) вод з водозабірних споруд, який буде зазначено в особливих умовах дозволу на користування надрами з використанням даних, які встановлені на дату розрахунку, за пріоритетністю у такому порядку:</w:t>
            </w:r>
          </w:p>
          <w:p w14:paraId="5F82278C" w14:textId="77777777" w:rsidR="00A47372" w:rsidRPr="00A47372" w:rsidRDefault="00A47372" w:rsidP="00A47372">
            <w:pPr>
              <w:widowControl/>
              <w:shd w:val="clear" w:color="auto" w:fill="FFFFFF"/>
              <w:suppressAutoHyphens w:val="0"/>
              <w:spacing w:after="150"/>
              <w:ind w:firstLine="405"/>
              <w:jc w:val="both"/>
              <w:rPr>
                <w:rFonts w:eastAsia="Times New Roman"/>
                <w:b/>
                <w:bCs/>
                <w:kern w:val="0"/>
                <w:lang w:val="uk-UA"/>
              </w:rPr>
            </w:pPr>
            <w:r w:rsidRPr="00A47372">
              <w:rPr>
                <w:rFonts w:eastAsia="Times New Roman"/>
                <w:b/>
                <w:bCs/>
                <w:kern w:val="0"/>
                <w:lang w:val="uk-UA"/>
              </w:rPr>
              <w:t>1) у протоколах ДКЗ за результатами проведення державної експертизи та оцінки запасів (ресурсів) корисних копалин;</w:t>
            </w:r>
          </w:p>
          <w:p w14:paraId="1F34180D" w14:textId="77777777" w:rsidR="00A47372" w:rsidRPr="00A47372" w:rsidRDefault="00A47372" w:rsidP="00A47372">
            <w:pPr>
              <w:widowControl/>
              <w:shd w:val="clear" w:color="auto" w:fill="FFFFFF"/>
              <w:suppressAutoHyphens w:val="0"/>
              <w:spacing w:after="150"/>
              <w:ind w:firstLine="405"/>
              <w:jc w:val="both"/>
              <w:rPr>
                <w:rFonts w:eastAsia="Times New Roman"/>
                <w:b/>
                <w:bCs/>
                <w:kern w:val="0"/>
                <w:lang w:val="uk-UA"/>
              </w:rPr>
            </w:pPr>
            <w:r w:rsidRPr="00A47372">
              <w:rPr>
                <w:rFonts w:eastAsia="Times New Roman"/>
                <w:b/>
                <w:bCs/>
                <w:kern w:val="0"/>
                <w:lang w:val="uk-UA"/>
              </w:rPr>
              <w:t>2) у державному балансі запасів корисних копалин;</w:t>
            </w:r>
          </w:p>
          <w:p w14:paraId="2C8B7DAB" w14:textId="77777777" w:rsidR="00A47372" w:rsidRPr="00A47372" w:rsidRDefault="00A47372" w:rsidP="00A47372">
            <w:pPr>
              <w:widowControl/>
              <w:shd w:val="clear" w:color="auto" w:fill="FFFFFF"/>
              <w:suppressAutoHyphens w:val="0"/>
              <w:spacing w:after="150"/>
              <w:ind w:firstLine="405"/>
              <w:jc w:val="both"/>
              <w:rPr>
                <w:rFonts w:eastAsia="Times New Roman"/>
                <w:b/>
                <w:bCs/>
                <w:kern w:val="0"/>
                <w:lang w:val="uk-UA"/>
              </w:rPr>
            </w:pPr>
            <w:r w:rsidRPr="00A47372">
              <w:rPr>
                <w:rFonts w:eastAsia="Times New Roman"/>
                <w:b/>
                <w:bCs/>
                <w:kern w:val="0"/>
                <w:lang w:val="uk-UA"/>
              </w:rPr>
              <w:t>3) у дозволі на спеціальне водокористування;</w:t>
            </w:r>
          </w:p>
          <w:p w14:paraId="07BA7FD6" w14:textId="77777777" w:rsidR="00A47372" w:rsidRDefault="00A47372" w:rsidP="00A47372">
            <w:pPr>
              <w:ind w:firstLine="400"/>
              <w:jc w:val="both"/>
              <w:rPr>
                <w:rFonts w:eastAsia="Times New Roman"/>
                <w:b/>
                <w:bCs/>
                <w:kern w:val="0"/>
                <w:lang w:val="uk-UA"/>
              </w:rPr>
            </w:pPr>
            <w:r w:rsidRPr="00A47372">
              <w:rPr>
                <w:rFonts w:eastAsia="Times New Roman"/>
                <w:b/>
                <w:bCs/>
                <w:kern w:val="0"/>
                <w:lang w:val="uk-UA"/>
              </w:rPr>
              <w:t>4) за подібними свердловинами, що розташовані в аналогічних геолого-гідрогеологічних і гідродинамічних умовах на відстані до 30 кілометрів.</w:t>
            </w:r>
          </w:p>
          <w:p w14:paraId="2345CCD1" w14:textId="77777777" w:rsidR="00A47372" w:rsidRDefault="00A47372" w:rsidP="00A47372">
            <w:pPr>
              <w:ind w:firstLine="400"/>
              <w:jc w:val="both"/>
              <w:rPr>
                <w:rFonts w:eastAsia="Times New Roman"/>
                <w:b/>
                <w:bCs/>
                <w:kern w:val="0"/>
                <w:lang w:val="uk-UA"/>
              </w:rPr>
            </w:pPr>
          </w:p>
          <w:p w14:paraId="74492FA9" w14:textId="77777777" w:rsidR="00A47372" w:rsidRDefault="00A47372" w:rsidP="00A47372">
            <w:pPr>
              <w:ind w:firstLine="400"/>
              <w:jc w:val="both"/>
              <w:rPr>
                <w:rFonts w:eastAsia="Times New Roman"/>
                <w:b/>
                <w:bCs/>
                <w:kern w:val="0"/>
                <w:lang w:val="uk-UA"/>
              </w:rPr>
            </w:pPr>
          </w:p>
          <w:p w14:paraId="32C25942" w14:textId="77777777" w:rsidR="00CC570E" w:rsidRPr="00CC570E" w:rsidRDefault="00CC570E" w:rsidP="00CC570E">
            <w:pPr>
              <w:ind w:firstLine="400"/>
              <w:jc w:val="both"/>
              <w:rPr>
                <w:rFonts w:eastAsia="Times New Roman"/>
                <w:b/>
                <w:bCs/>
                <w:kern w:val="0"/>
                <w:lang w:val="uk-UA"/>
              </w:rPr>
            </w:pPr>
            <w:r w:rsidRPr="00CC570E">
              <w:rPr>
                <w:rFonts w:eastAsia="Times New Roman"/>
                <w:b/>
                <w:bCs/>
                <w:kern w:val="0"/>
                <w:lang w:val="uk-UA"/>
              </w:rPr>
              <w:t xml:space="preserve">У разі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(промисловою розробкою родовищ) для родовищ та ділянок надр, що враховуються державним балансом запасів (ресурсів) корисних копалин </w:t>
            </w:r>
            <w:r w:rsidRPr="00CC570E">
              <w:rPr>
                <w:rFonts w:eastAsia="Times New Roman"/>
                <w:kern w:val="0"/>
                <w:lang w:val="uk-UA"/>
              </w:rPr>
              <w:t>у класифікації, що діяла до набрання чинності постановою Кабінету Міністрів України від 5 травня 1997 р. № 432 “Про затвердження Класифікації запасів і ресурсів корисних копалин державного фонду надр” (Офіційний вісник України, 1997 р., число 19, с. 104), обсяг товарної продукції гірничого підприємства - корисної копалини (мінеральної сировини) родовища або ділянки надр визначається за такими формулами:</w:t>
            </w:r>
          </w:p>
          <w:p w14:paraId="64E6F6A4" w14:textId="77777777" w:rsidR="00CC570E" w:rsidRPr="00CC570E" w:rsidRDefault="00CC570E" w:rsidP="00CC570E">
            <w:pPr>
              <w:ind w:firstLine="400"/>
              <w:jc w:val="both"/>
              <w:rPr>
                <w:rFonts w:eastAsia="Times New Roman"/>
                <w:b/>
                <w:bCs/>
                <w:kern w:val="0"/>
                <w:lang w:val="uk-UA"/>
              </w:rPr>
            </w:pPr>
          </w:p>
          <w:p w14:paraId="0EFE5101" w14:textId="4FAA1915" w:rsidR="009F634D" w:rsidRPr="00CC570E" w:rsidRDefault="00CC570E" w:rsidP="00CC570E">
            <w:pPr>
              <w:widowControl/>
              <w:suppressAutoHyphens w:val="0"/>
              <w:ind w:firstLine="450"/>
              <w:jc w:val="both"/>
              <w:rPr>
                <w:rFonts w:eastAsia="Times New Roman"/>
                <w:kern w:val="0"/>
                <w:lang w:val="uk-UA"/>
              </w:rPr>
            </w:pPr>
            <w:r w:rsidRPr="00CC570E">
              <w:rPr>
                <w:rFonts w:eastAsia="Times New Roman"/>
                <w:kern w:val="0"/>
                <w:lang w:val="uk-UA"/>
              </w:rPr>
              <w:t>для твердих корисних копалин:</w:t>
            </w:r>
          </w:p>
          <w:p w14:paraId="4B911571" w14:textId="77777777" w:rsidR="00CC570E" w:rsidRPr="009449A4" w:rsidRDefault="00CC570E" w:rsidP="00CC570E">
            <w:pPr>
              <w:widowControl/>
              <w:suppressAutoHyphens w:val="0"/>
              <w:ind w:firstLine="450"/>
              <w:jc w:val="both"/>
              <w:rPr>
                <w:rFonts w:eastAsia="Times New Roman"/>
                <w:kern w:val="0"/>
                <w:lang w:val="uk-UA"/>
              </w:rPr>
            </w:pPr>
          </w:p>
          <w:p w14:paraId="4D76408B" w14:textId="77777777" w:rsidR="009F634D" w:rsidRPr="009449A4" w:rsidRDefault="009F634D" w:rsidP="009F634D">
            <w:pPr>
              <w:widowControl/>
              <w:suppressAutoHyphens w:val="0"/>
              <w:spacing w:after="150"/>
              <w:ind w:left="450" w:right="450"/>
              <w:jc w:val="center"/>
              <w:rPr>
                <w:rFonts w:eastAsia="Times New Roman"/>
                <w:kern w:val="0"/>
                <w:sz w:val="22"/>
                <w:szCs w:val="22"/>
                <w:lang w:val="uk-UA"/>
              </w:rPr>
            </w:pPr>
            <w:proofErr w:type="spellStart"/>
            <w:r w:rsidRPr="009449A4">
              <w:rPr>
                <w:rFonts w:eastAsia="Times New Roman"/>
                <w:kern w:val="0"/>
                <w:sz w:val="22"/>
                <w:szCs w:val="22"/>
                <w:lang w:val="uk-UA"/>
              </w:rPr>
              <w:t>Отп</w:t>
            </w:r>
            <w:proofErr w:type="spellEnd"/>
            <w:r w:rsidRPr="009449A4">
              <w:rPr>
                <w:rFonts w:eastAsia="Times New Roman"/>
                <w:kern w:val="0"/>
                <w:sz w:val="22"/>
                <w:szCs w:val="22"/>
                <w:lang w:val="uk-UA"/>
              </w:rPr>
              <w:t xml:space="preserve"> = A + B + C1 + </w:t>
            </w:r>
            <w:r w:rsidRPr="009449A4">
              <w:rPr>
                <w:rFonts w:eastAsia="Times New Roman"/>
                <w:b/>
                <w:bCs/>
                <w:kern w:val="0"/>
                <w:sz w:val="22"/>
                <w:szCs w:val="22"/>
                <w:lang w:val="uk-UA"/>
              </w:rPr>
              <w:t>(C2 х 0,5)</w:t>
            </w:r>
            <w:r w:rsidRPr="009449A4">
              <w:rPr>
                <w:rFonts w:eastAsia="Times New Roman"/>
                <w:kern w:val="0"/>
                <w:sz w:val="22"/>
                <w:szCs w:val="22"/>
                <w:lang w:val="uk-UA"/>
              </w:rPr>
              <w:t xml:space="preserve"> </w:t>
            </w:r>
            <w:r w:rsidRPr="009449A4">
              <w:rPr>
                <w:rFonts w:eastAsia="Times New Roman"/>
                <w:kern w:val="0"/>
                <w:lang w:val="uk-UA"/>
              </w:rPr>
              <w:t>+</w:t>
            </w:r>
            <w:r w:rsidRPr="009449A4">
              <w:rPr>
                <w:rFonts w:eastAsia="Times New Roman"/>
                <w:kern w:val="0"/>
                <w:sz w:val="22"/>
                <w:szCs w:val="22"/>
                <w:lang w:val="uk-UA"/>
              </w:rPr>
              <w:t>((P1 + P2) x 0,25) + (P3 x 0,125),</w:t>
            </w:r>
          </w:p>
          <w:p w14:paraId="4C9702A4" w14:textId="77777777" w:rsidR="009F634D" w:rsidRPr="009449A4" w:rsidRDefault="009F634D" w:rsidP="009F634D">
            <w:pPr>
              <w:widowControl/>
              <w:suppressAutoHyphens w:val="0"/>
              <w:ind w:firstLine="450"/>
              <w:jc w:val="both"/>
              <w:rPr>
                <w:rFonts w:eastAsia="Times New Roman"/>
                <w:kern w:val="0"/>
                <w:lang w:val="uk-UA"/>
              </w:rPr>
            </w:pPr>
          </w:p>
          <w:p w14:paraId="584D27DE" w14:textId="77777777" w:rsidR="009F634D" w:rsidRPr="009449A4" w:rsidRDefault="009F634D" w:rsidP="009F634D">
            <w:pPr>
              <w:widowControl/>
              <w:suppressAutoHyphens w:val="0"/>
              <w:ind w:firstLine="450"/>
              <w:jc w:val="both"/>
              <w:rPr>
                <w:rFonts w:eastAsia="Times New Roman"/>
                <w:kern w:val="0"/>
                <w:lang w:val="uk-UA"/>
              </w:rPr>
            </w:pPr>
          </w:p>
          <w:p w14:paraId="35FDFA3B" w14:textId="77777777" w:rsidR="009F634D" w:rsidRPr="009449A4" w:rsidRDefault="009F634D" w:rsidP="009F634D">
            <w:pPr>
              <w:widowControl/>
              <w:suppressAutoHyphens w:val="0"/>
              <w:spacing w:after="150"/>
              <w:ind w:firstLine="450"/>
              <w:jc w:val="both"/>
              <w:rPr>
                <w:rFonts w:eastAsia="Times New Roman"/>
                <w:kern w:val="0"/>
                <w:lang w:val="uk-UA"/>
              </w:rPr>
            </w:pPr>
            <w:r w:rsidRPr="009449A4">
              <w:rPr>
                <w:rFonts w:eastAsia="Times New Roman"/>
                <w:kern w:val="0"/>
                <w:lang w:val="uk-UA"/>
              </w:rPr>
              <w:lastRenderedPageBreak/>
              <w:t>для ділянок нафтогазоносних надр:</w:t>
            </w:r>
          </w:p>
          <w:p w14:paraId="6B7579E7" w14:textId="77777777" w:rsidR="009F634D" w:rsidRPr="009449A4" w:rsidRDefault="009F634D" w:rsidP="009F634D">
            <w:pPr>
              <w:widowControl/>
              <w:suppressAutoHyphens w:val="0"/>
              <w:spacing w:after="150"/>
              <w:ind w:left="263" w:right="450"/>
              <w:jc w:val="center"/>
              <w:rPr>
                <w:rFonts w:eastAsia="Times New Roman"/>
                <w:kern w:val="0"/>
                <w:lang w:val="uk-UA"/>
              </w:rPr>
            </w:pPr>
            <w:proofErr w:type="spellStart"/>
            <w:r w:rsidRPr="009449A4">
              <w:rPr>
                <w:rFonts w:eastAsia="Times New Roman"/>
                <w:kern w:val="0"/>
                <w:lang w:val="uk-UA"/>
              </w:rPr>
              <w:t>Отп</w:t>
            </w:r>
            <w:proofErr w:type="spellEnd"/>
            <w:r w:rsidRPr="009449A4">
              <w:rPr>
                <w:rFonts w:eastAsia="Times New Roman"/>
                <w:kern w:val="0"/>
                <w:lang w:val="uk-UA"/>
              </w:rPr>
              <w:t xml:space="preserve"> = A + B + C1 + </w:t>
            </w:r>
            <w:r w:rsidRPr="009449A4">
              <w:rPr>
                <w:rFonts w:eastAsia="Times New Roman"/>
                <w:b/>
                <w:bCs/>
                <w:kern w:val="0"/>
                <w:lang w:val="uk-UA"/>
              </w:rPr>
              <w:t>(C2 х 0,5)</w:t>
            </w:r>
            <w:r w:rsidRPr="009449A4">
              <w:rPr>
                <w:rFonts w:eastAsia="Times New Roman"/>
                <w:kern w:val="0"/>
                <w:lang w:val="uk-UA"/>
              </w:rPr>
              <w:t xml:space="preserve"> + (C3 x 0,25) + ((D1 + D2) x 0,125),</w:t>
            </w:r>
          </w:p>
          <w:p w14:paraId="14D29645" w14:textId="77777777" w:rsidR="009F634D" w:rsidRPr="009449A4" w:rsidRDefault="009F634D" w:rsidP="006F3602">
            <w:pPr>
              <w:widowControl/>
              <w:suppressAutoHyphens w:val="0"/>
              <w:spacing w:before="150"/>
              <w:ind w:firstLine="405"/>
              <w:rPr>
                <w:rFonts w:eastAsia="Times New Roman"/>
                <w:kern w:val="0"/>
                <w:lang w:val="uk-UA"/>
              </w:rPr>
            </w:pPr>
            <w:r w:rsidRPr="009449A4">
              <w:rPr>
                <w:rFonts w:eastAsia="Times New Roman"/>
                <w:kern w:val="0"/>
                <w:lang w:val="uk-UA"/>
              </w:rPr>
              <w:t xml:space="preserve">де </w:t>
            </w:r>
            <w:proofErr w:type="spellStart"/>
            <w:r w:rsidRPr="009449A4">
              <w:rPr>
                <w:rFonts w:eastAsia="Times New Roman"/>
                <w:kern w:val="0"/>
                <w:lang w:val="uk-UA"/>
              </w:rPr>
              <w:t>Отп</w:t>
            </w:r>
            <w:proofErr w:type="spellEnd"/>
            <w:r w:rsidRPr="009449A4">
              <w:rPr>
                <w:rFonts w:eastAsia="Times New Roman"/>
                <w:kern w:val="0"/>
                <w:lang w:val="uk-UA"/>
              </w:rPr>
              <w:t xml:space="preserve"> - обсяг товарної продукції гірничого підприємства - проектного видобутку корисної копалини (мінеральної сировини) родовища або ділянки надр;</w:t>
            </w:r>
          </w:p>
          <w:p w14:paraId="2D436AB6" w14:textId="77777777" w:rsidR="006F3602" w:rsidRDefault="006F3602" w:rsidP="006F3602">
            <w:pPr>
              <w:widowControl/>
              <w:suppressAutoHyphens w:val="0"/>
              <w:ind w:firstLine="450"/>
              <w:jc w:val="both"/>
              <w:rPr>
                <w:rFonts w:eastAsia="Times New Roman"/>
                <w:kern w:val="0"/>
                <w:lang w:val="uk-UA"/>
              </w:rPr>
            </w:pPr>
          </w:p>
          <w:p w14:paraId="6DDB9893" w14:textId="21E0199D" w:rsidR="009F634D" w:rsidRDefault="009F634D" w:rsidP="006F3602">
            <w:pPr>
              <w:widowControl/>
              <w:suppressAutoHyphens w:val="0"/>
              <w:ind w:firstLine="450"/>
              <w:jc w:val="both"/>
              <w:rPr>
                <w:rFonts w:eastAsia="Times New Roman"/>
                <w:kern w:val="0"/>
                <w:lang w:val="uk-UA"/>
              </w:rPr>
            </w:pPr>
            <w:r w:rsidRPr="009449A4">
              <w:rPr>
                <w:rFonts w:eastAsia="Times New Roman"/>
                <w:kern w:val="0"/>
                <w:lang w:val="uk-UA"/>
              </w:rPr>
              <w:t>A, B, C1 - обсяг балансових запасів; </w:t>
            </w:r>
          </w:p>
          <w:p w14:paraId="1798C940" w14:textId="77777777" w:rsidR="006F3602" w:rsidRPr="009449A4" w:rsidRDefault="006F3602" w:rsidP="006F3602">
            <w:pPr>
              <w:widowControl/>
              <w:suppressAutoHyphens w:val="0"/>
              <w:ind w:firstLine="450"/>
              <w:jc w:val="both"/>
              <w:rPr>
                <w:rFonts w:eastAsia="Times New Roman"/>
                <w:kern w:val="0"/>
                <w:lang w:val="uk-UA"/>
              </w:rPr>
            </w:pPr>
          </w:p>
          <w:p w14:paraId="1C79327F" w14:textId="60D4CA55" w:rsidR="009F634D" w:rsidRPr="009449A4" w:rsidRDefault="009F634D" w:rsidP="009F634D">
            <w:pPr>
              <w:widowControl/>
              <w:suppressAutoHyphens w:val="0"/>
              <w:ind w:firstLine="450"/>
              <w:jc w:val="both"/>
              <w:rPr>
                <w:rFonts w:eastAsia="Times New Roman"/>
                <w:kern w:val="0"/>
                <w:lang w:val="uk-UA"/>
              </w:rPr>
            </w:pPr>
            <w:r w:rsidRPr="009449A4">
              <w:rPr>
                <w:rFonts w:eastAsia="Times New Roman"/>
                <w:kern w:val="0"/>
                <w:lang w:val="uk-UA"/>
              </w:rPr>
              <w:t xml:space="preserve">C2 - обсяг </w:t>
            </w:r>
            <w:r w:rsidR="006F3602" w:rsidRPr="006F3602">
              <w:rPr>
                <w:rFonts w:eastAsia="Times New Roman"/>
                <w:kern w:val="0"/>
                <w:lang w:val="uk-UA"/>
              </w:rPr>
              <w:t>попередньо оцінених запасів</w:t>
            </w:r>
            <w:r w:rsidRPr="006F3602">
              <w:rPr>
                <w:rFonts w:eastAsia="Times New Roman"/>
                <w:kern w:val="0"/>
                <w:lang w:val="uk-UA"/>
              </w:rPr>
              <w:t>;</w:t>
            </w:r>
          </w:p>
          <w:p w14:paraId="7092E59C" w14:textId="77777777" w:rsidR="009F634D" w:rsidRPr="006F3602" w:rsidRDefault="009F634D" w:rsidP="009F634D">
            <w:pPr>
              <w:widowControl/>
              <w:suppressAutoHyphens w:val="0"/>
              <w:ind w:firstLine="450"/>
              <w:jc w:val="both"/>
              <w:rPr>
                <w:rFonts w:eastAsia="Times New Roman"/>
                <w:kern w:val="0"/>
                <w:sz w:val="16"/>
                <w:szCs w:val="16"/>
                <w:lang w:val="uk-UA"/>
              </w:rPr>
            </w:pPr>
          </w:p>
          <w:p w14:paraId="4E7F89B5" w14:textId="77777777" w:rsidR="009F634D" w:rsidRPr="009449A4" w:rsidRDefault="009F634D" w:rsidP="009F634D">
            <w:pPr>
              <w:widowControl/>
              <w:suppressAutoHyphens w:val="0"/>
              <w:spacing w:after="150"/>
              <w:ind w:firstLine="450"/>
              <w:jc w:val="both"/>
              <w:rPr>
                <w:rFonts w:eastAsia="Times New Roman"/>
                <w:kern w:val="0"/>
                <w:lang w:val="uk-UA"/>
              </w:rPr>
            </w:pPr>
            <w:r w:rsidRPr="009449A4">
              <w:rPr>
                <w:rFonts w:eastAsia="Times New Roman"/>
                <w:kern w:val="0"/>
                <w:lang w:val="uk-UA"/>
              </w:rPr>
              <w:t>P1, P2 - обсяг перспективних ресурсів для твердих корисних копалин; </w:t>
            </w:r>
          </w:p>
          <w:p w14:paraId="0DD2BE4C" w14:textId="77777777" w:rsidR="009F634D" w:rsidRPr="009449A4" w:rsidRDefault="009F634D" w:rsidP="009F634D">
            <w:pPr>
              <w:widowControl/>
              <w:suppressAutoHyphens w:val="0"/>
              <w:spacing w:after="150"/>
              <w:ind w:firstLine="450"/>
              <w:jc w:val="both"/>
              <w:rPr>
                <w:rFonts w:eastAsia="Times New Roman"/>
                <w:kern w:val="0"/>
                <w:lang w:val="uk-UA"/>
              </w:rPr>
            </w:pPr>
            <w:r w:rsidRPr="009449A4">
              <w:rPr>
                <w:rFonts w:eastAsia="Times New Roman"/>
                <w:kern w:val="0"/>
                <w:lang w:val="uk-UA"/>
              </w:rPr>
              <w:t xml:space="preserve">C3 - обсяг перспективних ресурсів для </w:t>
            </w:r>
            <w:proofErr w:type="spellStart"/>
            <w:r w:rsidRPr="009449A4">
              <w:rPr>
                <w:rFonts w:eastAsia="Times New Roman"/>
                <w:kern w:val="0"/>
                <w:lang w:val="uk-UA"/>
              </w:rPr>
              <w:t>вуглеводнiв</w:t>
            </w:r>
            <w:proofErr w:type="spellEnd"/>
            <w:r w:rsidRPr="009449A4">
              <w:rPr>
                <w:rFonts w:eastAsia="Times New Roman"/>
                <w:kern w:val="0"/>
                <w:lang w:val="uk-UA"/>
              </w:rPr>
              <w:t>;</w:t>
            </w:r>
          </w:p>
          <w:p w14:paraId="68DB1F68" w14:textId="77777777" w:rsidR="009F634D" w:rsidRPr="009449A4" w:rsidRDefault="009F634D" w:rsidP="009F634D">
            <w:pPr>
              <w:widowControl/>
              <w:suppressAutoHyphens w:val="0"/>
              <w:spacing w:after="150"/>
              <w:ind w:firstLine="450"/>
              <w:jc w:val="both"/>
              <w:rPr>
                <w:rFonts w:eastAsia="Times New Roman"/>
                <w:kern w:val="0"/>
                <w:lang w:val="uk-UA"/>
              </w:rPr>
            </w:pPr>
            <w:r w:rsidRPr="009449A4">
              <w:rPr>
                <w:rFonts w:eastAsia="Times New Roman"/>
                <w:kern w:val="0"/>
                <w:lang w:val="uk-UA"/>
              </w:rPr>
              <w:t>P3 - обсяг прогнозних ресурсів для твердих корисних копалин;</w:t>
            </w:r>
          </w:p>
          <w:p w14:paraId="3950C2A8" w14:textId="77777777" w:rsidR="009F634D" w:rsidRPr="009449A4" w:rsidRDefault="009F634D" w:rsidP="009F634D">
            <w:pPr>
              <w:widowControl/>
              <w:suppressAutoHyphens w:val="0"/>
              <w:spacing w:after="150"/>
              <w:ind w:firstLine="450"/>
              <w:jc w:val="both"/>
              <w:rPr>
                <w:rFonts w:eastAsia="Times New Roman"/>
                <w:kern w:val="0"/>
                <w:lang w:val="uk-UA"/>
              </w:rPr>
            </w:pPr>
            <w:r w:rsidRPr="009449A4">
              <w:rPr>
                <w:rFonts w:eastAsia="Times New Roman"/>
                <w:kern w:val="0"/>
                <w:lang w:val="uk-UA"/>
              </w:rPr>
              <w:t xml:space="preserve">D1, D2 - обсяг прогнозних ресурсів для </w:t>
            </w:r>
            <w:proofErr w:type="spellStart"/>
            <w:r w:rsidRPr="009449A4">
              <w:rPr>
                <w:rFonts w:eastAsia="Times New Roman"/>
                <w:kern w:val="0"/>
                <w:lang w:val="uk-UA"/>
              </w:rPr>
              <w:t>вуглеводнiв</w:t>
            </w:r>
            <w:proofErr w:type="spellEnd"/>
            <w:r w:rsidRPr="009449A4">
              <w:rPr>
                <w:rFonts w:eastAsia="Times New Roman"/>
                <w:kern w:val="0"/>
                <w:lang w:val="uk-UA"/>
              </w:rPr>
              <w:t>;</w:t>
            </w:r>
          </w:p>
          <w:p w14:paraId="6A4873C1" w14:textId="7CA1F5B9" w:rsidR="009F634D" w:rsidRPr="009449A4" w:rsidRDefault="009F634D" w:rsidP="009F634D">
            <w:pPr>
              <w:widowControl/>
              <w:suppressAutoHyphens w:val="0"/>
              <w:spacing w:after="150"/>
              <w:ind w:firstLine="450"/>
              <w:jc w:val="both"/>
              <w:rPr>
                <w:rFonts w:eastAsia="Times New Roman"/>
                <w:b/>
                <w:bCs/>
                <w:kern w:val="0"/>
                <w:lang w:val="uk-UA"/>
              </w:rPr>
            </w:pPr>
            <w:r w:rsidRPr="009449A4">
              <w:rPr>
                <w:rFonts w:eastAsia="Times New Roman"/>
                <w:b/>
                <w:bCs/>
                <w:kern w:val="0"/>
                <w:lang w:val="uk-UA"/>
              </w:rPr>
              <w:t xml:space="preserve">0,5 - коефіцієнт, що застосовується для приведення обсягу </w:t>
            </w:r>
            <w:r w:rsidR="00110E52" w:rsidRPr="00110E52">
              <w:rPr>
                <w:rFonts w:eastAsia="Times New Roman"/>
                <w:b/>
                <w:bCs/>
                <w:kern w:val="0"/>
                <w:lang w:val="uk-UA"/>
              </w:rPr>
              <w:t>попередньо оцінених запасів</w:t>
            </w:r>
            <w:r w:rsidRPr="009449A4">
              <w:rPr>
                <w:rFonts w:eastAsia="Times New Roman"/>
                <w:b/>
                <w:bCs/>
                <w:kern w:val="0"/>
                <w:lang w:val="uk-UA"/>
              </w:rPr>
              <w:t>;</w:t>
            </w:r>
          </w:p>
          <w:p w14:paraId="788DB350" w14:textId="77777777" w:rsidR="009F634D" w:rsidRPr="009449A4" w:rsidRDefault="009F634D" w:rsidP="009F634D">
            <w:pPr>
              <w:widowControl/>
              <w:suppressAutoHyphens w:val="0"/>
              <w:spacing w:after="150"/>
              <w:ind w:firstLine="450"/>
              <w:jc w:val="both"/>
              <w:rPr>
                <w:rFonts w:eastAsia="Times New Roman"/>
                <w:kern w:val="0"/>
                <w:lang w:val="uk-UA"/>
              </w:rPr>
            </w:pPr>
            <w:r w:rsidRPr="009449A4">
              <w:rPr>
                <w:rFonts w:eastAsia="Times New Roman"/>
                <w:kern w:val="0"/>
                <w:lang w:val="uk-UA"/>
              </w:rPr>
              <w:t>0,25 - коефіцієнт, що застосовується для приведення обсягу перспективних ресурсів до балансових запасів;</w:t>
            </w:r>
          </w:p>
          <w:p w14:paraId="6F24FC18" w14:textId="77777777" w:rsidR="009F634D" w:rsidRPr="009449A4" w:rsidRDefault="009F634D" w:rsidP="009F634D">
            <w:pPr>
              <w:widowControl/>
              <w:suppressAutoHyphens w:val="0"/>
              <w:spacing w:after="150"/>
              <w:ind w:firstLine="450"/>
              <w:jc w:val="both"/>
              <w:rPr>
                <w:rFonts w:eastAsia="Times New Roman"/>
                <w:kern w:val="0"/>
                <w:lang w:val="uk-UA"/>
              </w:rPr>
            </w:pPr>
            <w:r w:rsidRPr="009449A4">
              <w:rPr>
                <w:rFonts w:eastAsia="Times New Roman"/>
                <w:kern w:val="0"/>
                <w:lang w:val="uk-UA"/>
              </w:rPr>
              <w:t>0,125 - коефіцієнт, що застосовується для приведення обсягу прогнозних ресурсів до балансових запасів.</w:t>
            </w:r>
          </w:p>
          <w:p w14:paraId="055AE55F" w14:textId="77777777" w:rsidR="004F6ECC" w:rsidRPr="009449A4" w:rsidRDefault="004F6ECC" w:rsidP="009F634D">
            <w:pPr>
              <w:ind w:firstLine="405"/>
              <w:jc w:val="both"/>
              <w:rPr>
                <w:rFonts w:eastAsia="Helvetica"/>
                <w:bCs/>
                <w:lang w:val="uk-UA"/>
              </w:rPr>
            </w:pPr>
          </w:p>
          <w:p w14:paraId="7CD1C3FF" w14:textId="6B6E6663" w:rsidR="009F634D" w:rsidRPr="009449A4" w:rsidRDefault="009F634D" w:rsidP="009F634D">
            <w:pPr>
              <w:ind w:firstLine="405"/>
              <w:jc w:val="both"/>
              <w:rPr>
                <w:rFonts w:eastAsia="Helvetica"/>
                <w:bCs/>
                <w:lang w:val="uk-UA"/>
              </w:rPr>
            </w:pPr>
            <w:r w:rsidRPr="009449A4">
              <w:rPr>
                <w:rFonts w:eastAsia="Helvetica"/>
                <w:bCs/>
                <w:lang w:val="uk-UA"/>
              </w:rPr>
              <w:t xml:space="preserve">До обсягу товарної продукції гірничого підприємства - корисної копалини (мінеральної сировини) родовища або ділянки надр не включаються запаси </w:t>
            </w:r>
            <w:r w:rsidRPr="009449A4">
              <w:rPr>
                <w:rFonts w:eastAsia="Helvetica"/>
                <w:b/>
                <w:lang w:val="uk-UA"/>
              </w:rPr>
              <w:t>(ресурси)</w:t>
            </w:r>
            <w:r w:rsidRPr="009449A4">
              <w:rPr>
                <w:rFonts w:eastAsia="Helvetica"/>
                <w:bCs/>
                <w:lang w:val="uk-UA"/>
              </w:rPr>
              <w:t xml:space="preserve"> корисних копалин, що перебувають в охоронних зонах транспортних магістралей, під населеними пунктами, територіями та об’єктами природно-заповідного фонду, </w:t>
            </w:r>
            <w:r w:rsidRPr="009449A4">
              <w:rPr>
                <w:rFonts w:ascii="Arial" w:hAnsi="Arial" w:cs="Arial"/>
                <w:b/>
                <w:bCs/>
                <w:lang w:val="uk-UA"/>
              </w:rPr>
              <w:t xml:space="preserve"> </w:t>
            </w:r>
            <w:r w:rsidRPr="009449A4">
              <w:rPr>
                <w:b/>
                <w:bCs/>
                <w:lang w:val="uk-UA"/>
              </w:rPr>
              <w:t>якщо розробка всього родовища корисних копалин технічно неможлива, що підтверджено ДКЗ.</w:t>
            </w:r>
          </w:p>
          <w:bookmarkEnd w:id="32"/>
          <w:p w14:paraId="2D6A89A2" w14:textId="687AEBB4" w:rsidR="005C52AC" w:rsidRPr="009449A4" w:rsidRDefault="005C52AC" w:rsidP="00642900">
            <w:pPr>
              <w:ind w:firstLine="405"/>
              <w:jc w:val="both"/>
              <w:rPr>
                <w:rFonts w:eastAsia="Helvetica"/>
                <w:bCs/>
                <w:lang w:val="uk-UA"/>
              </w:rPr>
            </w:pPr>
          </w:p>
        </w:tc>
      </w:tr>
      <w:tr w:rsidR="00581B50" w:rsidRPr="00357EC6" w14:paraId="262C8C9A" w14:textId="77777777" w:rsidTr="001B0BFE">
        <w:tc>
          <w:tcPr>
            <w:tcW w:w="7393" w:type="dxa"/>
            <w:shd w:val="clear" w:color="auto" w:fill="auto"/>
          </w:tcPr>
          <w:p w14:paraId="49BE9028" w14:textId="22A6C371" w:rsidR="00650811" w:rsidRPr="009449A4" w:rsidRDefault="00581B50" w:rsidP="00650811">
            <w:pPr>
              <w:widowControl/>
              <w:shd w:val="clear" w:color="auto" w:fill="FFFFFF"/>
              <w:suppressAutoHyphens w:val="0"/>
              <w:ind w:firstLine="450"/>
              <w:jc w:val="both"/>
              <w:rPr>
                <w:rFonts w:eastAsia="Times New Roman"/>
                <w:kern w:val="0"/>
                <w:lang w:val="uk-UA"/>
              </w:rPr>
            </w:pPr>
            <w:r w:rsidRPr="009449A4">
              <w:rPr>
                <w:rFonts w:eastAsia="Times New Roman"/>
                <w:kern w:val="0"/>
                <w:lang w:val="uk-UA"/>
              </w:rPr>
              <w:lastRenderedPageBreak/>
              <w:t xml:space="preserve">4. </w:t>
            </w:r>
            <w:r w:rsidR="00650811" w:rsidRPr="009449A4">
              <w:rPr>
                <w:rFonts w:eastAsia="Times New Roman"/>
                <w:kern w:val="0"/>
                <w:lang w:val="uk-UA"/>
              </w:rPr>
              <w:t>Ціна одиниці товарної продукції гірничого підприємства - видобутої корисної копалини (мінеральної сировини) (ЦО) визначається на дату розрахунку і дорівнює:</w:t>
            </w:r>
          </w:p>
          <w:p w14:paraId="72A4831D" w14:textId="77777777" w:rsidR="00650811" w:rsidRPr="009449A4" w:rsidRDefault="00650811" w:rsidP="00650811">
            <w:pPr>
              <w:widowControl/>
              <w:shd w:val="clear" w:color="auto" w:fill="FFFFFF"/>
              <w:suppressAutoHyphens w:val="0"/>
              <w:ind w:firstLine="450"/>
              <w:jc w:val="both"/>
              <w:rPr>
                <w:rFonts w:eastAsia="Times New Roman"/>
                <w:kern w:val="0"/>
                <w:sz w:val="16"/>
                <w:szCs w:val="16"/>
                <w:lang w:val="uk-UA"/>
              </w:rPr>
            </w:pPr>
          </w:p>
          <w:p w14:paraId="5ADFA541" w14:textId="5A7C9EF3" w:rsidR="00581B50" w:rsidRPr="009449A4" w:rsidRDefault="00650811" w:rsidP="00650811">
            <w:pPr>
              <w:widowControl/>
              <w:shd w:val="clear" w:color="auto" w:fill="FFFFFF"/>
              <w:suppressAutoHyphens w:val="0"/>
              <w:ind w:firstLine="450"/>
              <w:jc w:val="both"/>
              <w:rPr>
                <w:rFonts w:eastAsia="Times New Roman"/>
                <w:kern w:val="0"/>
                <w:lang w:val="uk-UA"/>
              </w:rPr>
            </w:pPr>
            <w:r w:rsidRPr="009449A4">
              <w:rPr>
                <w:rFonts w:eastAsia="Times New Roman"/>
                <w:kern w:val="0"/>
                <w:lang w:val="uk-UA"/>
              </w:rPr>
              <w:t>фактичній ціні реалізації природного газу, нафти і конденсату, оприлюдненій на офіційному веб-сайті Мінекономіки;</w:t>
            </w:r>
          </w:p>
          <w:p w14:paraId="79EAAFE2" w14:textId="77777777" w:rsidR="00650811" w:rsidRPr="009449A4" w:rsidRDefault="00650811" w:rsidP="00650811">
            <w:pPr>
              <w:widowControl/>
              <w:shd w:val="clear" w:color="auto" w:fill="FFFFFF"/>
              <w:suppressAutoHyphens w:val="0"/>
              <w:ind w:firstLine="450"/>
              <w:jc w:val="both"/>
              <w:rPr>
                <w:rFonts w:eastAsia="Times New Roman"/>
                <w:kern w:val="0"/>
                <w:sz w:val="16"/>
                <w:szCs w:val="16"/>
                <w:lang w:val="uk-UA"/>
              </w:rPr>
            </w:pPr>
          </w:p>
          <w:p w14:paraId="04EF2463" w14:textId="693BD161" w:rsidR="00650811" w:rsidRPr="009449A4" w:rsidRDefault="00650811" w:rsidP="00650811">
            <w:pPr>
              <w:widowControl/>
              <w:shd w:val="clear" w:color="auto" w:fill="FFFFFF"/>
              <w:suppressAutoHyphens w:val="0"/>
              <w:ind w:firstLine="450"/>
              <w:jc w:val="both"/>
              <w:rPr>
                <w:rFonts w:eastAsia="Times New Roman"/>
                <w:kern w:val="0"/>
                <w:lang w:val="uk-UA"/>
              </w:rPr>
            </w:pPr>
            <w:r w:rsidRPr="009449A4">
              <w:rPr>
                <w:shd w:val="clear" w:color="auto" w:fill="FFFFFF"/>
                <w:lang w:val="uk-UA"/>
              </w:rPr>
              <w:t>ціні, визначеній відповідно до цієї Методики на всі інші корисні копалини шляхом опрацювання вихідної інформації, отриманої від ДПС, та інформації ДКЗ.</w:t>
            </w:r>
          </w:p>
          <w:p w14:paraId="558DF229" w14:textId="77777777" w:rsidR="00650811" w:rsidRPr="009449A4" w:rsidRDefault="00650811" w:rsidP="00581B50">
            <w:pPr>
              <w:widowControl/>
              <w:shd w:val="clear" w:color="auto" w:fill="FFFFFF"/>
              <w:suppressAutoHyphens w:val="0"/>
              <w:spacing w:after="150" w:afterAutospacing="1"/>
              <w:ind w:firstLine="450"/>
              <w:jc w:val="both"/>
              <w:rPr>
                <w:rFonts w:eastAsia="Times New Roman"/>
                <w:kern w:val="0"/>
                <w:lang w:val="uk-UA"/>
              </w:rPr>
            </w:pPr>
          </w:p>
          <w:p w14:paraId="17585CF7" w14:textId="3F5FB41F" w:rsidR="00581B50" w:rsidRPr="009449A4" w:rsidRDefault="00581B50" w:rsidP="00581B50">
            <w:pPr>
              <w:widowControl/>
              <w:shd w:val="clear" w:color="auto" w:fill="FFFFFF"/>
              <w:suppressAutoHyphens w:val="0"/>
              <w:spacing w:after="150" w:afterAutospacing="1"/>
              <w:ind w:firstLine="450"/>
              <w:jc w:val="both"/>
              <w:rPr>
                <w:rFonts w:eastAsia="Times New Roman"/>
                <w:kern w:val="0"/>
                <w:lang w:val="uk-UA"/>
              </w:rPr>
            </w:pPr>
            <w:r w:rsidRPr="009449A4">
              <w:rPr>
                <w:rFonts w:eastAsia="Times New Roman"/>
                <w:kern w:val="0"/>
                <w:lang w:val="uk-UA"/>
              </w:rPr>
              <w:t>…</w:t>
            </w:r>
          </w:p>
          <w:p w14:paraId="4A953250" w14:textId="77777777" w:rsidR="00650811" w:rsidRPr="009449A4" w:rsidRDefault="00650811" w:rsidP="00650811">
            <w:pPr>
              <w:widowControl/>
              <w:shd w:val="clear" w:color="auto" w:fill="FFFFFF"/>
              <w:suppressAutoHyphens w:val="0"/>
              <w:ind w:firstLine="450"/>
              <w:jc w:val="both"/>
              <w:rPr>
                <w:rFonts w:eastAsia="Times New Roman"/>
                <w:kern w:val="0"/>
                <w:lang w:val="uk-UA"/>
              </w:rPr>
            </w:pPr>
          </w:p>
          <w:p w14:paraId="67D55EAD" w14:textId="77777777" w:rsidR="00581B50" w:rsidRPr="009449A4" w:rsidRDefault="00581B50" w:rsidP="004547F4">
            <w:pPr>
              <w:widowControl/>
              <w:shd w:val="clear" w:color="auto" w:fill="FFFFFF"/>
              <w:suppressAutoHyphens w:val="0"/>
              <w:spacing w:after="150" w:afterAutospacing="1"/>
              <w:ind w:firstLine="450"/>
              <w:jc w:val="both"/>
              <w:rPr>
                <w:rFonts w:eastAsia="Times New Roman"/>
                <w:b/>
                <w:bCs/>
                <w:kern w:val="0"/>
                <w:lang w:val="uk-UA"/>
              </w:rPr>
            </w:pPr>
            <w:r w:rsidRPr="009449A4">
              <w:rPr>
                <w:rFonts w:eastAsia="Times New Roman"/>
                <w:kern w:val="0"/>
                <w:lang w:val="uk-UA"/>
              </w:rPr>
              <w:t>У період воєнного стану дозволяється застосовувати ціну одиниці товарної продукції гірничого підприємства - видобутої корисної копалини (мінеральної сировини) (</w:t>
            </w:r>
            <w:proofErr w:type="spellStart"/>
            <w:r w:rsidRPr="009449A4">
              <w:rPr>
                <w:rFonts w:eastAsia="Times New Roman"/>
                <w:kern w:val="0"/>
                <w:lang w:val="uk-UA"/>
              </w:rPr>
              <w:t>Цо</w:t>
            </w:r>
            <w:proofErr w:type="spellEnd"/>
            <w:r w:rsidRPr="009449A4">
              <w:rPr>
                <w:rFonts w:eastAsia="Times New Roman"/>
                <w:kern w:val="0"/>
                <w:lang w:val="uk-UA"/>
              </w:rPr>
              <w:t xml:space="preserve">), </w:t>
            </w:r>
            <w:r w:rsidRPr="009449A4">
              <w:rPr>
                <w:rFonts w:eastAsia="Times New Roman"/>
                <w:b/>
                <w:bCs/>
                <w:kern w:val="0"/>
                <w:lang w:val="uk-UA"/>
              </w:rPr>
              <w:t xml:space="preserve">яка була опублікована на офіційному веб-сайті </w:t>
            </w:r>
            <w:proofErr w:type="spellStart"/>
            <w:r w:rsidRPr="009449A4">
              <w:rPr>
                <w:rFonts w:eastAsia="Times New Roman"/>
                <w:b/>
                <w:bCs/>
                <w:kern w:val="0"/>
                <w:lang w:val="uk-UA"/>
              </w:rPr>
              <w:t>Держгеонадр</w:t>
            </w:r>
            <w:proofErr w:type="spellEnd"/>
            <w:r w:rsidRPr="009449A4">
              <w:rPr>
                <w:rFonts w:eastAsia="Times New Roman"/>
                <w:b/>
                <w:bCs/>
                <w:kern w:val="0"/>
                <w:lang w:val="uk-UA"/>
              </w:rPr>
              <w:t xml:space="preserve"> у кварталі, що передував введенню воєнного стану.</w:t>
            </w:r>
          </w:p>
          <w:p w14:paraId="049133FA" w14:textId="77777777" w:rsidR="00241426" w:rsidRPr="009449A4" w:rsidRDefault="00241426" w:rsidP="00241426">
            <w:pPr>
              <w:widowControl/>
              <w:shd w:val="clear" w:color="auto" w:fill="FFFFFF"/>
              <w:suppressAutoHyphens w:val="0"/>
              <w:ind w:firstLine="450"/>
              <w:jc w:val="both"/>
              <w:rPr>
                <w:shd w:val="clear" w:color="auto" w:fill="FFFFFF"/>
                <w:lang w:val="uk-UA"/>
              </w:rPr>
            </w:pPr>
          </w:p>
          <w:p w14:paraId="2E9EC901" w14:textId="2974E566" w:rsidR="00241426" w:rsidRPr="009449A4" w:rsidRDefault="00241426" w:rsidP="00241426">
            <w:pPr>
              <w:widowControl/>
              <w:shd w:val="clear" w:color="auto" w:fill="FFFFFF"/>
              <w:suppressAutoHyphens w:val="0"/>
              <w:ind w:firstLine="450"/>
              <w:jc w:val="both"/>
              <w:rPr>
                <w:rFonts w:eastAsia="Times New Roman"/>
                <w:kern w:val="0"/>
                <w:lang w:val="uk-UA"/>
              </w:rPr>
            </w:pPr>
            <w:r w:rsidRPr="009449A4">
              <w:rPr>
                <w:shd w:val="clear" w:color="auto" w:fill="FFFFFF"/>
                <w:lang w:val="uk-UA"/>
              </w:rPr>
              <w:t>У випадку, якщо з дати затвердження запасів корисних копалин родовища або ділянки надр (крім нафтогазоносних) до дати розрахунку початкової ціни дозволу пройшло не більше одного року, застосовується ціна одиниці товарної продукції гірничого підприємства, яка була визначена під час затвердження даних запасів, як реальної економічно-обґрунтованої (доведеної) для рентабельної розробки конкретного родовища або ділянки надр.</w:t>
            </w:r>
          </w:p>
        </w:tc>
        <w:tc>
          <w:tcPr>
            <w:tcW w:w="7393" w:type="dxa"/>
            <w:shd w:val="clear" w:color="auto" w:fill="auto"/>
          </w:tcPr>
          <w:p w14:paraId="407FFDEB" w14:textId="16F44958" w:rsidR="00650811" w:rsidRPr="009449A4" w:rsidRDefault="00581B50" w:rsidP="00650811">
            <w:pPr>
              <w:pStyle w:val="rvps2"/>
              <w:shd w:val="clear" w:color="auto" w:fill="FFFFFF"/>
              <w:spacing w:before="0" w:beforeAutospacing="0" w:after="150" w:afterAutospacing="0"/>
              <w:ind w:firstLine="450"/>
              <w:jc w:val="both"/>
              <w:rPr>
                <w:lang w:val="uk-UA"/>
              </w:rPr>
            </w:pPr>
            <w:r w:rsidRPr="009449A4">
              <w:rPr>
                <w:rFonts w:eastAsia="Helvetica"/>
                <w:bCs/>
                <w:lang w:val="uk-UA"/>
              </w:rPr>
              <w:t>4.</w:t>
            </w:r>
            <w:r w:rsidR="00650811" w:rsidRPr="009449A4">
              <w:rPr>
                <w:color w:val="333333"/>
                <w:lang w:val="uk-UA"/>
              </w:rPr>
              <w:t xml:space="preserve"> </w:t>
            </w:r>
            <w:r w:rsidR="00650811" w:rsidRPr="009449A4">
              <w:rPr>
                <w:lang w:val="uk-UA"/>
              </w:rPr>
              <w:t>Ціна одиниці товарної продукції гірничого підприємства - видобутої корисної копалини (мінеральної сировини) (Ц</w:t>
            </w:r>
            <w:r w:rsidR="00650811" w:rsidRPr="009449A4">
              <w:rPr>
                <w:rStyle w:val="rvts40"/>
                <w:b/>
                <w:bCs/>
                <w:sz w:val="16"/>
                <w:szCs w:val="16"/>
                <w:vertAlign w:val="subscript"/>
                <w:lang w:val="uk-UA"/>
              </w:rPr>
              <w:t>О</w:t>
            </w:r>
            <w:r w:rsidR="00650811" w:rsidRPr="009449A4">
              <w:rPr>
                <w:lang w:val="uk-UA"/>
              </w:rPr>
              <w:t>) визначається на дату розрахунку і дорівнює:</w:t>
            </w:r>
          </w:p>
          <w:p w14:paraId="093CED07" w14:textId="6553A9F4" w:rsidR="00650811" w:rsidRPr="009449A4" w:rsidRDefault="00650811" w:rsidP="00650811">
            <w:pPr>
              <w:pStyle w:val="rvps2"/>
              <w:shd w:val="clear" w:color="auto" w:fill="FFFFFF"/>
              <w:spacing w:before="0" w:beforeAutospacing="0" w:after="150" w:afterAutospacing="0"/>
              <w:ind w:firstLine="450"/>
              <w:jc w:val="both"/>
              <w:rPr>
                <w:lang w:val="uk-UA"/>
              </w:rPr>
            </w:pPr>
            <w:bookmarkStart w:id="33" w:name="n93"/>
            <w:bookmarkEnd w:id="33"/>
            <w:r w:rsidRPr="009449A4">
              <w:rPr>
                <w:lang w:val="uk-UA"/>
              </w:rPr>
              <w:t>фактичній ціні реалізації природного газу, нафти і конденсату, оприлюдненій на офіційному веб-сайті Мінекономіки;</w:t>
            </w:r>
          </w:p>
          <w:p w14:paraId="55ABD420" w14:textId="17D7B529" w:rsidR="00650811" w:rsidRPr="009449A4" w:rsidRDefault="00650811" w:rsidP="00650811">
            <w:pPr>
              <w:pStyle w:val="rvps2"/>
              <w:shd w:val="clear" w:color="auto" w:fill="FFFFFF"/>
              <w:spacing w:before="0" w:beforeAutospacing="0" w:after="150" w:afterAutospacing="0"/>
              <w:ind w:firstLine="450"/>
              <w:jc w:val="both"/>
              <w:rPr>
                <w:b/>
                <w:bCs/>
                <w:lang w:val="uk-UA"/>
              </w:rPr>
            </w:pPr>
            <w:r w:rsidRPr="009449A4">
              <w:rPr>
                <w:shd w:val="clear" w:color="auto" w:fill="FFFFFF"/>
                <w:lang w:val="uk-UA"/>
              </w:rPr>
              <w:t>ціні, визначеній відповідно до цієї Методики на всі інші корисні копалини шляхом опрацювання вихідної інформації, отриманої від ДПС, та інформації ДКЗ</w:t>
            </w:r>
            <w:r w:rsidRPr="009449A4">
              <w:rPr>
                <w:b/>
                <w:bCs/>
                <w:shd w:val="clear" w:color="auto" w:fill="FFFFFF"/>
                <w:lang w:val="uk-UA"/>
              </w:rPr>
              <w:t>,</w:t>
            </w:r>
            <w:r w:rsidRPr="009449A4">
              <w:rPr>
                <w:shd w:val="clear" w:color="auto" w:fill="FFFFFF"/>
                <w:lang w:val="uk-UA"/>
              </w:rPr>
              <w:t xml:space="preserve"> </w:t>
            </w:r>
            <w:r w:rsidR="00775E4A" w:rsidRPr="00775E4A">
              <w:rPr>
                <w:b/>
                <w:bCs/>
                <w:shd w:val="clear" w:color="auto" w:fill="FFFFFF"/>
                <w:lang w:val="uk-UA"/>
              </w:rPr>
              <w:t xml:space="preserve">та ціни оприлюдненої на офіційному </w:t>
            </w:r>
            <w:proofErr w:type="spellStart"/>
            <w:r w:rsidR="00775E4A" w:rsidRPr="00775E4A">
              <w:rPr>
                <w:b/>
                <w:bCs/>
                <w:shd w:val="clear" w:color="auto" w:fill="FFFFFF"/>
                <w:lang w:val="uk-UA"/>
              </w:rPr>
              <w:t>вебсайті</w:t>
            </w:r>
            <w:proofErr w:type="spellEnd"/>
            <w:r w:rsidR="00775E4A" w:rsidRPr="00775E4A">
              <w:rPr>
                <w:b/>
                <w:bCs/>
                <w:shd w:val="clear" w:color="auto" w:fill="FFFFFF"/>
                <w:lang w:val="uk-UA"/>
              </w:rPr>
              <w:t xml:space="preserve"> </w:t>
            </w:r>
            <w:proofErr w:type="spellStart"/>
            <w:r w:rsidR="00775E4A" w:rsidRPr="00775E4A">
              <w:rPr>
                <w:b/>
                <w:bCs/>
                <w:shd w:val="clear" w:color="auto" w:fill="FFFFFF"/>
                <w:lang w:val="uk-UA"/>
              </w:rPr>
              <w:t>Держгеонадр</w:t>
            </w:r>
            <w:proofErr w:type="spellEnd"/>
            <w:r w:rsidR="00775E4A" w:rsidRPr="00775E4A">
              <w:rPr>
                <w:b/>
                <w:bCs/>
                <w:shd w:val="clear" w:color="auto" w:fill="FFFFFF"/>
                <w:lang w:val="uk-UA"/>
              </w:rPr>
              <w:t xml:space="preserve"> за попередній квартал з вибором більшого зі значень</w:t>
            </w:r>
            <w:r w:rsidRPr="009449A4">
              <w:rPr>
                <w:b/>
                <w:bCs/>
                <w:shd w:val="clear" w:color="auto" w:fill="FFFFFF"/>
                <w:lang w:val="uk-UA"/>
              </w:rPr>
              <w:t>.</w:t>
            </w:r>
          </w:p>
          <w:p w14:paraId="1F9A7F79" w14:textId="015DD20E" w:rsidR="00581B50" w:rsidRPr="009449A4" w:rsidRDefault="00581B50" w:rsidP="009F634D">
            <w:pPr>
              <w:shd w:val="clear" w:color="auto" w:fill="FFFFFF"/>
              <w:ind w:firstLine="450"/>
              <w:jc w:val="both"/>
              <w:rPr>
                <w:rFonts w:eastAsia="Helvetica"/>
                <w:bCs/>
                <w:lang w:val="uk-UA"/>
              </w:rPr>
            </w:pPr>
          </w:p>
          <w:p w14:paraId="054412E0" w14:textId="77777777" w:rsidR="00581B50" w:rsidRPr="009449A4" w:rsidRDefault="00581B50" w:rsidP="009F634D">
            <w:pPr>
              <w:shd w:val="clear" w:color="auto" w:fill="FFFFFF"/>
              <w:ind w:firstLine="450"/>
              <w:jc w:val="both"/>
              <w:rPr>
                <w:rFonts w:eastAsia="Helvetica"/>
                <w:bCs/>
                <w:lang w:val="uk-UA"/>
              </w:rPr>
            </w:pPr>
            <w:r w:rsidRPr="009449A4">
              <w:rPr>
                <w:rFonts w:eastAsia="Helvetica"/>
                <w:bCs/>
                <w:lang w:val="uk-UA"/>
              </w:rPr>
              <w:t>…</w:t>
            </w:r>
          </w:p>
          <w:p w14:paraId="568D259D" w14:textId="77777777" w:rsidR="00581B50" w:rsidRPr="009449A4" w:rsidRDefault="00581B50" w:rsidP="009F634D">
            <w:pPr>
              <w:shd w:val="clear" w:color="auto" w:fill="FFFFFF"/>
              <w:ind w:firstLine="450"/>
              <w:jc w:val="both"/>
              <w:rPr>
                <w:rFonts w:eastAsia="Helvetica"/>
                <w:bCs/>
                <w:lang w:val="uk-UA"/>
              </w:rPr>
            </w:pPr>
          </w:p>
          <w:p w14:paraId="20BC3BB2" w14:textId="229021FF" w:rsidR="00581B50" w:rsidRPr="009449A4" w:rsidRDefault="00581B50" w:rsidP="009F634D">
            <w:pPr>
              <w:shd w:val="clear" w:color="auto" w:fill="FFFFFF"/>
              <w:ind w:firstLine="450"/>
              <w:jc w:val="both"/>
              <w:rPr>
                <w:b/>
                <w:bCs/>
                <w:shd w:val="clear" w:color="auto" w:fill="FFFFFF"/>
                <w:lang w:val="uk-UA"/>
              </w:rPr>
            </w:pPr>
            <w:bookmarkStart w:id="34" w:name="_Hlk124861837"/>
            <w:r w:rsidRPr="009449A4">
              <w:rPr>
                <w:shd w:val="clear" w:color="auto" w:fill="FFFFFF"/>
                <w:lang w:val="uk-UA"/>
              </w:rPr>
              <w:t>У період воєнного стану дозволяється застосовувати ціну одиниці товарної продукції гірничого підприємства - видобутої корисної копалини (мінеральної сировини) (</w:t>
            </w:r>
            <w:proofErr w:type="spellStart"/>
            <w:r w:rsidRPr="009449A4">
              <w:rPr>
                <w:shd w:val="clear" w:color="auto" w:fill="FFFFFF"/>
                <w:lang w:val="uk-UA"/>
              </w:rPr>
              <w:t>Цо</w:t>
            </w:r>
            <w:proofErr w:type="spellEnd"/>
            <w:r w:rsidRPr="009449A4">
              <w:rPr>
                <w:shd w:val="clear" w:color="auto" w:fill="FFFFFF"/>
                <w:lang w:val="uk-UA"/>
              </w:rPr>
              <w:t>)</w:t>
            </w:r>
            <w:r w:rsidRPr="009449A4">
              <w:rPr>
                <w:b/>
                <w:bCs/>
                <w:shd w:val="clear" w:color="auto" w:fill="FFFFFF"/>
                <w:lang w:val="uk-UA"/>
              </w:rPr>
              <w:t xml:space="preserve"> </w:t>
            </w:r>
            <w:r w:rsidR="00775E4A" w:rsidRPr="00775E4A">
              <w:rPr>
                <w:b/>
                <w:bCs/>
                <w:shd w:val="clear" w:color="auto" w:fill="FFFFFF"/>
                <w:lang w:val="uk-UA"/>
              </w:rPr>
              <w:t xml:space="preserve">за попередній квартал у разі відсутності публікації на офіційному </w:t>
            </w:r>
            <w:proofErr w:type="spellStart"/>
            <w:r w:rsidR="00775E4A" w:rsidRPr="00775E4A">
              <w:rPr>
                <w:b/>
                <w:bCs/>
                <w:shd w:val="clear" w:color="auto" w:fill="FFFFFF"/>
                <w:lang w:val="uk-UA"/>
              </w:rPr>
              <w:t>вебсайті</w:t>
            </w:r>
            <w:proofErr w:type="spellEnd"/>
            <w:r w:rsidR="00775E4A" w:rsidRPr="00775E4A">
              <w:rPr>
                <w:b/>
                <w:bCs/>
                <w:shd w:val="clear" w:color="auto" w:fill="FFFFFF"/>
                <w:lang w:val="uk-UA"/>
              </w:rPr>
              <w:t xml:space="preserve"> </w:t>
            </w:r>
            <w:proofErr w:type="spellStart"/>
            <w:r w:rsidR="00775E4A" w:rsidRPr="00775E4A">
              <w:rPr>
                <w:b/>
                <w:bCs/>
                <w:shd w:val="clear" w:color="auto" w:fill="FFFFFF"/>
                <w:lang w:val="uk-UA"/>
              </w:rPr>
              <w:t>Держгеонадр</w:t>
            </w:r>
            <w:proofErr w:type="spellEnd"/>
            <w:r w:rsidR="00775E4A" w:rsidRPr="00775E4A">
              <w:rPr>
                <w:b/>
                <w:bCs/>
                <w:shd w:val="clear" w:color="auto" w:fill="FFFFFF"/>
                <w:lang w:val="uk-UA"/>
              </w:rPr>
              <w:t xml:space="preserve"> актуальної ціни одиниці товарної продукції на квартал в якому здійснюється розрахунок</w:t>
            </w:r>
            <w:r w:rsidRPr="009449A4">
              <w:rPr>
                <w:b/>
                <w:bCs/>
                <w:shd w:val="clear" w:color="auto" w:fill="FFFFFF"/>
                <w:lang w:val="uk-UA"/>
              </w:rPr>
              <w:t>.</w:t>
            </w:r>
          </w:p>
          <w:p w14:paraId="7489E9E2" w14:textId="77777777" w:rsidR="00241426" w:rsidRPr="009449A4" w:rsidRDefault="00241426" w:rsidP="009F634D">
            <w:pPr>
              <w:shd w:val="clear" w:color="auto" w:fill="FFFFFF"/>
              <w:ind w:firstLine="450"/>
              <w:jc w:val="both"/>
              <w:rPr>
                <w:b/>
                <w:bCs/>
                <w:shd w:val="clear" w:color="auto" w:fill="FFFFFF"/>
                <w:lang w:val="uk-UA"/>
              </w:rPr>
            </w:pPr>
          </w:p>
          <w:bookmarkEnd w:id="34"/>
          <w:p w14:paraId="705BAD92" w14:textId="77777777" w:rsidR="00581B50" w:rsidRPr="009449A4" w:rsidRDefault="00241426" w:rsidP="009F634D">
            <w:pPr>
              <w:shd w:val="clear" w:color="auto" w:fill="FFFFFF"/>
              <w:ind w:firstLine="450"/>
              <w:jc w:val="both"/>
              <w:rPr>
                <w:shd w:val="clear" w:color="auto" w:fill="FFFFFF"/>
                <w:lang w:val="uk-UA"/>
              </w:rPr>
            </w:pPr>
            <w:r w:rsidRPr="009449A4">
              <w:rPr>
                <w:shd w:val="clear" w:color="auto" w:fill="FFFFFF"/>
                <w:lang w:val="uk-UA"/>
              </w:rPr>
              <w:t>У випадку, якщо з дати затвердження запасів корисних копалин родовища або ділянки надр (крім нафтогазоносних) до дати розрахунку початкової ціни дозволу пройшло не більше одного року, застосовується ціна одиниці товарної продукції гірничого підприємства, яка була визначена під час затвердження даних запасів, як реальної економічно-обґрунтованої (доведеної) для рентабельної розробки конкретного родовища або ділянки надр.</w:t>
            </w:r>
          </w:p>
          <w:p w14:paraId="1C91F339" w14:textId="0DD2F05C" w:rsidR="00BC72B6" w:rsidRPr="009449A4" w:rsidRDefault="00BC72B6" w:rsidP="009F634D">
            <w:pPr>
              <w:shd w:val="clear" w:color="auto" w:fill="FFFFFF"/>
              <w:ind w:firstLine="450"/>
              <w:jc w:val="both"/>
              <w:rPr>
                <w:rFonts w:eastAsia="Helvetica"/>
                <w:bCs/>
                <w:sz w:val="16"/>
                <w:szCs w:val="16"/>
                <w:lang w:val="uk-UA"/>
              </w:rPr>
            </w:pPr>
          </w:p>
        </w:tc>
      </w:tr>
      <w:tr w:rsidR="004F6ECC" w:rsidRPr="00357EC6" w14:paraId="75385568" w14:textId="77777777" w:rsidTr="001B0BFE">
        <w:tc>
          <w:tcPr>
            <w:tcW w:w="7393" w:type="dxa"/>
            <w:shd w:val="clear" w:color="auto" w:fill="auto"/>
          </w:tcPr>
          <w:p w14:paraId="50312C8F" w14:textId="77777777" w:rsidR="00143372" w:rsidRPr="009449A4" w:rsidRDefault="00143372" w:rsidP="00143372">
            <w:pPr>
              <w:widowControl/>
              <w:shd w:val="clear" w:color="auto" w:fill="FFFFFF"/>
              <w:suppressAutoHyphens w:val="0"/>
              <w:spacing w:after="150"/>
              <w:ind w:firstLine="450"/>
              <w:jc w:val="both"/>
              <w:rPr>
                <w:rFonts w:eastAsia="Times New Roman"/>
                <w:b/>
                <w:bCs/>
                <w:kern w:val="0"/>
                <w:lang w:val="uk-UA"/>
              </w:rPr>
            </w:pPr>
            <w:r w:rsidRPr="009449A4">
              <w:rPr>
                <w:rFonts w:eastAsia="Times New Roman"/>
                <w:kern w:val="0"/>
                <w:lang w:val="uk-UA"/>
              </w:rPr>
              <w:t xml:space="preserve">7. </w:t>
            </w:r>
            <w:r w:rsidRPr="009449A4">
              <w:rPr>
                <w:rFonts w:eastAsia="Times New Roman"/>
                <w:b/>
                <w:bCs/>
                <w:kern w:val="0"/>
                <w:lang w:val="uk-UA"/>
              </w:rPr>
              <w:t xml:space="preserve">Обсяг товарної продукції для об’єктів підземних технічних, промислових, теплоенергетичних, питних (для централізованого та нецентралізованого водопостачання) і мінерально-лікувальних вод розраховується шляхом множення </w:t>
            </w:r>
            <w:r w:rsidRPr="009449A4">
              <w:rPr>
                <w:rFonts w:eastAsia="Times New Roman"/>
                <w:b/>
                <w:bCs/>
                <w:kern w:val="0"/>
                <w:lang w:val="uk-UA"/>
              </w:rPr>
              <w:lastRenderedPageBreak/>
              <w:t>річного обсягу води, який визначено дозволом на спеціальне водокористування, на строк надання дозволу.</w:t>
            </w:r>
          </w:p>
          <w:p w14:paraId="098750C1" w14:textId="77777777" w:rsidR="00143372" w:rsidRPr="009449A4" w:rsidRDefault="00143372" w:rsidP="00143372">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Якщо на ділянці надр відсутні свердловини для видобування підземних вод або відсутній дозвіл на спеціальне водокористування, що встановлює річний обсяг видобування, обсяг товарної продукції визначається за подібними свердловинами, що розташовані в аналогічних геолого-гідрогеологічних і гідродинамічних умовах на відстані до 30 кілометрів.</w:t>
            </w:r>
          </w:p>
          <w:p w14:paraId="2731B7AF" w14:textId="77777777" w:rsidR="00143372" w:rsidRPr="009449A4" w:rsidRDefault="00143372" w:rsidP="00143372">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Обсяг товарної продукції для інших об’єктів, що мають запаси і ресурси корисних копалин з невизначеним промисловим значенням, визначається шляхом переведення кількості запасів і ресурсів корисних копалин до видобувних запасів за допомогою коефіцієнтів переводу, які становлять:</w:t>
            </w:r>
          </w:p>
          <w:p w14:paraId="39607790" w14:textId="77777777" w:rsidR="00143372" w:rsidRPr="009449A4" w:rsidRDefault="00143372" w:rsidP="00143372">
            <w:pPr>
              <w:widowControl/>
              <w:shd w:val="clear" w:color="auto" w:fill="FFFFFF"/>
              <w:suppressAutoHyphens w:val="0"/>
              <w:spacing w:after="150"/>
              <w:ind w:firstLine="450"/>
              <w:jc w:val="both"/>
              <w:rPr>
                <w:rFonts w:eastAsia="Times New Roman"/>
                <w:b/>
                <w:bCs/>
                <w:kern w:val="0"/>
                <w:lang w:val="uk-UA"/>
              </w:rPr>
            </w:pPr>
            <w:bookmarkStart w:id="35" w:name="n114"/>
            <w:bookmarkEnd w:id="35"/>
            <w:r w:rsidRPr="009449A4">
              <w:rPr>
                <w:rFonts w:eastAsia="Times New Roman"/>
                <w:b/>
                <w:bCs/>
                <w:kern w:val="0"/>
                <w:lang w:val="uk-UA"/>
              </w:rPr>
              <w:t>для запасів і ресурсів (класи 331, 332 і 333) - 0,25;</w:t>
            </w:r>
          </w:p>
          <w:p w14:paraId="44D791A0" w14:textId="77777777" w:rsidR="00143372" w:rsidRPr="009449A4" w:rsidRDefault="00143372" w:rsidP="00143372">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для прогнозних ресурсів класу 334 - 0,125.</w:t>
            </w:r>
          </w:p>
          <w:p w14:paraId="47E17B31" w14:textId="77777777" w:rsidR="00AC6D8F" w:rsidRPr="009449A4" w:rsidRDefault="00AC6D8F" w:rsidP="00143372">
            <w:pPr>
              <w:widowControl/>
              <w:shd w:val="clear" w:color="auto" w:fill="FFFFFF"/>
              <w:suppressAutoHyphens w:val="0"/>
              <w:spacing w:after="150"/>
              <w:ind w:firstLine="450"/>
              <w:jc w:val="both"/>
              <w:rPr>
                <w:rFonts w:eastAsia="Times New Roman"/>
                <w:kern w:val="0"/>
                <w:lang w:val="uk-UA"/>
              </w:rPr>
            </w:pPr>
          </w:p>
          <w:p w14:paraId="0BCC2E09" w14:textId="77777777" w:rsidR="009320B9" w:rsidRPr="009449A4" w:rsidRDefault="009320B9" w:rsidP="00143372">
            <w:pPr>
              <w:widowControl/>
              <w:shd w:val="clear" w:color="auto" w:fill="FFFFFF"/>
              <w:suppressAutoHyphens w:val="0"/>
              <w:spacing w:after="150"/>
              <w:ind w:firstLine="450"/>
              <w:jc w:val="both"/>
              <w:rPr>
                <w:rFonts w:eastAsia="Times New Roman"/>
                <w:kern w:val="0"/>
                <w:lang w:val="uk-UA"/>
              </w:rPr>
            </w:pPr>
          </w:p>
          <w:p w14:paraId="570759EE" w14:textId="77777777" w:rsidR="009320B9" w:rsidRPr="009449A4" w:rsidRDefault="009320B9" w:rsidP="00143372">
            <w:pPr>
              <w:widowControl/>
              <w:shd w:val="clear" w:color="auto" w:fill="FFFFFF"/>
              <w:suppressAutoHyphens w:val="0"/>
              <w:spacing w:after="150"/>
              <w:ind w:firstLine="450"/>
              <w:jc w:val="both"/>
              <w:rPr>
                <w:rFonts w:eastAsia="Times New Roman"/>
                <w:kern w:val="0"/>
                <w:lang w:val="uk-UA"/>
              </w:rPr>
            </w:pPr>
          </w:p>
          <w:p w14:paraId="1CFA7773" w14:textId="330EBA21" w:rsidR="00143372" w:rsidRPr="009449A4" w:rsidRDefault="00143372" w:rsidP="00143372">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У разі відсутності даних про вихід товарної продукції гірничого підприємства - корисної копалини (мінеральної сировини) у документах, зазначених у </w:t>
            </w:r>
            <w:hyperlink r:id="rId12" w:anchor="n88" w:history="1">
              <w:r w:rsidRPr="009449A4">
                <w:rPr>
                  <w:rFonts w:eastAsia="Times New Roman"/>
                  <w:kern w:val="0"/>
                  <w:lang w:val="uk-UA"/>
                </w:rPr>
                <w:t>пункті 3</w:t>
              </w:r>
            </w:hyperlink>
            <w:r w:rsidRPr="009449A4">
              <w:rPr>
                <w:rFonts w:eastAsia="Times New Roman"/>
                <w:kern w:val="0"/>
                <w:lang w:val="uk-UA"/>
              </w:rPr>
              <w:t> цієї Методики, вихід товарної продукції гірничого підприємства визначається за допомогою її пропорційного співвідношення згідно з протоколами затвердження запасів корисних копалин за результатами проведеної державної експертизи та оцінки запасів корисних копалин ДКЗ за аналогічними об’єктами, які найбільше відповідають таким умовам:</w:t>
            </w:r>
          </w:p>
          <w:p w14:paraId="4FC545D3" w14:textId="77777777" w:rsidR="00143372" w:rsidRPr="009449A4" w:rsidRDefault="00143372" w:rsidP="00143372">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виду корисної копалини, якості розвіданих запасів (вмісту основних компонентів, складу і технологічним властивостям);</w:t>
            </w:r>
          </w:p>
          <w:p w14:paraId="5E14A1B1" w14:textId="77777777" w:rsidR="00143372" w:rsidRPr="009449A4" w:rsidRDefault="00143372" w:rsidP="00143372">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lastRenderedPageBreak/>
              <w:t>гірничо-геологічним умовам розробки родовища (включаючи складність геологічної будови, глибини залягання, гідрогеологічних та інженерно-геологічних характеристик).</w:t>
            </w:r>
          </w:p>
          <w:p w14:paraId="1F46CEFA" w14:textId="77777777" w:rsidR="0059049F" w:rsidRPr="009449A4" w:rsidRDefault="0059049F" w:rsidP="00143372">
            <w:pPr>
              <w:pStyle w:val="Standard"/>
              <w:spacing w:after="0" w:line="240" w:lineRule="auto"/>
              <w:ind w:firstLine="426"/>
              <w:jc w:val="both"/>
              <w:rPr>
                <w:rFonts w:ascii="Times New Roman" w:eastAsia="Helvetica" w:hAnsi="Times New Roman" w:cs="Times New Roman"/>
                <w:bCs/>
                <w:sz w:val="16"/>
                <w:szCs w:val="16"/>
                <w:lang w:val="uk-UA"/>
              </w:rPr>
            </w:pPr>
          </w:p>
        </w:tc>
        <w:tc>
          <w:tcPr>
            <w:tcW w:w="7393" w:type="dxa"/>
            <w:shd w:val="clear" w:color="auto" w:fill="auto"/>
          </w:tcPr>
          <w:p w14:paraId="19DC974C" w14:textId="41FF21A6" w:rsidR="0059049F" w:rsidRPr="009449A4" w:rsidRDefault="00143372" w:rsidP="003645E9">
            <w:pPr>
              <w:spacing w:line="276" w:lineRule="auto"/>
              <w:ind w:firstLine="405"/>
              <w:jc w:val="both"/>
              <w:rPr>
                <w:rFonts w:eastAsia="Helvetica"/>
                <w:b/>
                <w:lang w:val="uk-UA"/>
              </w:rPr>
            </w:pPr>
            <w:r w:rsidRPr="009449A4">
              <w:rPr>
                <w:rFonts w:eastAsia="Helvetica"/>
                <w:bCs/>
                <w:lang w:val="uk-UA"/>
              </w:rPr>
              <w:lastRenderedPageBreak/>
              <w:t xml:space="preserve">7. </w:t>
            </w:r>
            <w:r w:rsidRPr="009449A4">
              <w:rPr>
                <w:rFonts w:eastAsia="Helvetica"/>
                <w:b/>
                <w:lang w:val="uk-UA"/>
              </w:rPr>
              <w:t>Норму виключено</w:t>
            </w:r>
          </w:p>
          <w:p w14:paraId="5BB98734" w14:textId="77777777" w:rsidR="00143372" w:rsidRPr="009449A4" w:rsidRDefault="00143372" w:rsidP="003645E9">
            <w:pPr>
              <w:spacing w:line="276" w:lineRule="auto"/>
              <w:ind w:firstLine="405"/>
              <w:jc w:val="both"/>
              <w:rPr>
                <w:rFonts w:eastAsia="Helvetica"/>
                <w:b/>
                <w:bCs/>
                <w:lang w:val="uk-UA"/>
              </w:rPr>
            </w:pPr>
          </w:p>
          <w:p w14:paraId="387BC8ED" w14:textId="77777777" w:rsidR="00143372" w:rsidRPr="009449A4" w:rsidRDefault="00143372" w:rsidP="003645E9">
            <w:pPr>
              <w:spacing w:line="276" w:lineRule="auto"/>
              <w:ind w:firstLine="405"/>
              <w:jc w:val="both"/>
              <w:rPr>
                <w:rFonts w:eastAsia="Helvetica"/>
                <w:b/>
                <w:bCs/>
                <w:lang w:val="uk-UA"/>
              </w:rPr>
            </w:pPr>
          </w:p>
          <w:p w14:paraId="1B12B4C3" w14:textId="77777777" w:rsidR="00143372" w:rsidRPr="009449A4" w:rsidRDefault="00143372" w:rsidP="003645E9">
            <w:pPr>
              <w:spacing w:line="276" w:lineRule="auto"/>
              <w:ind w:firstLine="405"/>
              <w:jc w:val="both"/>
              <w:rPr>
                <w:rFonts w:eastAsia="Helvetica"/>
                <w:b/>
                <w:bCs/>
                <w:lang w:val="uk-UA"/>
              </w:rPr>
            </w:pPr>
          </w:p>
          <w:p w14:paraId="10DD6EDB" w14:textId="77777777" w:rsidR="00143372" w:rsidRPr="009449A4" w:rsidRDefault="00143372" w:rsidP="003645E9">
            <w:pPr>
              <w:spacing w:line="276" w:lineRule="auto"/>
              <w:ind w:firstLine="405"/>
              <w:jc w:val="both"/>
              <w:rPr>
                <w:rFonts w:eastAsia="Helvetica"/>
                <w:b/>
                <w:bCs/>
                <w:lang w:val="uk-UA"/>
              </w:rPr>
            </w:pPr>
          </w:p>
          <w:p w14:paraId="0957F810" w14:textId="77777777" w:rsidR="00143372" w:rsidRPr="009449A4" w:rsidRDefault="00143372" w:rsidP="003645E9">
            <w:pPr>
              <w:spacing w:line="276" w:lineRule="auto"/>
              <w:ind w:firstLine="405"/>
              <w:jc w:val="both"/>
              <w:rPr>
                <w:rFonts w:eastAsia="Helvetica"/>
                <w:b/>
                <w:bCs/>
                <w:lang w:val="uk-UA"/>
              </w:rPr>
            </w:pPr>
          </w:p>
          <w:p w14:paraId="5B0E4F43" w14:textId="77777777" w:rsidR="00143372" w:rsidRPr="009449A4" w:rsidRDefault="00143372" w:rsidP="003645E9">
            <w:pPr>
              <w:spacing w:line="276" w:lineRule="auto"/>
              <w:ind w:firstLine="405"/>
              <w:jc w:val="both"/>
              <w:rPr>
                <w:rFonts w:eastAsia="Helvetica"/>
                <w:b/>
                <w:bCs/>
                <w:lang w:val="uk-UA"/>
              </w:rPr>
            </w:pPr>
            <w:r w:rsidRPr="009449A4">
              <w:rPr>
                <w:rFonts w:eastAsia="Helvetica"/>
                <w:b/>
                <w:bCs/>
                <w:lang w:val="uk-UA"/>
              </w:rPr>
              <w:t>Норму виключено</w:t>
            </w:r>
          </w:p>
          <w:p w14:paraId="590D82E6" w14:textId="77777777" w:rsidR="00143372" w:rsidRPr="009449A4" w:rsidRDefault="00143372" w:rsidP="003645E9">
            <w:pPr>
              <w:spacing w:line="276" w:lineRule="auto"/>
              <w:ind w:firstLine="405"/>
              <w:jc w:val="both"/>
              <w:rPr>
                <w:rFonts w:eastAsia="Helvetica"/>
                <w:bCs/>
                <w:lang w:val="uk-UA"/>
              </w:rPr>
            </w:pPr>
          </w:p>
          <w:p w14:paraId="63A83635" w14:textId="77777777" w:rsidR="00143372" w:rsidRPr="009449A4" w:rsidRDefault="00143372" w:rsidP="003645E9">
            <w:pPr>
              <w:spacing w:line="276" w:lineRule="auto"/>
              <w:ind w:firstLine="405"/>
              <w:jc w:val="both"/>
              <w:rPr>
                <w:rFonts w:eastAsia="Helvetica"/>
                <w:bCs/>
                <w:lang w:val="uk-UA"/>
              </w:rPr>
            </w:pPr>
          </w:p>
          <w:p w14:paraId="42B5F81D" w14:textId="77777777" w:rsidR="00143372" w:rsidRPr="009449A4" w:rsidRDefault="00143372" w:rsidP="003645E9">
            <w:pPr>
              <w:spacing w:line="276" w:lineRule="auto"/>
              <w:ind w:firstLine="405"/>
              <w:jc w:val="both"/>
              <w:rPr>
                <w:rFonts w:eastAsia="Helvetica"/>
                <w:bCs/>
                <w:lang w:val="uk-UA"/>
              </w:rPr>
            </w:pPr>
          </w:p>
          <w:p w14:paraId="3CBE6D91" w14:textId="3F9DCAE9" w:rsidR="00143372" w:rsidRPr="009449A4" w:rsidRDefault="00143372" w:rsidP="003645E9">
            <w:pPr>
              <w:spacing w:line="276" w:lineRule="auto"/>
              <w:ind w:firstLine="405"/>
              <w:jc w:val="both"/>
              <w:rPr>
                <w:rFonts w:eastAsia="Helvetica"/>
                <w:bCs/>
                <w:lang w:val="uk-UA"/>
              </w:rPr>
            </w:pPr>
          </w:p>
          <w:p w14:paraId="237E1F98" w14:textId="77777777" w:rsidR="00E27C4D" w:rsidRPr="009449A4" w:rsidRDefault="00E27C4D" w:rsidP="003645E9">
            <w:pPr>
              <w:spacing w:line="276" w:lineRule="auto"/>
              <w:ind w:firstLine="405"/>
              <w:jc w:val="both"/>
              <w:rPr>
                <w:rFonts w:eastAsia="Helvetica"/>
                <w:bCs/>
                <w:lang w:val="uk-UA"/>
              </w:rPr>
            </w:pPr>
          </w:p>
          <w:p w14:paraId="13B13256" w14:textId="21D5573E" w:rsidR="004A69AA" w:rsidRPr="009449A4" w:rsidRDefault="004A69AA" w:rsidP="004A69AA">
            <w:pPr>
              <w:widowControl/>
              <w:suppressAutoHyphens w:val="0"/>
              <w:spacing w:after="100" w:afterAutospacing="1"/>
              <w:ind w:firstLine="405"/>
              <w:jc w:val="both"/>
              <w:rPr>
                <w:rFonts w:eastAsia="Times New Roman"/>
                <w:b/>
                <w:bCs/>
                <w:kern w:val="0"/>
                <w:lang w:val="uk-UA"/>
              </w:rPr>
            </w:pPr>
            <w:bookmarkStart w:id="36" w:name="_Hlk124861320"/>
            <w:bookmarkStart w:id="37" w:name="_Hlk124437822"/>
            <w:r w:rsidRPr="009449A4">
              <w:rPr>
                <w:rFonts w:eastAsia="Times New Roman"/>
                <w:b/>
                <w:bCs/>
                <w:kern w:val="0"/>
                <w:lang w:val="uk-UA"/>
              </w:rPr>
              <w:t xml:space="preserve">Коефіцієнти переводу в </w:t>
            </w:r>
            <w:r w:rsidRPr="009449A4">
              <w:rPr>
                <w:b/>
                <w:bCs/>
                <w:shd w:val="clear" w:color="auto" w:fill="FFFFFF"/>
                <w:lang w:val="uk-UA"/>
              </w:rPr>
              <w:t xml:space="preserve">товарну продукцію гірничого підприємства - </w:t>
            </w:r>
            <w:proofErr w:type="spellStart"/>
            <w:r w:rsidRPr="009449A4">
              <w:rPr>
                <w:b/>
                <w:bCs/>
                <w:shd w:val="clear" w:color="auto" w:fill="FFFFFF"/>
                <w:lang w:val="uk-UA"/>
              </w:rPr>
              <w:t>про</w:t>
            </w:r>
            <w:r w:rsidR="00BC72B6" w:rsidRPr="009449A4">
              <w:rPr>
                <w:b/>
                <w:bCs/>
                <w:shd w:val="clear" w:color="auto" w:fill="FFFFFF"/>
                <w:lang w:val="uk-UA"/>
              </w:rPr>
              <w:t>є</w:t>
            </w:r>
            <w:r w:rsidRPr="009449A4">
              <w:rPr>
                <w:b/>
                <w:bCs/>
                <w:shd w:val="clear" w:color="auto" w:fill="FFFFFF"/>
                <w:lang w:val="uk-UA"/>
              </w:rPr>
              <w:t>ктний</w:t>
            </w:r>
            <w:proofErr w:type="spellEnd"/>
            <w:r w:rsidRPr="009449A4">
              <w:rPr>
                <w:b/>
                <w:bCs/>
                <w:shd w:val="clear" w:color="auto" w:fill="FFFFFF"/>
                <w:lang w:val="uk-UA"/>
              </w:rPr>
              <w:t xml:space="preserve"> видобуток корисної копалини (мінеральної сировини) родовища або ділянки надр</w:t>
            </w:r>
            <w:r w:rsidRPr="009449A4">
              <w:rPr>
                <w:rFonts w:eastAsia="Times New Roman"/>
                <w:b/>
                <w:bCs/>
                <w:kern w:val="0"/>
                <w:lang w:val="uk-UA"/>
              </w:rPr>
              <w:t xml:space="preserve"> (</w:t>
            </w:r>
            <w:proofErr w:type="spellStart"/>
            <w:r w:rsidRPr="009449A4">
              <w:rPr>
                <w:rFonts w:eastAsia="Times New Roman"/>
                <w:b/>
                <w:bCs/>
                <w:kern w:val="0"/>
                <w:lang w:val="uk-UA"/>
              </w:rPr>
              <w:t>Отп</w:t>
            </w:r>
            <w:proofErr w:type="spellEnd"/>
            <w:r w:rsidRPr="009449A4">
              <w:rPr>
                <w:rFonts w:eastAsia="Times New Roman"/>
                <w:b/>
                <w:bCs/>
                <w:kern w:val="0"/>
                <w:lang w:val="uk-UA"/>
              </w:rPr>
              <w:t>) запасів (ресурсів) корисних копалин затверджених (апробованих) в установленому порядку ДКЗ, промислове значення яких не визначено становлять:</w:t>
            </w:r>
          </w:p>
          <w:p w14:paraId="4E506AB9" w14:textId="77777777" w:rsidR="00E27C4D" w:rsidRPr="009449A4" w:rsidRDefault="00E27C4D" w:rsidP="00E27C4D">
            <w:pPr>
              <w:widowControl/>
              <w:suppressAutoHyphens w:val="0"/>
              <w:spacing w:before="120"/>
              <w:ind w:firstLine="567"/>
              <w:jc w:val="both"/>
              <w:rPr>
                <w:rFonts w:eastAsia="Times New Roman"/>
                <w:b/>
                <w:kern w:val="0"/>
                <w:lang w:val="uk-UA"/>
              </w:rPr>
            </w:pPr>
            <w:r w:rsidRPr="009449A4">
              <w:rPr>
                <w:rFonts w:eastAsia="Times New Roman"/>
                <w:b/>
                <w:kern w:val="0"/>
                <w:lang w:val="uk-UA"/>
              </w:rPr>
              <w:t>для розвіданих запасів (код класу 331)  – 0,95;</w:t>
            </w:r>
          </w:p>
          <w:p w14:paraId="7E1B11F8" w14:textId="77777777" w:rsidR="00E27C4D" w:rsidRPr="009449A4" w:rsidRDefault="00E27C4D" w:rsidP="00E27C4D">
            <w:pPr>
              <w:widowControl/>
              <w:suppressAutoHyphens w:val="0"/>
              <w:spacing w:before="120"/>
              <w:ind w:firstLine="567"/>
              <w:jc w:val="both"/>
              <w:rPr>
                <w:rFonts w:eastAsia="Times New Roman"/>
                <w:b/>
                <w:kern w:val="0"/>
                <w:lang w:val="uk-UA"/>
              </w:rPr>
            </w:pPr>
            <w:r w:rsidRPr="009449A4">
              <w:rPr>
                <w:rFonts w:eastAsia="Times New Roman"/>
                <w:b/>
                <w:kern w:val="0"/>
                <w:lang w:val="uk-UA"/>
              </w:rPr>
              <w:t>для попередньо розвіданих запасів (код класу 332) – 0,5;</w:t>
            </w:r>
          </w:p>
          <w:p w14:paraId="6F8D6455" w14:textId="77777777" w:rsidR="00E27C4D" w:rsidRPr="009449A4" w:rsidRDefault="00E27C4D" w:rsidP="00E27C4D">
            <w:pPr>
              <w:widowControl/>
              <w:suppressAutoHyphens w:val="0"/>
              <w:spacing w:before="120"/>
              <w:ind w:firstLine="567"/>
              <w:jc w:val="both"/>
              <w:rPr>
                <w:rFonts w:eastAsia="Times New Roman"/>
                <w:b/>
                <w:kern w:val="0"/>
                <w:lang w:val="uk-UA"/>
              </w:rPr>
            </w:pPr>
            <w:r w:rsidRPr="009449A4">
              <w:rPr>
                <w:rFonts w:eastAsia="Times New Roman"/>
                <w:b/>
                <w:kern w:val="0"/>
                <w:lang w:val="uk-UA"/>
              </w:rPr>
              <w:t>для перспективних ресурсів (код класу 333) – 0,25;</w:t>
            </w:r>
          </w:p>
          <w:p w14:paraId="1E4EF9DB" w14:textId="7E3D464B" w:rsidR="00E27C4D" w:rsidRPr="009449A4" w:rsidRDefault="00E27C4D" w:rsidP="00E27C4D">
            <w:pPr>
              <w:widowControl/>
              <w:suppressAutoHyphens w:val="0"/>
              <w:spacing w:before="120"/>
              <w:ind w:firstLine="567"/>
              <w:jc w:val="both"/>
              <w:rPr>
                <w:rFonts w:eastAsia="Times New Roman"/>
                <w:b/>
                <w:kern w:val="0"/>
                <w:lang w:val="uk-UA"/>
              </w:rPr>
            </w:pPr>
            <w:r w:rsidRPr="009449A4">
              <w:rPr>
                <w:rFonts w:eastAsia="Times New Roman"/>
                <w:b/>
                <w:kern w:val="0"/>
                <w:lang w:val="uk-UA"/>
              </w:rPr>
              <w:t>для прогнозних ресурсів (код класу 334) – 0,125.</w:t>
            </w:r>
          </w:p>
          <w:bookmarkEnd w:id="36"/>
          <w:p w14:paraId="1612684B" w14:textId="77777777" w:rsidR="00143372" w:rsidRPr="009449A4" w:rsidRDefault="00143372" w:rsidP="003645E9">
            <w:pPr>
              <w:spacing w:line="276" w:lineRule="auto"/>
              <w:ind w:firstLine="405"/>
              <w:jc w:val="both"/>
              <w:rPr>
                <w:rFonts w:eastAsia="Helvetica"/>
                <w:bCs/>
                <w:lang w:val="uk-UA"/>
              </w:rPr>
            </w:pPr>
          </w:p>
          <w:p w14:paraId="5B37D09F" w14:textId="77777777" w:rsidR="00AC6D8F" w:rsidRPr="009449A4" w:rsidRDefault="00AC6D8F" w:rsidP="00AC6D8F">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У разі відсутності даних про вихід товарної продукції гірничого підприємства - корисної копалини (мінеральної сировини) у документах, зазначених у </w:t>
            </w:r>
            <w:hyperlink r:id="rId13" w:anchor="n88" w:history="1">
              <w:r w:rsidRPr="009449A4">
                <w:rPr>
                  <w:rFonts w:eastAsia="Times New Roman"/>
                  <w:kern w:val="0"/>
                  <w:lang w:val="uk-UA"/>
                </w:rPr>
                <w:t>пункті 3</w:t>
              </w:r>
            </w:hyperlink>
            <w:r w:rsidRPr="009449A4">
              <w:rPr>
                <w:rFonts w:eastAsia="Times New Roman"/>
                <w:kern w:val="0"/>
                <w:lang w:val="uk-UA"/>
              </w:rPr>
              <w:t> цієї Методики, вихід товарної продукції гірничого підприємства визначається за допомогою її пропорційного співвідношення згідно з протоколами затвердження запасів корисних копалин за результатами проведеної державної експертизи та оцінки запасів корисних копалин ДКЗ за аналогічними об’єктами, які найбільше відповідають таким умовам:</w:t>
            </w:r>
          </w:p>
          <w:p w14:paraId="074B59A1" w14:textId="77777777" w:rsidR="00AC6D8F" w:rsidRPr="009449A4" w:rsidRDefault="00AC6D8F" w:rsidP="00AC6D8F">
            <w:pPr>
              <w:widowControl/>
              <w:shd w:val="clear" w:color="auto" w:fill="FFFFFF"/>
              <w:suppressAutoHyphens w:val="0"/>
              <w:spacing w:after="150"/>
              <w:ind w:firstLine="450"/>
              <w:jc w:val="both"/>
              <w:rPr>
                <w:rFonts w:eastAsia="Times New Roman"/>
                <w:kern w:val="0"/>
                <w:lang w:val="uk-UA"/>
              </w:rPr>
            </w:pPr>
            <w:bookmarkStart w:id="38" w:name="_Hlk124437869"/>
            <w:bookmarkEnd w:id="37"/>
            <w:r w:rsidRPr="009449A4">
              <w:rPr>
                <w:rFonts w:eastAsia="Times New Roman"/>
                <w:kern w:val="0"/>
                <w:lang w:val="uk-UA"/>
              </w:rPr>
              <w:t xml:space="preserve">виду корисної копалини, якості розвіданих запасів (вмісту </w:t>
            </w:r>
            <w:r w:rsidRPr="009449A4">
              <w:rPr>
                <w:rFonts w:eastAsia="Times New Roman"/>
                <w:kern w:val="0"/>
                <w:lang w:val="uk-UA"/>
              </w:rPr>
              <w:lastRenderedPageBreak/>
              <w:t>основних компонентів, складу і технологічним властивостям);</w:t>
            </w:r>
          </w:p>
          <w:p w14:paraId="7A7F0038" w14:textId="70BA1E3F" w:rsidR="00AC6D8F" w:rsidRPr="009449A4" w:rsidRDefault="00AC6D8F" w:rsidP="00AC6D8F">
            <w:pPr>
              <w:spacing w:line="276" w:lineRule="auto"/>
              <w:ind w:firstLine="405"/>
              <w:jc w:val="both"/>
              <w:rPr>
                <w:rFonts w:eastAsia="Helvetica"/>
                <w:bCs/>
                <w:lang w:val="uk-UA"/>
              </w:rPr>
            </w:pPr>
            <w:r w:rsidRPr="009449A4">
              <w:rPr>
                <w:rFonts w:eastAsia="Times New Roman"/>
                <w:kern w:val="0"/>
                <w:lang w:val="uk-UA"/>
              </w:rPr>
              <w:t>гірничо-геологічним умовам розробки родовища (включаючи складність геологічної будови, глибини залягання, гідрогеологічних та інженерно-геологічних характеристик).</w:t>
            </w:r>
            <w:bookmarkEnd w:id="38"/>
          </w:p>
        </w:tc>
      </w:tr>
      <w:tr w:rsidR="004F6ECC" w:rsidRPr="009449A4" w14:paraId="18CC372A" w14:textId="77777777" w:rsidTr="001B0BFE">
        <w:tc>
          <w:tcPr>
            <w:tcW w:w="7393" w:type="dxa"/>
            <w:shd w:val="clear" w:color="auto" w:fill="auto"/>
          </w:tcPr>
          <w:p w14:paraId="3BECEEC9" w14:textId="712E3DC5" w:rsidR="00253B41" w:rsidRPr="009449A4" w:rsidRDefault="00253B41" w:rsidP="00253B41">
            <w:pPr>
              <w:pStyle w:val="rvps2"/>
              <w:shd w:val="clear" w:color="auto" w:fill="FFFFFF"/>
              <w:spacing w:before="0" w:beforeAutospacing="0" w:after="150" w:afterAutospacing="0"/>
              <w:ind w:firstLine="450"/>
              <w:jc w:val="both"/>
              <w:rPr>
                <w:lang w:val="uk-UA"/>
              </w:rPr>
            </w:pPr>
            <w:r w:rsidRPr="009449A4">
              <w:rPr>
                <w:lang w:val="uk-UA"/>
              </w:rPr>
              <w:lastRenderedPageBreak/>
              <w:t xml:space="preserve">8. Розмір </w:t>
            </w:r>
            <w:r w:rsidRPr="009449A4">
              <w:rPr>
                <w:b/>
                <w:bCs/>
                <w:lang w:val="uk-UA"/>
              </w:rPr>
              <w:t>збору</w:t>
            </w:r>
            <w:r w:rsidRPr="009449A4">
              <w:rPr>
                <w:lang w:val="uk-UA"/>
              </w:rPr>
              <w:t xml:space="preserve"> за надання дозволів у цілях, не пов’язаних з видобуванням корисних копалин, з метою використання ділянок надр для будівництва та експлуатації підземних споруд, зокрема споруд для підземного зберігання нафти, газу та інших речовин і матеріалів, захоронення шкідливих речовин і відходів виробництва, скидання стічних вод, експлуатації підземних споруд, пов’язаних із запобіганням підтопленню навколишнього природного середовища внаслідок закриття шахт,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 в частині їх геологічного вивчення та збереження (крім нафти і газу), визначається шляхом множення обсягу </w:t>
            </w:r>
            <w:bookmarkStart w:id="39" w:name="_Hlk124438140"/>
            <w:r w:rsidRPr="009449A4">
              <w:rPr>
                <w:lang w:val="uk-UA"/>
              </w:rPr>
              <w:t>(об’єму, площі)</w:t>
            </w:r>
            <w:bookmarkEnd w:id="39"/>
            <w:r w:rsidRPr="009449A4">
              <w:rPr>
                <w:lang w:val="uk-UA"/>
              </w:rPr>
              <w:t xml:space="preserve"> підземної споруди, геологічної території, об’єкта на кількість мінімальних заробітних плат, розмір яких встановлюється Законом України про Державний бюджет України на відповідний рік, за формулою:</w:t>
            </w:r>
          </w:p>
          <w:p w14:paraId="1604B1D8" w14:textId="354583AD" w:rsidR="008E3014" w:rsidRPr="009449A4" w:rsidRDefault="008E3014" w:rsidP="00253B41">
            <w:pPr>
              <w:pStyle w:val="rvps2"/>
              <w:shd w:val="clear" w:color="auto" w:fill="FFFFFF"/>
              <w:spacing w:before="0" w:beforeAutospacing="0" w:after="150" w:afterAutospacing="0"/>
              <w:ind w:firstLine="450"/>
              <w:jc w:val="both"/>
              <w:rPr>
                <w:lang w:val="uk-UA"/>
              </w:rPr>
            </w:pPr>
          </w:p>
          <w:p w14:paraId="46D94B1B" w14:textId="77777777" w:rsidR="008E3014" w:rsidRPr="009449A4" w:rsidRDefault="008E3014" w:rsidP="008E3014">
            <w:pPr>
              <w:pStyle w:val="rvps2"/>
              <w:shd w:val="clear" w:color="auto" w:fill="FFFFFF"/>
              <w:spacing w:before="0" w:beforeAutospacing="0" w:after="0" w:afterAutospacing="0"/>
              <w:ind w:firstLine="450"/>
              <w:jc w:val="both"/>
              <w:rPr>
                <w:lang w:val="uk-UA"/>
              </w:rPr>
            </w:pPr>
          </w:p>
          <w:p w14:paraId="23A29A8B" w14:textId="5AA38E26" w:rsidR="008E3014" w:rsidRPr="009449A4" w:rsidRDefault="008E3014" w:rsidP="008E3014">
            <w:pPr>
              <w:widowControl/>
              <w:suppressAutoHyphens w:val="0"/>
              <w:ind w:firstLine="567"/>
              <w:jc w:val="center"/>
              <w:rPr>
                <w:rFonts w:eastAsia="Times New Roman"/>
                <w:kern w:val="0"/>
                <w:lang w:val="uk-UA"/>
              </w:rPr>
            </w:pPr>
            <w:r w:rsidRPr="009449A4">
              <w:rPr>
                <w:rFonts w:eastAsia="Times New Roman"/>
                <w:b/>
                <w:bCs/>
                <w:kern w:val="0"/>
                <w:lang w:val="uk-UA"/>
              </w:rPr>
              <w:t>РЗ</w:t>
            </w:r>
            <w:r w:rsidRPr="009449A4">
              <w:rPr>
                <w:rFonts w:eastAsia="Times New Roman"/>
                <w:kern w:val="0"/>
                <w:lang w:val="uk-UA"/>
              </w:rPr>
              <w:t xml:space="preserve"> = О</w:t>
            </w:r>
            <w:r w:rsidRPr="009449A4">
              <w:rPr>
                <w:rFonts w:eastAsia="Times New Roman"/>
                <w:kern w:val="0"/>
                <w:vertAlign w:val="subscript"/>
                <w:lang w:val="uk-UA"/>
              </w:rPr>
              <w:t>НВ</w:t>
            </w:r>
            <w:r w:rsidRPr="009449A4">
              <w:rPr>
                <w:rFonts w:eastAsia="Times New Roman"/>
                <w:kern w:val="0"/>
                <w:lang w:val="uk-UA"/>
              </w:rPr>
              <w:t xml:space="preserve"> </w:t>
            </w:r>
            <w:r w:rsidRPr="009449A4">
              <w:rPr>
                <w:rFonts w:eastAsia="Times New Roman"/>
                <w:noProof/>
                <w:kern w:val="0"/>
                <w:position w:val="-4"/>
                <w:lang w:val="uk-UA"/>
              </w:rPr>
              <w:object w:dxaOrig="180" w:dyaOrig="200" w14:anchorId="72A4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6pt;mso-width-percent:0;mso-height-percent:0;mso-width-percent:0;mso-height-percent:0" o:ole="">
                  <v:imagedata r:id="rId14" o:title=""/>
                </v:shape>
                <o:OLEObject Type="Embed" ProgID="Equation.3" ShapeID="_x0000_i1025" DrawAspect="Content" ObjectID="_1738141269" r:id="rId15"/>
              </w:object>
            </w:r>
            <w:r w:rsidRPr="009449A4">
              <w:rPr>
                <w:rFonts w:eastAsia="Times New Roman"/>
                <w:kern w:val="0"/>
                <w:lang w:val="uk-UA"/>
              </w:rPr>
              <w:t xml:space="preserve"> К</w:t>
            </w:r>
            <w:r w:rsidRPr="009449A4">
              <w:rPr>
                <w:rFonts w:eastAsia="Times New Roman"/>
                <w:kern w:val="0"/>
                <w:vertAlign w:val="subscript"/>
                <w:lang w:val="uk-UA"/>
              </w:rPr>
              <w:t>МЗ</w:t>
            </w:r>
            <w:r w:rsidRPr="009449A4">
              <w:rPr>
                <w:rFonts w:eastAsia="Times New Roman"/>
                <w:kern w:val="0"/>
                <w:lang w:val="uk-UA"/>
              </w:rPr>
              <w:t xml:space="preserve"> х </w:t>
            </w:r>
            <w:proofErr w:type="spellStart"/>
            <w:r w:rsidRPr="009449A4">
              <w:rPr>
                <w:rFonts w:eastAsia="Times New Roman"/>
                <w:kern w:val="0"/>
                <w:lang w:val="uk-UA"/>
              </w:rPr>
              <w:t>Рмз</w:t>
            </w:r>
            <w:proofErr w:type="spellEnd"/>
            <w:r w:rsidRPr="009449A4">
              <w:rPr>
                <w:rFonts w:eastAsia="Times New Roman"/>
                <w:kern w:val="0"/>
                <w:lang w:val="uk-UA"/>
              </w:rPr>
              <w:t>,</w:t>
            </w:r>
          </w:p>
          <w:p w14:paraId="03DE8A3C" w14:textId="4F913EF1" w:rsidR="008E3014" w:rsidRPr="009449A4" w:rsidRDefault="008E3014" w:rsidP="008E3014">
            <w:pPr>
              <w:pStyle w:val="rvps8"/>
              <w:shd w:val="clear" w:color="auto" w:fill="FFFFFF"/>
              <w:spacing w:before="0" w:beforeAutospacing="0" w:after="0" w:afterAutospacing="0"/>
              <w:ind w:firstLine="426"/>
              <w:jc w:val="both"/>
              <w:rPr>
                <w:lang w:val="uk-UA"/>
              </w:rPr>
            </w:pPr>
          </w:p>
          <w:p w14:paraId="673F699B" w14:textId="116FAA22" w:rsidR="00253B41" w:rsidRPr="009449A4" w:rsidRDefault="00253B41" w:rsidP="008E3014">
            <w:pPr>
              <w:pStyle w:val="rvps8"/>
              <w:shd w:val="clear" w:color="auto" w:fill="FFFFFF"/>
              <w:spacing w:before="0" w:beforeAutospacing="0" w:after="150" w:afterAutospacing="0"/>
              <w:ind w:firstLine="426"/>
              <w:jc w:val="both"/>
              <w:rPr>
                <w:lang w:val="uk-UA"/>
              </w:rPr>
            </w:pPr>
            <w:r w:rsidRPr="009449A4">
              <w:rPr>
                <w:lang w:val="uk-UA"/>
              </w:rPr>
              <w:t>де   О</w:t>
            </w:r>
            <w:r w:rsidRPr="009449A4">
              <w:rPr>
                <w:rStyle w:val="rvts40"/>
                <w:b/>
                <w:bCs/>
                <w:sz w:val="16"/>
                <w:szCs w:val="16"/>
                <w:vertAlign w:val="subscript"/>
                <w:lang w:val="uk-UA"/>
              </w:rPr>
              <w:t>НВ</w:t>
            </w:r>
            <w:r w:rsidRPr="009449A4">
              <w:rPr>
                <w:lang w:val="uk-UA"/>
              </w:rPr>
              <w:t xml:space="preserve"> - обсяг </w:t>
            </w:r>
            <w:bookmarkStart w:id="40" w:name="_Hlk124438296"/>
            <w:r w:rsidRPr="009449A4">
              <w:rPr>
                <w:lang w:val="uk-UA"/>
              </w:rPr>
              <w:t>(</w:t>
            </w:r>
            <w:r w:rsidRPr="009449A4">
              <w:rPr>
                <w:b/>
                <w:bCs/>
                <w:lang w:val="uk-UA"/>
              </w:rPr>
              <w:t>об’єм</w:t>
            </w:r>
            <w:r w:rsidRPr="009449A4">
              <w:rPr>
                <w:lang w:val="uk-UA"/>
              </w:rPr>
              <w:t xml:space="preserve">, площа) </w:t>
            </w:r>
            <w:bookmarkEnd w:id="40"/>
            <w:r w:rsidRPr="009449A4">
              <w:rPr>
                <w:lang w:val="uk-UA"/>
              </w:rPr>
              <w:t>підземних споруд, геологічної території, об’єкта, на користування якими надається дозвіл в цілях, не пов’язаних з видобуванням корисних копалин;</w:t>
            </w:r>
          </w:p>
          <w:p w14:paraId="06C35506" w14:textId="77777777" w:rsidR="00253B41" w:rsidRPr="009449A4" w:rsidRDefault="00253B41" w:rsidP="00253B41">
            <w:pPr>
              <w:pStyle w:val="rvps2"/>
              <w:shd w:val="clear" w:color="auto" w:fill="FFFFFF"/>
              <w:spacing w:before="0" w:beforeAutospacing="0" w:after="150" w:afterAutospacing="0"/>
              <w:ind w:firstLine="450"/>
              <w:jc w:val="both"/>
              <w:rPr>
                <w:lang w:val="uk-UA"/>
              </w:rPr>
            </w:pPr>
            <w:r w:rsidRPr="009449A4">
              <w:rPr>
                <w:lang w:val="uk-UA"/>
              </w:rPr>
              <w:t>К</w:t>
            </w:r>
            <w:r w:rsidRPr="009449A4">
              <w:rPr>
                <w:rStyle w:val="rvts40"/>
                <w:b/>
                <w:bCs/>
                <w:sz w:val="16"/>
                <w:szCs w:val="16"/>
                <w:vertAlign w:val="subscript"/>
                <w:lang w:val="uk-UA"/>
              </w:rPr>
              <w:t>МЗ</w:t>
            </w:r>
            <w:r w:rsidRPr="009449A4">
              <w:rPr>
                <w:lang w:val="uk-UA"/>
              </w:rPr>
              <w:t> - кількість мінімальних заробітних плат згідно з додатком;</w:t>
            </w:r>
          </w:p>
          <w:p w14:paraId="0EA1885F" w14:textId="77777777" w:rsidR="00253B41" w:rsidRPr="009449A4" w:rsidRDefault="00253B41" w:rsidP="00253B41">
            <w:pPr>
              <w:pStyle w:val="rvps2"/>
              <w:shd w:val="clear" w:color="auto" w:fill="FFFFFF"/>
              <w:spacing w:before="0" w:beforeAutospacing="0" w:after="150" w:afterAutospacing="0"/>
              <w:ind w:firstLine="450"/>
              <w:jc w:val="both"/>
              <w:rPr>
                <w:lang w:val="uk-UA"/>
              </w:rPr>
            </w:pPr>
            <w:r w:rsidRPr="009449A4">
              <w:rPr>
                <w:lang w:val="uk-UA"/>
              </w:rPr>
              <w:t>Р</w:t>
            </w:r>
            <w:r w:rsidRPr="009449A4">
              <w:rPr>
                <w:rStyle w:val="rvts40"/>
                <w:b/>
                <w:bCs/>
                <w:sz w:val="16"/>
                <w:szCs w:val="16"/>
                <w:vertAlign w:val="subscript"/>
                <w:lang w:val="uk-UA"/>
              </w:rPr>
              <w:t>МЗ</w:t>
            </w:r>
            <w:r w:rsidRPr="009449A4">
              <w:rPr>
                <w:lang w:val="uk-UA"/>
              </w:rPr>
              <w:t> - розмір мінімальної заробітної плати на дату розрахунку.</w:t>
            </w:r>
          </w:p>
          <w:p w14:paraId="724A9322" w14:textId="77777777" w:rsidR="0059049F" w:rsidRPr="009449A4" w:rsidRDefault="0059049F" w:rsidP="003645E9">
            <w:pPr>
              <w:pStyle w:val="Standard"/>
              <w:spacing w:after="0" w:line="240" w:lineRule="auto"/>
              <w:ind w:firstLine="426"/>
              <w:jc w:val="both"/>
              <w:rPr>
                <w:rFonts w:ascii="Times New Roman" w:eastAsia="Helvetica" w:hAnsi="Times New Roman" w:cs="Times New Roman"/>
                <w:bCs/>
                <w:sz w:val="24"/>
                <w:szCs w:val="24"/>
                <w:lang w:val="uk-UA"/>
              </w:rPr>
            </w:pPr>
          </w:p>
        </w:tc>
        <w:tc>
          <w:tcPr>
            <w:tcW w:w="7393" w:type="dxa"/>
            <w:shd w:val="clear" w:color="auto" w:fill="auto"/>
          </w:tcPr>
          <w:p w14:paraId="5BC67D72" w14:textId="2594F3A8" w:rsidR="008E3014" w:rsidRPr="009449A4" w:rsidRDefault="00253B41" w:rsidP="008E3014">
            <w:pPr>
              <w:ind w:firstLine="450"/>
              <w:jc w:val="both"/>
              <w:rPr>
                <w:rFonts w:eastAsia="Times New Roman"/>
                <w:kern w:val="0"/>
                <w:lang w:val="uk-UA"/>
              </w:rPr>
            </w:pPr>
            <w:r w:rsidRPr="009449A4">
              <w:rPr>
                <w:rFonts w:eastAsia="Helvetica"/>
                <w:bCs/>
                <w:lang w:val="uk-UA"/>
              </w:rPr>
              <w:t xml:space="preserve">8. </w:t>
            </w:r>
            <w:r w:rsidR="008E3014" w:rsidRPr="009449A4">
              <w:rPr>
                <w:rFonts w:eastAsia="Times New Roman"/>
                <w:kern w:val="0"/>
                <w:lang w:val="uk-UA"/>
              </w:rPr>
              <w:t>Розмір</w:t>
            </w:r>
            <w:r w:rsidR="008E3014" w:rsidRPr="009449A4">
              <w:rPr>
                <w:rFonts w:eastAsia="Times New Roman"/>
                <w:b/>
                <w:bCs/>
                <w:kern w:val="0"/>
                <w:lang w:val="uk-UA"/>
              </w:rPr>
              <w:t xml:space="preserve"> </w:t>
            </w:r>
            <w:bookmarkStart w:id="41" w:name="_Hlk124438026"/>
            <w:r w:rsidR="008E3014" w:rsidRPr="009449A4">
              <w:rPr>
                <w:rFonts w:eastAsia="Times New Roman"/>
                <w:b/>
                <w:bCs/>
                <w:kern w:val="0"/>
                <w:lang w:val="uk-UA"/>
              </w:rPr>
              <w:t>плати (збору)</w:t>
            </w:r>
            <w:bookmarkEnd w:id="41"/>
            <w:r w:rsidR="008E3014" w:rsidRPr="009449A4">
              <w:rPr>
                <w:rFonts w:eastAsia="Times New Roman"/>
                <w:kern w:val="0"/>
                <w:lang w:val="uk-UA"/>
              </w:rPr>
              <w:t xml:space="preserve"> за надання дозволів у цілях, не пов’язаних з видобуванням корисних копалин, з метою використання ділянок надр для будівництва та експлуатації підземних споруд, зокрема споруд для підземного зберігання нафти, газу та інших речовин і матеріалів, захоронення шкідливих речовин і відходів виробництва, </w:t>
            </w:r>
            <w:bookmarkStart w:id="42" w:name="_Hlk124438061"/>
            <w:r w:rsidR="008E3014" w:rsidRPr="009449A4">
              <w:rPr>
                <w:rFonts w:eastAsia="Times New Roman"/>
                <w:kern w:val="0"/>
                <w:lang w:val="uk-UA"/>
              </w:rPr>
              <w:t>скидання стічних вод,</w:t>
            </w:r>
            <w:bookmarkEnd w:id="42"/>
            <w:r w:rsidR="008E3014" w:rsidRPr="009449A4">
              <w:rPr>
                <w:rFonts w:eastAsia="Times New Roman"/>
                <w:kern w:val="0"/>
                <w:lang w:val="uk-UA"/>
              </w:rPr>
              <w:t xml:space="preserve"> </w:t>
            </w:r>
            <w:bookmarkStart w:id="43" w:name="_Hlk124438114"/>
            <w:r w:rsidR="008E3014" w:rsidRPr="009449A4">
              <w:rPr>
                <w:rFonts w:eastAsia="Times New Roman"/>
                <w:b/>
                <w:bCs/>
                <w:kern w:val="0"/>
                <w:lang w:val="uk-UA"/>
              </w:rPr>
              <w:t>отримання геотермальної енергії (теплової енергії надр),</w:t>
            </w:r>
            <w:bookmarkEnd w:id="43"/>
            <w:r w:rsidR="008E3014" w:rsidRPr="009449A4">
              <w:rPr>
                <w:rFonts w:eastAsia="Times New Roman"/>
                <w:kern w:val="0"/>
                <w:lang w:val="uk-UA"/>
              </w:rPr>
              <w:t xml:space="preserve"> експлуатації підземних споруд, пов’язаних із запобіганням підтопленню навколишнього природного середовища внаслідок закриття шахт,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 в частині їх геологічного вивчення та збереження (крім нафти і газу), визначається шляхом множення обсягу </w:t>
            </w:r>
            <w:bookmarkStart w:id="44" w:name="_Hlk124438166"/>
            <w:r w:rsidR="008E3014" w:rsidRPr="009449A4">
              <w:rPr>
                <w:rFonts w:eastAsia="Times New Roman"/>
                <w:kern w:val="0"/>
                <w:lang w:val="uk-UA"/>
              </w:rPr>
              <w:t xml:space="preserve">(об’єму, площі, </w:t>
            </w:r>
            <w:r w:rsidR="008E3014" w:rsidRPr="009449A4">
              <w:rPr>
                <w:rFonts w:eastAsia="Times New Roman"/>
                <w:b/>
                <w:bCs/>
                <w:kern w:val="0"/>
                <w:lang w:val="uk-UA"/>
              </w:rPr>
              <w:t>глибини</w:t>
            </w:r>
            <w:r w:rsidR="008E3014" w:rsidRPr="009449A4">
              <w:rPr>
                <w:rFonts w:eastAsia="Times New Roman"/>
                <w:kern w:val="0"/>
                <w:lang w:val="uk-UA"/>
              </w:rPr>
              <w:t>)</w:t>
            </w:r>
            <w:bookmarkEnd w:id="44"/>
            <w:r w:rsidR="008E3014" w:rsidRPr="009449A4">
              <w:rPr>
                <w:rFonts w:eastAsia="Times New Roman"/>
                <w:kern w:val="0"/>
                <w:lang w:val="uk-UA"/>
              </w:rPr>
              <w:t xml:space="preserve"> підземної споруди, геологічної території, об’єкта на кількість мінімальних заробітних плат, розмір яких встановлюється Законом України про Державний бюджет України на відповідний рік, за формулою:</w:t>
            </w:r>
          </w:p>
          <w:p w14:paraId="5E542D5A" w14:textId="77777777" w:rsidR="008E3014" w:rsidRPr="009449A4" w:rsidRDefault="008E3014" w:rsidP="008E3014">
            <w:pPr>
              <w:ind w:firstLine="450"/>
              <w:jc w:val="both"/>
              <w:rPr>
                <w:rFonts w:eastAsia="Times New Roman"/>
                <w:kern w:val="0"/>
                <w:lang w:val="uk-UA"/>
              </w:rPr>
            </w:pPr>
          </w:p>
          <w:p w14:paraId="30B9FA0B" w14:textId="77777777" w:rsidR="008E3014" w:rsidRPr="009449A4" w:rsidRDefault="008E3014" w:rsidP="008E3014">
            <w:pPr>
              <w:widowControl/>
              <w:suppressAutoHyphens w:val="0"/>
              <w:ind w:firstLine="567"/>
              <w:jc w:val="center"/>
              <w:rPr>
                <w:rFonts w:eastAsia="Times New Roman"/>
                <w:kern w:val="0"/>
                <w:lang w:val="uk-UA"/>
              </w:rPr>
            </w:pPr>
            <w:r w:rsidRPr="009449A4">
              <w:rPr>
                <w:rFonts w:eastAsia="Times New Roman"/>
                <w:b/>
                <w:bCs/>
                <w:kern w:val="0"/>
                <w:lang w:val="uk-UA"/>
              </w:rPr>
              <w:t>РП</w:t>
            </w:r>
            <w:r w:rsidRPr="009449A4">
              <w:rPr>
                <w:rFonts w:eastAsia="Times New Roman"/>
                <w:kern w:val="0"/>
                <w:lang w:val="uk-UA"/>
              </w:rPr>
              <w:t xml:space="preserve"> = О</w:t>
            </w:r>
            <w:r w:rsidRPr="009449A4">
              <w:rPr>
                <w:rFonts w:eastAsia="Times New Roman"/>
                <w:kern w:val="0"/>
                <w:vertAlign w:val="subscript"/>
                <w:lang w:val="uk-UA"/>
              </w:rPr>
              <w:t>НВ</w:t>
            </w:r>
            <w:r w:rsidRPr="009449A4">
              <w:rPr>
                <w:rFonts w:eastAsia="Times New Roman"/>
                <w:kern w:val="0"/>
                <w:lang w:val="uk-UA"/>
              </w:rPr>
              <w:t xml:space="preserve"> </w:t>
            </w:r>
            <w:r w:rsidRPr="009449A4">
              <w:rPr>
                <w:rFonts w:eastAsia="Times New Roman"/>
                <w:noProof/>
                <w:kern w:val="0"/>
                <w:position w:val="-4"/>
                <w:lang w:val="uk-UA"/>
              </w:rPr>
              <w:object w:dxaOrig="180" w:dyaOrig="200" w14:anchorId="2FFDA544">
                <v:shape id="_x0000_i1026" type="#_x0000_t75" alt="" style="width:9pt;height:9.6pt;mso-width-percent:0;mso-height-percent:0;mso-width-percent:0;mso-height-percent:0" o:ole="">
                  <v:imagedata r:id="rId14" o:title=""/>
                </v:shape>
                <o:OLEObject Type="Embed" ProgID="Equation.3" ShapeID="_x0000_i1026" DrawAspect="Content" ObjectID="_1738141270" r:id="rId16"/>
              </w:object>
            </w:r>
            <w:r w:rsidRPr="009449A4">
              <w:rPr>
                <w:rFonts w:eastAsia="Times New Roman"/>
                <w:kern w:val="0"/>
                <w:lang w:val="uk-UA"/>
              </w:rPr>
              <w:t xml:space="preserve"> К</w:t>
            </w:r>
            <w:r w:rsidRPr="009449A4">
              <w:rPr>
                <w:rFonts w:eastAsia="Times New Roman"/>
                <w:kern w:val="0"/>
                <w:vertAlign w:val="subscript"/>
                <w:lang w:val="uk-UA"/>
              </w:rPr>
              <w:t>МЗ</w:t>
            </w:r>
            <w:r w:rsidRPr="009449A4">
              <w:rPr>
                <w:rFonts w:eastAsia="Times New Roman"/>
                <w:kern w:val="0"/>
                <w:lang w:val="uk-UA"/>
              </w:rPr>
              <w:t xml:space="preserve"> х </w:t>
            </w:r>
            <w:proofErr w:type="spellStart"/>
            <w:r w:rsidRPr="009449A4">
              <w:rPr>
                <w:rFonts w:eastAsia="Times New Roman"/>
                <w:kern w:val="0"/>
                <w:lang w:val="uk-UA"/>
              </w:rPr>
              <w:t>Рмз</w:t>
            </w:r>
            <w:proofErr w:type="spellEnd"/>
            <w:r w:rsidRPr="009449A4">
              <w:rPr>
                <w:rFonts w:eastAsia="Times New Roman"/>
                <w:kern w:val="0"/>
                <w:lang w:val="uk-UA"/>
              </w:rPr>
              <w:t>,</w:t>
            </w:r>
          </w:p>
          <w:p w14:paraId="4EE5642F" w14:textId="77777777" w:rsidR="008E3014" w:rsidRPr="009449A4" w:rsidRDefault="008E3014" w:rsidP="008E3014">
            <w:pPr>
              <w:widowControl/>
              <w:suppressAutoHyphens w:val="0"/>
              <w:ind w:firstLine="405"/>
              <w:jc w:val="both"/>
              <w:rPr>
                <w:rFonts w:eastAsia="Times New Roman"/>
                <w:kern w:val="0"/>
                <w:lang w:val="uk-UA"/>
              </w:rPr>
            </w:pPr>
          </w:p>
          <w:p w14:paraId="2CC56633" w14:textId="2E174CAD" w:rsidR="008E3014" w:rsidRPr="009449A4" w:rsidRDefault="008E3014" w:rsidP="008E3014">
            <w:pPr>
              <w:widowControl/>
              <w:suppressAutoHyphens w:val="0"/>
              <w:spacing w:after="150"/>
              <w:ind w:firstLine="405"/>
              <w:jc w:val="both"/>
              <w:rPr>
                <w:rFonts w:eastAsia="Times New Roman"/>
                <w:kern w:val="0"/>
                <w:lang w:val="uk-UA"/>
              </w:rPr>
            </w:pPr>
            <w:r w:rsidRPr="009449A4">
              <w:rPr>
                <w:rFonts w:eastAsia="Times New Roman"/>
                <w:kern w:val="0"/>
                <w:lang w:val="uk-UA"/>
              </w:rPr>
              <w:t>де   О</w:t>
            </w:r>
            <w:r w:rsidRPr="009449A4">
              <w:rPr>
                <w:rFonts w:eastAsia="Times New Roman"/>
                <w:b/>
                <w:bCs/>
                <w:kern w:val="0"/>
                <w:sz w:val="16"/>
                <w:szCs w:val="16"/>
                <w:vertAlign w:val="subscript"/>
                <w:lang w:val="uk-UA"/>
              </w:rPr>
              <w:t>НВ</w:t>
            </w:r>
            <w:r w:rsidRPr="009449A4">
              <w:rPr>
                <w:rFonts w:eastAsia="Times New Roman"/>
                <w:kern w:val="0"/>
                <w:lang w:val="uk-UA"/>
              </w:rPr>
              <w:t xml:space="preserve"> - обсяг </w:t>
            </w:r>
            <w:bookmarkStart w:id="45" w:name="_Hlk124438321"/>
            <w:r w:rsidRPr="009449A4">
              <w:rPr>
                <w:rFonts w:eastAsia="Times New Roman"/>
                <w:kern w:val="0"/>
                <w:lang w:val="uk-UA"/>
              </w:rPr>
              <w:t>(</w:t>
            </w:r>
            <w:r w:rsidRPr="009449A4">
              <w:rPr>
                <w:rFonts w:eastAsia="Times New Roman"/>
                <w:b/>
                <w:bCs/>
                <w:kern w:val="0"/>
                <w:lang w:val="uk-UA"/>
              </w:rPr>
              <w:t>активний об’єм</w:t>
            </w:r>
            <w:r w:rsidRPr="009449A4">
              <w:rPr>
                <w:rFonts w:eastAsia="Times New Roman"/>
                <w:kern w:val="0"/>
                <w:lang w:val="uk-UA"/>
              </w:rPr>
              <w:t xml:space="preserve">, площа, </w:t>
            </w:r>
            <w:r w:rsidRPr="009449A4">
              <w:rPr>
                <w:rFonts w:eastAsia="Times New Roman"/>
                <w:b/>
                <w:bCs/>
                <w:kern w:val="0"/>
                <w:lang w:val="uk-UA"/>
              </w:rPr>
              <w:t>глибина, дозвіл</w:t>
            </w:r>
            <w:r w:rsidRPr="009449A4">
              <w:rPr>
                <w:rFonts w:eastAsia="Times New Roman"/>
                <w:kern w:val="0"/>
                <w:lang w:val="uk-UA"/>
              </w:rPr>
              <w:t xml:space="preserve">) </w:t>
            </w:r>
            <w:bookmarkEnd w:id="45"/>
            <w:r w:rsidRPr="009449A4">
              <w:rPr>
                <w:rFonts w:eastAsia="Times New Roman"/>
                <w:kern w:val="0"/>
                <w:lang w:val="uk-UA"/>
              </w:rPr>
              <w:t>підземних споруд, геологічної території, об’єкта, на користування якими надається дозвіл в цілях, не пов’язаних з видобуванням корисних копалин;</w:t>
            </w:r>
          </w:p>
          <w:p w14:paraId="2BEE7943" w14:textId="77777777" w:rsidR="008E3014" w:rsidRPr="009449A4" w:rsidRDefault="008E3014" w:rsidP="008E3014">
            <w:pPr>
              <w:widowControl/>
              <w:suppressAutoHyphens w:val="0"/>
              <w:spacing w:after="150"/>
              <w:ind w:firstLine="450"/>
              <w:jc w:val="both"/>
              <w:rPr>
                <w:rFonts w:eastAsia="Times New Roman"/>
                <w:kern w:val="0"/>
                <w:lang w:val="uk-UA"/>
              </w:rPr>
            </w:pPr>
            <w:r w:rsidRPr="009449A4">
              <w:rPr>
                <w:rFonts w:eastAsia="Times New Roman"/>
                <w:kern w:val="0"/>
                <w:lang w:val="uk-UA"/>
              </w:rPr>
              <w:t>К</w:t>
            </w:r>
            <w:r w:rsidRPr="009449A4">
              <w:rPr>
                <w:rFonts w:eastAsia="Times New Roman"/>
                <w:b/>
                <w:bCs/>
                <w:kern w:val="0"/>
                <w:sz w:val="16"/>
                <w:szCs w:val="16"/>
                <w:vertAlign w:val="subscript"/>
                <w:lang w:val="uk-UA"/>
              </w:rPr>
              <w:t>МЗ</w:t>
            </w:r>
            <w:r w:rsidRPr="009449A4">
              <w:rPr>
                <w:rFonts w:eastAsia="Times New Roman"/>
                <w:kern w:val="0"/>
                <w:lang w:val="uk-UA"/>
              </w:rPr>
              <w:t> - кількість мінімальних заробітних плат згідно з додатком;</w:t>
            </w:r>
          </w:p>
          <w:p w14:paraId="31FB828D" w14:textId="0C81FABA" w:rsidR="0059049F" w:rsidRPr="009449A4" w:rsidRDefault="008E3014" w:rsidP="00F44B35">
            <w:pPr>
              <w:widowControl/>
              <w:suppressAutoHyphens w:val="0"/>
              <w:spacing w:after="150"/>
              <w:ind w:firstLine="450"/>
              <w:jc w:val="both"/>
              <w:rPr>
                <w:rFonts w:eastAsia="Times New Roman"/>
                <w:kern w:val="0"/>
                <w:lang w:val="uk-UA"/>
              </w:rPr>
            </w:pPr>
            <w:r w:rsidRPr="009449A4">
              <w:rPr>
                <w:rFonts w:eastAsia="Times New Roman"/>
                <w:kern w:val="0"/>
                <w:lang w:val="uk-UA"/>
              </w:rPr>
              <w:t>Р</w:t>
            </w:r>
            <w:r w:rsidRPr="009449A4">
              <w:rPr>
                <w:rFonts w:eastAsia="Times New Roman"/>
                <w:b/>
                <w:bCs/>
                <w:kern w:val="0"/>
                <w:sz w:val="16"/>
                <w:szCs w:val="16"/>
                <w:vertAlign w:val="subscript"/>
                <w:lang w:val="uk-UA"/>
              </w:rPr>
              <w:t>МЗ</w:t>
            </w:r>
            <w:r w:rsidRPr="009449A4">
              <w:rPr>
                <w:rFonts w:eastAsia="Times New Roman"/>
                <w:kern w:val="0"/>
                <w:lang w:val="uk-UA"/>
              </w:rPr>
              <w:t> - розмір мінімальної заробітної плати на дату розрахунку.</w:t>
            </w:r>
          </w:p>
        </w:tc>
      </w:tr>
      <w:tr w:rsidR="004F6ECC" w:rsidRPr="00357EC6" w14:paraId="166C238C" w14:textId="77777777" w:rsidTr="001B0BFE">
        <w:tc>
          <w:tcPr>
            <w:tcW w:w="7393" w:type="dxa"/>
            <w:shd w:val="clear" w:color="auto" w:fill="auto"/>
          </w:tcPr>
          <w:p w14:paraId="41473623" w14:textId="77777777" w:rsidR="00F44B35" w:rsidRPr="009449A4" w:rsidRDefault="00F44B35" w:rsidP="00F44B35">
            <w:pPr>
              <w:pStyle w:val="rvps2"/>
              <w:shd w:val="clear" w:color="auto" w:fill="FFFFFF"/>
              <w:spacing w:before="0" w:beforeAutospacing="0" w:after="150" w:afterAutospacing="0"/>
              <w:ind w:firstLine="450"/>
              <w:jc w:val="both"/>
              <w:rPr>
                <w:b/>
                <w:bCs/>
                <w:lang w:val="uk-UA"/>
              </w:rPr>
            </w:pPr>
            <w:bookmarkStart w:id="46" w:name="_Hlk124438364"/>
            <w:r w:rsidRPr="009449A4">
              <w:rPr>
                <w:lang w:val="uk-UA"/>
              </w:rPr>
              <w:t xml:space="preserve">9. </w:t>
            </w:r>
            <w:r w:rsidRPr="009449A4">
              <w:rPr>
                <w:b/>
                <w:bCs/>
                <w:lang w:val="uk-UA"/>
              </w:rPr>
              <w:t xml:space="preserve">Початкова ціна дозволу на геологічне вивчення ділянок </w:t>
            </w:r>
            <w:r w:rsidRPr="009449A4">
              <w:rPr>
                <w:b/>
                <w:bCs/>
                <w:lang w:val="uk-UA"/>
              </w:rPr>
              <w:lastRenderedPageBreak/>
              <w:t>надр корисних копалин, геологічне вивчення, у тому числі дослідно-промислову розробку родовищ корисних копалин загальнодержавного значення, геологічне вивчення нафтогазоносних надр, у тому числі дослідно-промислову розробку родовищ та геологічне вивчення нафтогазоносних надр, у тому числі дослідно-промислову розробку родовищ, з подальшим видобуванням нафти і газу (промисловою розробкою родовищ), де запаси (ресурси) корисних копалин не затверджені (апробовані) в установленому порядку або не обліковані державним балансом корисних копалин, становить:</w:t>
            </w:r>
          </w:p>
          <w:p w14:paraId="63F4B401" w14:textId="1A693A26" w:rsidR="00F44B35" w:rsidRPr="009449A4" w:rsidRDefault="00F44B35" w:rsidP="00F44B35">
            <w:pPr>
              <w:pStyle w:val="rvps2"/>
              <w:shd w:val="clear" w:color="auto" w:fill="FFFFFF"/>
              <w:spacing w:before="0" w:beforeAutospacing="0" w:after="150" w:afterAutospacing="0"/>
              <w:ind w:firstLine="450"/>
              <w:jc w:val="both"/>
              <w:rPr>
                <w:lang w:val="uk-UA"/>
              </w:rPr>
            </w:pPr>
            <w:bookmarkStart w:id="47" w:name="n177"/>
            <w:bookmarkEnd w:id="47"/>
            <w:r w:rsidRPr="009449A4">
              <w:rPr>
                <w:lang w:val="uk-UA"/>
              </w:rPr>
              <w:t>1</w:t>
            </w:r>
            <w:r w:rsidRPr="009449A4">
              <w:rPr>
                <w:b/>
                <w:bCs/>
                <w:lang w:val="uk-UA"/>
              </w:rPr>
              <w:t>) п’ятдесят неоподатковуваних мінімумів доходів громадян</w:t>
            </w:r>
            <w:r w:rsidRPr="009449A4">
              <w:rPr>
                <w:lang w:val="uk-UA"/>
              </w:rPr>
              <w:t xml:space="preserve"> за 1 гектар відповідної ділянки надр для корисних копалин місцевого значення за рік користування;</w:t>
            </w:r>
          </w:p>
          <w:p w14:paraId="3DAA7BA8" w14:textId="5B514045" w:rsidR="00F44B35" w:rsidRPr="009449A4" w:rsidRDefault="00F44B35" w:rsidP="00D300D5">
            <w:pPr>
              <w:pStyle w:val="rvps2"/>
              <w:shd w:val="clear" w:color="auto" w:fill="FFFFFF"/>
              <w:spacing w:before="0" w:beforeAutospacing="0" w:after="0" w:afterAutospacing="0"/>
              <w:ind w:firstLine="450"/>
              <w:jc w:val="both"/>
              <w:rPr>
                <w:lang w:val="uk-UA"/>
              </w:rPr>
            </w:pPr>
            <w:bookmarkStart w:id="48" w:name="n178"/>
            <w:bookmarkEnd w:id="48"/>
            <w:r w:rsidRPr="009449A4">
              <w:rPr>
                <w:lang w:val="uk-UA"/>
              </w:rPr>
              <w:t xml:space="preserve">2) </w:t>
            </w:r>
            <w:r w:rsidRPr="009449A4">
              <w:rPr>
                <w:b/>
                <w:bCs/>
                <w:lang w:val="uk-UA"/>
              </w:rPr>
              <w:t>сто п’ятдесят неоподатковуваних мінімумів доходів громадян</w:t>
            </w:r>
            <w:r w:rsidRPr="009449A4">
              <w:rPr>
                <w:lang w:val="uk-UA"/>
              </w:rPr>
              <w:t xml:space="preserve"> за 1 гектар відповідної ділянки надр для корисних копалин загальнодержавного значення за рік користування (крім корисних копалин, зазначених у </w:t>
            </w:r>
            <w:r w:rsidRPr="009449A4">
              <w:rPr>
                <w:b/>
                <w:bCs/>
                <w:lang w:val="uk-UA"/>
              </w:rPr>
              <w:t>підпункті 3</w:t>
            </w:r>
            <w:r w:rsidRPr="009449A4">
              <w:rPr>
                <w:lang w:val="uk-UA"/>
              </w:rPr>
              <w:t xml:space="preserve"> цього пункту);</w:t>
            </w:r>
          </w:p>
          <w:p w14:paraId="571B704E" w14:textId="77777777" w:rsidR="00F44B35" w:rsidRPr="009449A4" w:rsidRDefault="00F44B35" w:rsidP="00D300D5">
            <w:pPr>
              <w:pStyle w:val="rvps2"/>
              <w:shd w:val="clear" w:color="auto" w:fill="FFFFFF"/>
              <w:spacing w:before="0" w:beforeAutospacing="0" w:after="0" w:afterAutospacing="0"/>
              <w:ind w:firstLine="450"/>
              <w:jc w:val="both"/>
              <w:rPr>
                <w:lang w:val="uk-UA"/>
              </w:rPr>
            </w:pPr>
            <w:bookmarkStart w:id="49" w:name="n179"/>
            <w:bookmarkEnd w:id="49"/>
          </w:p>
          <w:p w14:paraId="5056A815" w14:textId="52B046FD" w:rsidR="00F44B35" w:rsidRPr="009449A4" w:rsidRDefault="00F44B35" w:rsidP="00D300D5">
            <w:pPr>
              <w:pStyle w:val="rvps2"/>
              <w:shd w:val="clear" w:color="auto" w:fill="FFFFFF"/>
              <w:spacing w:before="0" w:beforeAutospacing="0" w:after="0" w:afterAutospacing="0"/>
              <w:ind w:firstLine="450"/>
              <w:jc w:val="both"/>
              <w:rPr>
                <w:lang w:val="uk-UA"/>
              </w:rPr>
            </w:pPr>
            <w:r w:rsidRPr="009449A4">
              <w:rPr>
                <w:lang w:val="uk-UA"/>
              </w:rPr>
              <w:t xml:space="preserve">3) </w:t>
            </w:r>
            <w:r w:rsidRPr="009449A4">
              <w:rPr>
                <w:b/>
                <w:bCs/>
                <w:lang w:val="uk-UA"/>
              </w:rPr>
              <w:t>двісті неоподатковуваних мінімумів доходів громадян</w:t>
            </w:r>
            <w:r w:rsidRPr="009449A4">
              <w:rPr>
                <w:lang w:val="uk-UA"/>
              </w:rPr>
              <w:t xml:space="preserve"> за 1 гектар відповідної ділянки надр для кольорових, благородних, рідкіснометалевих, рідкісноземельних, розсіяних, радіоактивних металів, залізної та марганцевої руд, графіту та солі калійної, сировини ювелірної (крім бурштину) та сировини ювелірно-виробної за рік користування;</w:t>
            </w:r>
          </w:p>
          <w:p w14:paraId="4FA02BE7" w14:textId="0F9DD88E" w:rsidR="00F44B35" w:rsidRPr="009449A4" w:rsidRDefault="00F44B35" w:rsidP="002B291F">
            <w:pPr>
              <w:pStyle w:val="rvps2"/>
              <w:shd w:val="clear" w:color="auto" w:fill="FFFFFF"/>
              <w:spacing w:before="0" w:beforeAutospacing="0" w:after="0" w:afterAutospacing="0"/>
              <w:ind w:firstLine="450"/>
              <w:jc w:val="both"/>
              <w:rPr>
                <w:lang w:val="uk-UA"/>
              </w:rPr>
            </w:pPr>
          </w:p>
          <w:p w14:paraId="35896C2B" w14:textId="5DD66E87" w:rsidR="002B291F" w:rsidRPr="009449A4" w:rsidRDefault="002B291F" w:rsidP="002B291F">
            <w:pPr>
              <w:pStyle w:val="rvps2"/>
              <w:shd w:val="clear" w:color="auto" w:fill="FFFFFF"/>
              <w:spacing w:before="0" w:beforeAutospacing="0" w:after="0" w:afterAutospacing="0"/>
              <w:ind w:firstLine="450"/>
              <w:jc w:val="both"/>
              <w:rPr>
                <w:lang w:val="uk-UA"/>
              </w:rPr>
            </w:pPr>
          </w:p>
          <w:p w14:paraId="065B0F9B" w14:textId="6E7269A0" w:rsidR="00D300D5" w:rsidRPr="009449A4" w:rsidRDefault="00D300D5" w:rsidP="002B291F">
            <w:pPr>
              <w:pStyle w:val="rvps2"/>
              <w:shd w:val="clear" w:color="auto" w:fill="FFFFFF"/>
              <w:spacing w:before="0" w:beforeAutospacing="0" w:after="0" w:afterAutospacing="0"/>
              <w:ind w:firstLine="450"/>
              <w:jc w:val="both"/>
              <w:rPr>
                <w:lang w:val="uk-UA"/>
              </w:rPr>
            </w:pPr>
          </w:p>
          <w:p w14:paraId="364B016F" w14:textId="7682BEC9" w:rsidR="00D300D5" w:rsidRPr="009449A4" w:rsidRDefault="00D300D5" w:rsidP="002B291F">
            <w:pPr>
              <w:pStyle w:val="rvps2"/>
              <w:shd w:val="clear" w:color="auto" w:fill="FFFFFF"/>
              <w:spacing w:before="0" w:beforeAutospacing="0" w:after="0" w:afterAutospacing="0"/>
              <w:ind w:firstLine="450"/>
              <w:jc w:val="both"/>
              <w:rPr>
                <w:lang w:val="uk-UA"/>
              </w:rPr>
            </w:pPr>
          </w:p>
          <w:p w14:paraId="277B157B" w14:textId="3FF1E9A3" w:rsidR="00F44B35" w:rsidRPr="009449A4" w:rsidRDefault="00F44B35" w:rsidP="00F44B35">
            <w:pPr>
              <w:pStyle w:val="rvps2"/>
              <w:shd w:val="clear" w:color="auto" w:fill="FFFFFF"/>
              <w:spacing w:before="0" w:beforeAutospacing="0" w:after="150" w:afterAutospacing="0"/>
              <w:ind w:firstLine="450"/>
              <w:jc w:val="both"/>
              <w:rPr>
                <w:lang w:val="uk-UA"/>
              </w:rPr>
            </w:pPr>
            <w:bookmarkStart w:id="50" w:name="n180"/>
            <w:bookmarkEnd w:id="50"/>
            <w:r w:rsidRPr="009449A4">
              <w:rPr>
                <w:lang w:val="uk-UA"/>
              </w:rPr>
              <w:t xml:space="preserve">4) </w:t>
            </w:r>
            <w:r w:rsidRPr="009449A4">
              <w:rPr>
                <w:b/>
                <w:bCs/>
                <w:lang w:val="uk-UA"/>
              </w:rPr>
              <w:t>сімсот неоподатковуваних мінімумів доходів громадян</w:t>
            </w:r>
            <w:r w:rsidRPr="009449A4">
              <w:rPr>
                <w:lang w:val="uk-UA"/>
              </w:rPr>
              <w:t xml:space="preserve"> для горючих газоподібних та рідких корисних копалин (крім корисних копалин, зазначених у підпункті 5 цього пункту) за 1 </w:t>
            </w:r>
            <w:proofErr w:type="spellStart"/>
            <w:r w:rsidRPr="009449A4">
              <w:rPr>
                <w:lang w:val="uk-UA"/>
              </w:rPr>
              <w:t>кв</w:t>
            </w:r>
            <w:proofErr w:type="spellEnd"/>
            <w:r w:rsidRPr="009449A4">
              <w:rPr>
                <w:lang w:val="uk-UA"/>
              </w:rPr>
              <w:t>. кілометр відповідної ділянки надр за рік користування;</w:t>
            </w:r>
          </w:p>
          <w:p w14:paraId="3E9CEC5B" w14:textId="77777777" w:rsidR="002B291F" w:rsidRPr="009449A4" w:rsidRDefault="002B291F" w:rsidP="00D300D5">
            <w:pPr>
              <w:pStyle w:val="rvps2"/>
              <w:shd w:val="clear" w:color="auto" w:fill="FFFFFF"/>
              <w:spacing w:before="0" w:beforeAutospacing="0" w:after="0" w:afterAutospacing="0"/>
              <w:ind w:firstLine="450"/>
              <w:jc w:val="both"/>
              <w:rPr>
                <w:lang w:val="uk-UA"/>
              </w:rPr>
            </w:pPr>
            <w:bookmarkStart w:id="51" w:name="n181"/>
            <w:bookmarkEnd w:id="51"/>
          </w:p>
          <w:p w14:paraId="37F3E015" w14:textId="77777777" w:rsidR="00F44B35" w:rsidRPr="009449A4" w:rsidRDefault="00F44B35" w:rsidP="00D300D5">
            <w:pPr>
              <w:pStyle w:val="rvps2"/>
              <w:shd w:val="clear" w:color="auto" w:fill="FFFFFF"/>
              <w:spacing w:before="0" w:beforeAutospacing="0" w:after="0" w:afterAutospacing="0"/>
              <w:ind w:firstLine="450"/>
              <w:jc w:val="both"/>
              <w:rPr>
                <w:lang w:val="uk-UA"/>
              </w:rPr>
            </w:pPr>
            <w:r w:rsidRPr="009449A4">
              <w:rPr>
                <w:lang w:val="uk-UA"/>
              </w:rPr>
              <w:lastRenderedPageBreak/>
              <w:t xml:space="preserve">5) </w:t>
            </w:r>
            <w:r w:rsidRPr="009449A4">
              <w:rPr>
                <w:b/>
                <w:bCs/>
                <w:lang w:val="uk-UA"/>
              </w:rPr>
              <w:t>двісті п’ятдесят неоподатковуваних мінімум доходів громадян</w:t>
            </w:r>
            <w:r w:rsidRPr="009449A4">
              <w:rPr>
                <w:lang w:val="uk-UA"/>
              </w:rPr>
              <w:t xml:space="preserve"> для горючих газоподібних та рідких корисних копалин в межах континентального шельфу та виключної морської економічної зони за 1 </w:t>
            </w:r>
            <w:proofErr w:type="spellStart"/>
            <w:r w:rsidRPr="009449A4">
              <w:rPr>
                <w:lang w:val="uk-UA"/>
              </w:rPr>
              <w:t>кв</w:t>
            </w:r>
            <w:proofErr w:type="spellEnd"/>
            <w:r w:rsidRPr="009449A4">
              <w:rPr>
                <w:lang w:val="uk-UA"/>
              </w:rPr>
              <w:t>. кілометр відповідної ділянки надр за рік користування.</w:t>
            </w:r>
          </w:p>
          <w:p w14:paraId="003F7008" w14:textId="77777777" w:rsidR="00143372" w:rsidRPr="009449A4" w:rsidRDefault="00143372" w:rsidP="003645E9">
            <w:pPr>
              <w:pStyle w:val="Standard"/>
              <w:spacing w:after="0" w:line="240" w:lineRule="auto"/>
              <w:ind w:firstLine="426"/>
              <w:jc w:val="both"/>
              <w:rPr>
                <w:rFonts w:ascii="Times New Roman" w:eastAsia="Helvetica" w:hAnsi="Times New Roman" w:cs="Times New Roman"/>
                <w:bCs/>
                <w:sz w:val="24"/>
                <w:szCs w:val="24"/>
                <w:lang w:val="uk-UA"/>
              </w:rPr>
            </w:pPr>
          </w:p>
        </w:tc>
        <w:tc>
          <w:tcPr>
            <w:tcW w:w="7393" w:type="dxa"/>
            <w:shd w:val="clear" w:color="auto" w:fill="auto"/>
          </w:tcPr>
          <w:p w14:paraId="5DE158FC" w14:textId="4FB36716" w:rsidR="006564EB" w:rsidRPr="009449A4" w:rsidRDefault="00F44B35" w:rsidP="006564EB">
            <w:pPr>
              <w:ind w:firstLine="400"/>
              <w:jc w:val="both"/>
              <w:rPr>
                <w:rFonts w:ascii="Arial" w:eastAsia="Times New Roman" w:hAnsi="Arial" w:cs="Arial"/>
                <w:bCs/>
                <w:kern w:val="0"/>
                <w:lang w:val="uk-UA"/>
              </w:rPr>
            </w:pPr>
            <w:r w:rsidRPr="009449A4">
              <w:rPr>
                <w:rFonts w:eastAsia="Helvetica"/>
                <w:bCs/>
                <w:lang w:val="uk-UA"/>
              </w:rPr>
              <w:lastRenderedPageBreak/>
              <w:t xml:space="preserve">9. </w:t>
            </w:r>
            <w:r w:rsidR="00775E4A" w:rsidRPr="00775E4A">
              <w:rPr>
                <w:rFonts w:eastAsia="Times New Roman"/>
                <w:b/>
                <w:kern w:val="0"/>
                <w:lang w:val="uk-UA"/>
              </w:rPr>
              <w:t xml:space="preserve">Початкова ціна дозволу, що надається на геологічне </w:t>
            </w:r>
            <w:r w:rsidR="00775E4A" w:rsidRPr="00775E4A">
              <w:rPr>
                <w:rFonts w:eastAsia="Times New Roman"/>
                <w:b/>
                <w:kern w:val="0"/>
                <w:lang w:val="uk-UA"/>
              </w:rPr>
              <w:lastRenderedPageBreak/>
              <w:t>вивчення, у тому числі дослідно-промислову розробку корисних копалин з подальшим видобуванням корисних копалин (промисловою розробкою родовищ) де запаси (ресурси) корисних копалин не затверджені (апробовані) в установленому порядку ДКЗ або не обліковані державним балансом корисних копалин,  становить:</w:t>
            </w:r>
          </w:p>
          <w:p w14:paraId="10088CE8" w14:textId="291FAB7E" w:rsidR="00F44B35" w:rsidRPr="009449A4" w:rsidRDefault="00F44B35" w:rsidP="002B291F">
            <w:pPr>
              <w:ind w:firstLine="400"/>
              <w:jc w:val="both"/>
              <w:rPr>
                <w:rFonts w:ascii="Arial" w:eastAsia="Times New Roman" w:hAnsi="Arial" w:cs="Arial"/>
                <w:bCs/>
                <w:kern w:val="0"/>
                <w:lang w:val="uk-UA"/>
              </w:rPr>
            </w:pPr>
          </w:p>
          <w:p w14:paraId="54BFE897" w14:textId="77777777" w:rsidR="00F44B35" w:rsidRPr="009449A4" w:rsidRDefault="00F44B35" w:rsidP="002B291F">
            <w:pPr>
              <w:widowControl/>
              <w:suppressAutoHyphens w:val="0"/>
              <w:spacing w:before="120"/>
              <w:ind w:firstLine="567"/>
              <w:jc w:val="both"/>
              <w:rPr>
                <w:rFonts w:eastAsia="Times New Roman"/>
                <w:kern w:val="0"/>
                <w:lang w:val="uk-UA"/>
              </w:rPr>
            </w:pPr>
          </w:p>
          <w:p w14:paraId="73157CFF" w14:textId="77777777" w:rsidR="00F44B35" w:rsidRPr="009449A4" w:rsidRDefault="00F44B35" w:rsidP="002B291F">
            <w:pPr>
              <w:widowControl/>
              <w:suppressAutoHyphens w:val="0"/>
              <w:spacing w:before="120"/>
              <w:ind w:firstLine="567"/>
              <w:jc w:val="both"/>
              <w:rPr>
                <w:rFonts w:eastAsia="Times New Roman"/>
                <w:kern w:val="0"/>
                <w:lang w:val="uk-UA"/>
              </w:rPr>
            </w:pPr>
          </w:p>
          <w:p w14:paraId="331268E3" w14:textId="35B9CAD3" w:rsidR="00F44B35" w:rsidRPr="009449A4" w:rsidRDefault="00F44B35" w:rsidP="002B291F">
            <w:pPr>
              <w:widowControl/>
              <w:suppressAutoHyphens w:val="0"/>
              <w:spacing w:before="120"/>
              <w:ind w:firstLine="567"/>
              <w:jc w:val="both"/>
              <w:rPr>
                <w:rFonts w:eastAsia="Times New Roman"/>
                <w:kern w:val="0"/>
                <w:lang w:val="uk-UA"/>
              </w:rPr>
            </w:pPr>
            <w:r w:rsidRPr="009449A4">
              <w:rPr>
                <w:rFonts w:eastAsia="Times New Roman"/>
                <w:kern w:val="0"/>
                <w:lang w:val="uk-UA"/>
              </w:rPr>
              <w:t xml:space="preserve">1) </w:t>
            </w:r>
            <w:r w:rsidRPr="009449A4">
              <w:rPr>
                <w:rFonts w:eastAsia="Times New Roman"/>
                <w:b/>
                <w:bCs/>
                <w:kern w:val="0"/>
                <w:lang w:val="uk-UA"/>
              </w:rPr>
              <w:t xml:space="preserve">0,2 розміру мінімальної заробітної плати, </w:t>
            </w:r>
            <w:r w:rsidR="00D300D5" w:rsidRPr="009449A4">
              <w:rPr>
                <w:rFonts w:eastAsia="Times New Roman"/>
                <w:b/>
                <w:bCs/>
                <w:kern w:val="0"/>
                <w:lang w:val="uk-UA"/>
              </w:rPr>
              <w:t>встановленої на момент розрахунку,</w:t>
            </w:r>
            <w:r w:rsidRPr="009449A4">
              <w:rPr>
                <w:rFonts w:eastAsia="Times New Roman"/>
                <w:b/>
                <w:bCs/>
                <w:kern w:val="0"/>
                <w:lang w:val="uk-UA"/>
              </w:rPr>
              <w:t xml:space="preserve"> </w:t>
            </w:r>
            <w:r w:rsidRPr="009449A4">
              <w:rPr>
                <w:rFonts w:eastAsia="Times New Roman"/>
                <w:kern w:val="0"/>
                <w:lang w:val="uk-UA"/>
              </w:rPr>
              <w:t>за 1 гектар відповідної ділянки надр для корисних копалин місцевого значення за рік користування;</w:t>
            </w:r>
          </w:p>
          <w:p w14:paraId="644EA6AD" w14:textId="33A6E32F" w:rsidR="00F44B35" w:rsidRPr="009449A4" w:rsidRDefault="00F44B35" w:rsidP="002B291F">
            <w:pPr>
              <w:widowControl/>
              <w:suppressAutoHyphens w:val="0"/>
              <w:spacing w:before="120"/>
              <w:ind w:firstLine="567"/>
              <w:jc w:val="both"/>
              <w:rPr>
                <w:rFonts w:eastAsia="Times New Roman"/>
                <w:kern w:val="0"/>
                <w:lang w:val="uk-UA"/>
              </w:rPr>
            </w:pPr>
            <w:r w:rsidRPr="009449A4">
              <w:rPr>
                <w:rFonts w:eastAsia="Times New Roman"/>
                <w:kern w:val="0"/>
                <w:lang w:val="uk-UA"/>
              </w:rPr>
              <w:t xml:space="preserve">2) </w:t>
            </w:r>
            <w:r w:rsidRPr="009449A4">
              <w:rPr>
                <w:rFonts w:eastAsia="Times New Roman"/>
                <w:b/>
                <w:kern w:val="0"/>
                <w:lang w:val="uk-UA"/>
              </w:rPr>
              <w:t xml:space="preserve">0,4 розміру мінімальної заробітної плати, </w:t>
            </w:r>
            <w:r w:rsidR="00D300D5" w:rsidRPr="009449A4">
              <w:rPr>
                <w:rFonts w:eastAsia="Times New Roman"/>
                <w:b/>
                <w:kern w:val="0"/>
                <w:lang w:val="uk-UA"/>
              </w:rPr>
              <w:t xml:space="preserve">встановленої на момент розрахунку, </w:t>
            </w:r>
            <w:r w:rsidRPr="009449A4">
              <w:rPr>
                <w:rFonts w:eastAsia="Times New Roman"/>
                <w:kern w:val="0"/>
                <w:lang w:val="uk-UA"/>
              </w:rPr>
              <w:t xml:space="preserve">за 1 гектар відповідної ділянки надр для корисних копалин загальнодержавного значення за рік користування (крім корисних копалин, зазначених у </w:t>
            </w:r>
            <w:r w:rsidRPr="009449A4">
              <w:rPr>
                <w:rFonts w:eastAsia="Times New Roman"/>
                <w:b/>
                <w:bCs/>
                <w:kern w:val="0"/>
                <w:lang w:val="uk-UA"/>
              </w:rPr>
              <w:t>підпунктах</w:t>
            </w:r>
            <w:r w:rsidRPr="009449A4">
              <w:rPr>
                <w:rFonts w:eastAsia="Times New Roman"/>
                <w:kern w:val="0"/>
                <w:lang w:val="uk-UA"/>
              </w:rPr>
              <w:t xml:space="preserve"> </w:t>
            </w:r>
            <w:r w:rsidRPr="009449A4">
              <w:rPr>
                <w:rFonts w:eastAsia="Times New Roman"/>
                <w:b/>
                <w:bCs/>
                <w:kern w:val="0"/>
                <w:lang w:val="uk-UA"/>
              </w:rPr>
              <w:t>3, 4, 5</w:t>
            </w:r>
            <w:r w:rsidRPr="009449A4">
              <w:rPr>
                <w:rFonts w:eastAsia="Times New Roman"/>
                <w:kern w:val="0"/>
                <w:lang w:val="uk-UA"/>
              </w:rPr>
              <w:t xml:space="preserve"> цього пункту);</w:t>
            </w:r>
          </w:p>
          <w:p w14:paraId="385D2F5D" w14:textId="050F1B20" w:rsidR="00F44B35" w:rsidRPr="009449A4" w:rsidRDefault="00F44B35" w:rsidP="002B291F">
            <w:pPr>
              <w:widowControl/>
              <w:suppressAutoHyphens w:val="0"/>
              <w:spacing w:before="120"/>
              <w:ind w:firstLine="567"/>
              <w:jc w:val="both"/>
              <w:rPr>
                <w:rFonts w:eastAsia="Times New Roman"/>
                <w:kern w:val="0"/>
                <w:lang w:val="uk-UA"/>
              </w:rPr>
            </w:pPr>
            <w:r w:rsidRPr="009449A4">
              <w:rPr>
                <w:rFonts w:eastAsia="Times New Roman"/>
                <w:kern w:val="0"/>
                <w:lang w:val="uk-UA"/>
              </w:rPr>
              <w:t xml:space="preserve">3) </w:t>
            </w:r>
            <w:r w:rsidRPr="009449A4">
              <w:rPr>
                <w:rFonts w:eastAsia="Times New Roman"/>
                <w:b/>
                <w:kern w:val="0"/>
                <w:lang w:val="uk-UA"/>
              </w:rPr>
              <w:t xml:space="preserve">0,5 розміру мінімальної заробітної плати, </w:t>
            </w:r>
            <w:r w:rsidR="00D300D5" w:rsidRPr="009449A4">
              <w:rPr>
                <w:rFonts w:eastAsia="Times New Roman"/>
                <w:b/>
                <w:kern w:val="0"/>
                <w:lang w:val="uk-UA"/>
              </w:rPr>
              <w:t>встановленої на момент розрахунку,</w:t>
            </w:r>
            <w:r w:rsidRPr="009449A4">
              <w:rPr>
                <w:rFonts w:eastAsia="Times New Roman"/>
                <w:kern w:val="0"/>
                <w:lang w:val="uk-UA"/>
              </w:rPr>
              <w:t xml:space="preserve"> за 1 гектар відповідної ділянки надр для кольорових, благородних, рідкіснометалевих, рідкісноземельних, розсіяних, радіоактивних металів, залізної та марганцевої руд, графіту та солі калійної, сировини ювелірної (крім бурштину) та сировини ювелірно-виробної за рік користування;</w:t>
            </w:r>
          </w:p>
          <w:p w14:paraId="2F904795" w14:textId="0B72A407" w:rsidR="00D300D5" w:rsidRPr="009449A4" w:rsidRDefault="00D300D5" w:rsidP="002B291F">
            <w:pPr>
              <w:widowControl/>
              <w:suppressAutoHyphens w:val="0"/>
              <w:spacing w:before="120"/>
              <w:ind w:firstLine="567"/>
              <w:jc w:val="both"/>
              <w:rPr>
                <w:rFonts w:eastAsia="Times New Roman"/>
                <w:b/>
                <w:bCs/>
                <w:kern w:val="0"/>
                <w:lang w:val="uk-UA"/>
              </w:rPr>
            </w:pPr>
            <w:r w:rsidRPr="009449A4">
              <w:rPr>
                <w:rFonts w:eastAsia="Times New Roman"/>
                <w:b/>
                <w:bCs/>
                <w:kern w:val="0"/>
                <w:lang w:val="uk-UA"/>
              </w:rPr>
              <w:t xml:space="preserve">4) 2,6 розміру мінімальної  заробітної плати, встановленої на момент розрахунку, за 1 гектар відповідної ділянки </w:t>
            </w:r>
            <w:proofErr w:type="spellStart"/>
            <w:r w:rsidRPr="009449A4">
              <w:rPr>
                <w:rFonts w:eastAsia="Times New Roman"/>
                <w:b/>
                <w:bCs/>
                <w:kern w:val="0"/>
                <w:lang w:val="uk-UA"/>
              </w:rPr>
              <w:t>бурштиноносних</w:t>
            </w:r>
            <w:proofErr w:type="spellEnd"/>
            <w:r w:rsidRPr="009449A4">
              <w:rPr>
                <w:rFonts w:eastAsia="Times New Roman"/>
                <w:b/>
                <w:bCs/>
                <w:kern w:val="0"/>
                <w:lang w:val="uk-UA"/>
              </w:rPr>
              <w:t xml:space="preserve"> надр за рік користування;</w:t>
            </w:r>
          </w:p>
          <w:p w14:paraId="63698534" w14:textId="13A3994C" w:rsidR="00F44B35" w:rsidRPr="009449A4" w:rsidRDefault="00D300D5" w:rsidP="002B291F">
            <w:pPr>
              <w:widowControl/>
              <w:suppressAutoHyphens w:val="0"/>
              <w:spacing w:before="120"/>
              <w:ind w:firstLine="567"/>
              <w:jc w:val="both"/>
              <w:rPr>
                <w:rFonts w:eastAsia="Times New Roman"/>
                <w:kern w:val="0"/>
                <w:lang w:val="uk-UA"/>
              </w:rPr>
            </w:pPr>
            <w:r w:rsidRPr="009449A4">
              <w:rPr>
                <w:rFonts w:eastAsia="Times New Roman"/>
                <w:b/>
                <w:bCs/>
                <w:kern w:val="0"/>
                <w:lang w:val="uk-UA"/>
              </w:rPr>
              <w:t>5</w:t>
            </w:r>
            <w:r w:rsidR="00F44B35" w:rsidRPr="009449A4">
              <w:rPr>
                <w:rFonts w:eastAsia="Times New Roman"/>
                <w:b/>
                <w:bCs/>
                <w:kern w:val="0"/>
                <w:lang w:val="uk-UA"/>
              </w:rPr>
              <w:t>)</w:t>
            </w:r>
            <w:r w:rsidR="00F44B35" w:rsidRPr="009449A4">
              <w:rPr>
                <w:rFonts w:eastAsia="Times New Roman"/>
                <w:kern w:val="0"/>
                <w:lang w:val="uk-UA"/>
              </w:rPr>
              <w:t xml:space="preserve"> </w:t>
            </w:r>
            <w:r w:rsidR="00F44B35" w:rsidRPr="009449A4">
              <w:rPr>
                <w:rFonts w:eastAsia="Times New Roman"/>
                <w:b/>
                <w:kern w:val="0"/>
                <w:lang w:val="uk-UA"/>
              </w:rPr>
              <w:t xml:space="preserve">1,8 розміру мінімальної заробітної плати, </w:t>
            </w:r>
            <w:r w:rsidRPr="009449A4">
              <w:rPr>
                <w:rFonts w:eastAsia="Times New Roman"/>
                <w:b/>
                <w:kern w:val="0"/>
                <w:lang w:val="uk-UA"/>
              </w:rPr>
              <w:t xml:space="preserve">встановленої на момент розрахунку, </w:t>
            </w:r>
            <w:r w:rsidR="00F44B35" w:rsidRPr="009449A4">
              <w:rPr>
                <w:rFonts w:eastAsia="Times New Roman"/>
                <w:kern w:val="0"/>
                <w:lang w:val="uk-UA"/>
              </w:rPr>
              <w:t xml:space="preserve">для горючих газоподібних та рідких корисних копалин (крім корисних копалин, зазначених у підпункті 5 цього пункту) за 1 </w:t>
            </w:r>
            <w:proofErr w:type="spellStart"/>
            <w:r w:rsidR="00F44B35" w:rsidRPr="009449A4">
              <w:rPr>
                <w:rFonts w:eastAsia="Times New Roman"/>
                <w:kern w:val="0"/>
                <w:lang w:val="uk-UA"/>
              </w:rPr>
              <w:t>кв</w:t>
            </w:r>
            <w:proofErr w:type="spellEnd"/>
            <w:r w:rsidR="00F44B35" w:rsidRPr="009449A4">
              <w:rPr>
                <w:rFonts w:eastAsia="Times New Roman"/>
                <w:kern w:val="0"/>
                <w:lang w:val="uk-UA"/>
              </w:rPr>
              <w:t>. кілометр відповідної ділянки надр за рік користування;</w:t>
            </w:r>
          </w:p>
          <w:p w14:paraId="1CB993E9" w14:textId="7F41ACBA" w:rsidR="00143372" w:rsidRPr="009449A4" w:rsidRDefault="00D300D5" w:rsidP="00D300D5">
            <w:pPr>
              <w:ind w:firstLine="546"/>
              <w:jc w:val="both"/>
              <w:rPr>
                <w:rFonts w:eastAsia="Helvetica"/>
                <w:bCs/>
                <w:lang w:val="uk-UA"/>
              </w:rPr>
            </w:pPr>
            <w:r w:rsidRPr="009449A4">
              <w:rPr>
                <w:rFonts w:eastAsia="Times New Roman"/>
                <w:b/>
                <w:bCs/>
                <w:kern w:val="0"/>
                <w:lang w:val="uk-UA"/>
              </w:rPr>
              <w:lastRenderedPageBreak/>
              <w:t>6</w:t>
            </w:r>
            <w:r w:rsidR="00F44B35" w:rsidRPr="009449A4">
              <w:rPr>
                <w:rFonts w:eastAsia="Times New Roman"/>
                <w:b/>
                <w:bCs/>
                <w:kern w:val="0"/>
                <w:lang w:val="uk-UA"/>
              </w:rPr>
              <w:t>)</w:t>
            </w:r>
            <w:r w:rsidR="00F44B35" w:rsidRPr="009449A4">
              <w:rPr>
                <w:rFonts w:eastAsia="Times New Roman"/>
                <w:kern w:val="0"/>
                <w:lang w:val="uk-UA"/>
              </w:rPr>
              <w:t xml:space="preserve"> </w:t>
            </w:r>
            <w:r w:rsidR="00F44B35" w:rsidRPr="009449A4">
              <w:rPr>
                <w:rFonts w:eastAsia="Times New Roman"/>
                <w:b/>
                <w:kern w:val="0"/>
                <w:lang w:val="uk-UA"/>
              </w:rPr>
              <w:t xml:space="preserve">0,6 розміру мінімальної  заробітної плати, </w:t>
            </w:r>
            <w:r w:rsidRPr="009449A4">
              <w:rPr>
                <w:rFonts w:eastAsia="Times New Roman"/>
                <w:b/>
                <w:kern w:val="0"/>
                <w:lang w:val="uk-UA"/>
              </w:rPr>
              <w:t>встановленої на момент розрахунку,</w:t>
            </w:r>
            <w:r w:rsidR="00F44B35" w:rsidRPr="009449A4">
              <w:rPr>
                <w:rFonts w:eastAsia="Times New Roman"/>
                <w:kern w:val="0"/>
                <w:lang w:val="uk-UA"/>
              </w:rPr>
              <w:t xml:space="preserve"> для горючих газоподібних та рідких корисних копалин в межах континентального шельфу та виключної морської економічної зони за 1 </w:t>
            </w:r>
            <w:proofErr w:type="spellStart"/>
            <w:r w:rsidR="00F44B35" w:rsidRPr="009449A4">
              <w:rPr>
                <w:rFonts w:eastAsia="Times New Roman"/>
                <w:kern w:val="0"/>
                <w:lang w:val="uk-UA"/>
              </w:rPr>
              <w:t>кв</w:t>
            </w:r>
            <w:proofErr w:type="spellEnd"/>
            <w:r w:rsidR="00F44B35" w:rsidRPr="009449A4">
              <w:rPr>
                <w:rFonts w:eastAsia="Times New Roman"/>
                <w:kern w:val="0"/>
                <w:lang w:val="uk-UA"/>
              </w:rPr>
              <w:t>. кілометр відповідної ділянки надр за рік користування.</w:t>
            </w:r>
          </w:p>
        </w:tc>
      </w:tr>
      <w:bookmarkEnd w:id="46"/>
      <w:tr w:rsidR="004F6ECC" w:rsidRPr="009449A4" w14:paraId="18011992" w14:textId="77777777" w:rsidTr="001B0BFE">
        <w:tc>
          <w:tcPr>
            <w:tcW w:w="7393" w:type="dxa"/>
            <w:shd w:val="clear" w:color="auto" w:fill="auto"/>
          </w:tcPr>
          <w:p w14:paraId="56944073" w14:textId="77777777" w:rsidR="002B291F" w:rsidRPr="009449A4" w:rsidRDefault="002B291F" w:rsidP="002B291F">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lastRenderedPageBreak/>
              <w:t>10. У випадках надання дозволу, що отримується вперше, для родовищ або ділянок надр, де запаси (ресурси) корисних копалин затверджені (апробовані) в установленому порядку або обліковані державним балансом корисних копалин, початкова ціна дозволу становить:</w:t>
            </w:r>
          </w:p>
          <w:p w14:paraId="193E06ED" w14:textId="77777777" w:rsidR="002B291F" w:rsidRPr="009449A4" w:rsidRDefault="002B291F" w:rsidP="002B291F">
            <w:pPr>
              <w:widowControl/>
              <w:shd w:val="clear" w:color="auto" w:fill="FFFFFF"/>
              <w:suppressAutoHyphens w:val="0"/>
              <w:spacing w:after="150"/>
              <w:ind w:firstLine="450"/>
              <w:jc w:val="both"/>
              <w:rPr>
                <w:rFonts w:eastAsia="Times New Roman"/>
                <w:b/>
                <w:bCs/>
                <w:kern w:val="0"/>
                <w:lang w:val="uk-UA"/>
              </w:rPr>
            </w:pPr>
            <w:bookmarkStart w:id="52" w:name="n182"/>
            <w:bookmarkEnd w:id="52"/>
            <w:r w:rsidRPr="009449A4">
              <w:rPr>
                <w:rFonts w:eastAsia="Times New Roman"/>
                <w:b/>
                <w:bCs/>
                <w:kern w:val="0"/>
                <w:lang w:val="uk-UA"/>
              </w:rPr>
              <w:t>на видобування корисних копалин - 100 відсотків початкової ціни дозволу;</w:t>
            </w:r>
          </w:p>
          <w:p w14:paraId="7B9C7FB8" w14:textId="77777777" w:rsidR="002B291F" w:rsidRPr="009449A4" w:rsidRDefault="002B291F" w:rsidP="002B291F">
            <w:pPr>
              <w:widowControl/>
              <w:shd w:val="clear" w:color="auto" w:fill="FFFFFF"/>
              <w:suppressAutoHyphens w:val="0"/>
              <w:spacing w:after="150"/>
              <w:ind w:firstLine="450"/>
              <w:jc w:val="both"/>
              <w:rPr>
                <w:rFonts w:eastAsia="Times New Roman"/>
                <w:b/>
                <w:bCs/>
                <w:kern w:val="0"/>
                <w:lang w:val="uk-UA"/>
              </w:rPr>
            </w:pPr>
            <w:bookmarkStart w:id="53" w:name="n130"/>
            <w:bookmarkEnd w:id="53"/>
            <w:r w:rsidRPr="009449A4">
              <w:rPr>
                <w:rFonts w:eastAsia="Times New Roman"/>
                <w:b/>
                <w:bCs/>
                <w:kern w:val="0"/>
                <w:lang w:val="uk-UA"/>
              </w:rPr>
              <w:t>на геологічне вивчення ділянок надр корисних копалин - 10 відсотків початкової ціни дозволу на видобування корисних копалин;</w:t>
            </w:r>
          </w:p>
          <w:p w14:paraId="58493035" w14:textId="77777777" w:rsidR="002B291F" w:rsidRPr="009449A4" w:rsidRDefault="002B291F" w:rsidP="002B291F">
            <w:pPr>
              <w:widowControl/>
              <w:shd w:val="clear" w:color="auto" w:fill="FFFFFF"/>
              <w:suppressAutoHyphens w:val="0"/>
              <w:spacing w:after="150"/>
              <w:ind w:firstLine="450"/>
              <w:jc w:val="both"/>
              <w:rPr>
                <w:rFonts w:eastAsia="Times New Roman"/>
                <w:b/>
                <w:bCs/>
                <w:kern w:val="0"/>
                <w:lang w:val="uk-UA"/>
              </w:rPr>
            </w:pPr>
            <w:bookmarkStart w:id="54" w:name="n183"/>
            <w:bookmarkStart w:id="55" w:name="n184"/>
            <w:bookmarkEnd w:id="54"/>
            <w:bookmarkEnd w:id="55"/>
            <w:r w:rsidRPr="009449A4">
              <w:rPr>
                <w:rFonts w:eastAsia="Times New Roman"/>
                <w:b/>
                <w:bCs/>
                <w:kern w:val="0"/>
                <w:lang w:val="uk-UA"/>
              </w:rPr>
              <w:t>на геологічне вивчення, в тому числі дослідно-промислову розробку родовищ корисних копалин загальнодержавного значення, - 100 відсотків початкової ціни дозволу на видобування корисних копалин;</w:t>
            </w:r>
          </w:p>
          <w:p w14:paraId="334D6661" w14:textId="77777777" w:rsidR="002B291F" w:rsidRPr="009449A4" w:rsidRDefault="002B291F" w:rsidP="002B291F">
            <w:pPr>
              <w:widowControl/>
              <w:shd w:val="clear" w:color="auto" w:fill="FFFFFF"/>
              <w:suppressAutoHyphens w:val="0"/>
              <w:spacing w:after="150"/>
              <w:ind w:firstLine="450"/>
              <w:jc w:val="both"/>
              <w:rPr>
                <w:rFonts w:eastAsia="Times New Roman"/>
                <w:b/>
                <w:bCs/>
                <w:kern w:val="0"/>
                <w:lang w:val="uk-UA"/>
              </w:rPr>
            </w:pPr>
            <w:bookmarkStart w:id="56" w:name="n185"/>
            <w:bookmarkEnd w:id="56"/>
            <w:r w:rsidRPr="009449A4">
              <w:rPr>
                <w:rFonts w:eastAsia="Times New Roman"/>
                <w:b/>
                <w:bCs/>
                <w:kern w:val="0"/>
                <w:lang w:val="uk-UA"/>
              </w:rPr>
              <w:t>на геологічне вивчення нафтогазоносних надр, у тому числі дослідно-промислову розробку родовищ з подальшим видобуванням нафти і газу (промислову розробку родовищ), - 100 відсотків початкової ціни дозволу на видобування нафти і газу (промислову розробку родовищ);</w:t>
            </w:r>
          </w:p>
          <w:p w14:paraId="3B5D78A5" w14:textId="77777777" w:rsidR="002B291F" w:rsidRPr="009449A4" w:rsidRDefault="002B291F" w:rsidP="002B291F">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на геологічне вивчення надр за рахунок коштів державного бюджету - 20 неоподатковуваних мінімумів доходів громадян.</w:t>
            </w:r>
          </w:p>
          <w:p w14:paraId="46AD2A89" w14:textId="77777777" w:rsidR="00143372" w:rsidRPr="009449A4" w:rsidRDefault="00143372" w:rsidP="003645E9">
            <w:pPr>
              <w:pStyle w:val="Standard"/>
              <w:spacing w:after="0" w:line="240" w:lineRule="auto"/>
              <w:ind w:firstLine="426"/>
              <w:jc w:val="both"/>
              <w:rPr>
                <w:rFonts w:ascii="Times New Roman" w:eastAsia="Helvetica" w:hAnsi="Times New Roman" w:cs="Times New Roman"/>
                <w:b/>
                <w:bCs/>
                <w:sz w:val="16"/>
                <w:szCs w:val="16"/>
                <w:lang w:val="uk-UA"/>
              </w:rPr>
            </w:pPr>
          </w:p>
        </w:tc>
        <w:tc>
          <w:tcPr>
            <w:tcW w:w="7393" w:type="dxa"/>
            <w:shd w:val="clear" w:color="auto" w:fill="auto"/>
          </w:tcPr>
          <w:p w14:paraId="09158F92" w14:textId="6E41E866" w:rsidR="00CB5135" w:rsidRPr="009449A4" w:rsidRDefault="002B291F" w:rsidP="00A57F38">
            <w:pPr>
              <w:ind w:firstLine="405"/>
              <w:jc w:val="both"/>
              <w:rPr>
                <w:rFonts w:eastAsia="Helvetica"/>
                <w:b/>
                <w:lang w:val="uk-UA"/>
              </w:rPr>
            </w:pPr>
            <w:r w:rsidRPr="009449A4">
              <w:rPr>
                <w:rFonts w:eastAsia="Helvetica"/>
                <w:b/>
                <w:lang w:val="uk-UA"/>
              </w:rPr>
              <w:t>10.</w:t>
            </w:r>
            <w:r w:rsidRPr="009449A4">
              <w:rPr>
                <w:rFonts w:eastAsia="Helvetica"/>
                <w:bCs/>
                <w:lang w:val="uk-UA"/>
              </w:rPr>
              <w:t xml:space="preserve"> </w:t>
            </w:r>
            <w:bookmarkStart w:id="57" w:name="_Hlk124862039"/>
            <w:r w:rsidR="00775E4A" w:rsidRPr="00775E4A">
              <w:rPr>
                <w:rFonts w:eastAsia="Helvetica"/>
                <w:b/>
                <w:lang w:val="uk-UA"/>
              </w:rPr>
              <w:t>Відсоток початкової ціни дозволу, що застосовується для визначення розміру плати (збору) за надання спеціального дозволу на користування надрами без проведення аукціону, продовження строку дії дозволу, внесення змін до дозволу визначається Кодексом України про надра</w:t>
            </w:r>
            <w:r w:rsidR="00CB5135" w:rsidRPr="009449A4">
              <w:rPr>
                <w:rFonts w:eastAsia="Helvetica"/>
                <w:b/>
                <w:lang w:val="uk-UA"/>
              </w:rPr>
              <w:t>.</w:t>
            </w:r>
          </w:p>
          <w:bookmarkEnd w:id="57"/>
          <w:p w14:paraId="7C45ACBF" w14:textId="1B3183EC" w:rsidR="00143372" w:rsidRPr="009449A4" w:rsidRDefault="00143372" w:rsidP="003645E9">
            <w:pPr>
              <w:spacing w:line="276" w:lineRule="auto"/>
              <w:ind w:firstLine="405"/>
              <w:jc w:val="both"/>
              <w:rPr>
                <w:rFonts w:eastAsia="Helvetica"/>
                <w:bCs/>
                <w:lang w:val="uk-UA"/>
              </w:rPr>
            </w:pPr>
          </w:p>
        </w:tc>
      </w:tr>
      <w:tr w:rsidR="004F6ECC" w:rsidRPr="009449A4" w14:paraId="3DDB3211" w14:textId="77777777" w:rsidTr="001B0BFE">
        <w:tc>
          <w:tcPr>
            <w:tcW w:w="7393" w:type="dxa"/>
            <w:shd w:val="clear" w:color="auto" w:fill="auto"/>
          </w:tcPr>
          <w:p w14:paraId="1FA772B8" w14:textId="77777777" w:rsidR="00FB3E5A" w:rsidRPr="009449A4" w:rsidRDefault="00FB3E5A" w:rsidP="00FB3E5A">
            <w:pPr>
              <w:pStyle w:val="Standard"/>
              <w:spacing w:after="0"/>
              <w:ind w:firstLine="2552"/>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Додаток</w:t>
            </w:r>
          </w:p>
          <w:p w14:paraId="75E8D016" w14:textId="77777777" w:rsidR="00FB3E5A" w:rsidRPr="009449A4" w:rsidRDefault="00FB3E5A" w:rsidP="00FB3E5A">
            <w:pPr>
              <w:pStyle w:val="Standard"/>
              <w:spacing w:after="0"/>
              <w:ind w:firstLine="2552"/>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до Методики визначення початкової ціни</w:t>
            </w:r>
          </w:p>
          <w:p w14:paraId="7F83D4A0" w14:textId="77777777" w:rsidR="00FB3E5A" w:rsidRPr="009449A4" w:rsidRDefault="00FB3E5A" w:rsidP="00FB3E5A">
            <w:pPr>
              <w:pStyle w:val="Standard"/>
              <w:spacing w:after="0"/>
              <w:ind w:firstLine="2552"/>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продажу на аукціоні спеціального дозволу</w:t>
            </w:r>
          </w:p>
          <w:p w14:paraId="5A859DCA" w14:textId="77777777" w:rsidR="00F44B35" w:rsidRPr="009449A4" w:rsidRDefault="00FB3E5A" w:rsidP="00FB3E5A">
            <w:pPr>
              <w:pStyle w:val="Standard"/>
              <w:spacing w:after="0" w:line="240" w:lineRule="auto"/>
              <w:ind w:firstLine="2552"/>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на право користування надрами</w:t>
            </w:r>
          </w:p>
          <w:p w14:paraId="3D83A95A" w14:textId="1F709339" w:rsidR="00FB3E5A" w:rsidRPr="009449A4" w:rsidRDefault="00FB3E5A" w:rsidP="00FB3E5A">
            <w:pPr>
              <w:pStyle w:val="Standard"/>
              <w:spacing w:after="0" w:line="240" w:lineRule="auto"/>
              <w:ind w:firstLine="2552"/>
              <w:jc w:val="both"/>
              <w:rPr>
                <w:rFonts w:ascii="Times New Roman" w:eastAsia="Helvetica" w:hAnsi="Times New Roman" w:cs="Times New Roman"/>
                <w:bCs/>
                <w:sz w:val="24"/>
                <w:szCs w:val="24"/>
                <w:lang w:val="uk-UA"/>
              </w:rPr>
            </w:pPr>
          </w:p>
          <w:p w14:paraId="47EE1239" w14:textId="77777777" w:rsidR="00FB3E5A" w:rsidRPr="009449A4" w:rsidRDefault="00FB3E5A" w:rsidP="00FB3E5A">
            <w:pPr>
              <w:pStyle w:val="Standard"/>
              <w:jc w:val="center"/>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ПОКАЗНИКИ</w:t>
            </w:r>
          </w:p>
          <w:p w14:paraId="3CCCA9D4" w14:textId="133DE9AE" w:rsidR="00FB3E5A" w:rsidRPr="009449A4" w:rsidRDefault="00FB3E5A" w:rsidP="00FB3E5A">
            <w:pPr>
              <w:pStyle w:val="Standard"/>
              <w:spacing w:after="0" w:line="240" w:lineRule="auto"/>
              <w:jc w:val="center"/>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для визначення розміру збору за користування надрами в цілях, не пов’язаних з видобуванням корисних копалин</w:t>
            </w:r>
          </w:p>
          <w:p w14:paraId="06949700" w14:textId="77777777" w:rsidR="00FB3E5A" w:rsidRPr="009449A4" w:rsidRDefault="00FB3E5A" w:rsidP="00FB3E5A">
            <w:pPr>
              <w:pStyle w:val="Standard"/>
              <w:spacing w:after="0" w:line="240" w:lineRule="auto"/>
              <w:ind w:firstLine="2552"/>
              <w:jc w:val="both"/>
              <w:rPr>
                <w:rFonts w:ascii="Times New Roman" w:eastAsia="Helvetica" w:hAnsi="Times New Roman" w:cs="Times New Roman"/>
                <w:bCs/>
                <w:sz w:val="24"/>
                <w:szCs w:val="24"/>
                <w:lang w:val="uk-UA"/>
              </w:rPr>
            </w:pPr>
          </w:p>
          <w:tbl>
            <w:tblPr>
              <w:tblStyle w:val="ad"/>
              <w:tblW w:w="0" w:type="auto"/>
              <w:tblLook w:val="04A0" w:firstRow="1" w:lastRow="0" w:firstColumn="1" w:lastColumn="0" w:noHBand="0" w:noVBand="1"/>
            </w:tblPr>
            <w:tblGrid>
              <w:gridCol w:w="2387"/>
              <w:gridCol w:w="2387"/>
              <w:gridCol w:w="2388"/>
            </w:tblGrid>
            <w:tr w:rsidR="004F6ECC" w:rsidRPr="009449A4" w14:paraId="087EEE10" w14:textId="77777777" w:rsidTr="002B7A5B">
              <w:tc>
                <w:tcPr>
                  <w:tcW w:w="2387" w:type="dxa"/>
                  <w:tcBorders>
                    <w:left w:val="nil"/>
                    <w:bottom w:val="single" w:sz="4" w:space="0" w:color="auto"/>
                  </w:tcBorders>
                </w:tcPr>
                <w:p w14:paraId="7B3DC143" w14:textId="15D62C2D" w:rsidR="00FB3E5A" w:rsidRPr="009449A4" w:rsidRDefault="00FB3E5A" w:rsidP="00FB3E5A">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Ціль використання надр</w:t>
                  </w:r>
                </w:p>
              </w:tc>
              <w:tc>
                <w:tcPr>
                  <w:tcW w:w="2387" w:type="dxa"/>
                  <w:tcBorders>
                    <w:bottom w:val="single" w:sz="4" w:space="0" w:color="auto"/>
                  </w:tcBorders>
                </w:tcPr>
                <w:p w14:paraId="0B2C12DE" w14:textId="08BDBEB6" w:rsidR="00FB3E5A" w:rsidRPr="009449A4" w:rsidRDefault="00FB3E5A" w:rsidP="00FB3E5A">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Одиниця виміру</w:t>
                  </w:r>
                </w:p>
              </w:tc>
              <w:tc>
                <w:tcPr>
                  <w:tcW w:w="2388" w:type="dxa"/>
                  <w:tcBorders>
                    <w:bottom w:val="single" w:sz="4" w:space="0" w:color="auto"/>
                    <w:right w:val="nil"/>
                  </w:tcBorders>
                </w:tcPr>
                <w:p w14:paraId="34DC74F0" w14:textId="5E2D7ECB" w:rsidR="00FB3E5A" w:rsidRPr="009449A4" w:rsidRDefault="00FB3E5A" w:rsidP="00FB3E5A">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Кількість мінімальних заробітних плат</w:t>
                  </w:r>
                </w:p>
              </w:tc>
            </w:tr>
            <w:tr w:rsidR="004F6ECC" w:rsidRPr="009449A4" w14:paraId="4D251A73" w14:textId="77777777" w:rsidTr="002B7A5B">
              <w:tc>
                <w:tcPr>
                  <w:tcW w:w="2387" w:type="dxa"/>
                  <w:tcBorders>
                    <w:left w:val="nil"/>
                    <w:bottom w:val="nil"/>
                    <w:right w:val="nil"/>
                  </w:tcBorders>
                </w:tcPr>
                <w:p w14:paraId="0EC04546"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Використання ділянок надр для будівництва та експлуатації підземних споруд,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p w14:paraId="683B6CD0" w14:textId="3AD16945"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left w:val="nil"/>
                    <w:bottom w:val="nil"/>
                    <w:right w:val="nil"/>
                  </w:tcBorders>
                </w:tcPr>
                <w:p w14:paraId="4ACA47C5" w14:textId="77777777" w:rsidR="00FB3E5A" w:rsidRPr="009449A4" w:rsidRDefault="00FB3E5A" w:rsidP="00F719C2">
                  <w:pPr>
                    <w:pStyle w:val="Standard"/>
                    <w:spacing w:after="0" w:line="240" w:lineRule="auto"/>
                    <w:jc w:val="center"/>
                    <w:rPr>
                      <w:rFonts w:ascii="Times New Roman" w:eastAsia="Helvetica" w:hAnsi="Times New Roman" w:cs="Times New Roman"/>
                      <w:bCs/>
                      <w:sz w:val="22"/>
                      <w:szCs w:val="22"/>
                      <w:lang w:val="uk-UA"/>
                    </w:rPr>
                  </w:pPr>
                </w:p>
              </w:tc>
              <w:tc>
                <w:tcPr>
                  <w:tcW w:w="2388" w:type="dxa"/>
                  <w:tcBorders>
                    <w:left w:val="nil"/>
                    <w:bottom w:val="nil"/>
                    <w:right w:val="nil"/>
                  </w:tcBorders>
                </w:tcPr>
                <w:p w14:paraId="4D303319" w14:textId="77777777" w:rsidR="00FB3E5A" w:rsidRPr="009449A4" w:rsidRDefault="00FB3E5A" w:rsidP="00F719C2">
                  <w:pPr>
                    <w:pStyle w:val="Standard"/>
                    <w:spacing w:after="0" w:line="240" w:lineRule="auto"/>
                    <w:jc w:val="center"/>
                    <w:rPr>
                      <w:rFonts w:ascii="Times New Roman" w:eastAsia="Helvetica" w:hAnsi="Times New Roman" w:cs="Times New Roman"/>
                      <w:bCs/>
                      <w:sz w:val="22"/>
                      <w:szCs w:val="22"/>
                      <w:lang w:val="uk-UA"/>
                    </w:rPr>
                  </w:pPr>
                </w:p>
              </w:tc>
            </w:tr>
            <w:tr w:rsidR="004F6ECC" w:rsidRPr="009449A4" w14:paraId="7D5D5060" w14:textId="77777777" w:rsidTr="002B7A5B">
              <w:tc>
                <w:tcPr>
                  <w:tcW w:w="2387" w:type="dxa"/>
                  <w:tcBorders>
                    <w:top w:val="nil"/>
                    <w:left w:val="nil"/>
                    <w:bottom w:val="nil"/>
                    <w:right w:val="nil"/>
                  </w:tcBorders>
                </w:tcPr>
                <w:p w14:paraId="694C744D"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зберігання природного газу та газоподібних продуктів</w:t>
                  </w:r>
                </w:p>
                <w:p w14:paraId="3B1DE86F" w14:textId="012E53AB"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056ABE53" w14:textId="1237B05E" w:rsidR="00FB3E5A" w:rsidRPr="009449A4" w:rsidRDefault="00F719C2" w:rsidP="00F719C2">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млн. куб. метрів активного об’єму</w:t>
                  </w:r>
                </w:p>
              </w:tc>
              <w:tc>
                <w:tcPr>
                  <w:tcW w:w="2388" w:type="dxa"/>
                  <w:tcBorders>
                    <w:top w:val="nil"/>
                    <w:left w:val="nil"/>
                    <w:bottom w:val="nil"/>
                    <w:right w:val="nil"/>
                  </w:tcBorders>
                </w:tcPr>
                <w:p w14:paraId="6B141B04" w14:textId="7090A91C" w:rsidR="00FB3E5A" w:rsidRPr="009449A4" w:rsidRDefault="00F719C2" w:rsidP="00F719C2">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2</w:t>
                  </w:r>
                </w:p>
              </w:tc>
            </w:tr>
            <w:tr w:rsidR="004F6ECC" w:rsidRPr="009449A4" w14:paraId="44DD3B24" w14:textId="77777777" w:rsidTr="002B7A5B">
              <w:tc>
                <w:tcPr>
                  <w:tcW w:w="2387" w:type="dxa"/>
                  <w:tcBorders>
                    <w:top w:val="nil"/>
                    <w:left w:val="nil"/>
                    <w:bottom w:val="nil"/>
                    <w:right w:val="nil"/>
                  </w:tcBorders>
                </w:tcPr>
                <w:p w14:paraId="0EF62F45" w14:textId="77777777" w:rsidR="00FB3E5A" w:rsidRPr="009449A4" w:rsidRDefault="00FB3E5A" w:rsidP="00FB3E5A">
                  <w:pPr>
                    <w:rPr>
                      <w:rFonts w:eastAsia="Helvetica"/>
                      <w:bCs/>
                      <w:sz w:val="22"/>
                      <w:szCs w:val="22"/>
                      <w:lang w:val="uk-UA" w:eastAsia="ar-SA"/>
                    </w:rPr>
                  </w:pPr>
                  <w:r w:rsidRPr="009449A4">
                    <w:rPr>
                      <w:rFonts w:eastAsia="Helvetica"/>
                      <w:bCs/>
                      <w:sz w:val="22"/>
                      <w:szCs w:val="22"/>
                      <w:lang w:val="uk-UA" w:eastAsia="ar-SA"/>
                    </w:rPr>
                    <w:t>зберігання нафти та інших рідких нафтопродуктів</w:t>
                  </w:r>
                </w:p>
                <w:p w14:paraId="4BCF06D1"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6045654E" w14:textId="5CDE8A21" w:rsidR="00FB3E5A" w:rsidRPr="009449A4" w:rsidRDefault="00F719C2" w:rsidP="00F719C2">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тис. куб. метрів</w:t>
                  </w:r>
                </w:p>
              </w:tc>
              <w:tc>
                <w:tcPr>
                  <w:tcW w:w="2388" w:type="dxa"/>
                  <w:tcBorders>
                    <w:top w:val="nil"/>
                    <w:left w:val="nil"/>
                    <w:bottom w:val="nil"/>
                    <w:right w:val="nil"/>
                  </w:tcBorders>
                </w:tcPr>
                <w:p w14:paraId="614C3D6C" w14:textId="08109F91" w:rsidR="00FB3E5A" w:rsidRPr="009449A4" w:rsidRDefault="00F719C2" w:rsidP="00F719C2">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2</w:t>
                  </w:r>
                </w:p>
              </w:tc>
            </w:tr>
            <w:tr w:rsidR="004F6ECC" w:rsidRPr="009449A4" w14:paraId="5EB39065" w14:textId="77777777" w:rsidTr="002B7A5B">
              <w:tc>
                <w:tcPr>
                  <w:tcW w:w="2387" w:type="dxa"/>
                  <w:tcBorders>
                    <w:top w:val="nil"/>
                    <w:left w:val="nil"/>
                    <w:bottom w:val="nil"/>
                    <w:right w:val="nil"/>
                  </w:tcBorders>
                </w:tcPr>
                <w:p w14:paraId="3F7010A7"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скидання стічних вод</w:t>
                  </w:r>
                </w:p>
                <w:p w14:paraId="2EEC429F" w14:textId="77777777"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p w14:paraId="0DFB609A" w14:textId="036759CA"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7FB5B80D" w14:textId="035064FB" w:rsidR="00FB3E5A" w:rsidRPr="009449A4" w:rsidRDefault="0012469C" w:rsidP="0012469C">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w:t>
                  </w:r>
                </w:p>
              </w:tc>
              <w:tc>
                <w:tcPr>
                  <w:tcW w:w="2388" w:type="dxa"/>
                  <w:tcBorders>
                    <w:top w:val="nil"/>
                    <w:left w:val="nil"/>
                    <w:bottom w:val="nil"/>
                    <w:right w:val="nil"/>
                  </w:tcBorders>
                </w:tcPr>
                <w:p w14:paraId="7962CF31" w14:textId="41E3D63E" w:rsidR="00FB3E5A" w:rsidRPr="009449A4" w:rsidRDefault="0012469C" w:rsidP="0012469C">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5</w:t>
                  </w:r>
                </w:p>
              </w:tc>
            </w:tr>
            <w:tr w:rsidR="004F6ECC" w:rsidRPr="009449A4" w14:paraId="39200034" w14:textId="77777777" w:rsidTr="002B7A5B">
              <w:tc>
                <w:tcPr>
                  <w:tcW w:w="2387" w:type="dxa"/>
                  <w:tcBorders>
                    <w:top w:val="nil"/>
                    <w:left w:val="nil"/>
                    <w:bottom w:val="nil"/>
                    <w:right w:val="nil"/>
                  </w:tcBorders>
                </w:tcPr>
                <w:p w14:paraId="100692E3"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захоронення шкідливих речовин і відходів (крім радіоактивних)</w:t>
                  </w:r>
                </w:p>
                <w:p w14:paraId="06FF145D" w14:textId="493BA3C5"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02BCE983" w14:textId="23905150" w:rsidR="00FB3E5A" w:rsidRPr="009449A4" w:rsidRDefault="0012469C" w:rsidP="0012469C">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w:t>
                  </w:r>
                </w:p>
              </w:tc>
              <w:tc>
                <w:tcPr>
                  <w:tcW w:w="2388" w:type="dxa"/>
                  <w:tcBorders>
                    <w:top w:val="nil"/>
                    <w:left w:val="nil"/>
                    <w:bottom w:val="nil"/>
                    <w:right w:val="nil"/>
                  </w:tcBorders>
                </w:tcPr>
                <w:p w14:paraId="24570322" w14:textId="17DB7A0F" w:rsidR="00FB3E5A" w:rsidRPr="009449A4" w:rsidRDefault="0012469C" w:rsidP="0012469C">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40</w:t>
                  </w:r>
                </w:p>
              </w:tc>
            </w:tr>
            <w:tr w:rsidR="004F6ECC" w:rsidRPr="009449A4" w14:paraId="1B446E00" w14:textId="77777777" w:rsidTr="002B7A5B">
              <w:tc>
                <w:tcPr>
                  <w:tcW w:w="2387" w:type="dxa"/>
                  <w:tcBorders>
                    <w:top w:val="nil"/>
                    <w:left w:val="nil"/>
                    <w:bottom w:val="nil"/>
                    <w:right w:val="nil"/>
                  </w:tcBorders>
                </w:tcPr>
                <w:p w14:paraId="48B5FBAB"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lastRenderedPageBreak/>
                    <w:t>захоронення радіоактивних відходів</w:t>
                  </w:r>
                </w:p>
                <w:p w14:paraId="2291DFE6" w14:textId="673DCB88"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51474CFA" w14:textId="0CEE22F8" w:rsidR="00FB3E5A" w:rsidRPr="009449A4" w:rsidRDefault="0012469C" w:rsidP="0012469C">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w:t>
                  </w:r>
                </w:p>
              </w:tc>
              <w:tc>
                <w:tcPr>
                  <w:tcW w:w="2388" w:type="dxa"/>
                  <w:tcBorders>
                    <w:top w:val="nil"/>
                    <w:left w:val="nil"/>
                    <w:bottom w:val="nil"/>
                    <w:right w:val="nil"/>
                  </w:tcBorders>
                </w:tcPr>
                <w:p w14:paraId="3760E52B" w14:textId="56C5EBA6" w:rsidR="00FB3E5A" w:rsidRPr="009449A4" w:rsidRDefault="0012469C" w:rsidP="0012469C">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50</w:t>
                  </w:r>
                </w:p>
              </w:tc>
            </w:tr>
            <w:tr w:rsidR="004F6ECC" w:rsidRPr="009449A4" w14:paraId="7C2A9A87" w14:textId="77777777" w:rsidTr="002B7A5B">
              <w:tc>
                <w:tcPr>
                  <w:tcW w:w="2387" w:type="dxa"/>
                  <w:tcBorders>
                    <w:top w:val="nil"/>
                    <w:left w:val="nil"/>
                    <w:bottom w:val="nil"/>
                    <w:right w:val="nil"/>
                  </w:tcBorders>
                </w:tcPr>
                <w:p w14:paraId="65B16742"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захоронення радіоактивних відходів за кошти державного бюджету</w:t>
                  </w:r>
                </w:p>
                <w:p w14:paraId="45B75E43" w14:textId="0884B21B"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26A81C50" w14:textId="686F61F8" w:rsidR="00FB3E5A" w:rsidRPr="009449A4" w:rsidRDefault="0012469C"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1 дозвіл</w:t>
                  </w:r>
                </w:p>
              </w:tc>
              <w:tc>
                <w:tcPr>
                  <w:tcW w:w="2388" w:type="dxa"/>
                  <w:tcBorders>
                    <w:top w:val="nil"/>
                    <w:left w:val="nil"/>
                    <w:bottom w:val="nil"/>
                    <w:right w:val="nil"/>
                  </w:tcBorders>
                </w:tcPr>
                <w:p w14:paraId="1A52F917" w14:textId="4F2F95E5" w:rsidR="00FB3E5A" w:rsidRPr="009449A4" w:rsidRDefault="0012469C"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1</w:t>
                  </w:r>
                </w:p>
              </w:tc>
            </w:tr>
            <w:tr w:rsidR="004F6ECC" w:rsidRPr="009449A4" w14:paraId="6755B8D7" w14:textId="77777777" w:rsidTr="002B7A5B">
              <w:tc>
                <w:tcPr>
                  <w:tcW w:w="2387" w:type="dxa"/>
                  <w:tcBorders>
                    <w:top w:val="nil"/>
                    <w:left w:val="nil"/>
                    <w:bottom w:val="nil"/>
                    <w:right w:val="nil"/>
                  </w:tcBorders>
                </w:tcPr>
                <w:p w14:paraId="01E4F125"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 xml:space="preserve">витримування виноматеріалів, виробництво і зберігання </w:t>
                  </w:r>
                  <w:proofErr w:type="spellStart"/>
                  <w:r w:rsidRPr="009449A4">
                    <w:rPr>
                      <w:rFonts w:ascii="Times New Roman" w:eastAsia="Helvetica" w:hAnsi="Times New Roman" w:cs="Times New Roman"/>
                      <w:bCs/>
                      <w:sz w:val="22"/>
                      <w:szCs w:val="22"/>
                      <w:lang w:val="uk-UA"/>
                    </w:rPr>
                    <w:t>винопродукції</w:t>
                  </w:r>
                  <w:proofErr w:type="spellEnd"/>
                </w:p>
                <w:p w14:paraId="4B841C22" w14:textId="61D34AAE"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26381700" w14:textId="5E19FB5C" w:rsidR="00FB3E5A" w:rsidRPr="009449A4" w:rsidRDefault="005F1100"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 xml:space="preserve">тис. </w:t>
                  </w:r>
                  <w:proofErr w:type="spellStart"/>
                  <w:r w:rsidRPr="009449A4">
                    <w:rPr>
                      <w:rFonts w:ascii="Times New Roman" w:eastAsia="Helvetica" w:hAnsi="Times New Roman" w:cs="Times New Roman"/>
                      <w:bCs/>
                      <w:sz w:val="22"/>
                      <w:szCs w:val="22"/>
                      <w:lang w:val="uk-UA"/>
                    </w:rPr>
                    <w:t>кв</w:t>
                  </w:r>
                  <w:proofErr w:type="spellEnd"/>
                  <w:r w:rsidRPr="009449A4">
                    <w:rPr>
                      <w:rFonts w:ascii="Times New Roman" w:eastAsia="Helvetica" w:hAnsi="Times New Roman" w:cs="Times New Roman"/>
                      <w:bCs/>
                      <w:sz w:val="22"/>
                      <w:szCs w:val="22"/>
                      <w:lang w:val="uk-UA"/>
                    </w:rPr>
                    <w:t>. метрів</w:t>
                  </w:r>
                </w:p>
              </w:tc>
              <w:tc>
                <w:tcPr>
                  <w:tcW w:w="2388" w:type="dxa"/>
                  <w:tcBorders>
                    <w:top w:val="nil"/>
                    <w:left w:val="nil"/>
                    <w:bottom w:val="nil"/>
                    <w:right w:val="nil"/>
                  </w:tcBorders>
                </w:tcPr>
                <w:p w14:paraId="50D71BE3" w14:textId="1AEEAB3C" w:rsidR="00FB3E5A" w:rsidRPr="009449A4" w:rsidRDefault="005F1100"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6</w:t>
                  </w:r>
                </w:p>
              </w:tc>
            </w:tr>
            <w:tr w:rsidR="004F6ECC" w:rsidRPr="009449A4" w14:paraId="10E07CF7" w14:textId="77777777" w:rsidTr="002B7A5B">
              <w:tc>
                <w:tcPr>
                  <w:tcW w:w="2387" w:type="dxa"/>
                  <w:tcBorders>
                    <w:top w:val="nil"/>
                    <w:left w:val="nil"/>
                    <w:bottom w:val="nil"/>
                    <w:right w:val="nil"/>
                  </w:tcBorders>
                </w:tcPr>
                <w:p w14:paraId="7A30EB55"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вирощування грибів, овочів, квітів та інших рослин</w:t>
                  </w:r>
                </w:p>
                <w:p w14:paraId="1382BC35" w14:textId="4703DC8D"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197AEDCF" w14:textId="1A04218B" w:rsidR="00FB3E5A" w:rsidRPr="009449A4" w:rsidRDefault="005F1100"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w:t>
                  </w:r>
                </w:p>
              </w:tc>
              <w:tc>
                <w:tcPr>
                  <w:tcW w:w="2388" w:type="dxa"/>
                  <w:tcBorders>
                    <w:top w:val="nil"/>
                    <w:left w:val="nil"/>
                    <w:bottom w:val="nil"/>
                    <w:right w:val="nil"/>
                  </w:tcBorders>
                </w:tcPr>
                <w:p w14:paraId="1C01ECA7" w14:textId="5039A823" w:rsidR="00FB3E5A" w:rsidRPr="009449A4" w:rsidRDefault="005F1100"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3,5</w:t>
                  </w:r>
                </w:p>
              </w:tc>
            </w:tr>
            <w:tr w:rsidR="004F6ECC" w:rsidRPr="009449A4" w14:paraId="55E96E6E" w14:textId="77777777" w:rsidTr="002B7A5B">
              <w:tc>
                <w:tcPr>
                  <w:tcW w:w="2387" w:type="dxa"/>
                  <w:tcBorders>
                    <w:top w:val="nil"/>
                    <w:left w:val="nil"/>
                    <w:bottom w:val="nil"/>
                    <w:right w:val="nil"/>
                  </w:tcBorders>
                </w:tcPr>
                <w:p w14:paraId="26E0D4A7"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зберігання харчових продуктів, промислових та інших товарів, речовин і матеріалів</w:t>
                  </w:r>
                </w:p>
                <w:p w14:paraId="5C8E93C1" w14:textId="41C1121E"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64C73EC9" w14:textId="7809D885" w:rsidR="00FB3E5A" w:rsidRPr="009449A4" w:rsidRDefault="005F1100"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w:t>
                  </w:r>
                </w:p>
              </w:tc>
              <w:tc>
                <w:tcPr>
                  <w:tcW w:w="2388" w:type="dxa"/>
                  <w:tcBorders>
                    <w:top w:val="nil"/>
                    <w:left w:val="nil"/>
                    <w:bottom w:val="nil"/>
                    <w:right w:val="nil"/>
                  </w:tcBorders>
                </w:tcPr>
                <w:p w14:paraId="4AC07F88" w14:textId="68A78630" w:rsidR="00FB3E5A" w:rsidRPr="009449A4" w:rsidRDefault="005F1100"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2,6</w:t>
                  </w:r>
                </w:p>
              </w:tc>
            </w:tr>
            <w:tr w:rsidR="004F6ECC" w:rsidRPr="009449A4" w14:paraId="1C80E342" w14:textId="77777777" w:rsidTr="002B7A5B">
              <w:tc>
                <w:tcPr>
                  <w:tcW w:w="2387" w:type="dxa"/>
                  <w:tcBorders>
                    <w:top w:val="nil"/>
                    <w:left w:val="nil"/>
                    <w:bottom w:val="nil"/>
                    <w:right w:val="nil"/>
                  </w:tcBorders>
                </w:tcPr>
                <w:p w14:paraId="441958D3" w14:textId="77777777" w:rsidR="00FB3E5A" w:rsidRPr="009449A4" w:rsidRDefault="00FB3E5A" w:rsidP="00FB3E5A">
                  <w:pPr>
                    <w:pStyle w:val="Standard"/>
                    <w:spacing w:after="0" w:line="240" w:lineRule="auto"/>
                    <w:jc w:val="both"/>
                    <w:rPr>
                      <w:rFonts w:ascii="Times New Roman" w:eastAsia="Helvetica" w:hAnsi="Times New Roman" w:cs="Times New Roman"/>
                      <w:bCs/>
                      <w:sz w:val="22"/>
                      <w:szCs w:val="22"/>
                      <w:lang w:val="uk-UA"/>
                    </w:rPr>
                  </w:pPr>
                  <w:bookmarkStart w:id="58" w:name="_Hlk124438777"/>
                  <w:r w:rsidRPr="009449A4">
                    <w:rPr>
                      <w:rFonts w:ascii="Times New Roman" w:eastAsia="Helvetica" w:hAnsi="Times New Roman" w:cs="Times New Roman"/>
                      <w:bCs/>
                      <w:sz w:val="22"/>
                      <w:szCs w:val="22"/>
                      <w:lang w:val="uk-UA"/>
                    </w:rPr>
                    <w:t>провадження іншої господарської діяльності</w:t>
                  </w:r>
                </w:p>
                <w:p w14:paraId="15E91155" w14:textId="77777777"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p w14:paraId="77CAFD91" w14:textId="4AFAE326" w:rsidR="00F244F4" w:rsidRPr="009449A4" w:rsidRDefault="00F244F4"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416E9E69" w14:textId="7807257A" w:rsidR="00FB3E5A" w:rsidRPr="009449A4" w:rsidRDefault="005F1100"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w:t>
                  </w:r>
                </w:p>
              </w:tc>
              <w:tc>
                <w:tcPr>
                  <w:tcW w:w="2388" w:type="dxa"/>
                  <w:tcBorders>
                    <w:top w:val="nil"/>
                    <w:left w:val="nil"/>
                    <w:bottom w:val="nil"/>
                    <w:right w:val="nil"/>
                  </w:tcBorders>
                </w:tcPr>
                <w:p w14:paraId="4BBFEA00" w14:textId="65742FEE" w:rsidR="00FB3E5A" w:rsidRPr="009449A4" w:rsidRDefault="005F1100" w:rsidP="005F1100">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8,5</w:t>
                  </w:r>
                </w:p>
              </w:tc>
            </w:tr>
            <w:bookmarkEnd w:id="58"/>
            <w:tr w:rsidR="004F6ECC" w:rsidRPr="009449A4" w14:paraId="2EE1C172" w14:textId="77777777" w:rsidTr="002B7A5B">
              <w:tc>
                <w:tcPr>
                  <w:tcW w:w="2387" w:type="dxa"/>
                  <w:tcBorders>
                    <w:top w:val="nil"/>
                    <w:left w:val="nil"/>
                    <w:bottom w:val="nil"/>
                    <w:right w:val="nil"/>
                  </w:tcBorders>
                </w:tcPr>
                <w:p w14:paraId="4AC7FC6C" w14:textId="4C80F646" w:rsidR="00FB3E5A" w:rsidRPr="009449A4" w:rsidRDefault="00F244F4" w:rsidP="00FB3E5A">
                  <w:pPr>
                    <w:pStyle w:val="Standard"/>
                    <w:spacing w:after="0" w:line="240" w:lineRule="auto"/>
                    <w:jc w:val="both"/>
                    <w:rPr>
                      <w:rFonts w:ascii="Times New Roman" w:eastAsia="Helvetica" w:hAnsi="Times New Roman" w:cs="Times New Roman"/>
                      <w:b/>
                      <w:sz w:val="22"/>
                      <w:szCs w:val="22"/>
                      <w:lang w:val="uk-UA"/>
                    </w:rPr>
                  </w:pPr>
                  <w:r w:rsidRPr="009449A4">
                    <w:rPr>
                      <w:rFonts w:ascii="Times New Roman" w:eastAsia="Helvetica" w:hAnsi="Times New Roman" w:cs="Times New Roman"/>
                      <w:b/>
                      <w:sz w:val="22"/>
                      <w:szCs w:val="22"/>
                      <w:lang w:val="uk-UA"/>
                    </w:rPr>
                    <w:t>н</w:t>
                  </w:r>
                  <w:r w:rsidR="00FB3E5A" w:rsidRPr="009449A4">
                    <w:rPr>
                      <w:rFonts w:ascii="Times New Roman" w:eastAsia="Helvetica" w:hAnsi="Times New Roman" w:cs="Times New Roman"/>
                      <w:b/>
                      <w:sz w:val="22"/>
                      <w:szCs w:val="22"/>
                      <w:lang w:val="uk-UA"/>
                    </w:rPr>
                    <w:t>орма відсутня</w:t>
                  </w:r>
                </w:p>
                <w:p w14:paraId="261F3343" w14:textId="77777777" w:rsidR="00FB3E5A" w:rsidRPr="009449A4" w:rsidRDefault="00FB3E5A" w:rsidP="00FB3E5A">
                  <w:pPr>
                    <w:pStyle w:val="Standard"/>
                    <w:spacing w:after="0" w:line="240" w:lineRule="auto"/>
                    <w:jc w:val="both"/>
                    <w:rPr>
                      <w:rFonts w:ascii="Times New Roman" w:eastAsia="Helvetica" w:hAnsi="Times New Roman" w:cs="Times New Roman"/>
                      <w:b/>
                      <w:sz w:val="22"/>
                      <w:szCs w:val="22"/>
                      <w:lang w:val="uk-UA"/>
                    </w:rPr>
                  </w:pPr>
                </w:p>
                <w:p w14:paraId="5B37A2D5" w14:textId="294AAC44" w:rsidR="00FB3E5A" w:rsidRPr="009449A4" w:rsidRDefault="00FB3E5A" w:rsidP="00FB3E5A">
                  <w:pPr>
                    <w:pStyle w:val="Standard"/>
                    <w:spacing w:after="0" w:line="240" w:lineRule="auto"/>
                    <w:jc w:val="both"/>
                    <w:rPr>
                      <w:rFonts w:ascii="Times New Roman" w:eastAsia="Helvetica" w:hAnsi="Times New Roman" w:cs="Times New Roman"/>
                      <w:b/>
                      <w:sz w:val="22"/>
                      <w:szCs w:val="22"/>
                      <w:lang w:val="uk-UA"/>
                    </w:rPr>
                  </w:pPr>
                </w:p>
                <w:p w14:paraId="30BF83FF" w14:textId="3E379891" w:rsidR="00F244F4" w:rsidRPr="009449A4" w:rsidRDefault="00F244F4" w:rsidP="00FB3E5A">
                  <w:pPr>
                    <w:pStyle w:val="Standard"/>
                    <w:spacing w:after="0" w:line="240" w:lineRule="auto"/>
                    <w:jc w:val="both"/>
                    <w:rPr>
                      <w:rFonts w:ascii="Times New Roman" w:eastAsia="Helvetica" w:hAnsi="Times New Roman" w:cs="Times New Roman"/>
                      <w:b/>
                      <w:sz w:val="22"/>
                      <w:szCs w:val="22"/>
                      <w:lang w:val="uk-UA"/>
                    </w:rPr>
                  </w:pPr>
                </w:p>
                <w:p w14:paraId="75E4BEBA" w14:textId="77777777" w:rsidR="00F244F4" w:rsidRPr="009449A4" w:rsidRDefault="00F244F4" w:rsidP="00FB3E5A">
                  <w:pPr>
                    <w:pStyle w:val="Standard"/>
                    <w:spacing w:after="0" w:line="240" w:lineRule="auto"/>
                    <w:jc w:val="both"/>
                    <w:rPr>
                      <w:rFonts w:ascii="Times New Roman" w:eastAsia="Helvetica" w:hAnsi="Times New Roman" w:cs="Times New Roman"/>
                      <w:b/>
                      <w:sz w:val="22"/>
                      <w:szCs w:val="22"/>
                      <w:lang w:val="uk-UA"/>
                    </w:rPr>
                  </w:pPr>
                </w:p>
                <w:p w14:paraId="616A347B" w14:textId="006EA55E" w:rsidR="00FB3E5A" w:rsidRPr="009449A4" w:rsidRDefault="00FB3E5A" w:rsidP="00FB3E5A">
                  <w:pPr>
                    <w:pStyle w:val="Standard"/>
                    <w:spacing w:after="0" w:line="240" w:lineRule="auto"/>
                    <w:jc w:val="both"/>
                    <w:rPr>
                      <w:rFonts w:ascii="Times New Roman" w:eastAsia="Helvetica" w:hAnsi="Times New Roman" w:cs="Times New Roman"/>
                      <w:b/>
                      <w:sz w:val="16"/>
                      <w:szCs w:val="16"/>
                      <w:lang w:val="uk-UA"/>
                    </w:rPr>
                  </w:pPr>
                </w:p>
              </w:tc>
              <w:tc>
                <w:tcPr>
                  <w:tcW w:w="2387" w:type="dxa"/>
                  <w:tcBorders>
                    <w:top w:val="nil"/>
                    <w:left w:val="nil"/>
                    <w:bottom w:val="nil"/>
                    <w:right w:val="nil"/>
                  </w:tcBorders>
                </w:tcPr>
                <w:p w14:paraId="426C49BF" w14:textId="3CB3AEB6" w:rsidR="00FB3E5A" w:rsidRPr="009449A4" w:rsidRDefault="00F244F4" w:rsidP="00FB3E5A">
                  <w:pPr>
                    <w:pStyle w:val="Standard"/>
                    <w:spacing w:after="0" w:line="240" w:lineRule="auto"/>
                    <w:jc w:val="both"/>
                    <w:rPr>
                      <w:rFonts w:ascii="Times New Roman" w:eastAsia="Helvetica" w:hAnsi="Times New Roman" w:cs="Times New Roman"/>
                      <w:b/>
                      <w:bCs/>
                      <w:sz w:val="22"/>
                      <w:szCs w:val="22"/>
                      <w:lang w:val="uk-UA"/>
                    </w:rPr>
                  </w:pPr>
                  <w:r w:rsidRPr="009449A4">
                    <w:rPr>
                      <w:rFonts w:ascii="Times New Roman" w:hAnsi="Times New Roman" w:cs="Times New Roman"/>
                      <w:b/>
                      <w:bCs/>
                      <w:sz w:val="22"/>
                      <w:szCs w:val="22"/>
                      <w:lang w:val="uk-UA"/>
                    </w:rPr>
                    <w:t>н</w:t>
                  </w:r>
                  <w:r w:rsidR="00FB3E5A" w:rsidRPr="009449A4">
                    <w:rPr>
                      <w:rFonts w:ascii="Times New Roman" w:hAnsi="Times New Roman" w:cs="Times New Roman"/>
                      <w:b/>
                      <w:bCs/>
                      <w:sz w:val="22"/>
                      <w:szCs w:val="22"/>
                      <w:lang w:val="uk-UA"/>
                    </w:rPr>
                    <w:t>орма відсутня</w:t>
                  </w:r>
                </w:p>
              </w:tc>
              <w:tc>
                <w:tcPr>
                  <w:tcW w:w="2388" w:type="dxa"/>
                  <w:tcBorders>
                    <w:top w:val="nil"/>
                    <w:left w:val="nil"/>
                    <w:bottom w:val="nil"/>
                    <w:right w:val="nil"/>
                  </w:tcBorders>
                </w:tcPr>
                <w:p w14:paraId="4F55EFEA" w14:textId="0D3F2854" w:rsidR="00FB3E5A" w:rsidRPr="009449A4" w:rsidRDefault="00F244F4" w:rsidP="00FB3E5A">
                  <w:pPr>
                    <w:pStyle w:val="Standard"/>
                    <w:spacing w:after="0" w:line="240" w:lineRule="auto"/>
                    <w:jc w:val="both"/>
                    <w:rPr>
                      <w:rFonts w:ascii="Times New Roman" w:eastAsia="Helvetica" w:hAnsi="Times New Roman" w:cs="Times New Roman"/>
                      <w:b/>
                      <w:bCs/>
                      <w:sz w:val="22"/>
                      <w:szCs w:val="22"/>
                      <w:lang w:val="uk-UA"/>
                    </w:rPr>
                  </w:pPr>
                  <w:r w:rsidRPr="009449A4">
                    <w:rPr>
                      <w:rFonts w:ascii="Times New Roman" w:hAnsi="Times New Roman" w:cs="Times New Roman"/>
                      <w:b/>
                      <w:bCs/>
                      <w:sz w:val="22"/>
                      <w:szCs w:val="22"/>
                      <w:lang w:val="uk-UA"/>
                    </w:rPr>
                    <w:t>н</w:t>
                  </w:r>
                  <w:r w:rsidR="00FB3E5A" w:rsidRPr="009449A4">
                    <w:rPr>
                      <w:rFonts w:ascii="Times New Roman" w:hAnsi="Times New Roman" w:cs="Times New Roman"/>
                      <w:b/>
                      <w:bCs/>
                      <w:sz w:val="22"/>
                      <w:szCs w:val="22"/>
                      <w:lang w:val="uk-UA"/>
                    </w:rPr>
                    <w:t>орма відсутня</w:t>
                  </w:r>
                </w:p>
              </w:tc>
            </w:tr>
            <w:tr w:rsidR="004F6ECC" w:rsidRPr="009449A4" w14:paraId="3F30D9B2" w14:textId="77777777" w:rsidTr="002B7A5B">
              <w:tc>
                <w:tcPr>
                  <w:tcW w:w="2387" w:type="dxa"/>
                  <w:tcBorders>
                    <w:top w:val="nil"/>
                    <w:left w:val="nil"/>
                    <w:bottom w:val="nil"/>
                    <w:right w:val="nil"/>
                  </w:tcBorders>
                </w:tcPr>
                <w:p w14:paraId="69294CA0" w14:textId="77777777" w:rsidR="00FB3E5A" w:rsidRPr="009449A4" w:rsidRDefault="00E635CE"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 xml:space="preserve">експлуатації підземних споруд, пов’язаних із </w:t>
                  </w:r>
                  <w:r w:rsidRPr="009449A4">
                    <w:rPr>
                      <w:rFonts w:ascii="Times New Roman" w:eastAsia="Helvetica" w:hAnsi="Times New Roman" w:cs="Times New Roman"/>
                      <w:bCs/>
                      <w:sz w:val="22"/>
                      <w:szCs w:val="22"/>
                      <w:lang w:val="uk-UA"/>
                    </w:rPr>
                    <w:lastRenderedPageBreak/>
                    <w:t>запобіганням підтопленню недіючих шахт</w:t>
                  </w:r>
                </w:p>
                <w:p w14:paraId="5896782C" w14:textId="1B716B2D"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1F8D022F" w14:textId="0FEE475F" w:rsidR="00FB3E5A" w:rsidRPr="009449A4" w:rsidRDefault="00E635CE" w:rsidP="00E635CE">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lastRenderedPageBreak/>
                    <w:t xml:space="preserve">1 об’єкт </w:t>
                  </w:r>
                </w:p>
              </w:tc>
              <w:tc>
                <w:tcPr>
                  <w:tcW w:w="2388" w:type="dxa"/>
                  <w:tcBorders>
                    <w:top w:val="nil"/>
                    <w:left w:val="nil"/>
                    <w:bottom w:val="nil"/>
                    <w:right w:val="nil"/>
                  </w:tcBorders>
                </w:tcPr>
                <w:p w14:paraId="7F998283" w14:textId="75043CAF" w:rsidR="00FB3E5A" w:rsidRPr="009449A4" w:rsidRDefault="00E635CE" w:rsidP="00E635CE">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1</w:t>
                  </w:r>
                </w:p>
              </w:tc>
            </w:tr>
            <w:tr w:rsidR="004F6ECC" w:rsidRPr="009449A4" w14:paraId="2BED8D88" w14:textId="77777777" w:rsidTr="002B7A5B">
              <w:tc>
                <w:tcPr>
                  <w:tcW w:w="2387" w:type="dxa"/>
                  <w:tcBorders>
                    <w:top w:val="nil"/>
                    <w:left w:val="nil"/>
                    <w:bottom w:val="nil"/>
                    <w:right w:val="nil"/>
                  </w:tcBorders>
                </w:tcPr>
                <w:p w14:paraId="34F69FAA" w14:textId="77777777" w:rsidR="00FB3E5A" w:rsidRPr="009449A4" w:rsidRDefault="00E635CE" w:rsidP="00FB3E5A">
                  <w:pPr>
                    <w:pStyle w:val="Standard"/>
                    <w:spacing w:after="0" w:line="240" w:lineRule="auto"/>
                    <w:jc w:val="both"/>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p w14:paraId="0A554617" w14:textId="706D8790" w:rsidR="002B7A5B" w:rsidRPr="009449A4" w:rsidRDefault="002B7A5B" w:rsidP="00FB3E5A">
                  <w:pPr>
                    <w:pStyle w:val="Standard"/>
                    <w:spacing w:after="0" w:line="240" w:lineRule="auto"/>
                    <w:jc w:val="both"/>
                    <w:rPr>
                      <w:rFonts w:ascii="Times New Roman" w:eastAsia="Helvetica" w:hAnsi="Times New Roman" w:cs="Times New Roman"/>
                      <w:bCs/>
                      <w:sz w:val="22"/>
                      <w:szCs w:val="22"/>
                      <w:lang w:val="uk-UA"/>
                    </w:rPr>
                  </w:pPr>
                </w:p>
              </w:tc>
              <w:tc>
                <w:tcPr>
                  <w:tcW w:w="2387" w:type="dxa"/>
                  <w:tcBorders>
                    <w:top w:val="nil"/>
                    <w:left w:val="nil"/>
                    <w:bottom w:val="nil"/>
                    <w:right w:val="nil"/>
                  </w:tcBorders>
                </w:tcPr>
                <w:p w14:paraId="046E8945" w14:textId="68EC8671" w:rsidR="00FB3E5A" w:rsidRPr="009449A4" w:rsidRDefault="005F1100" w:rsidP="00E635CE">
                  <w:pPr>
                    <w:pStyle w:val="Standard"/>
                    <w:spacing w:after="0" w:line="240" w:lineRule="auto"/>
                    <w:jc w:val="center"/>
                    <w:rPr>
                      <w:rFonts w:ascii="Times New Roman" w:eastAsia="Helvetica" w:hAnsi="Times New Roman" w:cs="Times New Roman"/>
                      <w:sz w:val="22"/>
                      <w:szCs w:val="22"/>
                      <w:lang w:val="uk-UA"/>
                    </w:rPr>
                  </w:pPr>
                  <w:r w:rsidRPr="009449A4">
                    <w:rPr>
                      <w:rFonts w:ascii="Times New Roman" w:hAnsi="Times New Roman" w:cs="Times New Roman"/>
                      <w:sz w:val="22"/>
                      <w:szCs w:val="22"/>
                      <w:shd w:val="clear" w:color="auto" w:fill="FFFFFF"/>
                      <w:lang w:val="uk-UA"/>
                    </w:rPr>
                    <w:t>-“-</w:t>
                  </w:r>
                </w:p>
              </w:tc>
              <w:tc>
                <w:tcPr>
                  <w:tcW w:w="2388" w:type="dxa"/>
                  <w:tcBorders>
                    <w:top w:val="nil"/>
                    <w:left w:val="nil"/>
                    <w:bottom w:val="nil"/>
                    <w:right w:val="nil"/>
                  </w:tcBorders>
                </w:tcPr>
                <w:p w14:paraId="1F94D64A" w14:textId="27720193" w:rsidR="00FB3E5A" w:rsidRPr="009449A4" w:rsidRDefault="00E635CE" w:rsidP="00E635CE">
                  <w:pPr>
                    <w:pStyle w:val="Standard"/>
                    <w:spacing w:after="0" w:line="240" w:lineRule="auto"/>
                    <w:jc w:val="center"/>
                    <w:rPr>
                      <w:rFonts w:ascii="Times New Roman" w:eastAsia="Helvetica" w:hAnsi="Times New Roman" w:cs="Times New Roman"/>
                      <w:bCs/>
                      <w:sz w:val="22"/>
                      <w:szCs w:val="22"/>
                      <w:lang w:val="uk-UA"/>
                    </w:rPr>
                  </w:pPr>
                  <w:r w:rsidRPr="009449A4">
                    <w:rPr>
                      <w:rFonts w:ascii="Times New Roman" w:eastAsia="Helvetica" w:hAnsi="Times New Roman" w:cs="Times New Roman"/>
                      <w:bCs/>
                      <w:sz w:val="22"/>
                      <w:szCs w:val="22"/>
                      <w:lang w:val="uk-UA"/>
                    </w:rPr>
                    <w:t>1</w:t>
                  </w:r>
                </w:p>
              </w:tc>
            </w:tr>
          </w:tbl>
          <w:p w14:paraId="368359BC" w14:textId="4D125EFA" w:rsidR="00FB3E5A" w:rsidRPr="009449A4" w:rsidRDefault="00FB3E5A" w:rsidP="00FB3E5A">
            <w:pPr>
              <w:pStyle w:val="Standard"/>
              <w:spacing w:after="0" w:line="240" w:lineRule="auto"/>
              <w:ind w:firstLine="2552"/>
              <w:jc w:val="both"/>
              <w:rPr>
                <w:rFonts w:ascii="Times New Roman" w:eastAsia="Helvetica" w:hAnsi="Times New Roman" w:cs="Times New Roman"/>
                <w:bCs/>
                <w:sz w:val="24"/>
                <w:szCs w:val="24"/>
                <w:lang w:val="uk-UA"/>
              </w:rPr>
            </w:pPr>
          </w:p>
        </w:tc>
        <w:tc>
          <w:tcPr>
            <w:tcW w:w="7393" w:type="dxa"/>
            <w:shd w:val="clear" w:color="auto" w:fill="auto"/>
          </w:tcPr>
          <w:p w14:paraId="197AF81B" w14:textId="77777777" w:rsidR="00FB3E5A" w:rsidRPr="009449A4" w:rsidRDefault="00FB3E5A" w:rsidP="00FB3E5A">
            <w:pPr>
              <w:pStyle w:val="Standard"/>
              <w:spacing w:after="0"/>
              <w:ind w:firstLine="2552"/>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lastRenderedPageBreak/>
              <w:t>Додаток</w:t>
            </w:r>
          </w:p>
          <w:p w14:paraId="1D8CEB98" w14:textId="77777777" w:rsidR="00FB3E5A" w:rsidRPr="009449A4" w:rsidRDefault="00FB3E5A" w:rsidP="00FB3E5A">
            <w:pPr>
              <w:pStyle w:val="Standard"/>
              <w:spacing w:after="0"/>
              <w:ind w:firstLine="2552"/>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до Методики визначення початкової ціни</w:t>
            </w:r>
          </w:p>
          <w:p w14:paraId="4236DA25" w14:textId="77777777" w:rsidR="00FB3E5A" w:rsidRPr="009449A4" w:rsidRDefault="00FB3E5A" w:rsidP="00FB3E5A">
            <w:pPr>
              <w:pStyle w:val="Standard"/>
              <w:spacing w:after="0"/>
              <w:ind w:firstLine="2552"/>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продажу на аукціоні спеціального дозволу</w:t>
            </w:r>
          </w:p>
          <w:p w14:paraId="4D5B928F" w14:textId="77777777" w:rsidR="00FB3E5A" w:rsidRPr="009449A4" w:rsidRDefault="00FB3E5A" w:rsidP="00FB3E5A">
            <w:pPr>
              <w:pStyle w:val="Standard"/>
              <w:spacing w:after="0" w:line="240" w:lineRule="auto"/>
              <w:ind w:firstLine="2552"/>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на право користування надрами</w:t>
            </w:r>
          </w:p>
          <w:p w14:paraId="200DA28A" w14:textId="493A6AF0" w:rsidR="00F44B35" w:rsidRPr="009449A4" w:rsidRDefault="00F44B35" w:rsidP="003645E9">
            <w:pPr>
              <w:spacing w:line="276" w:lineRule="auto"/>
              <w:ind w:firstLine="405"/>
              <w:jc w:val="both"/>
              <w:rPr>
                <w:rFonts w:eastAsia="Helvetica"/>
                <w:bCs/>
                <w:lang w:val="uk-UA"/>
              </w:rPr>
            </w:pPr>
          </w:p>
          <w:p w14:paraId="615616D5" w14:textId="77777777" w:rsidR="00FB3E5A" w:rsidRPr="009449A4" w:rsidRDefault="00FB3E5A" w:rsidP="00FB3E5A">
            <w:pPr>
              <w:spacing w:line="276" w:lineRule="auto"/>
              <w:ind w:firstLine="405"/>
              <w:jc w:val="center"/>
              <w:rPr>
                <w:rFonts w:eastAsia="Helvetica"/>
                <w:bCs/>
                <w:lang w:val="uk-UA"/>
              </w:rPr>
            </w:pPr>
            <w:r w:rsidRPr="009449A4">
              <w:rPr>
                <w:rFonts w:eastAsia="Helvetica"/>
                <w:bCs/>
                <w:lang w:val="uk-UA"/>
              </w:rPr>
              <w:t>ПОКАЗНИКИ</w:t>
            </w:r>
          </w:p>
          <w:p w14:paraId="612551E7" w14:textId="3EB6C4CB" w:rsidR="00FB3E5A" w:rsidRPr="009449A4" w:rsidRDefault="00FB3E5A" w:rsidP="00FB3E5A">
            <w:pPr>
              <w:spacing w:line="276" w:lineRule="auto"/>
              <w:ind w:firstLine="405"/>
              <w:jc w:val="center"/>
              <w:rPr>
                <w:rFonts w:eastAsia="Helvetica"/>
                <w:bCs/>
                <w:lang w:val="uk-UA"/>
              </w:rPr>
            </w:pPr>
            <w:r w:rsidRPr="009449A4">
              <w:rPr>
                <w:rFonts w:eastAsia="Helvetica"/>
                <w:bCs/>
                <w:lang w:val="uk-UA"/>
              </w:rPr>
              <w:t>для визначення розміру збору за користування надрами в цілях, не пов’язаних з видобуванням корисних копалин</w:t>
            </w:r>
          </w:p>
          <w:p w14:paraId="4987B402" w14:textId="77777777" w:rsidR="00FB3E5A" w:rsidRPr="009449A4" w:rsidRDefault="00FB3E5A" w:rsidP="003645E9">
            <w:pPr>
              <w:spacing w:line="276" w:lineRule="auto"/>
              <w:ind w:firstLine="405"/>
              <w:jc w:val="both"/>
              <w:rPr>
                <w:rFonts w:eastAsia="Helvetica"/>
                <w:bCs/>
                <w:lang w:val="uk-UA"/>
              </w:rPr>
            </w:pPr>
          </w:p>
          <w:tbl>
            <w:tblPr>
              <w:tblStyle w:val="ad"/>
              <w:tblW w:w="0" w:type="auto"/>
              <w:tblLook w:val="04A0" w:firstRow="1" w:lastRow="0" w:firstColumn="1" w:lastColumn="0" w:noHBand="0" w:noVBand="1"/>
            </w:tblPr>
            <w:tblGrid>
              <w:gridCol w:w="2387"/>
              <w:gridCol w:w="2387"/>
              <w:gridCol w:w="2388"/>
            </w:tblGrid>
            <w:tr w:rsidR="004F6ECC" w:rsidRPr="009449A4" w14:paraId="0017B0C4" w14:textId="77777777" w:rsidTr="002B7A5B">
              <w:tc>
                <w:tcPr>
                  <w:tcW w:w="2387" w:type="dxa"/>
                  <w:tcBorders>
                    <w:left w:val="nil"/>
                    <w:bottom w:val="single" w:sz="4" w:space="0" w:color="auto"/>
                  </w:tcBorders>
                </w:tcPr>
                <w:p w14:paraId="20EABF25" w14:textId="3381C553" w:rsidR="00FB3E5A" w:rsidRPr="009449A4" w:rsidRDefault="00FB3E5A" w:rsidP="00FB3E5A">
                  <w:pPr>
                    <w:spacing w:line="276" w:lineRule="auto"/>
                    <w:jc w:val="center"/>
                    <w:rPr>
                      <w:rFonts w:eastAsia="Helvetica"/>
                      <w:bCs/>
                      <w:sz w:val="22"/>
                      <w:szCs w:val="22"/>
                      <w:lang w:val="uk-UA"/>
                    </w:rPr>
                  </w:pPr>
                  <w:r w:rsidRPr="009449A4">
                    <w:rPr>
                      <w:rFonts w:eastAsia="Helvetica"/>
                      <w:bCs/>
                      <w:sz w:val="22"/>
                      <w:szCs w:val="22"/>
                      <w:lang w:val="uk-UA"/>
                    </w:rPr>
                    <w:t>Ціль використання надр</w:t>
                  </w:r>
                </w:p>
              </w:tc>
              <w:tc>
                <w:tcPr>
                  <w:tcW w:w="2387" w:type="dxa"/>
                  <w:tcBorders>
                    <w:bottom w:val="single" w:sz="4" w:space="0" w:color="auto"/>
                  </w:tcBorders>
                </w:tcPr>
                <w:p w14:paraId="68B3C49B" w14:textId="456456DB" w:rsidR="00FB3E5A" w:rsidRPr="009449A4" w:rsidRDefault="00FB3E5A" w:rsidP="00FB3E5A">
                  <w:pPr>
                    <w:spacing w:line="276" w:lineRule="auto"/>
                    <w:jc w:val="center"/>
                    <w:rPr>
                      <w:rFonts w:eastAsia="Helvetica"/>
                      <w:bCs/>
                      <w:sz w:val="22"/>
                      <w:szCs w:val="22"/>
                      <w:lang w:val="uk-UA"/>
                    </w:rPr>
                  </w:pPr>
                  <w:r w:rsidRPr="009449A4">
                    <w:rPr>
                      <w:rFonts w:eastAsia="Helvetica"/>
                      <w:bCs/>
                      <w:sz w:val="22"/>
                      <w:szCs w:val="22"/>
                      <w:lang w:val="uk-UA"/>
                    </w:rPr>
                    <w:t>Одиниця виміру</w:t>
                  </w:r>
                </w:p>
              </w:tc>
              <w:tc>
                <w:tcPr>
                  <w:tcW w:w="2388" w:type="dxa"/>
                  <w:tcBorders>
                    <w:bottom w:val="single" w:sz="4" w:space="0" w:color="auto"/>
                    <w:right w:val="nil"/>
                  </w:tcBorders>
                </w:tcPr>
                <w:p w14:paraId="538A6A2A" w14:textId="023E187A" w:rsidR="00FB3E5A" w:rsidRPr="009449A4" w:rsidRDefault="00FB3E5A" w:rsidP="00FB3E5A">
                  <w:pPr>
                    <w:spacing w:line="276" w:lineRule="auto"/>
                    <w:jc w:val="center"/>
                    <w:rPr>
                      <w:rFonts w:eastAsia="Helvetica"/>
                      <w:bCs/>
                      <w:sz w:val="22"/>
                      <w:szCs w:val="22"/>
                      <w:lang w:val="uk-UA"/>
                    </w:rPr>
                  </w:pPr>
                  <w:r w:rsidRPr="009449A4">
                    <w:rPr>
                      <w:rFonts w:eastAsia="Helvetica"/>
                      <w:bCs/>
                      <w:sz w:val="22"/>
                      <w:szCs w:val="22"/>
                      <w:lang w:val="uk-UA"/>
                    </w:rPr>
                    <w:t>Кількість мінімальних заробітних плат</w:t>
                  </w:r>
                </w:p>
              </w:tc>
            </w:tr>
            <w:tr w:rsidR="004F6ECC" w:rsidRPr="009449A4" w14:paraId="4BBCBE59" w14:textId="77777777" w:rsidTr="002B7A5B">
              <w:tc>
                <w:tcPr>
                  <w:tcW w:w="2387" w:type="dxa"/>
                  <w:tcBorders>
                    <w:left w:val="nil"/>
                    <w:bottom w:val="nil"/>
                    <w:right w:val="nil"/>
                  </w:tcBorders>
                </w:tcPr>
                <w:p w14:paraId="7347F32A"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Використання ділянок надр для будівництва та експлуатації підземних споруд,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p w14:paraId="56EDC0BF" w14:textId="74581C70" w:rsidR="002B7A5B" w:rsidRPr="009449A4" w:rsidRDefault="002B7A5B" w:rsidP="00FB3E5A">
                  <w:pPr>
                    <w:jc w:val="both"/>
                    <w:rPr>
                      <w:rFonts w:eastAsia="Helvetica"/>
                      <w:bCs/>
                      <w:sz w:val="22"/>
                      <w:szCs w:val="22"/>
                      <w:lang w:val="uk-UA"/>
                    </w:rPr>
                  </w:pPr>
                </w:p>
              </w:tc>
              <w:tc>
                <w:tcPr>
                  <w:tcW w:w="2387" w:type="dxa"/>
                  <w:tcBorders>
                    <w:left w:val="nil"/>
                    <w:bottom w:val="nil"/>
                    <w:right w:val="nil"/>
                  </w:tcBorders>
                </w:tcPr>
                <w:p w14:paraId="7A083CBF" w14:textId="77777777" w:rsidR="00FB3E5A" w:rsidRPr="009449A4" w:rsidRDefault="00FB3E5A" w:rsidP="00F719C2">
                  <w:pPr>
                    <w:spacing w:line="276" w:lineRule="auto"/>
                    <w:jc w:val="center"/>
                    <w:rPr>
                      <w:rFonts w:eastAsia="Helvetica"/>
                      <w:bCs/>
                      <w:sz w:val="22"/>
                      <w:szCs w:val="22"/>
                      <w:lang w:val="uk-UA"/>
                    </w:rPr>
                  </w:pPr>
                </w:p>
              </w:tc>
              <w:tc>
                <w:tcPr>
                  <w:tcW w:w="2388" w:type="dxa"/>
                  <w:tcBorders>
                    <w:left w:val="nil"/>
                    <w:bottom w:val="nil"/>
                    <w:right w:val="nil"/>
                  </w:tcBorders>
                </w:tcPr>
                <w:p w14:paraId="290F51AA" w14:textId="77777777" w:rsidR="00FB3E5A" w:rsidRPr="009449A4" w:rsidRDefault="00FB3E5A" w:rsidP="00F719C2">
                  <w:pPr>
                    <w:spacing w:line="276" w:lineRule="auto"/>
                    <w:jc w:val="center"/>
                    <w:rPr>
                      <w:rFonts w:eastAsia="Helvetica"/>
                      <w:bCs/>
                      <w:sz w:val="22"/>
                      <w:szCs w:val="22"/>
                      <w:lang w:val="uk-UA"/>
                    </w:rPr>
                  </w:pPr>
                </w:p>
              </w:tc>
            </w:tr>
            <w:tr w:rsidR="004F6ECC" w:rsidRPr="009449A4" w14:paraId="5184ED43" w14:textId="77777777" w:rsidTr="002B7A5B">
              <w:tc>
                <w:tcPr>
                  <w:tcW w:w="2387" w:type="dxa"/>
                  <w:tcBorders>
                    <w:top w:val="nil"/>
                    <w:left w:val="nil"/>
                    <w:bottom w:val="nil"/>
                    <w:right w:val="nil"/>
                  </w:tcBorders>
                </w:tcPr>
                <w:p w14:paraId="3AE8A47B"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зберігання природного газу та газоподібних продуктів</w:t>
                  </w:r>
                </w:p>
                <w:p w14:paraId="57B1DD89" w14:textId="2A48837A"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5D8CC774" w14:textId="32235E16" w:rsidR="00FB3E5A" w:rsidRPr="009449A4" w:rsidRDefault="00F719C2" w:rsidP="00F719C2">
                  <w:pPr>
                    <w:spacing w:line="276" w:lineRule="auto"/>
                    <w:jc w:val="center"/>
                    <w:rPr>
                      <w:rFonts w:eastAsia="Helvetica"/>
                      <w:bCs/>
                      <w:sz w:val="22"/>
                      <w:szCs w:val="22"/>
                      <w:lang w:val="uk-UA"/>
                    </w:rPr>
                  </w:pPr>
                  <w:r w:rsidRPr="009449A4">
                    <w:rPr>
                      <w:rFonts w:eastAsia="Helvetica"/>
                      <w:bCs/>
                      <w:sz w:val="22"/>
                      <w:szCs w:val="22"/>
                      <w:lang w:val="uk-UA"/>
                    </w:rPr>
                    <w:t>млн. куб. метрів активного об’єму</w:t>
                  </w:r>
                </w:p>
              </w:tc>
              <w:tc>
                <w:tcPr>
                  <w:tcW w:w="2388" w:type="dxa"/>
                  <w:tcBorders>
                    <w:top w:val="nil"/>
                    <w:left w:val="nil"/>
                    <w:bottom w:val="nil"/>
                    <w:right w:val="nil"/>
                  </w:tcBorders>
                </w:tcPr>
                <w:p w14:paraId="7CCCA28D" w14:textId="11DD4444" w:rsidR="00FB3E5A" w:rsidRPr="009449A4" w:rsidRDefault="00F719C2" w:rsidP="00F719C2">
                  <w:pPr>
                    <w:spacing w:line="276" w:lineRule="auto"/>
                    <w:jc w:val="center"/>
                    <w:rPr>
                      <w:rFonts w:eastAsia="Helvetica"/>
                      <w:bCs/>
                      <w:sz w:val="22"/>
                      <w:szCs w:val="22"/>
                      <w:lang w:val="uk-UA"/>
                    </w:rPr>
                  </w:pPr>
                  <w:r w:rsidRPr="009449A4">
                    <w:rPr>
                      <w:rFonts w:eastAsia="Helvetica"/>
                      <w:bCs/>
                      <w:sz w:val="22"/>
                      <w:szCs w:val="22"/>
                      <w:lang w:val="uk-UA"/>
                    </w:rPr>
                    <w:t>2</w:t>
                  </w:r>
                </w:p>
              </w:tc>
            </w:tr>
            <w:tr w:rsidR="004F6ECC" w:rsidRPr="009449A4" w14:paraId="4AA3B05E" w14:textId="77777777" w:rsidTr="002B7A5B">
              <w:tc>
                <w:tcPr>
                  <w:tcW w:w="2387" w:type="dxa"/>
                  <w:tcBorders>
                    <w:top w:val="nil"/>
                    <w:left w:val="nil"/>
                    <w:bottom w:val="nil"/>
                    <w:right w:val="nil"/>
                  </w:tcBorders>
                </w:tcPr>
                <w:p w14:paraId="20BFFBD6" w14:textId="77777777" w:rsidR="00FB3E5A" w:rsidRPr="009449A4" w:rsidRDefault="00FB3E5A" w:rsidP="00FB3E5A">
                  <w:pPr>
                    <w:rPr>
                      <w:rFonts w:eastAsia="Helvetica"/>
                      <w:bCs/>
                      <w:sz w:val="22"/>
                      <w:szCs w:val="22"/>
                      <w:lang w:val="uk-UA"/>
                    </w:rPr>
                  </w:pPr>
                  <w:r w:rsidRPr="009449A4">
                    <w:rPr>
                      <w:rFonts w:eastAsia="Helvetica"/>
                      <w:bCs/>
                      <w:sz w:val="22"/>
                      <w:szCs w:val="22"/>
                      <w:lang w:val="uk-UA"/>
                    </w:rPr>
                    <w:t>зберігання нафти та інших рідких нафтопродуктів</w:t>
                  </w:r>
                </w:p>
                <w:p w14:paraId="103B2E4D" w14:textId="77777777" w:rsidR="00FB3E5A" w:rsidRPr="009449A4" w:rsidRDefault="00FB3E5A" w:rsidP="00FB3E5A">
                  <w:pPr>
                    <w:jc w:val="both"/>
                    <w:rPr>
                      <w:rFonts w:eastAsia="Helvetica"/>
                      <w:bCs/>
                      <w:sz w:val="22"/>
                      <w:szCs w:val="22"/>
                      <w:lang w:val="uk-UA"/>
                    </w:rPr>
                  </w:pPr>
                </w:p>
              </w:tc>
              <w:tc>
                <w:tcPr>
                  <w:tcW w:w="2387" w:type="dxa"/>
                  <w:tcBorders>
                    <w:top w:val="nil"/>
                    <w:left w:val="nil"/>
                    <w:bottom w:val="nil"/>
                    <w:right w:val="nil"/>
                  </w:tcBorders>
                </w:tcPr>
                <w:p w14:paraId="496C09ED" w14:textId="6872681A" w:rsidR="00FB3E5A" w:rsidRPr="009449A4" w:rsidRDefault="00F719C2" w:rsidP="00F719C2">
                  <w:pPr>
                    <w:spacing w:line="276" w:lineRule="auto"/>
                    <w:jc w:val="center"/>
                    <w:rPr>
                      <w:rFonts w:eastAsia="Helvetica"/>
                      <w:bCs/>
                      <w:sz w:val="22"/>
                      <w:szCs w:val="22"/>
                      <w:lang w:val="uk-UA"/>
                    </w:rPr>
                  </w:pPr>
                  <w:r w:rsidRPr="009449A4">
                    <w:rPr>
                      <w:rFonts w:eastAsia="Helvetica"/>
                      <w:bCs/>
                      <w:sz w:val="22"/>
                      <w:szCs w:val="22"/>
                      <w:lang w:val="uk-UA"/>
                    </w:rPr>
                    <w:t>тис. куб. метрів</w:t>
                  </w:r>
                </w:p>
              </w:tc>
              <w:tc>
                <w:tcPr>
                  <w:tcW w:w="2388" w:type="dxa"/>
                  <w:tcBorders>
                    <w:top w:val="nil"/>
                    <w:left w:val="nil"/>
                    <w:bottom w:val="nil"/>
                    <w:right w:val="nil"/>
                  </w:tcBorders>
                </w:tcPr>
                <w:p w14:paraId="50C5ADA7" w14:textId="00C6234B" w:rsidR="00FB3E5A" w:rsidRPr="009449A4" w:rsidRDefault="00F719C2" w:rsidP="00F719C2">
                  <w:pPr>
                    <w:spacing w:line="276" w:lineRule="auto"/>
                    <w:jc w:val="center"/>
                    <w:rPr>
                      <w:rFonts w:eastAsia="Helvetica"/>
                      <w:bCs/>
                      <w:sz w:val="22"/>
                      <w:szCs w:val="22"/>
                      <w:lang w:val="uk-UA"/>
                    </w:rPr>
                  </w:pPr>
                  <w:r w:rsidRPr="009449A4">
                    <w:rPr>
                      <w:rFonts w:eastAsia="Helvetica"/>
                      <w:bCs/>
                      <w:sz w:val="22"/>
                      <w:szCs w:val="22"/>
                      <w:lang w:val="uk-UA"/>
                    </w:rPr>
                    <w:t>2</w:t>
                  </w:r>
                </w:p>
              </w:tc>
            </w:tr>
            <w:tr w:rsidR="004F6ECC" w:rsidRPr="009449A4" w14:paraId="7DA19D98" w14:textId="77777777" w:rsidTr="002B7A5B">
              <w:tc>
                <w:tcPr>
                  <w:tcW w:w="2387" w:type="dxa"/>
                  <w:tcBorders>
                    <w:top w:val="nil"/>
                    <w:left w:val="nil"/>
                    <w:bottom w:val="nil"/>
                    <w:right w:val="nil"/>
                  </w:tcBorders>
                </w:tcPr>
                <w:p w14:paraId="75EE093D"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скидання стічних вод</w:t>
                  </w:r>
                </w:p>
                <w:p w14:paraId="68BB0F02" w14:textId="77777777" w:rsidR="002B7A5B" w:rsidRPr="009449A4" w:rsidRDefault="002B7A5B" w:rsidP="00FB3E5A">
                  <w:pPr>
                    <w:jc w:val="both"/>
                    <w:rPr>
                      <w:rFonts w:eastAsia="Helvetica"/>
                      <w:bCs/>
                      <w:sz w:val="22"/>
                      <w:szCs w:val="22"/>
                      <w:lang w:val="uk-UA"/>
                    </w:rPr>
                  </w:pPr>
                </w:p>
                <w:p w14:paraId="05FBA5C1" w14:textId="38C495FE"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221284D4" w14:textId="5D73E34D" w:rsidR="00FB3E5A" w:rsidRPr="009449A4" w:rsidRDefault="0012469C" w:rsidP="0012469C">
                  <w:pPr>
                    <w:spacing w:line="276" w:lineRule="auto"/>
                    <w:jc w:val="center"/>
                    <w:rPr>
                      <w:rFonts w:eastAsia="Helvetica"/>
                      <w:bCs/>
                      <w:sz w:val="22"/>
                      <w:szCs w:val="22"/>
                      <w:lang w:val="uk-UA"/>
                    </w:rPr>
                  </w:pPr>
                  <w:r w:rsidRPr="009449A4">
                    <w:rPr>
                      <w:rFonts w:eastAsia="Helvetica"/>
                      <w:bCs/>
                      <w:sz w:val="22"/>
                      <w:szCs w:val="22"/>
                      <w:lang w:val="uk-UA"/>
                    </w:rPr>
                    <w:t>-“-</w:t>
                  </w:r>
                </w:p>
              </w:tc>
              <w:tc>
                <w:tcPr>
                  <w:tcW w:w="2388" w:type="dxa"/>
                  <w:tcBorders>
                    <w:top w:val="nil"/>
                    <w:left w:val="nil"/>
                    <w:bottom w:val="nil"/>
                    <w:right w:val="nil"/>
                  </w:tcBorders>
                </w:tcPr>
                <w:p w14:paraId="3B7E76D5" w14:textId="5C9ED71F" w:rsidR="00FB3E5A" w:rsidRPr="009449A4" w:rsidRDefault="0012469C" w:rsidP="0012469C">
                  <w:pPr>
                    <w:spacing w:line="276" w:lineRule="auto"/>
                    <w:jc w:val="center"/>
                    <w:rPr>
                      <w:rFonts w:eastAsia="Helvetica"/>
                      <w:bCs/>
                      <w:sz w:val="22"/>
                      <w:szCs w:val="22"/>
                      <w:lang w:val="uk-UA"/>
                    </w:rPr>
                  </w:pPr>
                  <w:r w:rsidRPr="009449A4">
                    <w:rPr>
                      <w:rFonts w:eastAsia="Helvetica"/>
                      <w:bCs/>
                      <w:sz w:val="22"/>
                      <w:szCs w:val="22"/>
                      <w:lang w:val="uk-UA"/>
                    </w:rPr>
                    <w:t>5</w:t>
                  </w:r>
                </w:p>
              </w:tc>
            </w:tr>
            <w:tr w:rsidR="004F6ECC" w:rsidRPr="009449A4" w14:paraId="57C7F4ED" w14:textId="77777777" w:rsidTr="002B7A5B">
              <w:tc>
                <w:tcPr>
                  <w:tcW w:w="2387" w:type="dxa"/>
                  <w:tcBorders>
                    <w:top w:val="nil"/>
                    <w:left w:val="nil"/>
                    <w:bottom w:val="nil"/>
                    <w:right w:val="nil"/>
                  </w:tcBorders>
                </w:tcPr>
                <w:p w14:paraId="470AC654"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захоронення шкідливих речовин і відходів (крім радіоактивних)</w:t>
                  </w:r>
                </w:p>
                <w:p w14:paraId="2D0DCD18" w14:textId="47E56970"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0581E21F" w14:textId="5AD48FA6" w:rsidR="00FB3E5A" w:rsidRPr="009449A4" w:rsidRDefault="0012469C" w:rsidP="0012469C">
                  <w:pPr>
                    <w:spacing w:line="276" w:lineRule="auto"/>
                    <w:jc w:val="center"/>
                    <w:rPr>
                      <w:rFonts w:eastAsia="Helvetica"/>
                      <w:bCs/>
                      <w:sz w:val="22"/>
                      <w:szCs w:val="22"/>
                      <w:lang w:val="uk-UA"/>
                    </w:rPr>
                  </w:pPr>
                  <w:r w:rsidRPr="009449A4">
                    <w:rPr>
                      <w:rFonts w:eastAsia="Helvetica"/>
                      <w:bCs/>
                      <w:sz w:val="22"/>
                      <w:szCs w:val="22"/>
                      <w:lang w:val="uk-UA"/>
                    </w:rPr>
                    <w:t>-“-</w:t>
                  </w:r>
                </w:p>
              </w:tc>
              <w:tc>
                <w:tcPr>
                  <w:tcW w:w="2388" w:type="dxa"/>
                  <w:tcBorders>
                    <w:top w:val="nil"/>
                    <w:left w:val="nil"/>
                    <w:bottom w:val="nil"/>
                    <w:right w:val="nil"/>
                  </w:tcBorders>
                </w:tcPr>
                <w:p w14:paraId="62CC6EEA" w14:textId="76055AB1" w:rsidR="00FB3E5A" w:rsidRPr="009449A4" w:rsidRDefault="0012469C" w:rsidP="0012469C">
                  <w:pPr>
                    <w:spacing w:line="276" w:lineRule="auto"/>
                    <w:jc w:val="center"/>
                    <w:rPr>
                      <w:rFonts w:eastAsia="Helvetica"/>
                      <w:bCs/>
                      <w:sz w:val="22"/>
                      <w:szCs w:val="22"/>
                      <w:lang w:val="uk-UA"/>
                    </w:rPr>
                  </w:pPr>
                  <w:r w:rsidRPr="009449A4">
                    <w:rPr>
                      <w:rFonts w:eastAsia="Helvetica"/>
                      <w:bCs/>
                      <w:sz w:val="22"/>
                      <w:szCs w:val="22"/>
                      <w:lang w:val="uk-UA"/>
                    </w:rPr>
                    <w:t>40</w:t>
                  </w:r>
                </w:p>
              </w:tc>
            </w:tr>
            <w:tr w:rsidR="004F6ECC" w:rsidRPr="009449A4" w14:paraId="685F72AC" w14:textId="77777777" w:rsidTr="002B7A5B">
              <w:tc>
                <w:tcPr>
                  <w:tcW w:w="2387" w:type="dxa"/>
                  <w:tcBorders>
                    <w:top w:val="nil"/>
                    <w:left w:val="nil"/>
                    <w:bottom w:val="nil"/>
                    <w:right w:val="nil"/>
                  </w:tcBorders>
                </w:tcPr>
                <w:p w14:paraId="69D531F5"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lastRenderedPageBreak/>
                    <w:t>захоронення радіоактивних відходів</w:t>
                  </w:r>
                </w:p>
                <w:p w14:paraId="7A1D68A1" w14:textId="6B3BA27B"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5543E611" w14:textId="2C0F6750" w:rsidR="00FB3E5A" w:rsidRPr="009449A4" w:rsidRDefault="0012469C" w:rsidP="0012469C">
                  <w:pPr>
                    <w:spacing w:line="276" w:lineRule="auto"/>
                    <w:jc w:val="center"/>
                    <w:rPr>
                      <w:rFonts w:eastAsia="Helvetica"/>
                      <w:bCs/>
                      <w:sz w:val="22"/>
                      <w:szCs w:val="22"/>
                      <w:lang w:val="uk-UA"/>
                    </w:rPr>
                  </w:pPr>
                  <w:r w:rsidRPr="009449A4">
                    <w:rPr>
                      <w:rFonts w:eastAsia="Helvetica"/>
                      <w:bCs/>
                      <w:sz w:val="22"/>
                      <w:szCs w:val="22"/>
                      <w:lang w:val="uk-UA"/>
                    </w:rPr>
                    <w:t>-“-</w:t>
                  </w:r>
                </w:p>
              </w:tc>
              <w:tc>
                <w:tcPr>
                  <w:tcW w:w="2388" w:type="dxa"/>
                  <w:tcBorders>
                    <w:top w:val="nil"/>
                    <w:left w:val="nil"/>
                    <w:bottom w:val="nil"/>
                    <w:right w:val="nil"/>
                  </w:tcBorders>
                </w:tcPr>
                <w:p w14:paraId="28DE0480" w14:textId="626C4D72" w:rsidR="00FB3E5A" w:rsidRPr="009449A4" w:rsidRDefault="0012469C" w:rsidP="0012469C">
                  <w:pPr>
                    <w:spacing w:line="276" w:lineRule="auto"/>
                    <w:jc w:val="center"/>
                    <w:rPr>
                      <w:rFonts w:eastAsia="Helvetica"/>
                      <w:bCs/>
                      <w:sz w:val="22"/>
                      <w:szCs w:val="22"/>
                      <w:lang w:val="uk-UA"/>
                    </w:rPr>
                  </w:pPr>
                  <w:r w:rsidRPr="009449A4">
                    <w:rPr>
                      <w:rFonts w:eastAsia="Helvetica"/>
                      <w:bCs/>
                      <w:sz w:val="22"/>
                      <w:szCs w:val="22"/>
                      <w:lang w:val="uk-UA"/>
                    </w:rPr>
                    <w:t>50</w:t>
                  </w:r>
                </w:p>
              </w:tc>
            </w:tr>
            <w:tr w:rsidR="004F6ECC" w:rsidRPr="009449A4" w14:paraId="28BE1677" w14:textId="77777777" w:rsidTr="002B7A5B">
              <w:tc>
                <w:tcPr>
                  <w:tcW w:w="2387" w:type="dxa"/>
                  <w:tcBorders>
                    <w:top w:val="nil"/>
                    <w:left w:val="nil"/>
                    <w:bottom w:val="nil"/>
                    <w:right w:val="nil"/>
                  </w:tcBorders>
                </w:tcPr>
                <w:p w14:paraId="654FAB6E"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захоронення радіоактивних відходів за кошти державного бюджету</w:t>
                  </w:r>
                </w:p>
                <w:p w14:paraId="48A34C20" w14:textId="32EA65C9"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3BAC3E9E" w14:textId="5E03B47A" w:rsidR="00FB3E5A" w:rsidRPr="009449A4" w:rsidRDefault="0012469C" w:rsidP="005F1100">
                  <w:pPr>
                    <w:spacing w:line="276" w:lineRule="auto"/>
                    <w:jc w:val="center"/>
                    <w:rPr>
                      <w:rFonts w:eastAsia="Helvetica"/>
                      <w:bCs/>
                      <w:sz w:val="22"/>
                      <w:szCs w:val="22"/>
                      <w:lang w:val="uk-UA"/>
                    </w:rPr>
                  </w:pPr>
                  <w:r w:rsidRPr="009449A4">
                    <w:rPr>
                      <w:rFonts w:eastAsia="Helvetica"/>
                      <w:bCs/>
                      <w:sz w:val="22"/>
                      <w:szCs w:val="22"/>
                      <w:lang w:val="uk-UA"/>
                    </w:rPr>
                    <w:t>1 дозвіл</w:t>
                  </w:r>
                </w:p>
              </w:tc>
              <w:tc>
                <w:tcPr>
                  <w:tcW w:w="2388" w:type="dxa"/>
                  <w:tcBorders>
                    <w:top w:val="nil"/>
                    <w:left w:val="nil"/>
                    <w:bottom w:val="nil"/>
                    <w:right w:val="nil"/>
                  </w:tcBorders>
                </w:tcPr>
                <w:p w14:paraId="59EB08D1" w14:textId="6F964968" w:rsidR="00FB3E5A" w:rsidRPr="009449A4" w:rsidRDefault="0012469C" w:rsidP="005F1100">
                  <w:pPr>
                    <w:spacing w:line="276" w:lineRule="auto"/>
                    <w:jc w:val="center"/>
                    <w:rPr>
                      <w:rFonts w:eastAsia="Helvetica"/>
                      <w:bCs/>
                      <w:sz w:val="22"/>
                      <w:szCs w:val="22"/>
                      <w:lang w:val="uk-UA"/>
                    </w:rPr>
                  </w:pPr>
                  <w:r w:rsidRPr="009449A4">
                    <w:rPr>
                      <w:rFonts w:eastAsia="Helvetica"/>
                      <w:bCs/>
                      <w:sz w:val="22"/>
                      <w:szCs w:val="22"/>
                      <w:lang w:val="uk-UA"/>
                    </w:rPr>
                    <w:t>1</w:t>
                  </w:r>
                </w:p>
              </w:tc>
            </w:tr>
            <w:tr w:rsidR="004F6ECC" w:rsidRPr="009449A4" w14:paraId="72475FDD" w14:textId="77777777" w:rsidTr="002B7A5B">
              <w:tc>
                <w:tcPr>
                  <w:tcW w:w="2387" w:type="dxa"/>
                  <w:tcBorders>
                    <w:top w:val="nil"/>
                    <w:left w:val="nil"/>
                    <w:bottom w:val="nil"/>
                    <w:right w:val="nil"/>
                  </w:tcBorders>
                </w:tcPr>
                <w:p w14:paraId="44B30650"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 xml:space="preserve">витримування виноматеріалів, виробництво і зберігання </w:t>
                  </w:r>
                  <w:proofErr w:type="spellStart"/>
                  <w:r w:rsidRPr="009449A4">
                    <w:rPr>
                      <w:rFonts w:eastAsia="Helvetica"/>
                      <w:bCs/>
                      <w:sz w:val="22"/>
                      <w:szCs w:val="22"/>
                      <w:lang w:val="uk-UA"/>
                    </w:rPr>
                    <w:t>винопродукції</w:t>
                  </w:r>
                  <w:proofErr w:type="spellEnd"/>
                </w:p>
                <w:p w14:paraId="46F14E12" w14:textId="3C708BE1"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324CE959" w14:textId="294AA011" w:rsidR="00FB3E5A" w:rsidRPr="009449A4" w:rsidRDefault="005F1100" w:rsidP="005F1100">
                  <w:pPr>
                    <w:spacing w:line="276" w:lineRule="auto"/>
                    <w:jc w:val="center"/>
                    <w:rPr>
                      <w:rFonts w:eastAsia="Helvetica"/>
                      <w:bCs/>
                      <w:sz w:val="22"/>
                      <w:szCs w:val="22"/>
                      <w:lang w:val="uk-UA"/>
                    </w:rPr>
                  </w:pPr>
                  <w:r w:rsidRPr="009449A4">
                    <w:rPr>
                      <w:rFonts w:eastAsia="Helvetica"/>
                      <w:bCs/>
                      <w:sz w:val="22"/>
                      <w:szCs w:val="22"/>
                      <w:lang w:val="uk-UA"/>
                    </w:rPr>
                    <w:t xml:space="preserve">тис. </w:t>
                  </w:r>
                  <w:proofErr w:type="spellStart"/>
                  <w:r w:rsidRPr="009449A4">
                    <w:rPr>
                      <w:rFonts w:eastAsia="Helvetica"/>
                      <w:bCs/>
                      <w:sz w:val="22"/>
                      <w:szCs w:val="22"/>
                      <w:lang w:val="uk-UA"/>
                    </w:rPr>
                    <w:t>кв</w:t>
                  </w:r>
                  <w:proofErr w:type="spellEnd"/>
                  <w:r w:rsidRPr="009449A4">
                    <w:rPr>
                      <w:rFonts w:eastAsia="Helvetica"/>
                      <w:bCs/>
                      <w:sz w:val="22"/>
                      <w:szCs w:val="22"/>
                      <w:lang w:val="uk-UA"/>
                    </w:rPr>
                    <w:t>. метрів</w:t>
                  </w:r>
                </w:p>
              </w:tc>
              <w:tc>
                <w:tcPr>
                  <w:tcW w:w="2388" w:type="dxa"/>
                  <w:tcBorders>
                    <w:top w:val="nil"/>
                    <w:left w:val="nil"/>
                    <w:bottom w:val="nil"/>
                    <w:right w:val="nil"/>
                  </w:tcBorders>
                </w:tcPr>
                <w:p w14:paraId="4BA0C8E2" w14:textId="2EEB7B87" w:rsidR="00FB3E5A" w:rsidRPr="009449A4" w:rsidRDefault="005F1100" w:rsidP="005F1100">
                  <w:pPr>
                    <w:spacing w:line="276" w:lineRule="auto"/>
                    <w:jc w:val="center"/>
                    <w:rPr>
                      <w:rFonts w:eastAsia="Helvetica"/>
                      <w:bCs/>
                      <w:sz w:val="22"/>
                      <w:szCs w:val="22"/>
                      <w:lang w:val="uk-UA"/>
                    </w:rPr>
                  </w:pPr>
                  <w:r w:rsidRPr="009449A4">
                    <w:rPr>
                      <w:rFonts w:eastAsia="Helvetica"/>
                      <w:bCs/>
                      <w:sz w:val="22"/>
                      <w:szCs w:val="22"/>
                      <w:lang w:val="uk-UA"/>
                    </w:rPr>
                    <w:t>6</w:t>
                  </w:r>
                </w:p>
              </w:tc>
            </w:tr>
            <w:tr w:rsidR="004F6ECC" w:rsidRPr="009449A4" w14:paraId="78544EAF" w14:textId="77777777" w:rsidTr="002B7A5B">
              <w:tc>
                <w:tcPr>
                  <w:tcW w:w="2387" w:type="dxa"/>
                  <w:tcBorders>
                    <w:top w:val="nil"/>
                    <w:left w:val="nil"/>
                    <w:bottom w:val="nil"/>
                    <w:right w:val="nil"/>
                  </w:tcBorders>
                </w:tcPr>
                <w:p w14:paraId="38672A0F"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вирощування грибів, овочів, квітів та інших рослин</w:t>
                  </w:r>
                </w:p>
                <w:p w14:paraId="5C817F15" w14:textId="23060128"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6EF5241D" w14:textId="418B6272" w:rsidR="00FB3E5A" w:rsidRPr="009449A4" w:rsidRDefault="005F1100" w:rsidP="005F1100">
                  <w:pPr>
                    <w:spacing w:line="276" w:lineRule="auto"/>
                    <w:jc w:val="center"/>
                    <w:rPr>
                      <w:rFonts w:eastAsia="Helvetica"/>
                      <w:bCs/>
                      <w:sz w:val="22"/>
                      <w:szCs w:val="22"/>
                      <w:lang w:val="uk-UA"/>
                    </w:rPr>
                  </w:pPr>
                  <w:r w:rsidRPr="009449A4">
                    <w:rPr>
                      <w:rFonts w:eastAsia="Helvetica"/>
                      <w:bCs/>
                      <w:sz w:val="22"/>
                      <w:szCs w:val="22"/>
                      <w:lang w:val="uk-UA"/>
                    </w:rPr>
                    <w:t>-“-</w:t>
                  </w:r>
                </w:p>
              </w:tc>
              <w:tc>
                <w:tcPr>
                  <w:tcW w:w="2388" w:type="dxa"/>
                  <w:tcBorders>
                    <w:top w:val="nil"/>
                    <w:left w:val="nil"/>
                    <w:bottom w:val="nil"/>
                    <w:right w:val="nil"/>
                  </w:tcBorders>
                </w:tcPr>
                <w:p w14:paraId="4D77646C" w14:textId="12CC3A55" w:rsidR="00FB3E5A" w:rsidRPr="009449A4" w:rsidRDefault="005F1100" w:rsidP="005F1100">
                  <w:pPr>
                    <w:spacing w:line="276" w:lineRule="auto"/>
                    <w:jc w:val="center"/>
                    <w:rPr>
                      <w:rFonts w:eastAsia="Helvetica"/>
                      <w:bCs/>
                      <w:sz w:val="22"/>
                      <w:szCs w:val="22"/>
                      <w:lang w:val="uk-UA"/>
                    </w:rPr>
                  </w:pPr>
                  <w:r w:rsidRPr="009449A4">
                    <w:rPr>
                      <w:rFonts w:eastAsia="Helvetica"/>
                      <w:bCs/>
                      <w:sz w:val="22"/>
                      <w:szCs w:val="22"/>
                      <w:lang w:val="uk-UA"/>
                    </w:rPr>
                    <w:t>3,5</w:t>
                  </w:r>
                </w:p>
              </w:tc>
            </w:tr>
            <w:tr w:rsidR="004F6ECC" w:rsidRPr="009449A4" w14:paraId="1B1F818B" w14:textId="77777777" w:rsidTr="002B7A5B">
              <w:tc>
                <w:tcPr>
                  <w:tcW w:w="2387" w:type="dxa"/>
                  <w:tcBorders>
                    <w:top w:val="nil"/>
                    <w:left w:val="nil"/>
                    <w:bottom w:val="nil"/>
                    <w:right w:val="nil"/>
                  </w:tcBorders>
                </w:tcPr>
                <w:p w14:paraId="729D21F9"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зберігання харчових продуктів, промислових та інших товарів, речовин і матеріалів</w:t>
                  </w:r>
                </w:p>
                <w:p w14:paraId="26723D25" w14:textId="68C542B6"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07A085F8" w14:textId="0970275A" w:rsidR="00FB3E5A" w:rsidRPr="009449A4" w:rsidRDefault="005F1100" w:rsidP="005F1100">
                  <w:pPr>
                    <w:spacing w:line="276" w:lineRule="auto"/>
                    <w:jc w:val="center"/>
                    <w:rPr>
                      <w:rFonts w:eastAsia="Helvetica"/>
                      <w:bCs/>
                      <w:sz w:val="22"/>
                      <w:szCs w:val="22"/>
                      <w:lang w:val="uk-UA"/>
                    </w:rPr>
                  </w:pPr>
                  <w:r w:rsidRPr="009449A4">
                    <w:rPr>
                      <w:rFonts w:eastAsia="Helvetica"/>
                      <w:bCs/>
                      <w:sz w:val="22"/>
                      <w:szCs w:val="22"/>
                      <w:lang w:val="uk-UA"/>
                    </w:rPr>
                    <w:t>-“-</w:t>
                  </w:r>
                </w:p>
              </w:tc>
              <w:tc>
                <w:tcPr>
                  <w:tcW w:w="2388" w:type="dxa"/>
                  <w:tcBorders>
                    <w:top w:val="nil"/>
                    <w:left w:val="nil"/>
                    <w:bottom w:val="nil"/>
                    <w:right w:val="nil"/>
                  </w:tcBorders>
                </w:tcPr>
                <w:p w14:paraId="3440202F" w14:textId="561603D1" w:rsidR="00FB3E5A" w:rsidRPr="009449A4" w:rsidRDefault="005F1100" w:rsidP="005F1100">
                  <w:pPr>
                    <w:spacing w:line="276" w:lineRule="auto"/>
                    <w:jc w:val="center"/>
                    <w:rPr>
                      <w:rFonts w:eastAsia="Helvetica"/>
                      <w:bCs/>
                      <w:sz w:val="22"/>
                      <w:szCs w:val="22"/>
                      <w:lang w:val="uk-UA"/>
                    </w:rPr>
                  </w:pPr>
                  <w:r w:rsidRPr="009449A4">
                    <w:rPr>
                      <w:rFonts w:eastAsia="Helvetica"/>
                      <w:bCs/>
                      <w:sz w:val="22"/>
                      <w:szCs w:val="22"/>
                      <w:lang w:val="uk-UA"/>
                    </w:rPr>
                    <w:t>2,6</w:t>
                  </w:r>
                </w:p>
              </w:tc>
            </w:tr>
            <w:tr w:rsidR="004F6ECC" w:rsidRPr="009449A4" w14:paraId="4F3D0128" w14:textId="77777777" w:rsidTr="002B7A5B">
              <w:tc>
                <w:tcPr>
                  <w:tcW w:w="2387" w:type="dxa"/>
                  <w:tcBorders>
                    <w:top w:val="nil"/>
                    <w:left w:val="nil"/>
                    <w:bottom w:val="nil"/>
                    <w:right w:val="nil"/>
                  </w:tcBorders>
                </w:tcPr>
                <w:p w14:paraId="0D91119E" w14:textId="77777777" w:rsidR="00FB3E5A" w:rsidRPr="009449A4" w:rsidRDefault="00FB3E5A" w:rsidP="00FB3E5A">
                  <w:pPr>
                    <w:jc w:val="both"/>
                    <w:rPr>
                      <w:rFonts w:eastAsia="Helvetica"/>
                      <w:bCs/>
                      <w:sz w:val="22"/>
                      <w:szCs w:val="22"/>
                      <w:lang w:val="uk-UA"/>
                    </w:rPr>
                  </w:pPr>
                  <w:r w:rsidRPr="009449A4">
                    <w:rPr>
                      <w:rFonts w:eastAsia="Helvetica"/>
                      <w:bCs/>
                      <w:sz w:val="22"/>
                      <w:szCs w:val="22"/>
                      <w:lang w:val="uk-UA"/>
                    </w:rPr>
                    <w:t>провадження іншої господарської діяльності</w:t>
                  </w:r>
                </w:p>
                <w:p w14:paraId="1A792BFA" w14:textId="112D2FD7" w:rsidR="002B7A5B" w:rsidRPr="009449A4" w:rsidRDefault="002B7A5B" w:rsidP="00FB3E5A">
                  <w:pPr>
                    <w:jc w:val="both"/>
                    <w:rPr>
                      <w:rFonts w:eastAsia="Helvetica"/>
                      <w:bCs/>
                      <w:sz w:val="22"/>
                      <w:szCs w:val="22"/>
                      <w:lang w:val="uk-UA"/>
                    </w:rPr>
                  </w:pPr>
                </w:p>
              </w:tc>
              <w:tc>
                <w:tcPr>
                  <w:tcW w:w="2387" w:type="dxa"/>
                  <w:tcBorders>
                    <w:top w:val="nil"/>
                    <w:left w:val="nil"/>
                    <w:bottom w:val="nil"/>
                    <w:right w:val="nil"/>
                  </w:tcBorders>
                </w:tcPr>
                <w:p w14:paraId="3598D06A" w14:textId="33C7BCA2" w:rsidR="00FB3E5A" w:rsidRPr="009449A4" w:rsidRDefault="005F1100" w:rsidP="005F1100">
                  <w:pPr>
                    <w:spacing w:line="276" w:lineRule="auto"/>
                    <w:jc w:val="center"/>
                    <w:rPr>
                      <w:rFonts w:eastAsia="Helvetica"/>
                      <w:bCs/>
                      <w:sz w:val="22"/>
                      <w:szCs w:val="22"/>
                      <w:lang w:val="uk-UA"/>
                    </w:rPr>
                  </w:pPr>
                  <w:r w:rsidRPr="009449A4">
                    <w:rPr>
                      <w:rFonts w:eastAsia="Helvetica"/>
                      <w:bCs/>
                      <w:sz w:val="22"/>
                      <w:szCs w:val="22"/>
                      <w:lang w:val="uk-UA"/>
                    </w:rPr>
                    <w:t>-“-</w:t>
                  </w:r>
                </w:p>
              </w:tc>
              <w:tc>
                <w:tcPr>
                  <w:tcW w:w="2388" w:type="dxa"/>
                  <w:tcBorders>
                    <w:top w:val="nil"/>
                    <w:left w:val="nil"/>
                    <w:bottom w:val="nil"/>
                    <w:right w:val="nil"/>
                  </w:tcBorders>
                </w:tcPr>
                <w:p w14:paraId="42804DFF" w14:textId="2DD294ED" w:rsidR="00FB3E5A" w:rsidRPr="009449A4" w:rsidRDefault="005F1100" w:rsidP="005F1100">
                  <w:pPr>
                    <w:spacing w:line="276" w:lineRule="auto"/>
                    <w:jc w:val="center"/>
                    <w:rPr>
                      <w:rFonts w:eastAsia="Helvetica"/>
                      <w:bCs/>
                      <w:sz w:val="22"/>
                      <w:szCs w:val="22"/>
                      <w:lang w:val="uk-UA"/>
                    </w:rPr>
                  </w:pPr>
                  <w:r w:rsidRPr="009449A4">
                    <w:rPr>
                      <w:rFonts w:eastAsia="Helvetica"/>
                      <w:bCs/>
                      <w:sz w:val="22"/>
                      <w:szCs w:val="22"/>
                      <w:lang w:val="uk-UA"/>
                    </w:rPr>
                    <w:t>8,5</w:t>
                  </w:r>
                </w:p>
              </w:tc>
            </w:tr>
            <w:tr w:rsidR="004F6ECC" w:rsidRPr="009449A4" w14:paraId="40C6E2E5" w14:textId="77777777" w:rsidTr="002B7A5B">
              <w:tc>
                <w:tcPr>
                  <w:tcW w:w="2387" w:type="dxa"/>
                  <w:tcBorders>
                    <w:top w:val="nil"/>
                    <w:left w:val="nil"/>
                    <w:bottom w:val="nil"/>
                    <w:right w:val="nil"/>
                  </w:tcBorders>
                </w:tcPr>
                <w:p w14:paraId="6D736D24" w14:textId="3015D019" w:rsidR="00FB3E5A" w:rsidRPr="009449A4" w:rsidRDefault="00FB3E5A" w:rsidP="003645E9">
                  <w:pPr>
                    <w:spacing w:line="276" w:lineRule="auto"/>
                    <w:jc w:val="both"/>
                    <w:rPr>
                      <w:rFonts w:eastAsia="Helvetica"/>
                      <w:b/>
                      <w:sz w:val="22"/>
                      <w:szCs w:val="22"/>
                      <w:lang w:val="uk-UA"/>
                    </w:rPr>
                  </w:pPr>
                  <w:r w:rsidRPr="009449A4">
                    <w:rPr>
                      <w:rFonts w:eastAsia="Helvetica"/>
                      <w:b/>
                      <w:sz w:val="22"/>
                      <w:szCs w:val="22"/>
                      <w:lang w:val="uk-UA"/>
                    </w:rPr>
                    <w:t>отримання геотермальної енергії (теплової енергії надр)</w:t>
                  </w:r>
                </w:p>
              </w:tc>
              <w:tc>
                <w:tcPr>
                  <w:tcW w:w="2387" w:type="dxa"/>
                  <w:tcBorders>
                    <w:top w:val="nil"/>
                    <w:left w:val="nil"/>
                    <w:bottom w:val="nil"/>
                    <w:right w:val="nil"/>
                  </w:tcBorders>
                </w:tcPr>
                <w:p w14:paraId="002EEE1A" w14:textId="0D104F4C" w:rsidR="00FB3E5A" w:rsidRPr="009449A4" w:rsidRDefault="00FB3E5A" w:rsidP="00FB3E5A">
                  <w:pPr>
                    <w:spacing w:line="276" w:lineRule="auto"/>
                    <w:jc w:val="center"/>
                    <w:rPr>
                      <w:rFonts w:eastAsia="Helvetica"/>
                      <w:b/>
                      <w:sz w:val="22"/>
                      <w:szCs w:val="22"/>
                      <w:lang w:val="uk-UA"/>
                    </w:rPr>
                  </w:pPr>
                  <w:r w:rsidRPr="009449A4">
                    <w:rPr>
                      <w:rFonts w:eastAsia="Helvetica"/>
                      <w:b/>
                      <w:sz w:val="22"/>
                      <w:szCs w:val="22"/>
                      <w:lang w:val="uk-UA"/>
                    </w:rPr>
                    <w:t>погонний м</w:t>
                  </w:r>
                  <w:r w:rsidR="00A57F38" w:rsidRPr="009449A4">
                    <w:rPr>
                      <w:rFonts w:eastAsia="Helvetica"/>
                      <w:b/>
                      <w:sz w:val="22"/>
                      <w:szCs w:val="22"/>
                      <w:lang w:val="uk-UA"/>
                    </w:rPr>
                    <w:t>етр</w:t>
                  </w:r>
                </w:p>
              </w:tc>
              <w:tc>
                <w:tcPr>
                  <w:tcW w:w="2388" w:type="dxa"/>
                  <w:tcBorders>
                    <w:top w:val="nil"/>
                    <w:left w:val="nil"/>
                    <w:bottom w:val="nil"/>
                    <w:right w:val="nil"/>
                  </w:tcBorders>
                </w:tcPr>
                <w:p w14:paraId="2370FDD7" w14:textId="7A519880" w:rsidR="00FB3E5A" w:rsidRPr="009449A4" w:rsidRDefault="00FB3E5A" w:rsidP="00FB3E5A">
                  <w:pPr>
                    <w:spacing w:line="276" w:lineRule="auto"/>
                    <w:jc w:val="center"/>
                    <w:rPr>
                      <w:rFonts w:eastAsia="Helvetica"/>
                      <w:b/>
                      <w:sz w:val="22"/>
                      <w:szCs w:val="22"/>
                      <w:lang w:val="uk-UA"/>
                    </w:rPr>
                  </w:pPr>
                  <w:r w:rsidRPr="009449A4">
                    <w:rPr>
                      <w:rFonts w:eastAsia="Helvetica"/>
                      <w:b/>
                      <w:sz w:val="22"/>
                      <w:szCs w:val="22"/>
                      <w:lang w:val="uk-UA"/>
                    </w:rPr>
                    <w:t>0,5</w:t>
                  </w:r>
                </w:p>
              </w:tc>
            </w:tr>
            <w:tr w:rsidR="004F6ECC" w:rsidRPr="009449A4" w14:paraId="4FC2AA25" w14:textId="77777777" w:rsidTr="002B7A5B">
              <w:tc>
                <w:tcPr>
                  <w:tcW w:w="2387" w:type="dxa"/>
                  <w:tcBorders>
                    <w:top w:val="nil"/>
                    <w:left w:val="nil"/>
                    <w:bottom w:val="nil"/>
                    <w:right w:val="nil"/>
                  </w:tcBorders>
                </w:tcPr>
                <w:p w14:paraId="4CA88117" w14:textId="77777777" w:rsidR="00E635CE" w:rsidRPr="009449A4" w:rsidRDefault="00E635CE" w:rsidP="00E635CE">
                  <w:pPr>
                    <w:jc w:val="both"/>
                    <w:rPr>
                      <w:rFonts w:eastAsia="Helvetica"/>
                      <w:bCs/>
                      <w:sz w:val="22"/>
                      <w:szCs w:val="22"/>
                      <w:lang w:val="uk-UA"/>
                    </w:rPr>
                  </w:pPr>
                  <w:r w:rsidRPr="009449A4">
                    <w:rPr>
                      <w:rFonts w:eastAsia="Helvetica"/>
                      <w:bCs/>
                      <w:sz w:val="22"/>
                      <w:szCs w:val="22"/>
                      <w:lang w:val="uk-UA"/>
                    </w:rPr>
                    <w:t xml:space="preserve">експлуатації підземних споруд, пов’язаних із запобіганням підтопленню недіючих </w:t>
                  </w:r>
                  <w:r w:rsidRPr="009449A4">
                    <w:rPr>
                      <w:rFonts w:eastAsia="Helvetica"/>
                      <w:bCs/>
                      <w:sz w:val="22"/>
                      <w:szCs w:val="22"/>
                      <w:lang w:val="uk-UA"/>
                    </w:rPr>
                    <w:lastRenderedPageBreak/>
                    <w:t>шахт</w:t>
                  </w:r>
                </w:p>
                <w:p w14:paraId="6C287476" w14:textId="115D8AF5" w:rsidR="002B7A5B" w:rsidRPr="009449A4" w:rsidRDefault="002B7A5B" w:rsidP="00E635CE">
                  <w:pPr>
                    <w:jc w:val="both"/>
                    <w:rPr>
                      <w:rFonts w:eastAsia="Helvetica"/>
                      <w:bCs/>
                      <w:sz w:val="22"/>
                      <w:szCs w:val="22"/>
                      <w:lang w:val="uk-UA"/>
                    </w:rPr>
                  </w:pPr>
                </w:p>
              </w:tc>
              <w:tc>
                <w:tcPr>
                  <w:tcW w:w="2387" w:type="dxa"/>
                  <w:tcBorders>
                    <w:top w:val="nil"/>
                    <w:left w:val="nil"/>
                    <w:bottom w:val="nil"/>
                    <w:right w:val="nil"/>
                  </w:tcBorders>
                </w:tcPr>
                <w:p w14:paraId="6708B8D8" w14:textId="02D9352B" w:rsidR="00E635CE" w:rsidRPr="009449A4" w:rsidRDefault="00E635CE" w:rsidP="00E635CE">
                  <w:pPr>
                    <w:spacing w:line="276" w:lineRule="auto"/>
                    <w:jc w:val="center"/>
                    <w:rPr>
                      <w:rFonts w:eastAsia="Helvetica"/>
                      <w:bCs/>
                      <w:sz w:val="22"/>
                      <w:szCs w:val="22"/>
                      <w:lang w:val="uk-UA"/>
                    </w:rPr>
                  </w:pPr>
                  <w:r w:rsidRPr="009449A4">
                    <w:rPr>
                      <w:rFonts w:eastAsia="Helvetica"/>
                      <w:bCs/>
                      <w:sz w:val="22"/>
                      <w:szCs w:val="22"/>
                      <w:lang w:val="uk-UA"/>
                    </w:rPr>
                    <w:lastRenderedPageBreak/>
                    <w:t xml:space="preserve">1 об’єкт </w:t>
                  </w:r>
                </w:p>
              </w:tc>
              <w:tc>
                <w:tcPr>
                  <w:tcW w:w="2388" w:type="dxa"/>
                  <w:tcBorders>
                    <w:top w:val="nil"/>
                    <w:left w:val="nil"/>
                    <w:bottom w:val="nil"/>
                    <w:right w:val="nil"/>
                  </w:tcBorders>
                </w:tcPr>
                <w:p w14:paraId="54A8188D" w14:textId="61D960DA" w:rsidR="00E635CE" w:rsidRPr="009449A4" w:rsidRDefault="00E635CE" w:rsidP="00E635CE">
                  <w:pPr>
                    <w:spacing w:line="276" w:lineRule="auto"/>
                    <w:jc w:val="center"/>
                    <w:rPr>
                      <w:rFonts w:eastAsia="Helvetica"/>
                      <w:bCs/>
                      <w:sz w:val="22"/>
                      <w:szCs w:val="22"/>
                      <w:lang w:val="uk-UA"/>
                    </w:rPr>
                  </w:pPr>
                  <w:r w:rsidRPr="009449A4">
                    <w:rPr>
                      <w:rFonts w:eastAsia="Helvetica"/>
                      <w:bCs/>
                      <w:sz w:val="22"/>
                      <w:szCs w:val="22"/>
                      <w:lang w:val="uk-UA"/>
                    </w:rPr>
                    <w:t>1</w:t>
                  </w:r>
                </w:p>
              </w:tc>
            </w:tr>
            <w:tr w:rsidR="004F6ECC" w:rsidRPr="009449A4" w14:paraId="3B231A9C" w14:textId="77777777" w:rsidTr="002B7A5B">
              <w:tc>
                <w:tcPr>
                  <w:tcW w:w="2387" w:type="dxa"/>
                  <w:tcBorders>
                    <w:top w:val="nil"/>
                    <w:left w:val="nil"/>
                    <w:bottom w:val="nil"/>
                    <w:right w:val="nil"/>
                  </w:tcBorders>
                </w:tcPr>
                <w:p w14:paraId="69959197" w14:textId="127A2D37" w:rsidR="00FB3E5A" w:rsidRPr="009449A4" w:rsidRDefault="00E635CE" w:rsidP="00E635CE">
                  <w:pPr>
                    <w:jc w:val="both"/>
                    <w:rPr>
                      <w:rFonts w:eastAsia="Helvetica"/>
                      <w:bCs/>
                      <w:sz w:val="22"/>
                      <w:szCs w:val="22"/>
                      <w:lang w:val="uk-UA"/>
                    </w:rPr>
                  </w:pPr>
                  <w:r w:rsidRPr="009449A4">
                    <w:rPr>
                      <w:rFonts w:eastAsia="Helvetica"/>
                      <w:bCs/>
                      <w:sz w:val="22"/>
                      <w:szCs w:val="22"/>
                      <w:lang w:val="uk-UA"/>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tc>
              <w:tc>
                <w:tcPr>
                  <w:tcW w:w="2387" w:type="dxa"/>
                  <w:tcBorders>
                    <w:top w:val="nil"/>
                    <w:left w:val="nil"/>
                    <w:bottom w:val="nil"/>
                    <w:right w:val="nil"/>
                  </w:tcBorders>
                </w:tcPr>
                <w:p w14:paraId="29FF34BC" w14:textId="35A7CA88" w:rsidR="00FB3E5A" w:rsidRPr="009449A4" w:rsidRDefault="00E635CE" w:rsidP="00E635CE">
                  <w:pPr>
                    <w:spacing w:line="276" w:lineRule="auto"/>
                    <w:jc w:val="center"/>
                    <w:rPr>
                      <w:rFonts w:eastAsia="Helvetica"/>
                      <w:bCs/>
                      <w:sz w:val="22"/>
                      <w:szCs w:val="22"/>
                      <w:lang w:val="uk-UA"/>
                    </w:rPr>
                  </w:pPr>
                  <w:r w:rsidRPr="009449A4">
                    <w:rPr>
                      <w:shd w:val="clear" w:color="auto" w:fill="FFFFFF"/>
                      <w:lang w:val="uk-UA"/>
                    </w:rPr>
                    <w:t>-“-</w:t>
                  </w:r>
                </w:p>
              </w:tc>
              <w:tc>
                <w:tcPr>
                  <w:tcW w:w="2388" w:type="dxa"/>
                  <w:tcBorders>
                    <w:top w:val="nil"/>
                    <w:left w:val="nil"/>
                    <w:bottom w:val="nil"/>
                    <w:right w:val="nil"/>
                  </w:tcBorders>
                </w:tcPr>
                <w:p w14:paraId="3E96D2D5" w14:textId="5BB330E7" w:rsidR="00FB3E5A" w:rsidRPr="009449A4" w:rsidRDefault="00E635CE" w:rsidP="00E635CE">
                  <w:pPr>
                    <w:spacing w:line="276" w:lineRule="auto"/>
                    <w:jc w:val="center"/>
                    <w:rPr>
                      <w:rFonts w:eastAsia="Helvetica"/>
                      <w:bCs/>
                      <w:sz w:val="22"/>
                      <w:szCs w:val="22"/>
                      <w:lang w:val="uk-UA"/>
                    </w:rPr>
                  </w:pPr>
                  <w:r w:rsidRPr="009449A4">
                    <w:rPr>
                      <w:rFonts w:eastAsia="Helvetica"/>
                      <w:bCs/>
                      <w:sz w:val="22"/>
                      <w:szCs w:val="22"/>
                      <w:lang w:val="uk-UA"/>
                    </w:rPr>
                    <w:t>1</w:t>
                  </w:r>
                </w:p>
              </w:tc>
            </w:tr>
          </w:tbl>
          <w:p w14:paraId="681662DA" w14:textId="776D3003" w:rsidR="00FB3E5A" w:rsidRPr="009449A4" w:rsidRDefault="00FB3E5A" w:rsidP="003645E9">
            <w:pPr>
              <w:spacing w:line="276" w:lineRule="auto"/>
              <w:ind w:firstLine="405"/>
              <w:jc w:val="both"/>
              <w:rPr>
                <w:rFonts w:eastAsia="Helvetica"/>
                <w:bCs/>
                <w:lang w:val="uk-UA"/>
              </w:rPr>
            </w:pPr>
          </w:p>
        </w:tc>
      </w:tr>
      <w:tr w:rsidR="004F6ECC" w:rsidRPr="00357EC6" w14:paraId="40666F22" w14:textId="77777777" w:rsidTr="008336EC">
        <w:tc>
          <w:tcPr>
            <w:tcW w:w="14786" w:type="dxa"/>
            <w:gridSpan w:val="2"/>
            <w:shd w:val="clear" w:color="auto" w:fill="auto"/>
          </w:tcPr>
          <w:p w14:paraId="7F10BE6E" w14:textId="42AF94A9" w:rsidR="00757644" w:rsidRPr="009449A4" w:rsidRDefault="00757644" w:rsidP="00757644">
            <w:pPr>
              <w:spacing w:line="276" w:lineRule="auto"/>
              <w:jc w:val="center"/>
              <w:rPr>
                <w:rFonts w:eastAsia="Helvetica"/>
                <w:b/>
                <w:lang w:val="uk-UA"/>
              </w:rPr>
            </w:pPr>
            <w:r w:rsidRPr="009449A4">
              <w:rPr>
                <w:rFonts w:eastAsia="Helvetica"/>
                <w:b/>
                <w:lang w:val="uk-UA"/>
              </w:rPr>
              <w:lastRenderedPageBreak/>
              <w:t>Положення про Державну службу геології та надр України, затверджене постановою Кабінету Міністрів України від Кабінету Міністрів України від 30 грудня 2015 р. № 1174</w:t>
            </w:r>
          </w:p>
        </w:tc>
      </w:tr>
      <w:tr w:rsidR="004F6ECC" w:rsidRPr="009449A4" w14:paraId="178FC306" w14:textId="77777777" w:rsidTr="001B0BFE">
        <w:tc>
          <w:tcPr>
            <w:tcW w:w="7393" w:type="dxa"/>
            <w:shd w:val="clear" w:color="auto" w:fill="auto"/>
          </w:tcPr>
          <w:p w14:paraId="7A5E2204" w14:textId="77777777" w:rsidR="00F43581" w:rsidRPr="009449A4" w:rsidRDefault="00E776F1" w:rsidP="007A4C10">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 xml:space="preserve">4. </w:t>
            </w:r>
            <w:proofErr w:type="spellStart"/>
            <w:r w:rsidRPr="009449A4">
              <w:rPr>
                <w:rFonts w:ascii="Times New Roman" w:eastAsia="Helvetica" w:hAnsi="Times New Roman" w:cs="Times New Roman"/>
                <w:bCs/>
                <w:sz w:val="24"/>
                <w:szCs w:val="24"/>
                <w:lang w:val="uk-UA"/>
              </w:rPr>
              <w:t>Держгеонадра</w:t>
            </w:r>
            <w:proofErr w:type="spellEnd"/>
            <w:r w:rsidRPr="009449A4">
              <w:rPr>
                <w:rFonts w:ascii="Times New Roman" w:eastAsia="Helvetica" w:hAnsi="Times New Roman" w:cs="Times New Roman"/>
                <w:bCs/>
                <w:sz w:val="24"/>
                <w:szCs w:val="24"/>
                <w:lang w:val="uk-UA"/>
              </w:rPr>
              <w:t xml:space="preserve"> відповідно до покладених на неї завдань:</w:t>
            </w:r>
          </w:p>
          <w:p w14:paraId="3DD3A2C2"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 узагальнює практику застосування законодавства з питань, що належать до її компетенції, розробляє пропозиції щодо вдосконалення законодавчих актів, актів Президента України та Кабінету Міністрів України, нормативно-правових актів міністерств та в установленому порядку подає їх Міністрові захисту довкілля та природних ресурсів;</w:t>
            </w:r>
          </w:p>
          <w:p w14:paraId="7B17C989"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59" w:name="n16"/>
            <w:bookmarkEnd w:id="59"/>
            <w:r w:rsidRPr="009449A4">
              <w:rPr>
                <w:rFonts w:eastAsia="Times New Roman"/>
                <w:kern w:val="0"/>
                <w:lang w:val="uk-UA"/>
              </w:rPr>
              <w:t>2) здійснює функції замовника державного контракту з приросту запасів корисних копалин;</w:t>
            </w:r>
          </w:p>
          <w:p w14:paraId="5A9B7D89" w14:textId="6DD0C58A"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60" w:name="n17"/>
            <w:bookmarkEnd w:id="60"/>
            <w:r w:rsidRPr="009449A4">
              <w:rPr>
                <w:rFonts w:eastAsia="Times New Roman"/>
                <w:kern w:val="0"/>
                <w:lang w:val="uk-UA"/>
              </w:rPr>
              <w:t>3) веде:</w:t>
            </w:r>
          </w:p>
          <w:p w14:paraId="1A2BD8D9"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61" w:name="n18"/>
            <w:bookmarkEnd w:id="61"/>
            <w:r w:rsidRPr="009449A4">
              <w:rPr>
                <w:rFonts w:eastAsia="Times New Roman"/>
                <w:kern w:val="0"/>
                <w:lang w:val="uk-UA"/>
              </w:rPr>
              <w:t>державний облік родовищ, запасів і проявів корисних копалин;</w:t>
            </w:r>
          </w:p>
          <w:p w14:paraId="1F2ABBC6"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62" w:name="n19"/>
            <w:bookmarkEnd w:id="62"/>
            <w:r w:rsidRPr="009449A4">
              <w:rPr>
                <w:rFonts w:eastAsia="Times New Roman"/>
                <w:kern w:val="0"/>
                <w:lang w:val="uk-UA"/>
              </w:rPr>
              <w:t>державний баланс запасів корисних копалин;</w:t>
            </w:r>
          </w:p>
          <w:p w14:paraId="45726496"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63" w:name="n20"/>
            <w:bookmarkEnd w:id="63"/>
            <w:r w:rsidRPr="009449A4">
              <w:rPr>
                <w:rFonts w:eastAsia="Times New Roman"/>
                <w:kern w:val="0"/>
                <w:lang w:val="uk-UA"/>
              </w:rPr>
              <w:t>державний кадастр родовищ і проявів корисних копалин;</w:t>
            </w:r>
          </w:p>
          <w:p w14:paraId="5089972C"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64" w:name="n21"/>
            <w:bookmarkEnd w:id="64"/>
            <w:r w:rsidRPr="009449A4">
              <w:rPr>
                <w:rFonts w:eastAsia="Times New Roman"/>
                <w:kern w:val="0"/>
                <w:lang w:val="uk-UA"/>
              </w:rPr>
              <w:lastRenderedPageBreak/>
              <w:t>державний облік підземних вод та водного кадастру;</w:t>
            </w:r>
          </w:p>
          <w:p w14:paraId="4979542B" w14:textId="29C89B8F"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65" w:name="n125"/>
            <w:bookmarkEnd w:id="65"/>
            <w:r w:rsidRPr="009449A4">
              <w:rPr>
                <w:rFonts w:eastAsia="Times New Roman"/>
                <w:kern w:val="0"/>
                <w:lang w:val="uk-UA"/>
              </w:rPr>
              <w:t>каталог відомостей про геологічну інформацію;</w:t>
            </w:r>
          </w:p>
          <w:p w14:paraId="10048D0D" w14:textId="5F2D7534" w:rsidR="007A5E1F" w:rsidRPr="009449A4" w:rsidRDefault="0058231E" w:rsidP="007A4C10">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p w14:paraId="540320E3" w14:textId="17118FEA" w:rsidR="00B128F2" w:rsidRPr="009449A4" w:rsidRDefault="00B128F2" w:rsidP="007A4C10">
            <w:pPr>
              <w:widowControl/>
              <w:shd w:val="clear" w:color="auto" w:fill="FFFFFF"/>
              <w:suppressAutoHyphens w:val="0"/>
              <w:spacing w:after="150"/>
              <w:ind w:firstLine="450"/>
              <w:jc w:val="both"/>
              <w:rPr>
                <w:rFonts w:eastAsia="Times New Roman"/>
                <w:kern w:val="0"/>
                <w:lang w:val="uk-UA"/>
              </w:rPr>
            </w:pPr>
          </w:p>
          <w:p w14:paraId="17CAC99E" w14:textId="59A5826C" w:rsidR="00B128F2" w:rsidRPr="009449A4" w:rsidRDefault="00B128F2" w:rsidP="007A4C10">
            <w:pPr>
              <w:widowControl/>
              <w:shd w:val="clear" w:color="auto" w:fill="FFFFFF"/>
              <w:suppressAutoHyphens w:val="0"/>
              <w:spacing w:after="150"/>
              <w:ind w:firstLine="450"/>
              <w:jc w:val="both"/>
              <w:rPr>
                <w:rFonts w:eastAsia="Times New Roman"/>
                <w:kern w:val="0"/>
                <w:lang w:val="uk-UA"/>
              </w:rPr>
            </w:pPr>
          </w:p>
          <w:p w14:paraId="3D8942C6" w14:textId="77777777" w:rsidR="00B128F2" w:rsidRPr="009449A4" w:rsidRDefault="00B128F2" w:rsidP="007A4C10">
            <w:pPr>
              <w:widowControl/>
              <w:shd w:val="clear" w:color="auto" w:fill="FFFFFF"/>
              <w:suppressAutoHyphens w:val="0"/>
              <w:spacing w:after="150"/>
              <w:ind w:firstLine="450"/>
              <w:jc w:val="both"/>
              <w:rPr>
                <w:rFonts w:eastAsia="Times New Roman"/>
                <w:kern w:val="0"/>
                <w:lang w:val="uk-UA"/>
              </w:rPr>
            </w:pPr>
          </w:p>
          <w:p w14:paraId="1C644ABA" w14:textId="52EF2257" w:rsidR="004275BD" w:rsidRPr="009449A4" w:rsidRDefault="004275BD" w:rsidP="007A4C10">
            <w:pPr>
              <w:widowControl/>
              <w:shd w:val="clear" w:color="auto" w:fill="FFFFFF"/>
              <w:suppressAutoHyphens w:val="0"/>
              <w:spacing w:after="150"/>
              <w:ind w:firstLine="450"/>
              <w:jc w:val="both"/>
              <w:rPr>
                <w:rFonts w:eastAsia="Times New Roman"/>
                <w:kern w:val="0"/>
                <w:lang w:val="uk-UA"/>
              </w:rPr>
            </w:pPr>
            <w:bookmarkStart w:id="66" w:name="n124"/>
            <w:bookmarkStart w:id="67" w:name="n22"/>
            <w:bookmarkEnd w:id="66"/>
            <w:bookmarkEnd w:id="67"/>
          </w:p>
          <w:p w14:paraId="3B053700" w14:textId="521BDB35" w:rsidR="0058231E" w:rsidRPr="009449A4" w:rsidRDefault="0058231E" w:rsidP="007A4C10">
            <w:pPr>
              <w:widowControl/>
              <w:shd w:val="clear" w:color="auto" w:fill="FFFFFF"/>
              <w:suppressAutoHyphens w:val="0"/>
              <w:spacing w:after="150"/>
              <w:ind w:firstLine="450"/>
              <w:jc w:val="both"/>
              <w:rPr>
                <w:rFonts w:eastAsia="Times New Roman"/>
                <w:kern w:val="0"/>
                <w:lang w:val="uk-UA"/>
              </w:rPr>
            </w:pPr>
          </w:p>
          <w:p w14:paraId="11B562CA" w14:textId="7407F4E5" w:rsidR="0058231E" w:rsidRPr="009449A4" w:rsidRDefault="0058231E" w:rsidP="0058231E">
            <w:pPr>
              <w:widowControl/>
              <w:shd w:val="clear" w:color="auto" w:fill="FFFFFF"/>
              <w:suppressAutoHyphens w:val="0"/>
              <w:ind w:firstLine="450"/>
              <w:jc w:val="both"/>
              <w:rPr>
                <w:rFonts w:eastAsia="Times New Roman"/>
                <w:kern w:val="0"/>
                <w:lang w:val="uk-UA"/>
              </w:rPr>
            </w:pPr>
          </w:p>
          <w:p w14:paraId="704AF65D" w14:textId="58BFA342" w:rsidR="0058231E" w:rsidRPr="009449A4" w:rsidRDefault="0058231E" w:rsidP="0058231E">
            <w:pPr>
              <w:widowControl/>
              <w:shd w:val="clear" w:color="auto" w:fill="FFFFFF"/>
              <w:suppressAutoHyphens w:val="0"/>
              <w:ind w:firstLine="450"/>
              <w:jc w:val="both"/>
              <w:rPr>
                <w:rFonts w:eastAsia="Times New Roman"/>
                <w:kern w:val="0"/>
                <w:lang w:val="uk-UA"/>
              </w:rPr>
            </w:pPr>
          </w:p>
          <w:p w14:paraId="4AE6FFFB" w14:textId="1AF71455" w:rsidR="004C47A6" w:rsidRPr="009449A4" w:rsidRDefault="004C47A6" w:rsidP="0058231E">
            <w:pPr>
              <w:widowControl/>
              <w:shd w:val="clear" w:color="auto" w:fill="FFFFFF"/>
              <w:suppressAutoHyphens w:val="0"/>
              <w:ind w:firstLine="450"/>
              <w:jc w:val="both"/>
              <w:rPr>
                <w:rFonts w:eastAsia="Times New Roman"/>
                <w:kern w:val="0"/>
                <w:lang w:val="uk-UA"/>
              </w:rPr>
            </w:pPr>
          </w:p>
          <w:p w14:paraId="13D3B3AF" w14:textId="3BA0F9E5" w:rsidR="004C47A6" w:rsidRPr="009449A4" w:rsidRDefault="004C47A6" w:rsidP="0058231E">
            <w:pPr>
              <w:widowControl/>
              <w:shd w:val="clear" w:color="auto" w:fill="FFFFFF"/>
              <w:suppressAutoHyphens w:val="0"/>
              <w:ind w:firstLine="450"/>
              <w:jc w:val="both"/>
              <w:rPr>
                <w:rFonts w:eastAsia="Times New Roman"/>
                <w:kern w:val="0"/>
                <w:lang w:val="uk-UA"/>
              </w:rPr>
            </w:pPr>
          </w:p>
          <w:p w14:paraId="3B2B2ED4" w14:textId="4E938EBF"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4) формує державний резерв родовищ дорогоцінних металів і дорогоцінного каміння;</w:t>
            </w:r>
          </w:p>
          <w:p w14:paraId="02B04799"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68" w:name="n23"/>
            <w:bookmarkEnd w:id="68"/>
            <w:r w:rsidRPr="009449A4">
              <w:rPr>
                <w:rFonts w:eastAsia="Times New Roman"/>
                <w:kern w:val="0"/>
                <w:lang w:val="uk-UA"/>
              </w:rPr>
              <w:t>5) формує державний фонд родовищ корисних копалин та резерв цього фонду;</w:t>
            </w:r>
          </w:p>
          <w:p w14:paraId="3FB75E1F"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69" w:name="n24"/>
            <w:bookmarkEnd w:id="69"/>
            <w:r w:rsidRPr="009449A4">
              <w:rPr>
                <w:rFonts w:eastAsia="Times New Roman"/>
                <w:kern w:val="0"/>
                <w:lang w:val="uk-UA"/>
              </w:rPr>
              <w:t>6) здійснює державну реєстрацію та веде облік робіт і досліджень, пов’язаних з геологічним вивченням надр;</w:t>
            </w:r>
          </w:p>
          <w:p w14:paraId="78A2A52D"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70" w:name="n25"/>
            <w:bookmarkEnd w:id="70"/>
            <w:r w:rsidRPr="009449A4">
              <w:rPr>
                <w:rFonts w:eastAsia="Times New Roman"/>
                <w:kern w:val="0"/>
                <w:lang w:val="uk-UA"/>
              </w:rPr>
              <w:t>7) розробляє карти сейсмічного районування території України;</w:t>
            </w:r>
          </w:p>
          <w:p w14:paraId="12A79EFE"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71" w:name="n26"/>
            <w:bookmarkEnd w:id="71"/>
            <w:r w:rsidRPr="009449A4">
              <w:rPr>
                <w:rFonts w:eastAsia="Times New Roman"/>
                <w:kern w:val="0"/>
                <w:lang w:val="uk-UA"/>
              </w:rPr>
              <w:t>8) організовує і координує роботу з:</w:t>
            </w:r>
          </w:p>
          <w:p w14:paraId="438B42A0"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72" w:name="n27"/>
            <w:bookmarkEnd w:id="72"/>
            <w:r w:rsidRPr="009449A4">
              <w:rPr>
                <w:rFonts w:eastAsia="Times New Roman"/>
                <w:kern w:val="0"/>
                <w:lang w:val="uk-UA"/>
              </w:rPr>
              <w:t>обліку параметричних, пошукових, розвідувальних та експлуатаційних нафтових і газових свердловин;</w:t>
            </w:r>
          </w:p>
          <w:p w14:paraId="5087D17C" w14:textId="1B68778C" w:rsidR="007A4C10" w:rsidRPr="009449A4" w:rsidRDefault="007A4C10" w:rsidP="00A23731">
            <w:pPr>
              <w:widowControl/>
              <w:shd w:val="clear" w:color="auto" w:fill="FFFFFF"/>
              <w:suppressAutoHyphens w:val="0"/>
              <w:ind w:firstLine="450"/>
              <w:jc w:val="both"/>
              <w:rPr>
                <w:rFonts w:eastAsia="Times New Roman"/>
                <w:b/>
                <w:bCs/>
                <w:kern w:val="0"/>
                <w:lang w:val="uk-UA"/>
              </w:rPr>
            </w:pPr>
            <w:bookmarkStart w:id="73" w:name="n28"/>
            <w:bookmarkEnd w:id="73"/>
            <w:r w:rsidRPr="009449A4">
              <w:rPr>
                <w:rFonts w:eastAsia="Times New Roman"/>
                <w:b/>
                <w:bCs/>
                <w:kern w:val="0"/>
                <w:lang w:val="uk-UA"/>
              </w:rPr>
              <w:t>ведення єдиної інформаційної системи користування надрами;</w:t>
            </w:r>
          </w:p>
          <w:p w14:paraId="11BEE9B7" w14:textId="77777777" w:rsidR="00A23731" w:rsidRPr="009449A4" w:rsidRDefault="00A23731" w:rsidP="00A23731">
            <w:pPr>
              <w:widowControl/>
              <w:shd w:val="clear" w:color="auto" w:fill="FFFFFF"/>
              <w:suppressAutoHyphens w:val="0"/>
              <w:ind w:firstLine="450"/>
              <w:jc w:val="both"/>
              <w:rPr>
                <w:rFonts w:eastAsia="Times New Roman"/>
                <w:b/>
                <w:bCs/>
                <w:kern w:val="0"/>
                <w:sz w:val="10"/>
                <w:szCs w:val="10"/>
                <w:lang w:val="uk-UA"/>
              </w:rPr>
            </w:pPr>
          </w:p>
          <w:p w14:paraId="057C6854" w14:textId="03DC7D49"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bookmarkStart w:id="74" w:name="n29"/>
            <w:bookmarkEnd w:id="74"/>
            <w:r w:rsidRPr="009449A4">
              <w:rPr>
                <w:rFonts w:eastAsia="Times New Roman"/>
                <w:kern w:val="0"/>
                <w:lang w:val="uk-UA"/>
              </w:rPr>
              <w:t>проведення моніторингу мінерально-сировинної бази, геологічного середовища та підземних вод;</w:t>
            </w:r>
          </w:p>
          <w:p w14:paraId="05DA6D02"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lastRenderedPageBreak/>
              <w:t>9) видає в установленому порядку спеціальні дозволи на користування надрами (у тому числі на користування нафтогазоносними надрами);</w:t>
            </w:r>
          </w:p>
          <w:p w14:paraId="2794880C"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75" w:name="n31"/>
            <w:bookmarkEnd w:id="75"/>
            <w:r w:rsidRPr="009449A4">
              <w:rPr>
                <w:rFonts w:eastAsia="Times New Roman"/>
                <w:kern w:val="0"/>
                <w:lang w:val="uk-UA"/>
              </w:rPr>
              <w:t>10) зупиняє та анулює в установленому порядку дію спеціальних дозволів на користування надрами (у тому числі на користування нафтогазоносними надрами), поновлює їх дію у разі зупинення;</w:t>
            </w:r>
          </w:p>
          <w:p w14:paraId="0833EF2F" w14:textId="11F81399" w:rsidR="004275BD" w:rsidRDefault="004275BD" w:rsidP="004275BD">
            <w:pPr>
              <w:widowControl/>
              <w:shd w:val="clear" w:color="auto" w:fill="FFFFFF"/>
              <w:suppressAutoHyphens w:val="0"/>
              <w:spacing w:after="150"/>
              <w:ind w:firstLine="450"/>
              <w:jc w:val="both"/>
              <w:rPr>
                <w:rFonts w:eastAsia="Times New Roman"/>
                <w:b/>
                <w:bCs/>
                <w:kern w:val="0"/>
                <w:lang w:val="uk-UA"/>
              </w:rPr>
            </w:pPr>
            <w:bookmarkStart w:id="76" w:name="n32"/>
            <w:bookmarkEnd w:id="76"/>
            <w:r w:rsidRPr="009449A4">
              <w:rPr>
                <w:rFonts w:eastAsia="Times New Roman"/>
                <w:kern w:val="0"/>
                <w:lang w:val="uk-UA"/>
              </w:rPr>
              <w:t xml:space="preserve">11) </w:t>
            </w:r>
            <w:r w:rsidRPr="00240D9C">
              <w:rPr>
                <w:rFonts w:eastAsia="Times New Roman"/>
                <w:b/>
                <w:bCs/>
                <w:kern w:val="0"/>
                <w:lang w:val="uk-UA"/>
              </w:rPr>
              <w:t>здійснює переоформлення спеціальних дозволів на користування надрами (у тому числі на користування нафтогазоносними надрами), внесення до них змін та видачу дублікатів, продовжує строк дії спеціальних дозволів на користування надрами (у тому числі на користування нафтогазоносними надрами);</w:t>
            </w:r>
          </w:p>
          <w:p w14:paraId="75148283" w14:textId="77777777" w:rsidR="00C80A7B" w:rsidRPr="00240D9C" w:rsidRDefault="00C80A7B" w:rsidP="00C80A7B">
            <w:pPr>
              <w:widowControl/>
              <w:shd w:val="clear" w:color="auto" w:fill="FFFFFF"/>
              <w:suppressAutoHyphens w:val="0"/>
              <w:ind w:firstLine="450"/>
              <w:jc w:val="both"/>
              <w:rPr>
                <w:rFonts w:eastAsia="Times New Roman"/>
                <w:b/>
                <w:bCs/>
                <w:kern w:val="0"/>
                <w:lang w:val="uk-UA"/>
              </w:rPr>
            </w:pPr>
          </w:p>
          <w:p w14:paraId="4B6B81BD" w14:textId="670015E9"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77" w:name="n33"/>
            <w:bookmarkEnd w:id="77"/>
            <w:r w:rsidRPr="009449A4">
              <w:rPr>
                <w:rFonts w:eastAsia="Times New Roman"/>
                <w:kern w:val="0"/>
                <w:lang w:val="uk-UA"/>
              </w:rPr>
              <w:t>12) здійснює державний контроль за геологічним вивченням надр (державний геологічний контроль) та раціональним і ефективним їх використанням, зокрема за:</w:t>
            </w:r>
          </w:p>
          <w:p w14:paraId="765D1B2E" w14:textId="61D26715"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78" w:name="n34"/>
            <w:bookmarkEnd w:id="78"/>
            <w:r w:rsidRPr="009449A4">
              <w:rPr>
                <w:rFonts w:eastAsia="Times New Roman"/>
                <w:kern w:val="0"/>
                <w:lang w:val="uk-UA"/>
              </w:rPr>
              <w:t xml:space="preserve">обґрунтованістю застосування </w:t>
            </w:r>
            <w:proofErr w:type="spellStart"/>
            <w:r w:rsidRPr="009449A4">
              <w:rPr>
                <w:rFonts w:eastAsia="Times New Roman"/>
                <w:kern w:val="0"/>
                <w:lang w:val="uk-UA"/>
              </w:rPr>
              <w:t>методик</w:t>
            </w:r>
            <w:proofErr w:type="spellEnd"/>
            <w:r w:rsidRPr="009449A4">
              <w:rPr>
                <w:rFonts w:eastAsia="Times New Roman"/>
                <w:kern w:val="0"/>
                <w:lang w:val="uk-UA"/>
              </w:rPr>
              <w:t xml:space="preserve"> і технологій, якістю, комплексністю, ефективністю робіт з геологічного вивчення надр;</w:t>
            </w:r>
          </w:p>
          <w:p w14:paraId="6CE8A6A6"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79" w:name="n35"/>
            <w:bookmarkEnd w:id="79"/>
            <w:r w:rsidRPr="009449A4">
              <w:rPr>
                <w:rFonts w:eastAsia="Times New Roman"/>
                <w:kern w:val="0"/>
                <w:lang w:val="uk-UA"/>
              </w:rPr>
              <w:t>виконанням рішень з питань методичного забезпечення проведення робіт з геологічного вивчення та використання надр;</w:t>
            </w:r>
          </w:p>
          <w:p w14:paraId="344E20B9"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0" w:name="n36"/>
            <w:bookmarkEnd w:id="80"/>
            <w:r w:rsidRPr="009449A4">
              <w:rPr>
                <w:rFonts w:eastAsia="Times New Roman"/>
                <w:kern w:val="0"/>
                <w:lang w:val="uk-UA"/>
              </w:rPr>
              <w:t>дотриманням нормативів, стандартів та інших вимог щодо геологічного вивчення і використання надр, умов спеціальних дозволів на користування надрами (у тому числі на користування нафтогазоносними надрами) та угод про умови користування надрами (у тому числі угод про умови користування нафтогазоносними надрами);</w:t>
            </w:r>
          </w:p>
          <w:p w14:paraId="344A1AC5" w14:textId="0308AA69"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1" w:name="n37"/>
            <w:bookmarkEnd w:id="81"/>
            <w:r w:rsidRPr="009449A4">
              <w:rPr>
                <w:rFonts w:eastAsia="Times New Roman"/>
                <w:kern w:val="0"/>
                <w:lang w:val="uk-UA"/>
              </w:rPr>
              <w:t>повнотою вивчення геологічної будови надр, гірничо-технічних, інженерно-геологічних, геолого-екологічних та інших умов вивчення родовищ корисних копалин;</w:t>
            </w:r>
          </w:p>
          <w:p w14:paraId="19F1CEEF"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2" w:name="n38"/>
            <w:bookmarkEnd w:id="82"/>
            <w:r w:rsidRPr="009449A4">
              <w:rPr>
                <w:rFonts w:eastAsia="Times New Roman"/>
                <w:kern w:val="0"/>
                <w:lang w:val="uk-UA"/>
              </w:rPr>
              <w:t xml:space="preserve">використанням технічних засобів і методів проведення робіт з </w:t>
            </w:r>
            <w:r w:rsidRPr="009449A4">
              <w:rPr>
                <w:rFonts w:eastAsia="Times New Roman"/>
                <w:kern w:val="0"/>
                <w:lang w:val="uk-UA"/>
              </w:rPr>
              <w:lastRenderedPageBreak/>
              <w:t>геологічного вивчення надр, які виключають невиправдані втрати корисних копалин і погіршення їх якості;</w:t>
            </w:r>
          </w:p>
          <w:p w14:paraId="6C9C78B8"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3" w:name="n39"/>
            <w:bookmarkEnd w:id="83"/>
            <w:r w:rsidRPr="009449A4">
              <w:rPr>
                <w:rFonts w:eastAsia="Times New Roman"/>
                <w:kern w:val="0"/>
                <w:lang w:val="uk-UA"/>
              </w:rPr>
              <w:t>своєчасністю та відповідністю встановленим вимогам введення в експлуатацію розвіданих родовищ корисних копалин;</w:t>
            </w:r>
          </w:p>
          <w:p w14:paraId="49D01923"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4" w:name="n40"/>
            <w:bookmarkEnd w:id="84"/>
            <w:r w:rsidRPr="009449A4">
              <w:rPr>
                <w:rFonts w:eastAsia="Times New Roman"/>
                <w:kern w:val="0"/>
                <w:lang w:val="uk-UA"/>
              </w:rPr>
              <w:t>дотриманням під час дослідно-промислової експлуатації родовищ корисних копалин технологій, які забезпечують необхідне їх вивчення, не знижуючи при цьому промислову цінність;</w:t>
            </w:r>
          </w:p>
          <w:p w14:paraId="4F613BF1"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5" w:name="n41"/>
            <w:bookmarkEnd w:id="85"/>
            <w:r w:rsidRPr="009449A4">
              <w:rPr>
                <w:rFonts w:eastAsia="Times New Roman"/>
                <w:kern w:val="0"/>
                <w:lang w:val="uk-UA"/>
              </w:rPr>
              <w:t>збереженням розвідувальних гірничих виробок і свердловин для розробки родовищ корисних копалин, збереженням геологічної документації, зразків порід, дублікатів проб, які можуть бути використані під час подальшого вивчення надр;</w:t>
            </w:r>
          </w:p>
          <w:p w14:paraId="6045596D"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6" w:name="n42"/>
            <w:bookmarkEnd w:id="86"/>
            <w:r w:rsidRPr="009449A4">
              <w:rPr>
                <w:rFonts w:eastAsia="Times New Roman"/>
                <w:kern w:val="0"/>
                <w:lang w:val="uk-UA"/>
              </w:rPr>
              <w:t>обґрунтованістю напрямів пошукових, розвідувальних та інших робіт з геологічного вивчення надр;</w:t>
            </w:r>
          </w:p>
          <w:p w14:paraId="5F84925F"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7" w:name="n43"/>
            <w:bookmarkEnd w:id="87"/>
            <w:r w:rsidRPr="009449A4">
              <w:rPr>
                <w:rFonts w:eastAsia="Times New Roman"/>
                <w:kern w:val="0"/>
                <w:lang w:val="uk-UA"/>
              </w:rPr>
              <w:t>своєчасністю і правильністю державної реєстрації робіт з геологічного вивчення і використання надр, наявністю спеціальних дозволів на користування надрами і виконання передбачених ними умов;</w:t>
            </w:r>
          </w:p>
          <w:p w14:paraId="7BF0364D"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8" w:name="n44"/>
            <w:bookmarkEnd w:id="88"/>
            <w:r w:rsidRPr="009449A4">
              <w:rPr>
                <w:rFonts w:eastAsia="Times New Roman"/>
                <w:kern w:val="0"/>
                <w:lang w:val="uk-UA"/>
              </w:rPr>
              <w:t xml:space="preserve">повнотою і вірогідністю вихідних даних про кількість та якість запасів основних і спільно </w:t>
            </w:r>
            <w:proofErr w:type="spellStart"/>
            <w:r w:rsidRPr="009449A4">
              <w:rPr>
                <w:rFonts w:eastAsia="Times New Roman"/>
                <w:kern w:val="0"/>
                <w:lang w:val="uk-UA"/>
              </w:rPr>
              <w:t>залягаючих</w:t>
            </w:r>
            <w:proofErr w:type="spellEnd"/>
            <w:r w:rsidRPr="009449A4">
              <w:rPr>
                <w:rFonts w:eastAsia="Times New Roman"/>
                <w:kern w:val="0"/>
                <w:lang w:val="uk-UA"/>
              </w:rPr>
              <w:t xml:space="preserve"> корисних копалин і компонентів, що містяться в них, а також поданням підприємствами та організаціями звітних балансів запасів корисних копалин;</w:t>
            </w:r>
          </w:p>
          <w:p w14:paraId="49602879"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89" w:name="n45"/>
            <w:bookmarkEnd w:id="89"/>
            <w:r w:rsidRPr="009449A4">
              <w:rPr>
                <w:rFonts w:eastAsia="Times New Roman"/>
                <w:kern w:val="0"/>
                <w:lang w:val="uk-UA"/>
              </w:rPr>
              <w:t>веденням обліку видобування нафти, газу та супутніх компонентів;</w:t>
            </w:r>
          </w:p>
          <w:p w14:paraId="08FD9795"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0" w:name="n46"/>
            <w:bookmarkEnd w:id="90"/>
            <w:r w:rsidRPr="009449A4">
              <w:rPr>
                <w:rFonts w:eastAsia="Times New Roman"/>
                <w:kern w:val="0"/>
                <w:lang w:val="uk-UA"/>
              </w:rPr>
              <w:t xml:space="preserve">виконанням рішень Державної комісії по запасах корисних копалин </w:t>
            </w:r>
            <w:proofErr w:type="spellStart"/>
            <w:r w:rsidRPr="009449A4">
              <w:rPr>
                <w:rFonts w:eastAsia="Times New Roman"/>
                <w:kern w:val="0"/>
                <w:lang w:val="uk-UA"/>
              </w:rPr>
              <w:t>надрокористувачами</w:t>
            </w:r>
            <w:proofErr w:type="spellEnd"/>
            <w:r w:rsidRPr="009449A4">
              <w:rPr>
                <w:rFonts w:eastAsia="Times New Roman"/>
                <w:kern w:val="0"/>
                <w:lang w:val="uk-UA"/>
              </w:rPr>
              <w:t>;</w:t>
            </w:r>
          </w:p>
          <w:p w14:paraId="03ACD8A5"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1" w:name="n47"/>
            <w:bookmarkEnd w:id="91"/>
            <w:r w:rsidRPr="009449A4">
              <w:rPr>
                <w:rFonts w:eastAsia="Times New Roman"/>
                <w:kern w:val="0"/>
                <w:lang w:val="uk-UA"/>
              </w:rPr>
              <w:t>проведенням пошуково-розвідувальних та інших робіт з геологічного вивчення підземних вод;</w:t>
            </w:r>
          </w:p>
          <w:p w14:paraId="18FFD72F"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2" w:name="n48"/>
            <w:bookmarkEnd w:id="92"/>
            <w:r w:rsidRPr="009449A4">
              <w:rPr>
                <w:rFonts w:eastAsia="Times New Roman"/>
                <w:kern w:val="0"/>
                <w:lang w:val="uk-UA"/>
              </w:rPr>
              <w:t xml:space="preserve">відповідністю геологорозвідувальних робіт і наукових досліджень державним контрактам і замовленням, а також проектам </w:t>
            </w:r>
            <w:r w:rsidRPr="009449A4">
              <w:rPr>
                <w:rFonts w:eastAsia="Times New Roman"/>
                <w:kern w:val="0"/>
                <w:lang w:val="uk-UA"/>
              </w:rPr>
              <w:lastRenderedPageBreak/>
              <w:t>проведення таких робіт;</w:t>
            </w:r>
          </w:p>
          <w:p w14:paraId="29EEE41E" w14:textId="00F437EA"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3" w:name="n49"/>
            <w:bookmarkEnd w:id="93"/>
            <w:r w:rsidRPr="009449A4">
              <w:rPr>
                <w:rFonts w:eastAsia="Times New Roman"/>
                <w:kern w:val="0"/>
                <w:lang w:val="uk-UA"/>
              </w:rPr>
              <w:t>виконанням державних програм геологорозвідувальних робіт, геологічних завдань і замовлень;</w:t>
            </w:r>
          </w:p>
          <w:p w14:paraId="29A395EF" w14:textId="72291E39" w:rsidR="00653AA7" w:rsidRPr="009449A4" w:rsidRDefault="00653AA7" w:rsidP="00653AA7">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p w14:paraId="2B10F5F0" w14:textId="44B7CBF5" w:rsidR="0030792C" w:rsidRPr="009449A4" w:rsidRDefault="0030792C" w:rsidP="00653AA7">
            <w:pPr>
              <w:widowControl/>
              <w:shd w:val="clear" w:color="auto" w:fill="FFFFFF"/>
              <w:suppressAutoHyphens w:val="0"/>
              <w:ind w:firstLine="450"/>
              <w:jc w:val="both"/>
              <w:rPr>
                <w:rFonts w:eastAsia="Times New Roman"/>
                <w:b/>
                <w:bCs/>
                <w:kern w:val="0"/>
                <w:sz w:val="16"/>
                <w:szCs w:val="16"/>
                <w:lang w:val="uk-UA"/>
              </w:rPr>
            </w:pPr>
          </w:p>
          <w:p w14:paraId="5A1852B0" w14:textId="77777777" w:rsidR="0030792C" w:rsidRPr="009449A4" w:rsidRDefault="0030792C" w:rsidP="00653AA7">
            <w:pPr>
              <w:widowControl/>
              <w:shd w:val="clear" w:color="auto" w:fill="FFFFFF"/>
              <w:suppressAutoHyphens w:val="0"/>
              <w:ind w:firstLine="450"/>
              <w:jc w:val="both"/>
              <w:rPr>
                <w:rFonts w:eastAsia="Times New Roman"/>
                <w:b/>
                <w:bCs/>
                <w:kern w:val="0"/>
                <w:sz w:val="16"/>
                <w:szCs w:val="16"/>
                <w:lang w:val="uk-UA"/>
              </w:rPr>
            </w:pPr>
          </w:p>
          <w:p w14:paraId="4CB215A9"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4" w:name="n50"/>
            <w:bookmarkEnd w:id="94"/>
            <w:r w:rsidRPr="009449A4">
              <w:rPr>
                <w:rFonts w:eastAsia="Times New Roman"/>
                <w:kern w:val="0"/>
                <w:lang w:val="uk-UA"/>
              </w:rPr>
              <w:t>13) складає у межах повноважень, передбачених законом, протоколи про адміністративні правопорушення, розглядає справи про адміністративні правопорушення та накладає адміністративні стягнення;</w:t>
            </w:r>
          </w:p>
          <w:p w14:paraId="66F5C82A" w14:textId="3112EB0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5" w:name="n51"/>
            <w:bookmarkEnd w:id="95"/>
            <w:r w:rsidRPr="009449A4">
              <w:rPr>
                <w:rFonts w:eastAsia="Times New Roman"/>
                <w:kern w:val="0"/>
                <w:lang w:val="uk-UA"/>
              </w:rPr>
              <w:t xml:space="preserve">14) проводить планові та позапланові перевірки </w:t>
            </w:r>
            <w:proofErr w:type="spellStart"/>
            <w:r w:rsidRPr="009449A4">
              <w:rPr>
                <w:rFonts w:eastAsia="Times New Roman"/>
                <w:kern w:val="0"/>
                <w:lang w:val="uk-UA"/>
              </w:rPr>
              <w:t>надрокористувачів</w:t>
            </w:r>
            <w:proofErr w:type="spellEnd"/>
            <w:r w:rsidRPr="009449A4">
              <w:rPr>
                <w:rFonts w:eastAsia="Times New Roman"/>
                <w:kern w:val="0"/>
                <w:lang w:val="uk-UA"/>
              </w:rPr>
              <w:t xml:space="preserve">, за результатами яких (у разі виявлення порушень вимог законодавства) складає акти, видає обов’язкові для виконання вказівки (приписи) </w:t>
            </w:r>
            <w:r w:rsidRPr="009449A4">
              <w:rPr>
                <w:rFonts w:eastAsia="Times New Roman"/>
                <w:b/>
                <w:bCs/>
                <w:kern w:val="0"/>
                <w:lang w:val="uk-UA"/>
              </w:rPr>
              <w:t>про</w:t>
            </w:r>
            <w:r w:rsidRPr="009449A4">
              <w:rPr>
                <w:rFonts w:eastAsia="Times New Roman"/>
                <w:kern w:val="0"/>
                <w:lang w:val="uk-UA"/>
              </w:rPr>
              <w:t xml:space="preserve"> усунення виявлених недоліків і порушень вимог законодавства;</w:t>
            </w:r>
          </w:p>
          <w:p w14:paraId="7E0CCFF1" w14:textId="259FEF35"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6" w:name="n52"/>
            <w:bookmarkEnd w:id="96"/>
            <w:r w:rsidRPr="009449A4">
              <w:rPr>
                <w:rFonts w:eastAsia="Times New Roman"/>
                <w:kern w:val="0"/>
                <w:lang w:val="uk-UA"/>
              </w:rPr>
              <w:t>15) здійснює державний контроль за дотриманням правил і нормативів користування нафтогазоносними надрами;</w:t>
            </w:r>
          </w:p>
          <w:p w14:paraId="3D1E43D3" w14:textId="77777777" w:rsidR="002D2C8B" w:rsidRPr="009449A4" w:rsidRDefault="002D2C8B" w:rsidP="002D2C8B">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p w14:paraId="03A888F8" w14:textId="618CBC7E"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6F281B8A" w14:textId="70B5814E"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7E2E770E" w14:textId="579A5FAD"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585558F9" w14:textId="23E9BA04"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5891E1DA" w14:textId="6F923D16"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583E6D7A" w14:textId="5A79BD8F"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0B69FF54" w14:textId="7C74EDF6"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2CD9FC44" w14:textId="41AF86F5"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05D93F12" w14:textId="7A5555C0" w:rsidR="002D2C8B" w:rsidRPr="009449A4" w:rsidRDefault="002D2C8B" w:rsidP="004275BD">
            <w:pPr>
              <w:widowControl/>
              <w:shd w:val="clear" w:color="auto" w:fill="FFFFFF"/>
              <w:suppressAutoHyphens w:val="0"/>
              <w:spacing w:after="150"/>
              <w:ind w:firstLine="450"/>
              <w:jc w:val="both"/>
              <w:rPr>
                <w:rFonts w:eastAsia="Times New Roman"/>
                <w:kern w:val="0"/>
                <w:lang w:val="uk-UA"/>
              </w:rPr>
            </w:pPr>
          </w:p>
          <w:p w14:paraId="334ECC21" w14:textId="10BA3656" w:rsidR="007F0FFB" w:rsidRDefault="007F0FFB" w:rsidP="002D2C8B">
            <w:pPr>
              <w:widowControl/>
              <w:shd w:val="clear" w:color="auto" w:fill="FFFFFF"/>
              <w:suppressAutoHyphens w:val="0"/>
              <w:ind w:firstLine="450"/>
              <w:jc w:val="both"/>
              <w:rPr>
                <w:rFonts w:eastAsia="Times New Roman"/>
                <w:kern w:val="0"/>
                <w:lang w:val="uk-UA"/>
              </w:rPr>
            </w:pPr>
          </w:p>
          <w:p w14:paraId="52C3352B" w14:textId="77777777" w:rsidR="00164378" w:rsidRPr="009449A4" w:rsidRDefault="00164378" w:rsidP="002D2C8B">
            <w:pPr>
              <w:widowControl/>
              <w:shd w:val="clear" w:color="auto" w:fill="FFFFFF"/>
              <w:suppressAutoHyphens w:val="0"/>
              <w:ind w:firstLine="450"/>
              <w:jc w:val="both"/>
              <w:rPr>
                <w:rFonts w:eastAsia="Times New Roman"/>
                <w:kern w:val="0"/>
                <w:lang w:val="uk-UA"/>
              </w:rPr>
            </w:pPr>
          </w:p>
          <w:p w14:paraId="4C9244D7"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7" w:name="n53"/>
            <w:bookmarkEnd w:id="97"/>
            <w:r w:rsidRPr="009449A4">
              <w:rPr>
                <w:rFonts w:eastAsia="Times New Roman"/>
                <w:kern w:val="0"/>
                <w:lang w:val="uk-UA"/>
              </w:rPr>
              <w:t>16) здійснює в установленому порядку контроль за ефективним і цільовим використанням коштів державного бюджету, що спрямовуються на геологічне вивчення надр;</w:t>
            </w:r>
          </w:p>
          <w:p w14:paraId="2267C25A" w14:textId="65AA3B5F"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8" w:name="n54"/>
            <w:bookmarkEnd w:id="98"/>
            <w:r w:rsidRPr="009449A4">
              <w:rPr>
                <w:rFonts w:eastAsia="Times New Roman"/>
                <w:kern w:val="0"/>
                <w:lang w:val="uk-UA"/>
              </w:rPr>
              <w:t>17) забезпечує розвиток мінерально-сировинної бази, організацію геологічного, геофізичного, геохімічного, гідрогеологічного, інженерно-геологічного та еколого-геологічного, сейсмічного вивчення надр, пошуку і розвідки корисних копалин на території України, у межах територіальних вод, континентального шельфу та виключної (морської) економічної зони України;</w:t>
            </w:r>
          </w:p>
          <w:p w14:paraId="0197ACCC" w14:textId="56E8702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99" w:name="n55"/>
            <w:bookmarkEnd w:id="99"/>
            <w:r w:rsidRPr="009449A4">
              <w:rPr>
                <w:rFonts w:eastAsia="Times New Roman"/>
                <w:kern w:val="0"/>
                <w:lang w:val="uk-UA"/>
              </w:rPr>
              <w:t>18) виконує роботи із стандартизації, метрології, сертифікації у сфері геологічного вивчення, охорони та використання надр;</w:t>
            </w:r>
          </w:p>
          <w:p w14:paraId="32CCC722"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0" w:name="n56"/>
            <w:bookmarkEnd w:id="100"/>
            <w:r w:rsidRPr="009449A4">
              <w:rPr>
                <w:rFonts w:eastAsia="Times New Roman"/>
                <w:kern w:val="0"/>
                <w:lang w:val="uk-UA"/>
              </w:rPr>
              <w:t>19) вирішує спори з питань користування надрами у порядку, встановленому законодавством;</w:t>
            </w:r>
          </w:p>
          <w:p w14:paraId="75001F98" w14:textId="77777777" w:rsidR="004275BD" w:rsidRPr="009449A4" w:rsidRDefault="004275BD" w:rsidP="004275BD">
            <w:pPr>
              <w:widowControl/>
              <w:shd w:val="clear" w:color="auto" w:fill="FFFFFF"/>
              <w:suppressAutoHyphens w:val="0"/>
              <w:spacing w:after="150"/>
              <w:ind w:firstLine="450"/>
              <w:jc w:val="both"/>
              <w:rPr>
                <w:rFonts w:eastAsia="Times New Roman"/>
                <w:b/>
                <w:bCs/>
                <w:kern w:val="0"/>
                <w:lang w:val="uk-UA"/>
              </w:rPr>
            </w:pPr>
            <w:bookmarkStart w:id="101" w:name="n57"/>
            <w:bookmarkEnd w:id="101"/>
            <w:r w:rsidRPr="009449A4">
              <w:rPr>
                <w:rFonts w:eastAsia="Times New Roman"/>
                <w:b/>
                <w:bCs/>
                <w:kern w:val="0"/>
                <w:lang w:val="uk-UA"/>
              </w:rPr>
              <w:t>20) організовує проведення державної експертизи звітів з геологічного вивчення надр;</w:t>
            </w:r>
          </w:p>
          <w:p w14:paraId="20C8F10F"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2" w:name="n58"/>
            <w:bookmarkEnd w:id="102"/>
            <w:r w:rsidRPr="009449A4">
              <w:rPr>
                <w:rFonts w:eastAsia="Times New Roman"/>
                <w:kern w:val="0"/>
                <w:lang w:val="uk-UA"/>
              </w:rPr>
              <w:t>21) організовує проведення державної експертизи та оцінки запасів і ресурсів корисних копалин, а також інших геологічних матеріалів;</w:t>
            </w:r>
          </w:p>
          <w:p w14:paraId="57D49ECB"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3" w:name="n59"/>
            <w:bookmarkEnd w:id="103"/>
            <w:r w:rsidRPr="009449A4">
              <w:rPr>
                <w:rFonts w:eastAsia="Times New Roman"/>
                <w:kern w:val="0"/>
                <w:lang w:val="uk-UA"/>
              </w:rPr>
              <w:t>22) затверджує пооб’єктні плани спеціалізованих підприємств, установ та організацій, які виконують геологорозвідувальні роботи за кошти державного бюджету на території України, вносить до зазначених планів у разі потреби зміни;</w:t>
            </w:r>
          </w:p>
          <w:p w14:paraId="12DCC37E"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4" w:name="n60"/>
            <w:bookmarkEnd w:id="104"/>
            <w:r w:rsidRPr="009449A4">
              <w:rPr>
                <w:rFonts w:eastAsia="Times New Roman"/>
                <w:kern w:val="0"/>
                <w:lang w:val="uk-UA"/>
              </w:rPr>
              <w:t>23) розпоряджається геологічною інформацією в установленому порядку;</w:t>
            </w:r>
          </w:p>
          <w:p w14:paraId="3A4461E9"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5" w:name="n61"/>
            <w:bookmarkEnd w:id="105"/>
            <w:r w:rsidRPr="009449A4">
              <w:rPr>
                <w:rFonts w:eastAsia="Times New Roman"/>
                <w:kern w:val="0"/>
                <w:lang w:val="uk-UA"/>
              </w:rPr>
              <w:t>24) затверджує в установленому порядку геолого-економічну оцінку запасів нафти і газу та супутніх компонентів;</w:t>
            </w:r>
          </w:p>
          <w:p w14:paraId="6C6CF6C4"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6" w:name="n62"/>
            <w:bookmarkEnd w:id="106"/>
            <w:r w:rsidRPr="009449A4">
              <w:rPr>
                <w:rFonts w:eastAsia="Times New Roman"/>
                <w:kern w:val="0"/>
                <w:lang w:val="uk-UA"/>
              </w:rPr>
              <w:lastRenderedPageBreak/>
              <w:t>25) здійснює проведення фундаментальних та прикладних наукових досліджень, пов’язаних з розробленням та впровадженням у виробництво наукових і методичних основ прогнозування, пошук та розвідку родовищ корисних копалин, прогнозування змін геологічного середовища та інших потреб геологічного вивчення надр;</w:t>
            </w:r>
          </w:p>
          <w:p w14:paraId="2B43B637"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7" w:name="n63"/>
            <w:bookmarkEnd w:id="107"/>
            <w:r w:rsidRPr="009449A4">
              <w:rPr>
                <w:rFonts w:eastAsia="Times New Roman"/>
                <w:kern w:val="0"/>
                <w:lang w:val="uk-UA"/>
              </w:rPr>
              <w:t>26) розробляє та вносить на розгляд Міністра захисту довкілля та природних ресурсів пропозиції щодо проектів типових документів з планування, фінансування, проектування і визначення кошторисної вартості геологорозвідувальних робіт, що виконуються за кошти державного бюджету;</w:t>
            </w:r>
          </w:p>
          <w:p w14:paraId="5FB21CF1"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8" w:name="n64"/>
            <w:bookmarkEnd w:id="108"/>
            <w:r w:rsidRPr="009449A4">
              <w:rPr>
                <w:rFonts w:eastAsia="Times New Roman"/>
                <w:kern w:val="0"/>
                <w:lang w:val="uk-UA"/>
              </w:rPr>
              <w:t xml:space="preserve">27) здійснює розгляд звернень громадян з питань, пов’язаних з діяльністю </w:t>
            </w:r>
            <w:proofErr w:type="spellStart"/>
            <w:r w:rsidRPr="009449A4">
              <w:rPr>
                <w:rFonts w:eastAsia="Times New Roman"/>
                <w:kern w:val="0"/>
                <w:lang w:val="uk-UA"/>
              </w:rPr>
              <w:t>Держгеонадр</w:t>
            </w:r>
            <w:proofErr w:type="spellEnd"/>
            <w:r w:rsidRPr="009449A4">
              <w:rPr>
                <w:rFonts w:eastAsia="Times New Roman"/>
                <w:kern w:val="0"/>
                <w:lang w:val="uk-UA"/>
              </w:rPr>
              <w:t xml:space="preserve">, підприємств, установ та організацій, що належать до сфери управління </w:t>
            </w:r>
            <w:proofErr w:type="spellStart"/>
            <w:r w:rsidRPr="009449A4">
              <w:rPr>
                <w:rFonts w:eastAsia="Times New Roman"/>
                <w:kern w:val="0"/>
                <w:lang w:val="uk-UA"/>
              </w:rPr>
              <w:t>Держгеонадр</w:t>
            </w:r>
            <w:proofErr w:type="spellEnd"/>
            <w:r w:rsidRPr="009449A4">
              <w:rPr>
                <w:rFonts w:eastAsia="Times New Roman"/>
                <w:kern w:val="0"/>
                <w:lang w:val="uk-UA"/>
              </w:rPr>
              <w:t>;</w:t>
            </w:r>
          </w:p>
          <w:p w14:paraId="4F0D35E6"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09" w:name="n65"/>
            <w:bookmarkEnd w:id="109"/>
            <w:r w:rsidRPr="009449A4">
              <w:rPr>
                <w:rFonts w:eastAsia="Times New Roman"/>
                <w:kern w:val="0"/>
                <w:lang w:val="uk-UA"/>
              </w:rPr>
              <w:t xml:space="preserve">28) забезпечує міжнародне співробітництво з питань, що належать до компетенції </w:t>
            </w:r>
            <w:proofErr w:type="spellStart"/>
            <w:r w:rsidRPr="009449A4">
              <w:rPr>
                <w:rFonts w:eastAsia="Times New Roman"/>
                <w:kern w:val="0"/>
                <w:lang w:val="uk-UA"/>
              </w:rPr>
              <w:t>Держгеонадр</w:t>
            </w:r>
            <w:proofErr w:type="spellEnd"/>
            <w:r w:rsidRPr="009449A4">
              <w:rPr>
                <w:rFonts w:eastAsia="Times New Roman"/>
                <w:kern w:val="0"/>
                <w:lang w:val="uk-UA"/>
              </w:rPr>
              <w:t>;</w:t>
            </w:r>
          </w:p>
          <w:p w14:paraId="48D9850E"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10" w:name="n66"/>
            <w:bookmarkEnd w:id="110"/>
            <w:r w:rsidRPr="009449A4">
              <w:rPr>
                <w:rFonts w:eastAsia="Times New Roman"/>
                <w:kern w:val="0"/>
                <w:lang w:val="uk-UA"/>
              </w:rPr>
              <w:t xml:space="preserve">29) здійснює управління об’єктами державної власності, що належать до сфери управління </w:t>
            </w:r>
            <w:proofErr w:type="spellStart"/>
            <w:r w:rsidRPr="009449A4">
              <w:rPr>
                <w:rFonts w:eastAsia="Times New Roman"/>
                <w:kern w:val="0"/>
                <w:lang w:val="uk-UA"/>
              </w:rPr>
              <w:t>Держгеонадр</w:t>
            </w:r>
            <w:proofErr w:type="spellEnd"/>
            <w:r w:rsidRPr="009449A4">
              <w:rPr>
                <w:rFonts w:eastAsia="Times New Roman"/>
                <w:kern w:val="0"/>
                <w:lang w:val="uk-UA"/>
              </w:rPr>
              <w:t>;</w:t>
            </w:r>
          </w:p>
          <w:p w14:paraId="5BD25562"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11" w:name="n67"/>
            <w:bookmarkEnd w:id="111"/>
            <w:r w:rsidRPr="009449A4">
              <w:rPr>
                <w:rFonts w:eastAsia="Times New Roman"/>
                <w:kern w:val="0"/>
                <w:lang w:val="uk-UA"/>
              </w:rPr>
              <w:t>30) формує державне замовлення на підготовку фахівців у відповідній сфері;</w:t>
            </w:r>
          </w:p>
          <w:p w14:paraId="2F226EA3" w14:textId="77777777"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bookmarkStart w:id="112" w:name="n68"/>
            <w:bookmarkEnd w:id="112"/>
            <w:r w:rsidRPr="009449A4">
              <w:rPr>
                <w:rFonts w:eastAsia="Times New Roman"/>
                <w:kern w:val="0"/>
                <w:lang w:val="uk-UA"/>
              </w:rPr>
              <w:t>31) організовує наукову, науково-технічну, інвестиційну, інформаційну, видавничу діяльність, сприяє створенню і впровадженню сучасних інформаційних технологій та комп’ютерних мереж у відповідній сфері;</w:t>
            </w:r>
          </w:p>
          <w:p w14:paraId="56FB3B7B" w14:textId="56BD6A1A"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31</w:t>
            </w:r>
            <w:r w:rsidRPr="009449A4">
              <w:rPr>
                <w:rFonts w:eastAsia="Times New Roman"/>
                <w:kern w:val="0"/>
                <w:vertAlign w:val="superscript"/>
                <w:lang w:val="uk-UA"/>
              </w:rPr>
              <w:t>1</w:t>
            </w:r>
            <w:r w:rsidRPr="009449A4">
              <w:rPr>
                <w:rFonts w:eastAsia="Times New Roman"/>
                <w:kern w:val="0"/>
                <w:lang w:val="uk-UA"/>
              </w:rPr>
              <w:t>) здійснює контроль за виконанням угод про розподіл продукції;</w:t>
            </w:r>
          </w:p>
          <w:p w14:paraId="64D62329" w14:textId="3210183E" w:rsidR="004275BD" w:rsidRPr="009449A4" w:rsidRDefault="004275BD" w:rsidP="004275BD">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31</w:t>
            </w:r>
            <w:r w:rsidRPr="009449A4">
              <w:rPr>
                <w:rFonts w:eastAsia="Times New Roman"/>
                <w:kern w:val="0"/>
                <w:vertAlign w:val="superscript"/>
                <w:lang w:val="uk-UA"/>
              </w:rPr>
              <w:t>2</w:t>
            </w:r>
            <w:r w:rsidRPr="009449A4">
              <w:rPr>
                <w:rFonts w:eastAsia="Times New Roman"/>
                <w:kern w:val="0"/>
                <w:lang w:val="uk-UA"/>
              </w:rPr>
              <w:t>) здійснює розрахунок початкової ціни продажу на аукціоні спеціальних дозволів на користування надрами;</w:t>
            </w:r>
          </w:p>
          <w:p w14:paraId="2E7EE102" w14:textId="2874D727" w:rsidR="005335C7" w:rsidRPr="009449A4" w:rsidRDefault="005335C7" w:rsidP="004275BD">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p w14:paraId="256EC045" w14:textId="24D2ED63" w:rsidR="005335C7" w:rsidRPr="009449A4" w:rsidRDefault="005335C7" w:rsidP="004275BD">
            <w:pPr>
              <w:widowControl/>
              <w:shd w:val="clear" w:color="auto" w:fill="FFFFFF"/>
              <w:suppressAutoHyphens w:val="0"/>
              <w:spacing w:after="150"/>
              <w:ind w:firstLine="450"/>
              <w:jc w:val="both"/>
              <w:rPr>
                <w:rFonts w:eastAsia="Times New Roman"/>
                <w:b/>
                <w:bCs/>
                <w:kern w:val="0"/>
                <w:lang w:val="uk-UA"/>
              </w:rPr>
            </w:pPr>
          </w:p>
          <w:p w14:paraId="5EF9AD94" w14:textId="7A62AE92" w:rsidR="007F0FFB" w:rsidRPr="009449A4" w:rsidRDefault="007F0FFB" w:rsidP="007F0FFB">
            <w:pPr>
              <w:widowControl/>
              <w:shd w:val="clear" w:color="auto" w:fill="FFFFFF"/>
              <w:suppressAutoHyphens w:val="0"/>
              <w:ind w:firstLine="450"/>
              <w:jc w:val="both"/>
              <w:rPr>
                <w:rFonts w:eastAsia="Times New Roman"/>
                <w:b/>
                <w:bCs/>
                <w:kern w:val="0"/>
                <w:lang w:val="uk-UA"/>
              </w:rPr>
            </w:pPr>
          </w:p>
          <w:p w14:paraId="36D01E10" w14:textId="691E0B93" w:rsidR="00082FAE" w:rsidRPr="009449A4" w:rsidRDefault="00082FAE" w:rsidP="007F0FFB">
            <w:pPr>
              <w:widowControl/>
              <w:shd w:val="clear" w:color="auto" w:fill="FFFFFF"/>
              <w:suppressAutoHyphens w:val="0"/>
              <w:ind w:firstLine="450"/>
              <w:jc w:val="both"/>
              <w:rPr>
                <w:rFonts w:eastAsia="Times New Roman"/>
                <w:b/>
                <w:bCs/>
                <w:kern w:val="0"/>
                <w:lang w:val="uk-UA"/>
              </w:rPr>
            </w:pPr>
          </w:p>
          <w:p w14:paraId="40AEF658" w14:textId="77777777" w:rsidR="00082FAE" w:rsidRPr="009449A4" w:rsidRDefault="00082FAE" w:rsidP="007F0FFB">
            <w:pPr>
              <w:widowControl/>
              <w:shd w:val="clear" w:color="auto" w:fill="FFFFFF"/>
              <w:suppressAutoHyphens w:val="0"/>
              <w:ind w:firstLine="450"/>
              <w:jc w:val="both"/>
              <w:rPr>
                <w:rFonts w:eastAsia="Times New Roman"/>
                <w:b/>
                <w:bCs/>
                <w:kern w:val="0"/>
                <w:lang w:val="uk-UA"/>
              </w:rPr>
            </w:pPr>
          </w:p>
          <w:p w14:paraId="170B6CD0" w14:textId="62FC2848" w:rsidR="00BF5756" w:rsidRPr="009449A4" w:rsidRDefault="004275BD" w:rsidP="00BF5756">
            <w:pPr>
              <w:widowControl/>
              <w:shd w:val="clear" w:color="auto" w:fill="FFFFFF"/>
              <w:suppressAutoHyphens w:val="0"/>
              <w:spacing w:after="150"/>
              <w:ind w:firstLine="450"/>
              <w:jc w:val="both"/>
              <w:rPr>
                <w:rFonts w:eastAsia="Times New Roman"/>
                <w:kern w:val="0"/>
                <w:lang w:val="uk-UA"/>
              </w:rPr>
            </w:pPr>
            <w:bookmarkStart w:id="113" w:name="n69"/>
            <w:bookmarkEnd w:id="113"/>
            <w:r w:rsidRPr="009449A4">
              <w:rPr>
                <w:rFonts w:eastAsia="Times New Roman"/>
                <w:kern w:val="0"/>
                <w:lang w:val="uk-UA"/>
              </w:rPr>
              <w:t>32) здійснює інші повноваження, визначені законом.</w:t>
            </w:r>
          </w:p>
        </w:tc>
        <w:tc>
          <w:tcPr>
            <w:tcW w:w="7393" w:type="dxa"/>
            <w:shd w:val="clear" w:color="auto" w:fill="auto"/>
          </w:tcPr>
          <w:p w14:paraId="698393D6" w14:textId="77777777" w:rsidR="007A4C10" w:rsidRPr="009449A4" w:rsidRDefault="007A4C10" w:rsidP="007A4C10">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lastRenderedPageBreak/>
              <w:t xml:space="preserve">4. </w:t>
            </w:r>
            <w:proofErr w:type="spellStart"/>
            <w:r w:rsidRPr="009449A4">
              <w:rPr>
                <w:rFonts w:ascii="Times New Roman" w:eastAsia="Helvetica" w:hAnsi="Times New Roman" w:cs="Times New Roman"/>
                <w:bCs/>
                <w:sz w:val="24"/>
                <w:szCs w:val="24"/>
                <w:lang w:val="uk-UA"/>
              </w:rPr>
              <w:t>Держгеонадра</w:t>
            </w:r>
            <w:proofErr w:type="spellEnd"/>
            <w:r w:rsidRPr="009449A4">
              <w:rPr>
                <w:rFonts w:ascii="Times New Roman" w:eastAsia="Helvetica" w:hAnsi="Times New Roman" w:cs="Times New Roman"/>
                <w:bCs/>
                <w:sz w:val="24"/>
                <w:szCs w:val="24"/>
                <w:lang w:val="uk-UA"/>
              </w:rPr>
              <w:t xml:space="preserve"> відповідно до покладених на неї завдань:</w:t>
            </w:r>
          </w:p>
          <w:p w14:paraId="77CB7725"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 узагальнює практику застосування законодавства з питань, що належать до її компетенції, розробляє пропозиції щодо вдосконалення законодавчих актів, актів Президента України та Кабінету Міністрів України, нормативно-правових актів міністерств та в установленому порядку подає їх Міністрові захисту довкілля та природних ресурсів;</w:t>
            </w:r>
          </w:p>
          <w:p w14:paraId="53A6B0B0" w14:textId="0039793A"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2) здійснює функції замовника державного контракту з приросту запасів корисних копалин;</w:t>
            </w:r>
          </w:p>
          <w:p w14:paraId="3CD53FA8"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 веде:</w:t>
            </w:r>
          </w:p>
          <w:p w14:paraId="5BF7E333"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державний облік родовищ, запасів і проявів корисних копалин;</w:t>
            </w:r>
          </w:p>
          <w:p w14:paraId="4FD40D31"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державний баланс запасів корисних копалин;</w:t>
            </w:r>
          </w:p>
          <w:p w14:paraId="150AFFB3"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державний кадастр родовищ і проявів корисних копалин;</w:t>
            </w:r>
          </w:p>
          <w:p w14:paraId="620022E8"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lastRenderedPageBreak/>
              <w:t>державний облік підземних вод та водного кадастру;</w:t>
            </w:r>
          </w:p>
          <w:p w14:paraId="3A4816EB" w14:textId="12FFDF4D"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каталог відомостей про геологічну інформацію;</w:t>
            </w:r>
          </w:p>
          <w:p w14:paraId="41E1D229" w14:textId="1CD1E496" w:rsidR="00FF247B" w:rsidRPr="009449A4" w:rsidRDefault="00FF247B" w:rsidP="00FF247B">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3</w:t>
            </w:r>
            <w:r w:rsidRPr="009449A4">
              <w:rPr>
                <w:rFonts w:eastAsia="Times New Roman"/>
                <w:b/>
                <w:bCs/>
                <w:kern w:val="0"/>
                <w:vertAlign w:val="superscript"/>
                <w:lang w:val="uk-UA"/>
              </w:rPr>
              <w:t>1</w:t>
            </w:r>
            <w:r w:rsidRPr="009449A4">
              <w:rPr>
                <w:rFonts w:eastAsia="Times New Roman"/>
                <w:b/>
                <w:bCs/>
                <w:kern w:val="0"/>
                <w:lang w:val="uk-UA"/>
              </w:rPr>
              <w:t xml:space="preserve">) створює та забезпечує функціонування </w:t>
            </w:r>
            <w:r w:rsidR="006339D9" w:rsidRPr="009449A4">
              <w:rPr>
                <w:rFonts w:eastAsia="Times New Roman"/>
                <w:b/>
                <w:bCs/>
                <w:kern w:val="0"/>
                <w:lang w:val="uk-UA"/>
              </w:rPr>
              <w:t xml:space="preserve">і ведення </w:t>
            </w:r>
            <w:r w:rsidRPr="009449A4">
              <w:rPr>
                <w:rFonts w:eastAsia="Times New Roman"/>
                <w:b/>
                <w:bCs/>
                <w:kern w:val="0"/>
                <w:lang w:val="uk-UA"/>
              </w:rPr>
              <w:t>єдиної державної електронної геоінформаційної системи користування надрами та її складових;</w:t>
            </w:r>
          </w:p>
          <w:p w14:paraId="0F48552D" w14:textId="68CFA035" w:rsidR="00FF247B" w:rsidRPr="009449A4" w:rsidRDefault="00FF247B" w:rsidP="00FF247B">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3</w:t>
            </w:r>
            <w:r w:rsidRPr="009449A4">
              <w:rPr>
                <w:rFonts w:eastAsia="Times New Roman"/>
                <w:b/>
                <w:bCs/>
                <w:kern w:val="0"/>
                <w:vertAlign w:val="superscript"/>
                <w:lang w:val="uk-UA"/>
              </w:rPr>
              <w:t>2</w:t>
            </w:r>
            <w:r w:rsidRPr="009449A4">
              <w:rPr>
                <w:rFonts w:eastAsia="Times New Roman"/>
                <w:b/>
                <w:bCs/>
                <w:kern w:val="0"/>
                <w:lang w:val="uk-UA"/>
              </w:rPr>
              <w:t xml:space="preserve">) виконує функції держателя </w:t>
            </w:r>
            <w:r w:rsidR="00DD7F08" w:rsidRPr="009449A4">
              <w:rPr>
                <w:rFonts w:eastAsia="Times New Roman"/>
                <w:b/>
                <w:bCs/>
                <w:kern w:val="0"/>
                <w:lang w:val="uk-UA"/>
              </w:rPr>
              <w:t xml:space="preserve">та забезпечує ведення </w:t>
            </w:r>
            <w:r w:rsidRPr="009449A4">
              <w:rPr>
                <w:rFonts w:eastAsia="Times New Roman"/>
                <w:b/>
                <w:bCs/>
                <w:kern w:val="0"/>
                <w:lang w:val="uk-UA"/>
              </w:rPr>
              <w:t>Державного реєстру спеціальних дозволів на користування надрами, Державного реєстру нафтових та газових свердловин, Державного реєстру артезіанських свердловин;</w:t>
            </w:r>
          </w:p>
          <w:p w14:paraId="12ECC25D" w14:textId="717D9680" w:rsidR="00FF247B" w:rsidRPr="009449A4" w:rsidRDefault="00FF247B" w:rsidP="00FF247B">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3</w:t>
            </w:r>
            <w:r w:rsidRPr="009449A4">
              <w:rPr>
                <w:rFonts w:eastAsia="Times New Roman"/>
                <w:b/>
                <w:bCs/>
                <w:kern w:val="0"/>
                <w:vertAlign w:val="superscript"/>
                <w:lang w:val="uk-UA"/>
              </w:rPr>
              <w:t>3</w:t>
            </w:r>
            <w:r w:rsidRPr="009449A4">
              <w:rPr>
                <w:rFonts w:eastAsia="Times New Roman"/>
                <w:b/>
                <w:bCs/>
                <w:kern w:val="0"/>
                <w:lang w:val="uk-UA"/>
              </w:rPr>
              <w:t xml:space="preserve">) забезпечує формування та ведення Державного геологічного </w:t>
            </w:r>
            <w:proofErr w:type="spellStart"/>
            <w:r w:rsidRPr="009449A4">
              <w:rPr>
                <w:rFonts w:eastAsia="Times New Roman"/>
                <w:b/>
                <w:bCs/>
                <w:kern w:val="0"/>
                <w:lang w:val="uk-UA"/>
              </w:rPr>
              <w:t>вебпорталу</w:t>
            </w:r>
            <w:proofErr w:type="spellEnd"/>
            <w:r w:rsidR="0058231E" w:rsidRPr="009449A4">
              <w:rPr>
                <w:rFonts w:eastAsia="Times New Roman"/>
                <w:b/>
                <w:bCs/>
                <w:kern w:val="0"/>
                <w:lang w:val="uk-UA"/>
              </w:rPr>
              <w:t>;</w:t>
            </w:r>
          </w:p>
          <w:p w14:paraId="0D28A91B" w14:textId="05BFA777" w:rsidR="008C06C0" w:rsidRPr="009449A4" w:rsidRDefault="008C06C0" w:rsidP="00FF247B">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3</w:t>
            </w:r>
            <w:r w:rsidRPr="009449A4">
              <w:rPr>
                <w:rFonts w:eastAsia="Times New Roman"/>
                <w:b/>
                <w:bCs/>
                <w:kern w:val="0"/>
                <w:vertAlign w:val="superscript"/>
                <w:lang w:val="uk-UA"/>
              </w:rPr>
              <w:t>4</w:t>
            </w:r>
            <w:r w:rsidRPr="009449A4">
              <w:rPr>
                <w:rFonts w:eastAsia="Times New Roman"/>
                <w:b/>
                <w:bCs/>
                <w:kern w:val="0"/>
                <w:lang w:val="uk-UA"/>
              </w:rPr>
              <w:t>) забезпечує створення та функціонування Державного сховища геологічної інформації та кам’яного матеріалу;</w:t>
            </w:r>
          </w:p>
          <w:p w14:paraId="7AA3F9C7"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4) формує державний резерв родовищ дорогоцінних металів і дорогоцінного каміння;</w:t>
            </w:r>
          </w:p>
          <w:p w14:paraId="7FB24146"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5) формує державний фонд родовищ корисних копалин та резерв цього фонду;</w:t>
            </w:r>
          </w:p>
          <w:p w14:paraId="04F724CA"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6) здійснює державну реєстрацію та веде облік робіт і досліджень, пов’язаних з геологічним вивченням надр;</w:t>
            </w:r>
          </w:p>
          <w:p w14:paraId="184B0BD0"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7) розробляє карти сейсмічного районування території України;</w:t>
            </w:r>
          </w:p>
          <w:p w14:paraId="1210F2E7"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8) організовує і координує роботу з:</w:t>
            </w:r>
          </w:p>
          <w:p w14:paraId="2F43554D"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обліку параметричних, пошукових, розвідувальних та експлуатаційних нафтових і газових свердловин;</w:t>
            </w:r>
          </w:p>
          <w:p w14:paraId="452C3EA6" w14:textId="091BAF5F" w:rsidR="007A4C10" w:rsidRPr="009449A4" w:rsidRDefault="00C42CBC" w:rsidP="007A4C10">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норму виключено</w:t>
            </w:r>
          </w:p>
          <w:p w14:paraId="062385FD" w14:textId="77777777" w:rsidR="007F0FFB" w:rsidRPr="009449A4" w:rsidRDefault="007F0FFB" w:rsidP="007F0FFB">
            <w:pPr>
              <w:widowControl/>
              <w:shd w:val="clear" w:color="auto" w:fill="FFFFFF"/>
              <w:suppressAutoHyphens w:val="0"/>
              <w:ind w:firstLine="450"/>
              <w:jc w:val="both"/>
              <w:rPr>
                <w:rFonts w:eastAsia="Times New Roman"/>
                <w:strike/>
                <w:kern w:val="0"/>
                <w:lang w:val="uk-UA"/>
              </w:rPr>
            </w:pPr>
          </w:p>
          <w:p w14:paraId="4D6C43E4" w14:textId="77777777" w:rsidR="007A4C10" w:rsidRPr="009449A4" w:rsidRDefault="007A4C10" w:rsidP="007A4C1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проведення моніторингу мінерально-сировинної бази, геологічного середовища та підземних вод;</w:t>
            </w:r>
          </w:p>
          <w:p w14:paraId="00AA8414"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lastRenderedPageBreak/>
              <w:t>9) видає в установленому порядку спеціальні дозволи на користування надрами (у тому числі на користування нафтогазоносними надрами);</w:t>
            </w:r>
          </w:p>
          <w:p w14:paraId="2899B0C9"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10) зупиняє та анулює в установленому порядку дію спеціальних дозволів на користування надрами (у тому числі на користування нафтогазоносними надрами), поновлює їх дію у разі зупинення;</w:t>
            </w:r>
          </w:p>
          <w:p w14:paraId="2B1FC75E" w14:textId="3297AB00"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11) </w:t>
            </w:r>
            <w:r w:rsidR="00775E4A" w:rsidRPr="00240D9C">
              <w:rPr>
                <w:rFonts w:eastAsia="Times New Roman"/>
                <w:b/>
                <w:bCs/>
                <w:kern w:val="0"/>
                <w:lang w:val="uk-UA"/>
              </w:rPr>
              <w:t>здійснює внесення змін до спеціальних дозволів на користування надрами (у тому числі на користування нафтогазоносними надрами) та до угоди про умови користування надрами, продовжує строк дії спеціальних дозволів на користування надрами (у тому числі на користування нафтогазоносними надрами)</w:t>
            </w:r>
            <w:r w:rsidRPr="00240D9C">
              <w:rPr>
                <w:rFonts w:eastAsia="Times New Roman"/>
                <w:b/>
                <w:bCs/>
                <w:kern w:val="0"/>
                <w:lang w:val="uk-UA"/>
              </w:rPr>
              <w:t>;</w:t>
            </w:r>
          </w:p>
          <w:p w14:paraId="6FA04DD1" w14:textId="77777777" w:rsidR="0030792C" w:rsidRPr="009449A4" w:rsidRDefault="0030792C" w:rsidP="006339D9">
            <w:pPr>
              <w:widowControl/>
              <w:shd w:val="clear" w:color="auto" w:fill="FFFFFF"/>
              <w:suppressAutoHyphens w:val="0"/>
              <w:ind w:firstLine="450"/>
              <w:jc w:val="both"/>
              <w:rPr>
                <w:rFonts w:eastAsia="Times New Roman"/>
                <w:kern w:val="0"/>
                <w:lang w:val="uk-UA"/>
              </w:rPr>
            </w:pPr>
          </w:p>
          <w:p w14:paraId="7D3036E7" w14:textId="4A6DB67E"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12) здійснює державний контроль за геологічним вивченням надр (державний геологічний контроль) та раціональним і ефективним їх використанням, зокрема за:</w:t>
            </w:r>
          </w:p>
          <w:p w14:paraId="3DB724A1"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обґрунтованістю застосування </w:t>
            </w:r>
            <w:proofErr w:type="spellStart"/>
            <w:r w:rsidRPr="009449A4">
              <w:rPr>
                <w:rFonts w:eastAsia="Times New Roman"/>
                <w:kern w:val="0"/>
                <w:lang w:val="uk-UA"/>
              </w:rPr>
              <w:t>методик</w:t>
            </w:r>
            <w:proofErr w:type="spellEnd"/>
            <w:r w:rsidRPr="009449A4">
              <w:rPr>
                <w:rFonts w:eastAsia="Times New Roman"/>
                <w:kern w:val="0"/>
                <w:lang w:val="uk-UA"/>
              </w:rPr>
              <w:t xml:space="preserve"> і технологій, якістю, комплексністю, ефективністю робіт з геологічного вивчення надр;</w:t>
            </w:r>
          </w:p>
          <w:p w14:paraId="36051B84"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виконанням рішень з питань методичного забезпечення проведення робіт з геологічного вивчення та використання надр;</w:t>
            </w:r>
          </w:p>
          <w:p w14:paraId="7CFD676C" w14:textId="1F27F1F3"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дотриманням нормативів, </w:t>
            </w:r>
            <w:r w:rsidR="002D2C8B" w:rsidRPr="009449A4">
              <w:rPr>
                <w:rFonts w:eastAsia="Times New Roman"/>
                <w:kern w:val="0"/>
                <w:lang w:val="uk-UA"/>
              </w:rPr>
              <w:t xml:space="preserve">стандартів </w:t>
            </w:r>
            <w:r w:rsidRPr="009449A4">
              <w:rPr>
                <w:rFonts w:eastAsia="Times New Roman"/>
                <w:kern w:val="0"/>
                <w:lang w:val="uk-UA"/>
              </w:rPr>
              <w:t>та інших вимог щодо геологічного вивчення і використання надр, умов спеціальних дозволів на користування надрами (у тому числі на користування нафтогазоносними надрами) та угод про умови користування надрами (у тому числі угод про умови користування нафтогазоносними надрами);</w:t>
            </w:r>
          </w:p>
          <w:p w14:paraId="20759D96" w14:textId="1D86FB3D"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повнотою вивчення геологічної будови надр, гірничо-технічних, інженерно-геологічних, геолого-екологічних та інших умов вивчення родовищ корисних копалин;</w:t>
            </w:r>
          </w:p>
          <w:p w14:paraId="5B2B4700"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використанням технічних засобів і методів проведення робіт з </w:t>
            </w:r>
            <w:r w:rsidRPr="009449A4">
              <w:rPr>
                <w:rFonts w:eastAsia="Times New Roman"/>
                <w:kern w:val="0"/>
                <w:lang w:val="uk-UA"/>
              </w:rPr>
              <w:lastRenderedPageBreak/>
              <w:t>геологічного вивчення надр, які виключають невиправдані втрати корисних копалин і погіршення їх якості;</w:t>
            </w:r>
          </w:p>
          <w:p w14:paraId="264FBE17"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своєчасністю та відповідністю встановленим вимогам введення в експлуатацію розвіданих родовищ корисних копалин;</w:t>
            </w:r>
          </w:p>
          <w:p w14:paraId="5C3C5231"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дотриманням під час дослідно-промислової експлуатації родовищ корисних копалин технологій, які забезпечують необхідне їх вивчення, не знижуючи при цьому промислову цінність;</w:t>
            </w:r>
          </w:p>
          <w:p w14:paraId="112A19D7" w14:textId="65D070F8"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збереженням розвідувальних гірничих виробок і свердловин для розробки родовищ корисних копалин, збереженням геологічної документації, зразків порід, дублікатів проб, які можуть бути використані під час подальшого вивчення надр;</w:t>
            </w:r>
          </w:p>
          <w:p w14:paraId="172E0022"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обґрунтованістю напрямів пошукових, розвідувальних та інших робіт з геологічного вивчення надр;</w:t>
            </w:r>
          </w:p>
          <w:p w14:paraId="5AC7E693"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своєчасністю і правильністю державної реєстрації робіт з геологічного вивчення і використання надр, наявністю спеціальних дозволів на користування надрами і виконання передбачених ними умов;</w:t>
            </w:r>
          </w:p>
          <w:p w14:paraId="41E58785"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повнотою і вірогідністю вихідних даних про кількість та якість запасів основних і спільно </w:t>
            </w:r>
            <w:proofErr w:type="spellStart"/>
            <w:r w:rsidRPr="009449A4">
              <w:rPr>
                <w:rFonts w:eastAsia="Times New Roman"/>
                <w:kern w:val="0"/>
                <w:lang w:val="uk-UA"/>
              </w:rPr>
              <w:t>залягаючих</w:t>
            </w:r>
            <w:proofErr w:type="spellEnd"/>
            <w:r w:rsidRPr="009449A4">
              <w:rPr>
                <w:rFonts w:eastAsia="Times New Roman"/>
                <w:kern w:val="0"/>
                <w:lang w:val="uk-UA"/>
              </w:rPr>
              <w:t xml:space="preserve"> корисних копалин і компонентів, що містяться в них, а також поданням підприємствами та організаціями звітних балансів запасів корисних копалин;</w:t>
            </w:r>
          </w:p>
          <w:p w14:paraId="1D8CC54C"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веденням обліку видобування нафти, газу та супутніх компонентів;</w:t>
            </w:r>
          </w:p>
          <w:p w14:paraId="3C79AF21"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виконанням рішень Державної комісії по запасах корисних копалин </w:t>
            </w:r>
            <w:proofErr w:type="spellStart"/>
            <w:r w:rsidRPr="009449A4">
              <w:rPr>
                <w:rFonts w:eastAsia="Times New Roman"/>
                <w:kern w:val="0"/>
                <w:lang w:val="uk-UA"/>
              </w:rPr>
              <w:t>надрокористувачами</w:t>
            </w:r>
            <w:proofErr w:type="spellEnd"/>
            <w:r w:rsidRPr="009449A4">
              <w:rPr>
                <w:rFonts w:eastAsia="Times New Roman"/>
                <w:kern w:val="0"/>
                <w:lang w:val="uk-UA"/>
              </w:rPr>
              <w:t>;</w:t>
            </w:r>
          </w:p>
          <w:p w14:paraId="23405982"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проведенням пошуково-розвідувальних та інших робіт з геологічного вивчення підземних вод;</w:t>
            </w:r>
          </w:p>
          <w:p w14:paraId="76B6A5DE"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відповідністю геологорозвідувальних робіт і наукових досліджень державним контрактам і замовленням, а також проектам </w:t>
            </w:r>
            <w:r w:rsidRPr="009449A4">
              <w:rPr>
                <w:rFonts w:eastAsia="Times New Roman"/>
                <w:kern w:val="0"/>
                <w:lang w:val="uk-UA"/>
              </w:rPr>
              <w:lastRenderedPageBreak/>
              <w:t>проведення таких робіт;</w:t>
            </w:r>
          </w:p>
          <w:p w14:paraId="58062717" w14:textId="4573775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виконанням державних програм геологорозвідувальних робіт, геологічних завдань і замовлень;</w:t>
            </w:r>
          </w:p>
          <w:p w14:paraId="291CE383" w14:textId="77777777" w:rsidR="00653AA7" w:rsidRPr="009449A4" w:rsidRDefault="00653AA7" w:rsidP="00653AA7">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виконанням вимог щодо охорони надр під час ведення робіт з їх вивчення;</w:t>
            </w:r>
          </w:p>
          <w:p w14:paraId="7F16777E" w14:textId="45B8FB80"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13) складає у межах повноважень, передбачених законом, протоколи про адміністративні правопорушення, розглядає справи про адміністративні правопорушення та накладає адміністративні стягнення;</w:t>
            </w:r>
          </w:p>
          <w:p w14:paraId="1BF30A52" w14:textId="3853AB2F"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14) проводить планові та позапланові перевірки </w:t>
            </w:r>
            <w:proofErr w:type="spellStart"/>
            <w:r w:rsidRPr="009449A4">
              <w:rPr>
                <w:rFonts w:eastAsia="Times New Roman"/>
                <w:kern w:val="0"/>
                <w:lang w:val="uk-UA"/>
              </w:rPr>
              <w:t>надрокористувачів</w:t>
            </w:r>
            <w:proofErr w:type="spellEnd"/>
            <w:r w:rsidRPr="009449A4">
              <w:rPr>
                <w:rFonts w:eastAsia="Times New Roman"/>
                <w:kern w:val="0"/>
                <w:lang w:val="uk-UA"/>
              </w:rPr>
              <w:t>, за результатами яких (у разі виявлення порушень вимог законодавства) складає акти, видає обов’язкові для виконання вказівки (приписи)</w:t>
            </w:r>
            <w:r w:rsidR="00951483" w:rsidRPr="009449A4">
              <w:rPr>
                <w:rFonts w:eastAsia="Times New Roman"/>
                <w:kern w:val="0"/>
                <w:lang w:val="uk-UA"/>
              </w:rPr>
              <w:t xml:space="preserve">, </w:t>
            </w:r>
            <w:r w:rsidR="00951483" w:rsidRPr="009449A4">
              <w:rPr>
                <w:rFonts w:eastAsia="Times New Roman"/>
                <w:b/>
                <w:bCs/>
                <w:kern w:val="0"/>
                <w:lang w:val="uk-UA"/>
              </w:rPr>
              <w:t>надає терміни для</w:t>
            </w:r>
            <w:r w:rsidRPr="009449A4">
              <w:rPr>
                <w:rFonts w:eastAsia="Times New Roman"/>
                <w:kern w:val="0"/>
                <w:lang w:val="uk-UA"/>
              </w:rPr>
              <w:t xml:space="preserve"> усунення виявлених недоліків і порушень вимог законодавства;</w:t>
            </w:r>
          </w:p>
          <w:p w14:paraId="55DFB4D8" w14:textId="5D431C3A"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15) здійснює державний контроль за дотриманням правил і нормативів користування нафтогазоносними надрами;</w:t>
            </w:r>
          </w:p>
          <w:p w14:paraId="729EB9C1" w14:textId="1B016CFE" w:rsidR="002D2C8B" w:rsidRPr="009449A4" w:rsidRDefault="002D2C8B" w:rsidP="00D107C0">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1</w:t>
            </w:r>
            <w:r w:rsidR="000C661B" w:rsidRPr="009449A4">
              <w:rPr>
                <w:rFonts w:eastAsia="Times New Roman"/>
                <w:b/>
                <w:bCs/>
                <w:kern w:val="0"/>
                <w:lang w:val="uk-UA"/>
              </w:rPr>
              <w:t>5</w:t>
            </w:r>
            <w:r w:rsidRPr="009449A4">
              <w:rPr>
                <w:rFonts w:eastAsia="Times New Roman"/>
                <w:b/>
                <w:bCs/>
                <w:kern w:val="0"/>
                <w:vertAlign w:val="superscript"/>
                <w:lang w:val="uk-UA"/>
              </w:rPr>
              <w:t>1</w:t>
            </w:r>
            <w:r w:rsidRPr="009449A4">
              <w:rPr>
                <w:rFonts w:eastAsia="Times New Roman"/>
                <w:b/>
                <w:bCs/>
                <w:kern w:val="0"/>
                <w:lang w:val="uk-UA"/>
              </w:rPr>
              <w:t xml:space="preserve">) </w:t>
            </w:r>
            <w:r w:rsidR="00FE5F08" w:rsidRPr="00FE5F08">
              <w:rPr>
                <w:rFonts w:eastAsia="Times New Roman"/>
                <w:b/>
                <w:bCs/>
                <w:kern w:val="0"/>
                <w:lang w:val="uk-UA"/>
              </w:rPr>
              <w:t>звертається до адміністративного суду з позовом про застосування заходу реагування у вигляді</w:t>
            </w:r>
            <w:r w:rsidRPr="009449A4">
              <w:rPr>
                <w:rFonts w:eastAsia="Times New Roman"/>
                <w:b/>
                <w:bCs/>
                <w:kern w:val="0"/>
                <w:lang w:val="uk-UA"/>
              </w:rPr>
              <w:t>:</w:t>
            </w:r>
          </w:p>
          <w:p w14:paraId="0E42EBAA" w14:textId="77777777" w:rsidR="00164378" w:rsidRPr="00164378" w:rsidRDefault="00164378" w:rsidP="00164378">
            <w:pPr>
              <w:widowControl/>
              <w:shd w:val="clear" w:color="auto" w:fill="FFFFFF"/>
              <w:suppressAutoHyphens w:val="0"/>
              <w:spacing w:after="150"/>
              <w:ind w:firstLine="450"/>
              <w:jc w:val="both"/>
              <w:rPr>
                <w:rFonts w:eastAsia="Times New Roman"/>
                <w:b/>
                <w:bCs/>
                <w:kern w:val="0"/>
                <w:lang w:val="uk-UA"/>
              </w:rPr>
            </w:pPr>
            <w:r w:rsidRPr="00164378">
              <w:rPr>
                <w:rFonts w:eastAsia="Times New Roman"/>
                <w:b/>
                <w:bCs/>
                <w:kern w:val="0"/>
                <w:lang w:val="uk-UA"/>
              </w:rPr>
              <w:t>припинення видобування корисних копалин без спеціальних дозволів на користування надрами (самовільне користування надрами);</w:t>
            </w:r>
          </w:p>
          <w:p w14:paraId="4AE3DECE" w14:textId="385785F1" w:rsidR="002D2C8B" w:rsidRPr="009449A4" w:rsidRDefault="00164378" w:rsidP="00164378">
            <w:pPr>
              <w:widowControl/>
              <w:shd w:val="clear" w:color="auto" w:fill="FFFFFF"/>
              <w:suppressAutoHyphens w:val="0"/>
              <w:spacing w:after="150"/>
              <w:ind w:firstLine="450"/>
              <w:jc w:val="both"/>
              <w:rPr>
                <w:rFonts w:eastAsia="Times New Roman"/>
                <w:b/>
                <w:bCs/>
                <w:kern w:val="0"/>
                <w:lang w:val="uk-UA"/>
              </w:rPr>
            </w:pPr>
            <w:r w:rsidRPr="00164378">
              <w:rPr>
                <w:rFonts w:eastAsia="Times New Roman"/>
                <w:b/>
                <w:bCs/>
                <w:kern w:val="0"/>
                <w:lang w:val="uk-UA"/>
              </w:rPr>
              <w:t>зупинення окремих видів робіт з геологічного вивчення та/або видобування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w:t>
            </w:r>
            <w:r w:rsidR="002D2C8B" w:rsidRPr="009449A4">
              <w:rPr>
                <w:rFonts w:eastAsia="Times New Roman"/>
                <w:b/>
                <w:bCs/>
                <w:kern w:val="0"/>
                <w:lang w:val="uk-UA"/>
              </w:rPr>
              <w:t>;</w:t>
            </w:r>
          </w:p>
          <w:p w14:paraId="03594B1C" w14:textId="691566A4" w:rsidR="002D2C8B" w:rsidRPr="009449A4" w:rsidRDefault="002D2C8B" w:rsidP="002D2C8B">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1</w:t>
            </w:r>
            <w:r w:rsidR="000C661B" w:rsidRPr="009449A4">
              <w:rPr>
                <w:rFonts w:eastAsia="Times New Roman"/>
                <w:b/>
                <w:bCs/>
                <w:kern w:val="0"/>
                <w:lang w:val="uk-UA"/>
              </w:rPr>
              <w:t>5</w:t>
            </w:r>
            <w:r w:rsidRPr="009449A4">
              <w:rPr>
                <w:rFonts w:eastAsia="Times New Roman"/>
                <w:b/>
                <w:bCs/>
                <w:kern w:val="0"/>
                <w:vertAlign w:val="superscript"/>
                <w:lang w:val="uk-UA"/>
              </w:rPr>
              <w:t>2</w:t>
            </w:r>
            <w:r w:rsidRPr="009449A4">
              <w:rPr>
                <w:rFonts w:eastAsia="Times New Roman"/>
                <w:b/>
                <w:bCs/>
                <w:kern w:val="0"/>
                <w:lang w:val="uk-UA"/>
              </w:rPr>
              <w:t>) здійснює в межах компетенції розрахунок розміру збитків, заподіяних державі внаслідок самовільного користування надрами;</w:t>
            </w:r>
          </w:p>
          <w:p w14:paraId="13A31B0F" w14:textId="704BCF07" w:rsidR="002D2C8B" w:rsidRPr="009449A4" w:rsidRDefault="002D2C8B" w:rsidP="002D2C8B">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lastRenderedPageBreak/>
              <w:t>1</w:t>
            </w:r>
            <w:r w:rsidR="000C661B" w:rsidRPr="009449A4">
              <w:rPr>
                <w:rFonts w:eastAsia="Times New Roman"/>
                <w:b/>
                <w:bCs/>
                <w:kern w:val="0"/>
                <w:lang w:val="uk-UA"/>
              </w:rPr>
              <w:t>5</w:t>
            </w:r>
            <w:r w:rsidRPr="009449A4">
              <w:rPr>
                <w:rFonts w:eastAsia="Times New Roman"/>
                <w:b/>
                <w:bCs/>
                <w:kern w:val="0"/>
                <w:vertAlign w:val="superscript"/>
                <w:lang w:val="uk-UA"/>
              </w:rPr>
              <w:t>3</w:t>
            </w:r>
            <w:r w:rsidRPr="009449A4">
              <w:rPr>
                <w:rFonts w:eastAsia="Times New Roman"/>
                <w:b/>
                <w:bCs/>
                <w:kern w:val="0"/>
                <w:lang w:val="uk-UA"/>
              </w:rPr>
              <w:t>) пред’являє претензії про відшкодування збитків, заподіяних державі внаслідок самовільного користування надрами;</w:t>
            </w:r>
          </w:p>
          <w:p w14:paraId="0229A022"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16) здійснює в установленому порядку контроль за ефективним і цільовим використанням коштів державного бюджету, що спрямовуються на геологічне вивчення надр;</w:t>
            </w:r>
          </w:p>
          <w:p w14:paraId="11F0EDC7"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17) забезпечує розвиток мінерально-сировинної бази, організацію геологічного, геофізичного, геохімічного, гідрогеологічного, інженерно-геологічного та еколого-геологічного, сейсмічного вивчення надр, пошуку і розвідки корисних копалин на території України, у межах територіальних вод, континентального шельфу та виключної (морської) економічної зони України;</w:t>
            </w:r>
          </w:p>
          <w:p w14:paraId="62DEB253"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18) виконує роботи із стандартизації, метрології, сертифікації у сфері геологічного вивчення, охорони та використання надр;</w:t>
            </w:r>
          </w:p>
          <w:p w14:paraId="146C127D"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19) вирішує спори з питань користування надрами у порядку, встановленому законодавством;</w:t>
            </w:r>
          </w:p>
          <w:p w14:paraId="110E1450" w14:textId="70F9CE46" w:rsidR="00D107C0" w:rsidRPr="009449A4" w:rsidRDefault="00E0097D" w:rsidP="00D107C0">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норму виключено</w:t>
            </w:r>
          </w:p>
          <w:p w14:paraId="3A6B4DCA" w14:textId="77777777" w:rsidR="007F0FFB" w:rsidRPr="009449A4" w:rsidRDefault="007F0FFB" w:rsidP="007F0FFB">
            <w:pPr>
              <w:widowControl/>
              <w:shd w:val="clear" w:color="auto" w:fill="FFFFFF"/>
              <w:suppressAutoHyphens w:val="0"/>
              <w:ind w:firstLine="450"/>
              <w:jc w:val="both"/>
              <w:rPr>
                <w:rFonts w:eastAsia="Times New Roman"/>
                <w:kern w:val="0"/>
                <w:lang w:val="uk-UA"/>
              </w:rPr>
            </w:pPr>
          </w:p>
          <w:p w14:paraId="642DFECD"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21) організовує проведення державної експертизи та оцінки запасів і ресурсів корисних копалин, а також інших геологічних матеріалів;</w:t>
            </w:r>
          </w:p>
          <w:p w14:paraId="5394F216"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22) затверджує пооб’єктні плани спеціалізованих підприємств, установ та організацій, які виконують геологорозвідувальні роботи за кошти державного бюджету на території України, вносить до зазначених планів у разі потреби зміни;</w:t>
            </w:r>
          </w:p>
          <w:p w14:paraId="14181A40"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23) розпоряджається геологічною інформацією в установленому порядку;</w:t>
            </w:r>
          </w:p>
          <w:p w14:paraId="7BB3BE12"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24) затверджує в установленому порядку геолого-економічну оцінку запасів нафти і газу та супутніх компонентів;</w:t>
            </w:r>
          </w:p>
          <w:p w14:paraId="398FBAEA"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lastRenderedPageBreak/>
              <w:t>25) здійснює проведення фундаментальних та прикладних наукових досліджень, пов’язаних з розробленням та впровадженням у виробництво наукових і методичних основ прогнозування, пошук та розвідку родовищ корисних копалин, прогнозування змін геологічного середовища та інших потреб геологічного вивчення надр;</w:t>
            </w:r>
          </w:p>
          <w:p w14:paraId="5A027EF2"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26) розробляє та вносить на розгляд Міністра захисту довкілля та природних ресурсів пропозиції щодо проектів типових документів з планування, фінансування, проектування і визначення кошторисної вартості геологорозвідувальних робіт, що виконуються за кошти державного бюджету;</w:t>
            </w:r>
          </w:p>
          <w:p w14:paraId="2CCCDEE2"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27) здійснює розгляд звернень громадян з питань, пов’язаних з діяльністю </w:t>
            </w:r>
            <w:proofErr w:type="spellStart"/>
            <w:r w:rsidRPr="009449A4">
              <w:rPr>
                <w:rFonts w:eastAsia="Times New Roman"/>
                <w:kern w:val="0"/>
                <w:lang w:val="uk-UA"/>
              </w:rPr>
              <w:t>Держгеонадр</w:t>
            </w:r>
            <w:proofErr w:type="spellEnd"/>
            <w:r w:rsidRPr="009449A4">
              <w:rPr>
                <w:rFonts w:eastAsia="Times New Roman"/>
                <w:kern w:val="0"/>
                <w:lang w:val="uk-UA"/>
              </w:rPr>
              <w:t xml:space="preserve">, підприємств, установ та організацій, що належать до сфери управління </w:t>
            </w:r>
            <w:proofErr w:type="spellStart"/>
            <w:r w:rsidRPr="009449A4">
              <w:rPr>
                <w:rFonts w:eastAsia="Times New Roman"/>
                <w:kern w:val="0"/>
                <w:lang w:val="uk-UA"/>
              </w:rPr>
              <w:t>Держгеонадр</w:t>
            </w:r>
            <w:proofErr w:type="spellEnd"/>
            <w:r w:rsidRPr="009449A4">
              <w:rPr>
                <w:rFonts w:eastAsia="Times New Roman"/>
                <w:kern w:val="0"/>
                <w:lang w:val="uk-UA"/>
              </w:rPr>
              <w:t>;</w:t>
            </w:r>
          </w:p>
          <w:p w14:paraId="4A8F5D31"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28) забезпечує міжнародне співробітництво з питань, що належать до компетенції </w:t>
            </w:r>
            <w:proofErr w:type="spellStart"/>
            <w:r w:rsidRPr="009449A4">
              <w:rPr>
                <w:rFonts w:eastAsia="Times New Roman"/>
                <w:kern w:val="0"/>
                <w:lang w:val="uk-UA"/>
              </w:rPr>
              <w:t>Держгеонадр</w:t>
            </w:r>
            <w:proofErr w:type="spellEnd"/>
            <w:r w:rsidRPr="009449A4">
              <w:rPr>
                <w:rFonts w:eastAsia="Times New Roman"/>
                <w:kern w:val="0"/>
                <w:lang w:val="uk-UA"/>
              </w:rPr>
              <w:t>;</w:t>
            </w:r>
          </w:p>
          <w:p w14:paraId="78F6F983"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29) здійснює управління об’єктами державної власності, що належать до сфери управління </w:t>
            </w:r>
            <w:proofErr w:type="spellStart"/>
            <w:r w:rsidRPr="009449A4">
              <w:rPr>
                <w:rFonts w:eastAsia="Times New Roman"/>
                <w:kern w:val="0"/>
                <w:lang w:val="uk-UA"/>
              </w:rPr>
              <w:t>Держгеонадр</w:t>
            </w:r>
            <w:proofErr w:type="spellEnd"/>
            <w:r w:rsidRPr="009449A4">
              <w:rPr>
                <w:rFonts w:eastAsia="Times New Roman"/>
                <w:kern w:val="0"/>
                <w:lang w:val="uk-UA"/>
              </w:rPr>
              <w:t>;</w:t>
            </w:r>
          </w:p>
          <w:p w14:paraId="35CF1931"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30) формує державне замовлення на підготовку фахівців у відповідній сфері;</w:t>
            </w:r>
          </w:p>
          <w:p w14:paraId="6506375A"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31) організовує наукову, науково-технічну, інвестиційну, інформаційну, видавничу діяльність, сприяє створенню і впровадженню сучасних інформаційних технологій та комп’ютерних мереж у відповідній сфері;</w:t>
            </w:r>
          </w:p>
          <w:p w14:paraId="3A866DA2" w14:textId="7777777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31</w:t>
            </w:r>
            <w:r w:rsidRPr="009449A4">
              <w:rPr>
                <w:rFonts w:eastAsia="Times New Roman"/>
                <w:kern w:val="0"/>
                <w:vertAlign w:val="superscript"/>
                <w:lang w:val="uk-UA"/>
              </w:rPr>
              <w:t>1</w:t>
            </w:r>
            <w:r w:rsidRPr="009449A4">
              <w:rPr>
                <w:rFonts w:eastAsia="Times New Roman"/>
                <w:kern w:val="0"/>
                <w:lang w:val="uk-UA"/>
              </w:rPr>
              <w:t>) здійснює контроль за виконанням угод про розподіл продукції;</w:t>
            </w:r>
          </w:p>
          <w:p w14:paraId="5228B5F2" w14:textId="628E70A7" w:rsidR="00D107C0" w:rsidRPr="009449A4" w:rsidRDefault="00D107C0" w:rsidP="00D107C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31</w:t>
            </w:r>
            <w:r w:rsidRPr="009449A4">
              <w:rPr>
                <w:rFonts w:eastAsia="Times New Roman"/>
                <w:kern w:val="0"/>
                <w:vertAlign w:val="superscript"/>
                <w:lang w:val="uk-UA"/>
              </w:rPr>
              <w:t>2</w:t>
            </w:r>
            <w:r w:rsidRPr="009449A4">
              <w:rPr>
                <w:rFonts w:eastAsia="Times New Roman"/>
                <w:kern w:val="0"/>
                <w:lang w:val="uk-UA"/>
              </w:rPr>
              <w:t>) здійснює розрахунок початкової ціни продажу на аукціоні спеціальних дозволів на користування надрами;</w:t>
            </w:r>
          </w:p>
          <w:p w14:paraId="0D849335" w14:textId="0D1DBF6A" w:rsidR="005335C7" w:rsidRPr="009449A4" w:rsidRDefault="005335C7" w:rsidP="00D107C0">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31</w:t>
            </w:r>
            <w:r w:rsidRPr="009449A4">
              <w:rPr>
                <w:rFonts w:eastAsia="Times New Roman"/>
                <w:b/>
                <w:bCs/>
                <w:kern w:val="0"/>
                <w:vertAlign w:val="superscript"/>
                <w:lang w:val="uk-UA"/>
              </w:rPr>
              <w:t>3</w:t>
            </w:r>
            <w:r w:rsidRPr="009449A4">
              <w:rPr>
                <w:rFonts w:eastAsia="Times New Roman"/>
                <w:b/>
                <w:bCs/>
                <w:kern w:val="0"/>
                <w:lang w:val="uk-UA"/>
              </w:rPr>
              <w:t xml:space="preserve">) </w:t>
            </w:r>
            <w:r w:rsidR="00164378" w:rsidRPr="00164378">
              <w:rPr>
                <w:rFonts w:eastAsia="Times New Roman"/>
                <w:b/>
                <w:bCs/>
                <w:kern w:val="0"/>
                <w:lang w:val="uk-UA"/>
              </w:rPr>
              <w:t xml:space="preserve">забезпечує інформаційну взаємодію з Державним </w:t>
            </w:r>
            <w:r w:rsidR="00164378" w:rsidRPr="00164378">
              <w:rPr>
                <w:rFonts w:eastAsia="Times New Roman"/>
                <w:b/>
                <w:bCs/>
                <w:kern w:val="0"/>
                <w:lang w:val="uk-UA"/>
              </w:rPr>
              <w:lastRenderedPageBreak/>
              <w:t>земельним кадастром з метою надання через технологічні та програмні засоби Державного земельного кадастру відомостей про ділянки надр, надані у користування відповідно до спеціальних дозволів на користування надрами та гірничих відводів</w:t>
            </w:r>
            <w:r w:rsidRPr="009449A4">
              <w:rPr>
                <w:rFonts w:eastAsia="Times New Roman"/>
                <w:b/>
                <w:bCs/>
                <w:kern w:val="0"/>
                <w:lang w:val="uk-UA"/>
              </w:rPr>
              <w:t>;</w:t>
            </w:r>
          </w:p>
          <w:p w14:paraId="2C5A1977" w14:textId="447F3944" w:rsidR="00F43581" w:rsidRPr="009449A4" w:rsidRDefault="00D107C0" w:rsidP="00912120">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32) здійснює інші повноваження, визначені законом.</w:t>
            </w:r>
          </w:p>
        </w:tc>
      </w:tr>
      <w:tr w:rsidR="004F6ECC" w:rsidRPr="00357EC6" w14:paraId="2560E294" w14:textId="77777777" w:rsidTr="00955085">
        <w:tc>
          <w:tcPr>
            <w:tcW w:w="14786" w:type="dxa"/>
            <w:gridSpan w:val="2"/>
            <w:shd w:val="clear" w:color="auto" w:fill="auto"/>
          </w:tcPr>
          <w:p w14:paraId="5A318C2D" w14:textId="77777777" w:rsidR="006C669C" w:rsidRPr="009449A4" w:rsidRDefault="006C669C" w:rsidP="006C669C">
            <w:pPr>
              <w:pStyle w:val="Standard"/>
              <w:spacing w:after="0" w:line="240" w:lineRule="auto"/>
              <w:ind w:firstLine="426"/>
              <w:jc w:val="center"/>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lastRenderedPageBreak/>
              <w:t xml:space="preserve">Порядок розпорядження геологічною інформацією, </w:t>
            </w:r>
          </w:p>
          <w:p w14:paraId="3501F038" w14:textId="77777777" w:rsidR="006C669C" w:rsidRPr="009449A4" w:rsidRDefault="006C669C" w:rsidP="006C669C">
            <w:pPr>
              <w:pStyle w:val="Standard"/>
              <w:spacing w:after="0" w:line="240" w:lineRule="auto"/>
              <w:ind w:firstLine="426"/>
              <w:jc w:val="center"/>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затверджений постановою Кабінету Міністрів України від 07 листопада 2018 р. № 939</w:t>
            </w:r>
          </w:p>
          <w:p w14:paraId="090BD116" w14:textId="39DB8173" w:rsidR="006C669C" w:rsidRPr="009449A4" w:rsidRDefault="006C669C" w:rsidP="006C669C">
            <w:pPr>
              <w:pStyle w:val="Standard"/>
              <w:spacing w:after="0" w:line="240" w:lineRule="auto"/>
              <w:ind w:firstLine="426"/>
              <w:jc w:val="center"/>
              <w:rPr>
                <w:rFonts w:ascii="Times New Roman" w:eastAsia="Helvetica" w:hAnsi="Times New Roman" w:cs="Times New Roman"/>
                <w:b/>
                <w:sz w:val="24"/>
                <w:szCs w:val="24"/>
                <w:lang w:val="uk-UA"/>
              </w:rPr>
            </w:pPr>
          </w:p>
        </w:tc>
      </w:tr>
      <w:tr w:rsidR="004F6ECC" w:rsidRPr="009449A4" w14:paraId="02948074" w14:textId="77777777" w:rsidTr="001B0BFE">
        <w:tc>
          <w:tcPr>
            <w:tcW w:w="7393" w:type="dxa"/>
            <w:shd w:val="clear" w:color="auto" w:fill="auto"/>
          </w:tcPr>
          <w:p w14:paraId="5D5DE121" w14:textId="77777777" w:rsidR="006C669C" w:rsidRPr="009449A4" w:rsidRDefault="00835443" w:rsidP="00A01A17">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3. …</w:t>
            </w:r>
          </w:p>
          <w:p w14:paraId="3E6172A1" w14:textId="77777777" w:rsidR="00835443" w:rsidRPr="009449A4" w:rsidRDefault="00835443" w:rsidP="00A01A17">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w:t>
            </w:r>
          </w:p>
          <w:p w14:paraId="3B774F0C" w14:textId="77777777" w:rsidR="00835443" w:rsidRPr="009449A4" w:rsidRDefault="00835443" w:rsidP="00835443">
            <w:pPr>
              <w:pStyle w:val="rvps2"/>
              <w:spacing w:before="0" w:beforeAutospacing="0" w:after="150" w:afterAutospacing="0"/>
              <w:ind w:firstLine="450"/>
              <w:jc w:val="both"/>
              <w:rPr>
                <w:lang w:val="uk-UA"/>
              </w:rPr>
            </w:pPr>
            <w:r w:rsidRPr="009449A4">
              <w:rPr>
                <w:lang w:val="uk-UA"/>
              </w:rPr>
              <w:t xml:space="preserve">В угоді про умови користування надрами під час отримання спеціального дозволу на користування надрами зазначається обов’язок </w:t>
            </w:r>
            <w:proofErr w:type="spellStart"/>
            <w:r w:rsidRPr="009449A4">
              <w:rPr>
                <w:lang w:val="uk-UA"/>
              </w:rPr>
              <w:t>надрокористувача</w:t>
            </w:r>
            <w:proofErr w:type="spellEnd"/>
            <w:r w:rsidRPr="009449A4">
              <w:rPr>
                <w:lang w:val="uk-UA"/>
              </w:rPr>
              <w:t xml:space="preserve"> повідомляти </w:t>
            </w:r>
            <w:proofErr w:type="spellStart"/>
            <w:r w:rsidRPr="009449A4">
              <w:rPr>
                <w:lang w:val="uk-UA"/>
              </w:rPr>
              <w:t>Держгеонадрам</w:t>
            </w:r>
            <w:proofErr w:type="spellEnd"/>
            <w:r w:rsidRPr="009449A4">
              <w:rPr>
                <w:lang w:val="uk-UA"/>
              </w:rPr>
              <w:t xml:space="preserve"> про створення, придбання геологічної інформації, передачу права власності на геологічну інформацію чи права користування нею.</w:t>
            </w:r>
          </w:p>
          <w:p w14:paraId="1D5E3F2E" w14:textId="3EFD4201" w:rsidR="00835443" w:rsidRPr="009449A4" w:rsidRDefault="00835443" w:rsidP="00A01A17">
            <w:pPr>
              <w:pStyle w:val="Standard"/>
              <w:spacing w:after="0"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норма відсутня</w:t>
            </w:r>
          </w:p>
        </w:tc>
        <w:tc>
          <w:tcPr>
            <w:tcW w:w="7393" w:type="dxa"/>
            <w:shd w:val="clear" w:color="auto" w:fill="auto"/>
          </w:tcPr>
          <w:p w14:paraId="7B2FA50E" w14:textId="77777777" w:rsidR="006C669C" w:rsidRPr="009449A4" w:rsidRDefault="00835443" w:rsidP="00A01A17">
            <w:pPr>
              <w:ind w:firstLine="405"/>
              <w:jc w:val="both"/>
              <w:rPr>
                <w:rFonts w:eastAsia="Times New Roman"/>
                <w:bCs/>
                <w:kern w:val="0"/>
                <w:lang w:val="uk-UA"/>
              </w:rPr>
            </w:pPr>
            <w:r w:rsidRPr="009449A4">
              <w:rPr>
                <w:rFonts w:eastAsia="Times New Roman"/>
                <w:bCs/>
                <w:kern w:val="0"/>
                <w:lang w:val="uk-UA"/>
              </w:rPr>
              <w:t>3. …</w:t>
            </w:r>
          </w:p>
          <w:p w14:paraId="70CAAEFD" w14:textId="77777777" w:rsidR="00835443" w:rsidRPr="009449A4" w:rsidRDefault="00835443" w:rsidP="00A01A17">
            <w:pPr>
              <w:ind w:firstLine="405"/>
              <w:jc w:val="both"/>
              <w:rPr>
                <w:rFonts w:eastAsia="Times New Roman"/>
                <w:bCs/>
                <w:kern w:val="0"/>
                <w:lang w:val="uk-UA"/>
              </w:rPr>
            </w:pPr>
            <w:r w:rsidRPr="009449A4">
              <w:rPr>
                <w:rFonts w:eastAsia="Times New Roman"/>
                <w:bCs/>
                <w:kern w:val="0"/>
                <w:lang w:val="uk-UA"/>
              </w:rPr>
              <w:t>…</w:t>
            </w:r>
          </w:p>
          <w:p w14:paraId="2AA809EF" w14:textId="3285CE30" w:rsidR="00835443" w:rsidRPr="009449A4" w:rsidRDefault="00835443" w:rsidP="00835443">
            <w:pPr>
              <w:pStyle w:val="rvps2"/>
              <w:spacing w:before="0" w:beforeAutospacing="0" w:after="150" w:afterAutospacing="0"/>
              <w:ind w:firstLine="450"/>
              <w:jc w:val="both"/>
              <w:rPr>
                <w:lang w:val="uk-UA"/>
              </w:rPr>
            </w:pPr>
            <w:r w:rsidRPr="009449A4">
              <w:rPr>
                <w:lang w:val="uk-UA"/>
              </w:rPr>
              <w:t xml:space="preserve">В угоді про умови користування надрами під час отримання спеціального дозволу на користування надрами зазначається обов’язок </w:t>
            </w:r>
            <w:proofErr w:type="spellStart"/>
            <w:r w:rsidRPr="009449A4">
              <w:rPr>
                <w:lang w:val="uk-UA"/>
              </w:rPr>
              <w:t>надрокористувача</w:t>
            </w:r>
            <w:proofErr w:type="spellEnd"/>
            <w:r w:rsidRPr="009449A4">
              <w:rPr>
                <w:lang w:val="uk-UA"/>
              </w:rPr>
              <w:t xml:space="preserve"> повідомляти </w:t>
            </w:r>
            <w:proofErr w:type="spellStart"/>
            <w:r w:rsidRPr="009449A4">
              <w:rPr>
                <w:lang w:val="uk-UA"/>
              </w:rPr>
              <w:t>Держгеонадрам</w:t>
            </w:r>
            <w:proofErr w:type="spellEnd"/>
            <w:r w:rsidRPr="009449A4">
              <w:rPr>
                <w:lang w:val="uk-UA"/>
              </w:rPr>
              <w:t xml:space="preserve"> про створення, придбання геологічної інформації, передачу права власності на геологічну інформацію чи права користування нею.</w:t>
            </w:r>
          </w:p>
          <w:p w14:paraId="0EE2EFEA" w14:textId="77777777" w:rsidR="007F7294" w:rsidRPr="007F7294" w:rsidRDefault="007F7294" w:rsidP="007F7294">
            <w:pPr>
              <w:pStyle w:val="rvps2"/>
              <w:spacing w:after="150"/>
              <w:ind w:firstLine="450"/>
              <w:jc w:val="both"/>
              <w:rPr>
                <w:b/>
                <w:bCs/>
                <w:lang w:val="uk-UA"/>
              </w:rPr>
            </w:pPr>
            <w:r w:rsidRPr="007F7294">
              <w:rPr>
                <w:b/>
                <w:bCs/>
                <w:lang w:val="uk-UA"/>
              </w:rPr>
              <w:t>Результати робіт і досліджень з геологічного вивчення надр передаються виконавцями на державне (постійне) зберігання до державного науково-виробничого підприємства «Державний інформаційний геологічний фонд України» (далі – підприємство «ДНВП «</w:t>
            </w:r>
            <w:proofErr w:type="spellStart"/>
            <w:r w:rsidRPr="007F7294">
              <w:rPr>
                <w:b/>
                <w:bCs/>
                <w:lang w:val="uk-UA"/>
              </w:rPr>
              <w:t>Геоінформ</w:t>
            </w:r>
            <w:proofErr w:type="spellEnd"/>
            <w:r w:rsidRPr="007F7294">
              <w:rPr>
                <w:b/>
                <w:bCs/>
                <w:lang w:val="uk-UA"/>
              </w:rPr>
              <w:t xml:space="preserve"> України»).</w:t>
            </w:r>
          </w:p>
          <w:p w14:paraId="331AA2E0" w14:textId="77777777" w:rsidR="007F7294" w:rsidRPr="007F7294" w:rsidRDefault="007F7294" w:rsidP="007F7294">
            <w:pPr>
              <w:pStyle w:val="rvps2"/>
              <w:spacing w:after="150"/>
              <w:ind w:firstLine="450"/>
              <w:jc w:val="both"/>
              <w:rPr>
                <w:b/>
                <w:bCs/>
                <w:lang w:val="uk-UA"/>
              </w:rPr>
            </w:pPr>
            <w:r w:rsidRPr="007F7294">
              <w:rPr>
                <w:b/>
                <w:bCs/>
                <w:lang w:val="uk-UA"/>
              </w:rPr>
              <w:t xml:space="preserve">Вторинна (оброблена) геологічна інформація, що є результатом робіт і досліджень з геологічного вивчення надр передається виконавцями на державне (постійне) зберігання у електронній формі на цифровому носії. </w:t>
            </w:r>
          </w:p>
          <w:p w14:paraId="43AA97F6" w14:textId="48FCBF06" w:rsidR="00835443" w:rsidRPr="009449A4" w:rsidRDefault="007F7294" w:rsidP="007F7294">
            <w:pPr>
              <w:pStyle w:val="rvps2"/>
              <w:spacing w:before="0" w:beforeAutospacing="0" w:after="150" w:afterAutospacing="0"/>
              <w:ind w:firstLine="450"/>
              <w:jc w:val="both"/>
              <w:rPr>
                <w:b/>
                <w:bCs/>
                <w:lang w:val="uk-UA"/>
              </w:rPr>
            </w:pPr>
            <w:proofErr w:type="spellStart"/>
            <w:r w:rsidRPr="007F7294">
              <w:rPr>
                <w:b/>
                <w:bCs/>
                <w:lang w:val="uk-UA"/>
              </w:rPr>
              <w:t>Геопросторові</w:t>
            </w:r>
            <w:proofErr w:type="spellEnd"/>
            <w:r w:rsidRPr="007F7294">
              <w:rPr>
                <w:b/>
                <w:bCs/>
                <w:lang w:val="uk-UA"/>
              </w:rPr>
              <w:t xml:space="preserve"> дані, що виникли в результаті робіт і досліджень з геологічного вивчення надр підлягають зберіганню та опрацюванню підприємством «ДНВП «</w:t>
            </w:r>
            <w:proofErr w:type="spellStart"/>
            <w:r w:rsidRPr="007F7294">
              <w:rPr>
                <w:b/>
                <w:bCs/>
                <w:lang w:val="uk-UA"/>
              </w:rPr>
              <w:t>Геоінформ</w:t>
            </w:r>
            <w:proofErr w:type="spellEnd"/>
            <w:r w:rsidRPr="007F7294">
              <w:rPr>
                <w:b/>
                <w:bCs/>
                <w:lang w:val="uk-UA"/>
              </w:rPr>
              <w:t xml:space="preserve"> України». Оприлюднення та доступ до таких </w:t>
            </w:r>
            <w:proofErr w:type="spellStart"/>
            <w:r w:rsidRPr="007F7294">
              <w:rPr>
                <w:b/>
                <w:bCs/>
                <w:lang w:val="uk-UA"/>
              </w:rPr>
              <w:t>геопросторових</w:t>
            </w:r>
            <w:proofErr w:type="spellEnd"/>
            <w:r w:rsidRPr="007F7294">
              <w:rPr>
                <w:b/>
                <w:bCs/>
                <w:lang w:val="uk-UA"/>
              </w:rPr>
              <w:t xml:space="preserve"> даних здійснюються згідно із Законом України «Про національну </w:t>
            </w:r>
            <w:r w:rsidRPr="007F7294">
              <w:rPr>
                <w:b/>
                <w:bCs/>
                <w:lang w:val="uk-UA"/>
              </w:rPr>
              <w:lastRenderedPageBreak/>
              <w:t xml:space="preserve">інфраструктуру </w:t>
            </w:r>
            <w:proofErr w:type="spellStart"/>
            <w:r w:rsidRPr="007F7294">
              <w:rPr>
                <w:b/>
                <w:bCs/>
                <w:lang w:val="uk-UA"/>
              </w:rPr>
              <w:t>геопросторових</w:t>
            </w:r>
            <w:proofErr w:type="spellEnd"/>
            <w:r w:rsidRPr="007F7294">
              <w:rPr>
                <w:b/>
                <w:bCs/>
                <w:lang w:val="uk-UA"/>
              </w:rPr>
              <w:t xml:space="preserve"> даних</w:t>
            </w:r>
            <w:r>
              <w:rPr>
                <w:b/>
                <w:bCs/>
                <w:lang w:val="uk-UA"/>
              </w:rPr>
              <w:t>»</w:t>
            </w:r>
            <w:r w:rsidR="00835443" w:rsidRPr="009449A4">
              <w:rPr>
                <w:b/>
                <w:bCs/>
                <w:lang w:val="uk-UA"/>
              </w:rPr>
              <w:t xml:space="preserve">. </w:t>
            </w:r>
          </w:p>
        </w:tc>
      </w:tr>
      <w:tr w:rsidR="00FF0456" w:rsidRPr="00357EC6" w14:paraId="42DFD38B" w14:textId="77777777" w:rsidTr="001B0BFE">
        <w:tc>
          <w:tcPr>
            <w:tcW w:w="7393" w:type="dxa"/>
            <w:shd w:val="clear" w:color="auto" w:fill="auto"/>
          </w:tcPr>
          <w:p w14:paraId="4E58A7B6" w14:textId="3B08D3DE" w:rsidR="00FF0456" w:rsidRPr="009449A4" w:rsidRDefault="00FF0456" w:rsidP="00FF0456">
            <w:pPr>
              <w:pStyle w:val="rvps2"/>
              <w:spacing w:before="0" w:beforeAutospacing="0" w:after="150" w:afterAutospacing="0"/>
              <w:ind w:firstLine="450"/>
              <w:jc w:val="both"/>
              <w:rPr>
                <w:shd w:val="clear" w:color="auto" w:fill="FFFFFF"/>
                <w:lang w:val="uk-UA"/>
              </w:rPr>
            </w:pPr>
            <w:r w:rsidRPr="009449A4">
              <w:rPr>
                <w:rFonts w:eastAsia="Helvetica"/>
                <w:bCs/>
                <w:lang w:val="uk-UA"/>
              </w:rPr>
              <w:lastRenderedPageBreak/>
              <w:t>4.</w:t>
            </w:r>
            <w:r w:rsidRPr="009449A4">
              <w:rPr>
                <w:shd w:val="clear" w:color="auto" w:fill="FFFFFF"/>
                <w:lang w:val="uk-UA"/>
              </w:rPr>
              <w:t xml:space="preserve">Відомості про геологічну інформацію незалежно від виду та форми власності підлягають обліку у каталозі відомостей про геологічну інформацію (далі - каталог), що ведеться </w:t>
            </w:r>
            <w:bookmarkStart w:id="114" w:name="_Hlk124863131"/>
            <w:r w:rsidRPr="009449A4">
              <w:rPr>
                <w:b/>
                <w:bCs/>
                <w:shd w:val="clear" w:color="auto" w:fill="FFFFFF"/>
                <w:lang w:val="uk-UA"/>
              </w:rPr>
              <w:t>державним науково-виробничим підприємством “Державний інформаційний геологічний фонд України” (далі - підприємство “ДНВП “</w:t>
            </w:r>
            <w:proofErr w:type="spellStart"/>
            <w:r w:rsidRPr="009449A4">
              <w:rPr>
                <w:b/>
                <w:bCs/>
                <w:shd w:val="clear" w:color="auto" w:fill="FFFFFF"/>
                <w:lang w:val="uk-UA"/>
              </w:rPr>
              <w:t>Геоінформ</w:t>
            </w:r>
            <w:proofErr w:type="spellEnd"/>
            <w:r w:rsidRPr="009449A4">
              <w:rPr>
                <w:b/>
                <w:bCs/>
                <w:shd w:val="clear" w:color="auto" w:fill="FFFFFF"/>
                <w:lang w:val="uk-UA"/>
              </w:rPr>
              <w:t xml:space="preserve"> України”)</w:t>
            </w:r>
            <w:bookmarkEnd w:id="114"/>
            <w:r w:rsidRPr="009449A4">
              <w:rPr>
                <w:shd w:val="clear" w:color="auto" w:fill="FFFFFF"/>
                <w:lang w:val="uk-UA"/>
              </w:rPr>
              <w:t xml:space="preserve"> в порядку, визначеному </w:t>
            </w:r>
            <w:proofErr w:type="spellStart"/>
            <w:r w:rsidRPr="009449A4">
              <w:rPr>
                <w:shd w:val="clear" w:color="auto" w:fill="FFFFFF"/>
                <w:lang w:val="uk-UA"/>
              </w:rPr>
              <w:t>Міндовкіллям</w:t>
            </w:r>
            <w:proofErr w:type="spellEnd"/>
            <w:r w:rsidRPr="009449A4">
              <w:rPr>
                <w:shd w:val="clear" w:color="auto" w:fill="FFFFFF"/>
                <w:lang w:val="uk-UA"/>
              </w:rPr>
              <w:t>.</w:t>
            </w:r>
          </w:p>
          <w:p w14:paraId="5CB4B467" w14:textId="3165BE3D" w:rsidR="00FF0456" w:rsidRPr="009449A4" w:rsidRDefault="00FF0456" w:rsidP="00FF0456">
            <w:pPr>
              <w:pStyle w:val="rvps2"/>
              <w:spacing w:before="0" w:beforeAutospacing="0" w:after="150" w:afterAutospacing="0"/>
              <w:ind w:firstLine="450"/>
              <w:jc w:val="both"/>
              <w:rPr>
                <w:shd w:val="clear" w:color="auto" w:fill="FFFFFF"/>
                <w:lang w:val="uk-UA"/>
              </w:rPr>
            </w:pPr>
            <w:r w:rsidRPr="009449A4">
              <w:rPr>
                <w:shd w:val="clear" w:color="auto" w:fill="FFFFFF"/>
                <w:lang w:val="uk-UA"/>
              </w:rPr>
              <w:t>…</w:t>
            </w:r>
          </w:p>
          <w:p w14:paraId="71F10EC2" w14:textId="77777777" w:rsidR="00FF0456" w:rsidRPr="009449A4" w:rsidRDefault="00FF0456" w:rsidP="00FF0456">
            <w:pPr>
              <w:pStyle w:val="rvps2"/>
              <w:spacing w:before="0" w:beforeAutospacing="0" w:after="150" w:afterAutospacing="0"/>
              <w:ind w:firstLine="450"/>
              <w:jc w:val="both"/>
              <w:rPr>
                <w:lang w:val="uk-UA"/>
              </w:rPr>
            </w:pPr>
          </w:p>
          <w:p w14:paraId="152BCA30" w14:textId="77777777" w:rsidR="00FF0456" w:rsidRPr="009449A4" w:rsidRDefault="00FF0456" w:rsidP="00FF0456">
            <w:pPr>
              <w:pStyle w:val="rvps2"/>
              <w:spacing w:before="0" w:beforeAutospacing="0" w:after="150" w:afterAutospacing="0"/>
              <w:ind w:firstLine="450"/>
              <w:jc w:val="both"/>
              <w:rPr>
                <w:lang w:val="uk-UA"/>
              </w:rPr>
            </w:pPr>
          </w:p>
          <w:p w14:paraId="6EB277B5" w14:textId="4BF85812" w:rsidR="00FF0456" w:rsidRPr="009449A4" w:rsidRDefault="00FF0456" w:rsidP="00FF0456">
            <w:pPr>
              <w:pStyle w:val="rvps2"/>
              <w:spacing w:before="0" w:beforeAutospacing="0" w:after="150" w:afterAutospacing="0"/>
              <w:ind w:firstLine="450"/>
              <w:jc w:val="both"/>
              <w:rPr>
                <w:shd w:val="clear" w:color="auto" w:fill="FFFFFF"/>
                <w:lang w:val="uk-UA"/>
              </w:rPr>
            </w:pPr>
            <w:r w:rsidRPr="009449A4">
              <w:rPr>
                <w:b/>
                <w:bCs/>
                <w:lang w:val="uk-UA"/>
              </w:rPr>
              <w:t>Інформація про створення, придбання, передачу права власності на геологічну інформацію або надання права користування геологічною інформацією підлягає внесенню підприємством “ДНВП “</w:t>
            </w:r>
            <w:proofErr w:type="spellStart"/>
            <w:r w:rsidRPr="009449A4">
              <w:rPr>
                <w:b/>
                <w:bCs/>
                <w:lang w:val="uk-UA"/>
              </w:rPr>
              <w:t>Геоінформ</w:t>
            </w:r>
            <w:proofErr w:type="spellEnd"/>
            <w:r w:rsidRPr="009449A4">
              <w:rPr>
                <w:b/>
                <w:bCs/>
                <w:lang w:val="uk-UA"/>
              </w:rPr>
              <w:t xml:space="preserve"> України” до каталогу протягом п’яти робочих днів з дня надходження повідомлення від власника геологічної інформації</w:t>
            </w:r>
            <w:r w:rsidRPr="009449A4">
              <w:rPr>
                <w:lang w:val="uk-UA"/>
              </w:rPr>
              <w:t>.</w:t>
            </w:r>
          </w:p>
          <w:p w14:paraId="273FF145" w14:textId="77777777" w:rsidR="00FF0456" w:rsidRPr="009449A4" w:rsidRDefault="00FF0456" w:rsidP="00FF0456">
            <w:pPr>
              <w:pStyle w:val="rvps2"/>
              <w:spacing w:before="0" w:beforeAutospacing="0" w:after="150" w:afterAutospacing="0"/>
              <w:ind w:firstLine="450"/>
              <w:jc w:val="both"/>
              <w:rPr>
                <w:shd w:val="clear" w:color="auto" w:fill="FFFFFF"/>
                <w:lang w:val="uk-UA"/>
              </w:rPr>
            </w:pPr>
          </w:p>
          <w:p w14:paraId="4109C472" w14:textId="77777777" w:rsidR="00FF0456" w:rsidRPr="009449A4" w:rsidRDefault="00FF0456" w:rsidP="00A01A17">
            <w:pPr>
              <w:pStyle w:val="Standard"/>
              <w:spacing w:after="0" w:line="240" w:lineRule="auto"/>
              <w:ind w:firstLine="426"/>
              <w:jc w:val="both"/>
              <w:rPr>
                <w:rFonts w:ascii="Times New Roman" w:eastAsia="Helvetica" w:hAnsi="Times New Roman" w:cs="Times New Roman"/>
                <w:bCs/>
                <w:sz w:val="24"/>
                <w:szCs w:val="24"/>
                <w:lang w:val="uk-UA"/>
              </w:rPr>
            </w:pPr>
          </w:p>
          <w:p w14:paraId="690BB1F4" w14:textId="77777777" w:rsidR="0077199F" w:rsidRPr="009449A4" w:rsidRDefault="0077199F" w:rsidP="00A01A17">
            <w:pPr>
              <w:pStyle w:val="Standard"/>
              <w:spacing w:after="0" w:line="240" w:lineRule="auto"/>
              <w:ind w:firstLine="426"/>
              <w:jc w:val="both"/>
              <w:rPr>
                <w:rFonts w:ascii="Times New Roman" w:eastAsia="Helvetica" w:hAnsi="Times New Roman" w:cs="Times New Roman"/>
                <w:bCs/>
                <w:sz w:val="24"/>
                <w:szCs w:val="24"/>
                <w:lang w:val="uk-UA"/>
              </w:rPr>
            </w:pPr>
          </w:p>
          <w:p w14:paraId="0027B324" w14:textId="77777777" w:rsidR="0077199F" w:rsidRPr="009449A4" w:rsidRDefault="0077199F" w:rsidP="00A01A17">
            <w:pPr>
              <w:pStyle w:val="Standard"/>
              <w:spacing w:after="0" w:line="240" w:lineRule="auto"/>
              <w:ind w:firstLine="426"/>
              <w:jc w:val="both"/>
              <w:rPr>
                <w:rFonts w:ascii="Times New Roman" w:eastAsia="Helvetica" w:hAnsi="Times New Roman" w:cs="Times New Roman"/>
                <w:bCs/>
                <w:sz w:val="24"/>
                <w:szCs w:val="24"/>
                <w:lang w:val="uk-UA"/>
              </w:rPr>
            </w:pPr>
          </w:p>
          <w:p w14:paraId="192D6391" w14:textId="77777777" w:rsidR="0077199F" w:rsidRPr="009449A4" w:rsidRDefault="0077199F" w:rsidP="00A01A17">
            <w:pPr>
              <w:pStyle w:val="Standard"/>
              <w:spacing w:after="0" w:line="240" w:lineRule="auto"/>
              <w:ind w:firstLine="426"/>
              <w:jc w:val="both"/>
              <w:rPr>
                <w:rFonts w:ascii="Times New Roman" w:eastAsia="Helvetica" w:hAnsi="Times New Roman" w:cs="Times New Roman"/>
                <w:bCs/>
                <w:sz w:val="24"/>
                <w:szCs w:val="24"/>
                <w:lang w:val="uk-UA"/>
              </w:rPr>
            </w:pPr>
          </w:p>
          <w:p w14:paraId="364C1EB8" w14:textId="77777777" w:rsidR="0077199F" w:rsidRPr="009449A4" w:rsidRDefault="0077199F" w:rsidP="00A01A17">
            <w:pPr>
              <w:pStyle w:val="Standard"/>
              <w:spacing w:after="0" w:line="240" w:lineRule="auto"/>
              <w:ind w:firstLine="426"/>
              <w:jc w:val="both"/>
              <w:rPr>
                <w:rFonts w:ascii="Times New Roman" w:eastAsia="Helvetica" w:hAnsi="Times New Roman" w:cs="Times New Roman"/>
                <w:bCs/>
                <w:sz w:val="24"/>
                <w:szCs w:val="24"/>
                <w:lang w:val="uk-UA"/>
              </w:rPr>
            </w:pPr>
          </w:p>
          <w:p w14:paraId="2FFE4748" w14:textId="77777777" w:rsidR="0077199F" w:rsidRPr="009449A4" w:rsidRDefault="0077199F" w:rsidP="00A01A17">
            <w:pPr>
              <w:pStyle w:val="Standard"/>
              <w:spacing w:after="0" w:line="240" w:lineRule="auto"/>
              <w:ind w:firstLine="426"/>
              <w:jc w:val="both"/>
              <w:rPr>
                <w:rFonts w:ascii="Times New Roman" w:eastAsia="Helvetica" w:hAnsi="Times New Roman" w:cs="Times New Roman"/>
                <w:bCs/>
                <w:sz w:val="24"/>
                <w:szCs w:val="24"/>
                <w:lang w:val="uk-UA"/>
              </w:rPr>
            </w:pPr>
          </w:p>
          <w:p w14:paraId="538566EA" w14:textId="760E06CE" w:rsidR="0077199F" w:rsidRPr="009449A4" w:rsidRDefault="0077199F" w:rsidP="00A01A17">
            <w:pPr>
              <w:pStyle w:val="Standard"/>
              <w:spacing w:after="0" w:line="240" w:lineRule="auto"/>
              <w:ind w:firstLine="426"/>
              <w:jc w:val="both"/>
              <w:rPr>
                <w:rFonts w:ascii="Times New Roman" w:eastAsia="Helvetica" w:hAnsi="Times New Roman" w:cs="Times New Roman"/>
                <w:bCs/>
                <w:sz w:val="24"/>
                <w:szCs w:val="24"/>
                <w:lang w:val="uk-UA"/>
              </w:rPr>
            </w:pPr>
          </w:p>
          <w:p w14:paraId="1328095F" w14:textId="58061310" w:rsidR="0077199F" w:rsidRPr="009449A4" w:rsidRDefault="0077199F" w:rsidP="00A01A17">
            <w:pPr>
              <w:pStyle w:val="Standard"/>
              <w:spacing w:after="0" w:line="240" w:lineRule="auto"/>
              <w:ind w:firstLine="426"/>
              <w:jc w:val="both"/>
              <w:rPr>
                <w:rFonts w:ascii="Times New Roman" w:eastAsia="Helvetica" w:hAnsi="Times New Roman" w:cs="Times New Roman"/>
                <w:bCs/>
                <w:sz w:val="24"/>
                <w:szCs w:val="24"/>
                <w:lang w:val="uk-UA"/>
              </w:rPr>
            </w:pPr>
          </w:p>
          <w:p w14:paraId="7C1621DA" w14:textId="781DAE9D" w:rsidR="00B266C5" w:rsidRPr="009449A4" w:rsidRDefault="00B266C5" w:rsidP="00A01A17">
            <w:pPr>
              <w:pStyle w:val="Standard"/>
              <w:spacing w:after="0" w:line="240" w:lineRule="auto"/>
              <w:ind w:firstLine="426"/>
              <w:jc w:val="both"/>
              <w:rPr>
                <w:rFonts w:ascii="Times New Roman" w:eastAsia="Helvetica" w:hAnsi="Times New Roman" w:cs="Times New Roman"/>
                <w:bCs/>
                <w:sz w:val="24"/>
                <w:szCs w:val="24"/>
                <w:lang w:val="uk-UA"/>
              </w:rPr>
            </w:pPr>
          </w:p>
          <w:p w14:paraId="25C0B825" w14:textId="0423731E" w:rsidR="00B266C5" w:rsidRPr="009449A4" w:rsidRDefault="00B266C5" w:rsidP="00A01A17">
            <w:pPr>
              <w:pStyle w:val="Standard"/>
              <w:spacing w:after="0" w:line="240" w:lineRule="auto"/>
              <w:ind w:firstLine="426"/>
              <w:jc w:val="both"/>
              <w:rPr>
                <w:rFonts w:ascii="Times New Roman" w:eastAsia="Helvetica" w:hAnsi="Times New Roman" w:cs="Times New Roman"/>
                <w:bCs/>
                <w:sz w:val="24"/>
                <w:szCs w:val="24"/>
                <w:lang w:val="uk-UA"/>
              </w:rPr>
            </w:pPr>
          </w:p>
          <w:p w14:paraId="5F03E957" w14:textId="77777777" w:rsidR="004C7973" w:rsidRPr="009449A4" w:rsidRDefault="004C7973" w:rsidP="00A01A17">
            <w:pPr>
              <w:pStyle w:val="Standard"/>
              <w:spacing w:after="0" w:line="240" w:lineRule="auto"/>
              <w:ind w:firstLine="426"/>
              <w:jc w:val="both"/>
              <w:rPr>
                <w:rFonts w:ascii="Times New Roman" w:eastAsia="Helvetica" w:hAnsi="Times New Roman" w:cs="Times New Roman"/>
                <w:bCs/>
                <w:sz w:val="24"/>
                <w:szCs w:val="24"/>
                <w:lang w:val="uk-UA"/>
              </w:rPr>
            </w:pPr>
          </w:p>
          <w:p w14:paraId="5CB0EA13" w14:textId="0A10B20C" w:rsidR="00B266C5" w:rsidRPr="009449A4" w:rsidRDefault="00B266C5" w:rsidP="00A01A17">
            <w:pPr>
              <w:pStyle w:val="Standard"/>
              <w:spacing w:after="0" w:line="240" w:lineRule="auto"/>
              <w:ind w:firstLine="426"/>
              <w:jc w:val="both"/>
              <w:rPr>
                <w:rFonts w:ascii="Times New Roman" w:eastAsia="Helvetica" w:hAnsi="Times New Roman" w:cs="Times New Roman"/>
                <w:bCs/>
                <w:sz w:val="24"/>
                <w:szCs w:val="24"/>
                <w:lang w:val="uk-UA"/>
              </w:rPr>
            </w:pPr>
          </w:p>
          <w:p w14:paraId="5E2D5EA6" w14:textId="77777777" w:rsidR="0077199F" w:rsidRPr="009449A4" w:rsidRDefault="0077199F" w:rsidP="0077199F">
            <w:pPr>
              <w:pStyle w:val="rvps2"/>
              <w:spacing w:before="0" w:beforeAutospacing="0" w:after="150" w:afterAutospacing="0"/>
              <w:ind w:firstLine="450"/>
              <w:jc w:val="both"/>
              <w:rPr>
                <w:lang w:val="uk-UA"/>
              </w:rPr>
            </w:pPr>
            <w:r w:rsidRPr="009449A4">
              <w:rPr>
                <w:lang w:val="uk-UA"/>
              </w:rPr>
              <w:t xml:space="preserve">Розкриття змісту геологічної інформації, що створена (придбана) за власні кошти юридичних та фізичних осіб і відомості про яку </w:t>
            </w:r>
            <w:r w:rsidRPr="009449A4">
              <w:rPr>
                <w:lang w:val="uk-UA"/>
              </w:rPr>
              <w:lastRenderedPageBreak/>
              <w:t>обліковуються у каталозі, здійснюється виключно за письмовою згодою та на умовах, визначених власником такої інформації.</w:t>
            </w:r>
          </w:p>
          <w:p w14:paraId="39F4BAF4" w14:textId="49015778" w:rsidR="0077199F" w:rsidRPr="009449A4" w:rsidRDefault="0077199F" w:rsidP="00A01A17">
            <w:pPr>
              <w:pStyle w:val="Standard"/>
              <w:spacing w:after="0" w:line="240" w:lineRule="auto"/>
              <w:ind w:firstLine="426"/>
              <w:jc w:val="both"/>
              <w:rPr>
                <w:rFonts w:ascii="Times New Roman" w:eastAsia="Helvetica" w:hAnsi="Times New Roman" w:cs="Times New Roman"/>
                <w:bCs/>
                <w:sz w:val="24"/>
                <w:szCs w:val="24"/>
                <w:lang w:val="uk-UA"/>
              </w:rPr>
            </w:pPr>
          </w:p>
        </w:tc>
        <w:tc>
          <w:tcPr>
            <w:tcW w:w="7393" w:type="dxa"/>
            <w:shd w:val="clear" w:color="auto" w:fill="auto"/>
          </w:tcPr>
          <w:p w14:paraId="3106FCE9" w14:textId="660FC5A1" w:rsidR="00FF0456" w:rsidRPr="009449A4" w:rsidRDefault="00FF0456" w:rsidP="00FF0456">
            <w:pPr>
              <w:pStyle w:val="rvps2"/>
              <w:spacing w:before="0" w:beforeAutospacing="0" w:after="150" w:afterAutospacing="0"/>
              <w:ind w:firstLine="450"/>
              <w:jc w:val="both"/>
              <w:rPr>
                <w:shd w:val="clear" w:color="auto" w:fill="FFFFFF"/>
                <w:lang w:val="uk-UA"/>
              </w:rPr>
            </w:pPr>
            <w:r w:rsidRPr="009449A4">
              <w:rPr>
                <w:rFonts w:eastAsia="Helvetica"/>
                <w:bCs/>
                <w:lang w:val="uk-UA"/>
              </w:rPr>
              <w:lastRenderedPageBreak/>
              <w:t>4.</w:t>
            </w:r>
            <w:r w:rsidRPr="009449A4">
              <w:rPr>
                <w:shd w:val="clear" w:color="auto" w:fill="FFFFFF"/>
                <w:lang w:val="uk-UA"/>
              </w:rPr>
              <w:t>Відомості про геологічну інформацію незалежно від виду та форми власності підлягають обліку у каталозі відомостей про геологічну інформацію (далі - каталог), що ведеться</w:t>
            </w:r>
            <w:r w:rsidRPr="009449A4">
              <w:rPr>
                <w:b/>
                <w:bCs/>
                <w:shd w:val="clear" w:color="auto" w:fill="FFFFFF"/>
                <w:lang w:val="uk-UA"/>
              </w:rPr>
              <w:t xml:space="preserve"> </w:t>
            </w:r>
            <w:bookmarkStart w:id="115" w:name="_Hlk124863178"/>
            <w:r w:rsidRPr="009449A4">
              <w:rPr>
                <w:b/>
                <w:bCs/>
                <w:shd w:val="clear" w:color="auto" w:fill="FFFFFF"/>
                <w:lang w:val="uk-UA"/>
              </w:rPr>
              <w:t>підприємством “ДНВП “</w:t>
            </w:r>
            <w:proofErr w:type="spellStart"/>
            <w:r w:rsidRPr="009449A4">
              <w:rPr>
                <w:b/>
                <w:bCs/>
                <w:shd w:val="clear" w:color="auto" w:fill="FFFFFF"/>
                <w:lang w:val="uk-UA"/>
              </w:rPr>
              <w:t>Геоінформ</w:t>
            </w:r>
            <w:proofErr w:type="spellEnd"/>
            <w:r w:rsidRPr="009449A4">
              <w:rPr>
                <w:b/>
                <w:bCs/>
                <w:shd w:val="clear" w:color="auto" w:fill="FFFFFF"/>
                <w:lang w:val="uk-UA"/>
              </w:rPr>
              <w:t xml:space="preserve"> України”</w:t>
            </w:r>
            <w:bookmarkEnd w:id="115"/>
            <w:r w:rsidRPr="009449A4">
              <w:rPr>
                <w:shd w:val="clear" w:color="auto" w:fill="FFFFFF"/>
                <w:lang w:val="uk-UA"/>
              </w:rPr>
              <w:t xml:space="preserve"> в порядку, визначеному </w:t>
            </w:r>
            <w:proofErr w:type="spellStart"/>
            <w:r w:rsidRPr="009449A4">
              <w:rPr>
                <w:shd w:val="clear" w:color="auto" w:fill="FFFFFF"/>
                <w:lang w:val="uk-UA"/>
              </w:rPr>
              <w:t>Міндовкіллям</w:t>
            </w:r>
            <w:proofErr w:type="spellEnd"/>
            <w:r w:rsidRPr="009449A4">
              <w:rPr>
                <w:shd w:val="clear" w:color="auto" w:fill="FFFFFF"/>
                <w:lang w:val="uk-UA"/>
              </w:rPr>
              <w:t>.</w:t>
            </w:r>
          </w:p>
          <w:p w14:paraId="7562528E" w14:textId="77777777" w:rsidR="00B266C5" w:rsidRPr="009449A4" w:rsidRDefault="00B266C5" w:rsidP="00A01A17">
            <w:pPr>
              <w:ind w:firstLine="405"/>
              <w:jc w:val="both"/>
              <w:rPr>
                <w:rFonts w:eastAsia="Times New Roman"/>
                <w:bCs/>
                <w:kern w:val="0"/>
                <w:lang w:val="uk-UA"/>
              </w:rPr>
            </w:pPr>
          </w:p>
          <w:p w14:paraId="2235CBC9" w14:textId="4D5FF5B7" w:rsidR="00FF0456" w:rsidRPr="009449A4" w:rsidRDefault="00FF0456" w:rsidP="00A01A17">
            <w:pPr>
              <w:ind w:firstLine="405"/>
              <w:jc w:val="both"/>
              <w:rPr>
                <w:rFonts w:eastAsia="Times New Roman"/>
                <w:bCs/>
                <w:kern w:val="0"/>
                <w:lang w:val="uk-UA"/>
              </w:rPr>
            </w:pPr>
            <w:r w:rsidRPr="009449A4">
              <w:rPr>
                <w:rFonts w:eastAsia="Times New Roman"/>
                <w:bCs/>
                <w:kern w:val="0"/>
                <w:lang w:val="uk-UA"/>
              </w:rPr>
              <w:t>…</w:t>
            </w:r>
          </w:p>
          <w:p w14:paraId="5B44DF09" w14:textId="6E2AC5FE" w:rsidR="00FF0456" w:rsidRPr="009449A4" w:rsidRDefault="00FF0456" w:rsidP="00FF0456">
            <w:pPr>
              <w:pStyle w:val="rvps2"/>
              <w:spacing w:before="0" w:beforeAutospacing="0" w:after="150" w:afterAutospacing="0"/>
              <w:ind w:firstLine="450"/>
              <w:jc w:val="both"/>
              <w:rPr>
                <w:b/>
                <w:bCs/>
                <w:shd w:val="clear" w:color="auto" w:fill="FFFFFF"/>
                <w:lang w:val="uk-UA"/>
              </w:rPr>
            </w:pPr>
          </w:p>
          <w:p w14:paraId="79FA96E9" w14:textId="77777777" w:rsidR="004C7973" w:rsidRPr="009449A4" w:rsidRDefault="004C7973" w:rsidP="00FF0456">
            <w:pPr>
              <w:pStyle w:val="rvps2"/>
              <w:spacing w:before="0" w:beforeAutospacing="0" w:after="150" w:afterAutospacing="0"/>
              <w:ind w:firstLine="450"/>
              <w:jc w:val="both"/>
              <w:rPr>
                <w:b/>
                <w:bCs/>
                <w:shd w:val="clear" w:color="auto" w:fill="FFFFFF"/>
                <w:lang w:val="uk-UA"/>
              </w:rPr>
            </w:pPr>
          </w:p>
          <w:p w14:paraId="31F2929E" w14:textId="77777777" w:rsidR="009D1B5D" w:rsidRPr="009D1B5D" w:rsidRDefault="009D1B5D" w:rsidP="009D1B5D">
            <w:pPr>
              <w:pStyle w:val="rvps2"/>
              <w:spacing w:before="0" w:beforeAutospacing="0" w:after="0" w:afterAutospacing="0"/>
              <w:ind w:firstLine="450"/>
              <w:jc w:val="both"/>
              <w:rPr>
                <w:b/>
                <w:bCs/>
                <w:shd w:val="clear" w:color="auto" w:fill="FFFFFF"/>
                <w:lang w:val="uk-UA"/>
              </w:rPr>
            </w:pPr>
            <w:r w:rsidRPr="009D1B5D">
              <w:rPr>
                <w:b/>
                <w:bCs/>
                <w:shd w:val="clear" w:color="auto" w:fill="FFFFFF"/>
                <w:lang w:val="uk-UA"/>
              </w:rPr>
              <w:t xml:space="preserve">Доступ до відомостей про геологічну інформацію та внесення інформації до каталогу здійснюється через Державний геологічний </w:t>
            </w:r>
            <w:proofErr w:type="spellStart"/>
            <w:r w:rsidRPr="009D1B5D">
              <w:rPr>
                <w:b/>
                <w:bCs/>
                <w:shd w:val="clear" w:color="auto" w:fill="FFFFFF"/>
                <w:lang w:val="uk-UA"/>
              </w:rPr>
              <w:t>вебпортал</w:t>
            </w:r>
            <w:proofErr w:type="spellEnd"/>
            <w:r w:rsidRPr="009D1B5D">
              <w:rPr>
                <w:b/>
                <w:bCs/>
                <w:shd w:val="clear" w:color="auto" w:fill="FFFFFF"/>
                <w:lang w:val="uk-UA"/>
              </w:rPr>
              <w:t>.</w:t>
            </w:r>
          </w:p>
          <w:p w14:paraId="41EF749D" w14:textId="77777777" w:rsidR="009D1B5D" w:rsidRPr="009D1B5D" w:rsidRDefault="009D1B5D" w:rsidP="009D1B5D">
            <w:pPr>
              <w:pStyle w:val="rvps2"/>
              <w:spacing w:before="0" w:beforeAutospacing="0" w:after="0" w:afterAutospacing="0"/>
              <w:ind w:firstLine="450"/>
              <w:jc w:val="both"/>
              <w:rPr>
                <w:b/>
                <w:bCs/>
                <w:shd w:val="clear" w:color="auto" w:fill="FFFFFF"/>
                <w:lang w:val="uk-UA"/>
              </w:rPr>
            </w:pPr>
            <w:r w:rsidRPr="009D1B5D">
              <w:rPr>
                <w:b/>
                <w:bCs/>
                <w:shd w:val="clear" w:color="auto" w:fill="FFFFFF"/>
                <w:lang w:val="uk-UA"/>
              </w:rPr>
              <w:t xml:space="preserve">Інформація про створення, придбання, передачу права власності на геологічну інформацію або надання права користування геологічною інформацією підлягає внесенню до каталогу </w:t>
            </w:r>
            <w:proofErr w:type="spellStart"/>
            <w:r w:rsidRPr="009D1B5D">
              <w:rPr>
                <w:b/>
                <w:bCs/>
                <w:shd w:val="clear" w:color="auto" w:fill="FFFFFF"/>
                <w:lang w:val="uk-UA"/>
              </w:rPr>
              <w:t>надрокористувачем</w:t>
            </w:r>
            <w:proofErr w:type="spellEnd"/>
            <w:r w:rsidRPr="009D1B5D">
              <w:rPr>
                <w:b/>
                <w:bCs/>
                <w:shd w:val="clear" w:color="auto" w:fill="FFFFFF"/>
                <w:lang w:val="uk-UA"/>
              </w:rPr>
              <w:t>, що є власником або користувачем такої інформації протягом десяти робочих днів з дня її створення або зміни форми власності за допомогою засобів електронної ідентифікації – кваліфікованого електронного підпису або удосконаленого електронного підпису відповідно до вимог Закону України «Про електронні довірчі послуги».</w:t>
            </w:r>
          </w:p>
          <w:p w14:paraId="0766CBF5" w14:textId="0DAB2CD8" w:rsidR="009D1B5D" w:rsidRDefault="009D1B5D" w:rsidP="009D1B5D">
            <w:pPr>
              <w:pStyle w:val="rvps2"/>
              <w:spacing w:before="0" w:beforeAutospacing="0" w:after="150" w:afterAutospacing="0"/>
              <w:ind w:firstLine="450"/>
              <w:jc w:val="both"/>
              <w:rPr>
                <w:b/>
                <w:bCs/>
                <w:shd w:val="clear" w:color="auto" w:fill="FFFFFF"/>
                <w:lang w:val="uk-UA"/>
              </w:rPr>
            </w:pPr>
            <w:r w:rsidRPr="009D1B5D">
              <w:rPr>
                <w:b/>
                <w:bCs/>
                <w:shd w:val="clear" w:color="auto" w:fill="FFFFFF"/>
                <w:lang w:val="uk-UA"/>
              </w:rPr>
              <w:t>Приймання на державне (постійне) зберігання до підприємства «ДНВП «</w:t>
            </w:r>
            <w:proofErr w:type="spellStart"/>
            <w:r w:rsidRPr="009D1B5D">
              <w:rPr>
                <w:b/>
                <w:bCs/>
                <w:shd w:val="clear" w:color="auto" w:fill="FFFFFF"/>
                <w:lang w:val="uk-UA"/>
              </w:rPr>
              <w:t>Геоінформ</w:t>
            </w:r>
            <w:proofErr w:type="spellEnd"/>
            <w:r w:rsidRPr="009D1B5D">
              <w:rPr>
                <w:b/>
                <w:bCs/>
                <w:shd w:val="clear" w:color="auto" w:fill="FFFFFF"/>
                <w:lang w:val="uk-UA"/>
              </w:rPr>
              <w:t xml:space="preserve"> України» вторинної (обробленої) геологічної інформації, що виникла під час проведення робіт і досліджень з геологічного вивчення надр здійснюється після внесення виконавцями до каталогу первинної геологічної інформації, що використовувалась під час створення матеріалів, що подаються на державне (постійне) зберігання</w:t>
            </w:r>
            <w:r>
              <w:rPr>
                <w:b/>
                <w:bCs/>
                <w:shd w:val="clear" w:color="auto" w:fill="FFFFFF"/>
                <w:lang w:val="uk-UA"/>
              </w:rPr>
              <w:t>.</w:t>
            </w:r>
          </w:p>
          <w:p w14:paraId="05946A9D" w14:textId="0683BFEE" w:rsidR="0077199F" w:rsidRPr="009449A4" w:rsidRDefault="0077199F" w:rsidP="009D1B5D">
            <w:pPr>
              <w:pStyle w:val="rvps2"/>
              <w:spacing w:before="0" w:beforeAutospacing="0" w:after="150" w:afterAutospacing="0"/>
              <w:ind w:firstLine="450"/>
              <w:jc w:val="both"/>
              <w:rPr>
                <w:lang w:val="uk-UA"/>
              </w:rPr>
            </w:pPr>
            <w:r w:rsidRPr="009449A4">
              <w:rPr>
                <w:lang w:val="uk-UA"/>
              </w:rPr>
              <w:t xml:space="preserve">Розкриття змісту геологічної інформації, що створена (придбана) за власні кошти юридичних та фізичних осіб і відомості про яку </w:t>
            </w:r>
            <w:r w:rsidRPr="009449A4">
              <w:rPr>
                <w:lang w:val="uk-UA"/>
              </w:rPr>
              <w:lastRenderedPageBreak/>
              <w:t>обліковуються у каталозі, здійснюється виключно за письмовою згодою та на умовах, визначених власником такої інформації.</w:t>
            </w:r>
          </w:p>
          <w:p w14:paraId="7CB4E5C6" w14:textId="345B00AD" w:rsidR="00FF0456" w:rsidRPr="009449A4" w:rsidRDefault="00FF0456" w:rsidP="00A01A17">
            <w:pPr>
              <w:ind w:firstLine="405"/>
              <w:jc w:val="both"/>
              <w:rPr>
                <w:rFonts w:eastAsia="Times New Roman"/>
                <w:bCs/>
                <w:kern w:val="0"/>
                <w:lang w:val="uk-UA"/>
              </w:rPr>
            </w:pPr>
          </w:p>
        </w:tc>
      </w:tr>
      <w:tr w:rsidR="00835443" w:rsidRPr="00357EC6" w14:paraId="760F78B1" w14:textId="77777777" w:rsidTr="001B0BFE">
        <w:tc>
          <w:tcPr>
            <w:tcW w:w="7393" w:type="dxa"/>
            <w:shd w:val="clear" w:color="auto" w:fill="auto"/>
          </w:tcPr>
          <w:p w14:paraId="12D17B8C"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Cs/>
                <w:sz w:val="24"/>
                <w:szCs w:val="24"/>
                <w:lang w:val="uk-UA"/>
              </w:rPr>
              <w:lastRenderedPageBreak/>
              <w:t>8.</w:t>
            </w:r>
            <w:r w:rsidRPr="009449A4">
              <w:rPr>
                <w:rFonts w:ascii="Times New Roman" w:eastAsia="Helvetica" w:hAnsi="Times New Roman" w:cs="Times New Roman"/>
                <w:b/>
                <w:sz w:val="24"/>
                <w:szCs w:val="24"/>
                <w:lang w:val="uk-UA"/>
              </w:rPr>
              <w:t xml:space="preserve"> Первинна геологічна інформація, яка є державною власністю, надається у користування на договірній основі. Держава забезпечує безоплатний доступ до такої інформації виключно шляхом надання її для ознайомлення за місцем зберігання на носіях, на яких її первинно створено.</w:t>
            </w:r>
          </w:p>
          <w:p w14:paraId="57766BD1" w14:textId="097D6B4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
                <w:sz w:val="24"/>
                <w:szCs w:val="24"/>
                <w:lang w:val="uk-UA"/>
              </w:rPr>
              <w:t>Первинна геологічна інформація в будь-якій іншій формі (крім тієї, що зазначена в абзаці першому цього пункту) може бути надана для ознайомлення виключно на платній основі.</w:t>
            </w:r>
          </w:p>
        </w:tc>
        <w:tc>
          <w:tcPr>
            <w:tcW w:w="7393" w:type="dxa"/>
            <w:shd w:val="clear" w:color="auto" w:fill="auto"/>
          </w:tcPr>
          <w:p w14:paraId="53189BC5" w14:textId="77777777" w:rsidR="00B0382B" w:rsidRPr="00B0382B" w:rsidRDefault="00835443" w:rsidP="00B0382B">
            <w:pPr>
              <w:ind w:firstLine="405"/>
              <w:jc w:val="both"/>
              <w:rPr>
                <w:rFonts w:eastAsia="Times New Roman"/>
                <w:b/>
                <w:kern w:val="0"/>
                <w:lang w:val="uk-UA"/>
              </w:rPr>
            </w:pPr>
            <w:r w:rsidRPr="009449A4">
              <w:rPr>
                <w:rFonts w:eastAsia="Helvetica"/>
                <w:bCs/>
                <w:lang w:val="uk-UA"/>
              </w:rPr>
              <w:t xml:space="preserve">8. </w:t>
            </w:r>
            <w:bookmarkStart w:id="116" w:name="_Hlk124420769"/>
            <w:r w:rsidR="00B0382B" w:rsidRPr="00B0382B">
              <w:rPr>
                <w:rFonts w:eastAsia="Times New Roman"/>
                <w:b/>
                <w:kern w:val="0"/>
                <w:lang w:val="uk-UA"/>
              </w:rPr>
              <w:t xml:space="preserve">Первинна (необроблена) геологічна інформація, що є державною власністю, надається для ознайомлення в місцях її зберігання безоплатно з одночасним інформуванням </w:t>
            </w:r>
            <w:proofErr w:type="spellStart"/>
            <w:r w:rsidR="00B0382B" w:rsidRPr="00B0382B">
              <w:rPr>
                <w:rFonts w:eastAsia="Times New Roman"/>
                <w:b/>
                <w:kern w:val="0"/>
                <w:lang w:val="uk-UA"/>
              </w:rPr>
              <w:t>Держгеонадр</w:t>
            </w:r>
            <w:proofErr w:type="spellEnd"/>
            <w:r w:rsidR="00B0382B" w:rsidRPr="00B0382B">
              <w:rPr>
                <w:rFonts w:eastAsia="Times New Roman"/>
                <w:b/>
                <w:kern w:val="0"/>
                <w:lang w:val="uk-UA"/>
              </w:rPr>
              <w:t>.</w:t>
            </w:r>
          </w:p>
          <w:p w14:paraId="721CC196" w14:textId="77777777" w:rsidR="00B0382B" w:rsidRPr="00B0382B" w:rsidRDefault="00B0382B" w:rsidP="00B0382B">
            <w:pPr>
              <w:ind w:firstLine="405"/>
              <w:jc w:val="both"/>
              <w:rPr>
                <w:rFonts w:eastAsia="Times New Roman"/>
                <w:b/>
                <w:kern w:val="0"/>
                <w:lang w:val="uk-UA"/>
              </w:rPr>
            </w:pPr>
            <w:r w:rsidRPr="00B0382B">
              <w:rPr>
                <w:rFonts w:eastAsia="Times New Roman"/>
                <w:b/>
                <w:kern w:val="0"/>
                <w:lang w:val="uk-UA"/>
              </w:rPr>
              <w:t>За власний кошт заявник має право виготовити цифрову копію такої геологічної інформації для проведення її самостійної обробки чи інтерпретації. Цифровий образ, створений в результаті виготовлення такої копії, є власністю держави, а право користування (невиключне) копією належить заявнику.</w:t>
            </w:r>
          </w:p>
          <w:p w14:paraId="75130764" w14:textId="0C960625" w:rsidR="00835443" w:rsidRPr="00B0382B" w:rsidRDefault="00B0382B" w:rsidP="00B0382B">
            <w:pPr>
              <w:ind w:firstLine="405"/>
              <w:jc w:val="both"/>
              <w:rPr>
                <w:rFonts w:eastAsia="Times New Roman"/>
                <w:b/>
                <w:kern w:val="0"/>
                <w:lang w:val="uk-UA"/>
              </w:rPr>
            </w:pPr>
            <w:r w:rsidRPr="00B0382B">
              <w:rPr>
                <w:rFonts w:eastAsia="Times New Roman"/>
                <w:b/>
                <w:kern w:val="0"/>
                <w:lang w:val="uk-UA"/>
              </w:rPr>
              <w:t>Первинна геологічна інформація, що є державною власністю, яка руйнується в процесі проведення обробки внаслідок її фізичних властивостей (кам’яний матеріал), надається заявнику для дослідження після завчасної компенсації ним витрат держави з її отримання, визначеної відповідно до Кодексу України про надра та Методики визначення вартості геологічної інформації, отриманої за рахунок коштів державного бюджету, затвердженої постановою Кабінету Міністрів України від 10 грудня 2008 р. № 1075 (Офіційний вісник України, 2008 р., № 95, ст. 3141</w:t>
            </w:r>
            <w:r w:rsidR="00835443" w:rsidRPr="009449A4">
              <w:rPr>
                <w:rFonts w:eastAsia="Calibri"/>
                <w:b/>
                <w:kern w:val="0"/>
                <w:lang w:val="uk-UA" w:eastAsia="en-US"/>
              </w:rPr>
              <w:t>).</w:t>
            </w:r>
            <w:bookmarkEnd w:id="116"/>
          </w:p>
        </w:tc>
      </w:tr>
      <w:tr w:rsidR="0077199F" w:rsidRPr="009449A4" w14:paraId="1EF0B7F6" w14:textId="77777777" w:rsidTr="001B0BFE">
        <w:tc>
          <w:tcPr>
            <w:tcW w:w="7393" w:type="dxa"/>
            <w:shd w:val="clear" w:color="auto" w:fill="auto"/>
          </w:tcPr>
          <w:p w14:paraId="503ED4CF" w14:textId="77777777" w:rsidR="0077199F" w:rsidRPr="009449A4" w:rsidRDefault="0077199F" w:rsidP="0077199F">
            <w:pPr>
              <w:pStyle w:val="rvps2"/>
              <w:spacing w:before="0" w:beforeAutospacing="0" w:after="150" w:afterAutospacing="0"/>
              <w:ind w:firstLine="450"/>
              <w:jc w:val="both"/>
              <w:rPr>
                <w:lang w:val="uk-UA"/>
              </w:rPr>
            </w:pPr>
            <w:r w:rsidRPr="009449A4">
              <w:rPr>
                <w:rFonts w:eastAsia="Helvetica"/>
                <w:bCs/>
                <w:lang w:val="uk-UA"/>
              </w:rPr>
              <w:t xml:space="preserve">9. </w:t>
            </w:r>
            <w:r w:rsidRPr="009449A4">
              <w:rPr>
                <w:lang w:val="uk-UA"/>
              </w:rPr>
              <w:t xml:space="preserve">Користування вторинною (обробленою) геологічною інформацією, що є державною власністю, є безоплатним. Така геологічна інформація повинна бути розміщена у відкритому он-лайн доступі на </w:t>
            </w:r>
            <w:bookmarkStart w:id="117" w:name="_Hlk124863623"/>
            <w:r w:rsidRPr="009449A4">
              <w:rPr>
                <w:b/>
                <w:bCs/>
                <w:lang w:val="uk-UA"/>
              </w:rPr>
              <w:t>офіційному веб-сайті підприємства “ДНВП “</w:t>
            </w:r>
            <w:proofErr w:type="spellStart"/>
            <w:r w:rsidRPr="009449A4">
              <w:rPr>
                <w:b/>
                <w:bCs/>
                <w:lang w:val="uk-UA"/>
              </w:rPr>
              <w:t>Геоінформ</w:t>
            </w:r>
            <w:proofErr w:type="spellEnd"/>
            <w:r w:rsidRPr="009449A4">
              <w:rPr>
                <w:b/>
                <w:bCs/>
                <w:lang w:val="uk-UA"/>
              </w:rPr>
              <w:t xml:space="preserve"> України”</w:t>
            </w:r>
            <w:bookmarkEnd w:id="117"/>
            <w:r w:rsidRPr="009449A4">
              <w:rPr>
                <w:lang w:val="uk-UA"/>
              </w:rPr>
              <w:t xml:space="preserve"> та/або надаватися у вигляді копій (в електронній формі).</w:t>
            </w:r>
          </w:p>
          <w:p w14:paraId="7254C6A4" w14:textId="4AF2B8F0" w:rsidR="0077199F" w:rsidRPr="009449A4" w:rsidRDefault="0077199F" w:rsidP="004F6ECC">
            <w:pPr>
              <w:pStyle w:val="rvps2"/>
              <w:spacing w:before="0" w:beforeAutospacing="0" w:after="150" w:afterAutospacing="0"/>
              <w:ind w:firstLine="450"/>
              <w:jc w:val="both"/>
              <w:rPr>
                <w:lang w:val="uk-UA"/>
              </w:rPr>
            </w:pPr>
            <w:r w:rsidRPr="009449A4">
              <w:rPr>
                <w:lang w:val="uk-UA"/>
              </w:rPr>
              <w:t xml:space="preserve">Юридична чи фізична особа, яка є власником геологічної інформації, за власним бажанням має право публічно розмістити геологічну інформацію на власному веб-сайті чи на </w:t>
            </w:r>
            <w:r w:rsidRPr="009449A4">
              <w:rPr>
                <w:b/>
                <w:bCs/>
                <w:lang w:val="uk-UA"/>
              </w:rPr>
              <w:t>офіційному веб-сайті підприємства “ДНВП “</w:t>
            </w:r>
            <w:proofErr w:type="spellStart"/>
            <w:r w:rsidRPr="009449A4">
              <w:rPr>
                <w:b/>
                <w:bCs/>
                <w:lang w:val="uk-UA"/>
              </w:rPr>
              <w:t>Геоінформ</w:t>
            </w:r>
            <w:proofErr w:type="spellEnd"/>
            <w:r w:rsidRPr="009449A4">
              <w:rPr>
                <w:b/>
                <w:bCs/>
                <w:lang w:val="uk-UA"/>
              </w:rPr>
              <w:t xml:space="preserve"> України”</w:t>
            </w:r>
            <w:r w:rsidRPr="009449A4">
              <w:rPr>
                <w:lang w:val="uk-UA"/>
              </w:rPr>
              <w:t xml:space="preserve"> з урахуванням вимог, встановлених Законами України</w:t>
            </w:r>
            <w:r w:rsidRPr="009449A4">
              <w:rPr>
                <w:rStyle w:val="apple-converted-space"/>
                <w:lang w:val="uk-UA"/>
              </w:rPr>
              <w:t> </w:t>
            </w:r>
            <w:hyperlink r:id="rId17" w:tgtFrame="_blank" w:history="1">
              <w:r w:rsidRPr="00110E52">
                <w:rPr>
                  <w:rStyle w:val="a4"/>
                  <w:color w:val="auto"/>
                  <w:u w:val="none"/>
                  <w:lang w:val="uk-UA"/>
                </w:rPr>
                <w:t>“Про державну таємницю”</w:t>
              </w:r>
            </w:hyperlink>
            <w:r w:rsidRPr="00110E52">
              <w:rPr>
                <w:rStyle w:val="apple-converted-space"/>
                <w:lang w:val="uk-UA"/>
              </w:rPr>
              <w:t> </w:t>
            </w:r>
            <w:r w:rsidRPr="00110E52">
              <w:rPr>
                <w:lang w:val="uk-UA"/>
              </w:rPr>
              <w:t>та</w:t>
            </w:r>
            <w:hyperlink r:id="rId18" w:tgtFrame="_blank" w:history="1">
              <w:r w:rsidRPr="00110E52">
                <w:rPr>
                  <w:rStyle w:val="apple-converted-space"/>
                  <w:lang w:val="uk-UA"/>
                </w:rPr>
                <w:t> </w:t>
              </w:r>
              <w:r w:rsidRPr="00110E52">
                <w:rPr>
                  <w:rStyle w:val="a4"/>
                  <w:color w:val="auto"/>
                  <w:u w:val="none"/>
                  <w:lang w:val="uk-UA"/>
                </w:rPr>
                <w:t>“Про санкції”</w:t>
              </w:r>
            </w:hyperlink>
            <w:r w:rsidRPr="00110E52">
              <w:rPr>
                <w:lang w:val="uk-UA"/>
              </w:rPr>
              <w:t>.</w:t>
            </w:r>
          </w:p>
        </w:tc>
        <w:tc>
          <w:tcPr>
            <w:tcW w:w="7393" w:type="dxa"/>
            <w:shd w:val="clear" w:color="auto" w:fill="auto"/>
          </w:tcPr>
          <w:p w14:paraId="1620AEAB" w14:textId="00F6E481" w:rsidR="0077199F" w:rsidRPr="009449A4" w:rsidRDefault="0077199F" w:rsidP="0077199F">
            <w:pPr>
              <w:pStyle w:val="rvps2"/>
              <w:spacing w:before="0" w:beforeAutospacing="0" w:after="150" w:afterAutospacing="0"/>
              <w:ind w:firstLine="450"/>
              <w:jc w:val="both"/>
              <w:rPr>
                <w:lang w:val="uk-UA"/>
              </w:rPr>
            </w:pPr>
            <w:r w:rsidRPr="009449A4">
              <w:rPr>
                <w:rFonts w:eastAsia="Helvetica"/>
                <w:bCs/>
                <w:lang w:val="uk-UA"/>
              </w:rPr>
              <w:t xml:space="preserve">9. </w:t>
            </w:r>
            <w:r w:rsidRPr="009449A4">
              <w:rPr>
                <w:lang w:val="uk-UA"/>
              </w:rPr>
              <w:t xml:space="preserve">Користування вторинною (обробленою) геологічною інформацією, що є державною власністю, є безоплатним. Така геологічна інформація повинна бути розміщена у відкритому он-лайн доступі на </w:t>
            </w:r>
            <w:bookmarkStart w:id="118" w:name="_Hlk124863661"/>
            <w:r w:rsidRPr="009449A4">
              <w:rPr>
                <w:b/>
                <w:bCs/>
                <w:lang w:val="uk-UA"/>
              </w:rPr>
              <w:t xml:space="preserve">Державному геологічному </w:t>
            </w:r>
            <w:proofErr w:type="spellStart"/>
            <w:r w:rsidRPr="009449A4">
              <w:rPr>
                <w:b/>
                <w:bCs/>
                <w:lang w:val="uk-UA"/>
              </w:rPr>
              <w:t>вебпорталі</w:t>
            </w:r>
            <w:bookmarkEnd w:id="118"/>
            <w:proofErr w:type="spellEnd"/>
            <w:r w:rsidRPr="009449A4">
              <w:rPr>
                <w:b/>
                <w:bCs/>
                <w:lang w:val="uk-UA"/>
              </w:rPr>
              <w:t xml:space="preserve"> </w:t>
            </w:r>
            <w:r w:rsidRPr="009449A4">
              <w:rPr>
                <w:lang w:val="uk-UA"/>
              </w:rPr>
              <w:t>та/або надаватися у вигляді копій (в електронній формі).</w:t>
            </w:r>
          </w:p>
          <w:p w14:paraId="7ED9A0AC" w14:textId="3870370D" w:rsidR="0077199F" w:rsidRPr="009449A4" w:rsidRDefault="0077199F" w:rsidP="0077199F">
            <w:pPr>
              <w:pStyle w:val="rvps2"/>
              <w:spacing w:before="0" w:beforeAutospacing="0" w:after="150" w:afterAutospacing="0"/>
              <w:ind w:firstLine="450"/>
              <w:jc w:val="both"/>
              <w:rPr>
                <w:lang w:val="uk-UA"/>
              </w:rPr>
            </w:pPr>
            <w:r w:rsidRPr="009449A4">
              <w:rPr>
                <w:lang w:val="uk-UA"/>
              </w:rPr>
              <w:t xml:space="preserve">Юридична чи фізична особа, яка є власником геологічної інформації, за власним бажанням має право публічно розмістити геологічну інформацію на власному веб-сайті чи на </w:t>
            </w:r>
            <w:r w:rsidRPr="009449A4">
              <w:rPr>
                <w:b/>
                <w:bCs/>
                <w:lang w:val="uk-UA"/>
              </w:rPr>
              <w:t xml:space="preserve">Державному геологічному </w:t>
            </w:r>
            <w:proofErr w:type="spellStart"/>
            <w:r w:rsidRPr="009449A4">
              <w:rPr>
                <w:b/>
                <w:bCs/>
                <w:lang w:val="uk-UA"/>
              </w:rPr>
              <w:t>вебпорталі</w:t>
            </w:r>
            <w:proofErr w:type="spellEnd"/>
            <w:r w:rsidRPr="009449A4">
              <w:rPr>
                <w:lang w:val="uk-UA"/>
              </w:rPr>
              <w:t xml:space="preserve"> з урахуванням вимог, встановлених Законами України</w:t>
            </w:r>
            <w:r w:rsidRPr="009449A4">
              <w:rPr>
                <w:rStyle w:val="apple-converted-space"/>
                <w:lang w:val="uk-UA"/>
              </w:rPr>
              <w:t> </w:t>
            </w:r>
            <w:hyperlink r:id="rId19" w:tgtFrame="_blank" w:history="1">
              <w:r w:rsidRPr="00110E52">
                <w:rPr>
                  <w:rStyle w:val="a4"/>
                  <w:color w:val="auto"/>
                  <w:u w:val="none"/>
                  <w:lang w:val="uk-UA"/>
                </w:rPr>
                <w:t>“Про державну таємницю”</w:t>
              </w:r>
            </w:hyperlink>
            <w:r w:rsidRPr="00110E52">
              <w:rPr>
                <w:rStyle w:val="apple-converted-space"/>
                <w:lang w:val="uk-UA"/>
              </w:rPr>
              <w:t> </w:t>
            </w:r>
            <w:r w:rsidRPr="00110E52">
              <w:rPr>
                <w:lang w:val="uk-UA"/>
              </w:rPr>
              <w:t>та</w:t>
            </w:r>
            <w:hyperlink r:id="rId20" w:tgtFrame="_blank" w:history="1">
              <w:r w:rsidRPr="00110E52">
                <w:rPr>
                  <w:rStyle w:val="apple-converted-space"/>
                  <w:lang w:val="uk-UA"/>
                </w:rPr>
                <w:t> </w:t>
              </w:r>
              <w:r w:rsidRPr="00110E52">
                <w:rPr>
                  <w:rStyle w:val="a4"/>
                  <w:color w:val="auto"/>
                  <w:u w:val="none"/>
                  <w:lang w:val="uk-UA"/>
                </w:rPr>
                <w:t>“Про санкції”</w:t>
              </w:r>
            </w:hyperlink>
            <w:r w:rsidRPr="009449A4">
              <w:rPr>
                <w:lang w:val="uk-UA"/>
              </w:rPr>
              <w:t>.</w:t>
            </w:r>
          </w:p>
          <w:p w14:paraId="39557831" w14:textId="7DF5DC6B" w:rsidR="0077199F" w:rsidRPr="009449A4" w:rsidRDefault="0077199F" w:rsidP="00835443">
            <w:pPr>
              <w:ind w:firstLine="405"/>
              <w:jc w:val="both"/>
              <w:rPr>
                <w:rFonts w:eastAsia="Helvetica"/>
                <w:bCs/>
                <w:lang w:val="uk-UA"/>
              </w:rPr>
            </w:pPr>
          </w:p>
        </w:tc>
      </w:tr>
      <w:tr w:rsidR="000641E4" w:rsidRPr="00357EC6" w14:paraId="3B98503F" w14:textId="77777777" w:rsidTr="001B0BFE">
        <w:tc>
          <w:tcPr>
            <w:tcW w:w="7393" w:type="dxa"/>
            <w:shd w:val="clear" w:color="auto" w:fill="auto"/>
          </w:tcPr>
          <w:p w14:paraId="68222E89" w14:textId="77777777" w:rsidR="000641E4" w:rsidRPr="009449A4" w:rsidRDefault="000641E4" w:rsidP="0077199F">
            <w:pPr>
              <w:pStyle w:val="rvps2"/>
              <w:spacing w:before="0" w:beforeAutospacing="0" w:after="150" w:afterAutospacing="0"/>
              <w:ind w:firstLine="450"/>
              <w:jc w:val="both"/>
              <w:rPr>
                <w:rFonts w:eastAsia="Helvetica"/>
                <w:bCs/>
                <w:lang w:val="uk-UA"/>
              </w:rPr>
            </w:pPr>
            <w:r w:rsidRPr="009449A4">
              <w:rPr>
                <w:rFonts w:eastAsia="Helvetica"/>
                <w:bCs/>
                <w:lang w:val="uk-UA"/>
              </w:rPr>
              <w:lastRenderedPageBreak/>
              <w:t>10. …</w:t>
            </w:r>
          </w:p>
          <w:p w14:paraId="7D9F1506" w14:textId="11D56D36" w:rsidR="000641E4" w:rsidRPr="009449A4" w:rsidRDefault="000641E4" w:rsidP="0077199F">
            <w:pPr>
              <w:pStyle w:val="rvps2"/>
              <w:spacing w:before="0" w:beforeAutospacing="0" w:after="150" w:afterAutospacing="0"/>
              <w:ind w:firstLine="450"/>
              <w:jc w:val="both"/>
              <w:rPr>
                <w:rFonts w:eastAsia="Helvetica"/>
                <w:bCs/>
                <w:lang w:val="uk-UA"/>
              </w:rPr>
            </w:pPr>
            <w:r w:rsidRPr="009449A4">
              <w:rPr>
                <w:shd w:val="clear" w:color="auto" w:fill="FFFFFF"/>
                <w:lang w:val="uk-UA"/>
              </w:rPr>
              <w:t xml:space="preserve">Оцифрована геологічна інформація передається </w:t>
            </w:r>
            <w:proofErr w:type="spellStart"/>
            <w:r w:rsidRPr="009449A4">
              <w:rPr>
                <w:shd w:val="clear" w:color="auto" w:fill="FFFFFF"/>
                <w:lang w:val="uk-UA"/>
              </w:rPr>
              <w:t>надрокористувачу</w:t>
            </w:r>
            <w:proofErr w:type="spellEnd"/>
            <w:r w:rsidRPr="009449A4">
              <w:rPr>
                <w:shd w:val="clear" w:color="auto" w:fill="FFFFFF"/>
                <w:lang w:val="uk-UA"/>
              </w:rPr>
              <w:t xml:space="preserve"> в електронному вигляді на відповідних носіях під час отримання ним спеціального дозволу на користування надрами з одночасним повідомленням адреси та способу користування (ознайомлення) з геологічною інформацією, яка не може бути оцифрована внаслідок її фізичних властивостей (для зразків та проб) та, зокрема, зберігається в Державному сховищі геологічної інформації та кам’яного матеріалу.</w:t>
            </w:r>
          </w:p>
        </w:tc>
        <w:tc>
          <w:tcPr>
            <w:tcW w:w="7393" w:type="dxa"/>
            <w:shd w:val="clear" w:color="auto" w:fill="auto"/>
          </w:tcPr>
          <w:p w14:paraId="56B904C0" w14:textId="77777777" w:rsidR="000641E4" w:rsidRPr="009449A4" w:rsidRDefault="000641E4" w:rsidP="0077199F">
            <w:pPr>
              <w:pStyle w:val="rvps2"/>
              <w:spacing w:before="0" w:beforeAutospacing="0" w:after="150" w:afterAutospacing="0"/>
              <w:ind w:firstLine="450"/>
              <w:jc w:val="both"/>
              <w:rPr>
                <w:rFonts w:eastAsia="Helvetica"/>
                <w:bCs/>
                <w:lang w:val="uk-UA"/>
              </w:rPr>
            </w:pPr>
            <w:r w:rsidRPr="009449A4">
              <w:rPr>
                <w:rFonts w:eastAsia="Helvetica"/>
                <w:bCs/>
                <w:lang w:val="uk-UA"/>
              </w:rPr>
              <w:t>10. …</w:t>
            </w:r>
          </w:p>
          <w:p w14:paraId="313A06DC" w14:textId="77777777" w:rsidR="00984406" w:rsidRPr="00984406" w:rsidRDefault="00984406" w:rsidP="00984406">
            <w:pPr>
              <w:pStyle w:val="rvps2"/>
              <w:spacing w:before="0" w:beforeAutospacing="0" w:after="0" w:afterAutospacing="0"/>
              <w:ind w:firstLine="450"/>
              <w:jc w:val="both"/>
              <w:rPr>
                <w:b/>
                <w:bCs/>
                <w:shd w:val="clear" w:color="auto" w:fill="FFFFFF"/>
                <w:lang w:val="uk-UA"/>
              </w:rPr>
            </w:pPr>
            <w:bookmarkStart w:id="119" w:name="_Hlk124863785"/>
            <w:proofErr w:type="spellStart"/>
            <w:r w:rsidRPr="00984406">
              <w:rPr>
                <w:b/>
                <w:bCs/>
                <w:shd w:val="clear" w:color="auto" w:fill="FFFFFF"/>
                <w:lang w:val="uk-UA"/>
              </w:rPr>
              <w:t>Надрокористувач</w:t>
            </w:r>
            <w:proofErr w:type="spellEnd"/>
            <w:r w:rsidRPr="00984406">
              <w:rPr>
                <w:b/>
                <w:bCs/>
                <w:shd w:val="clear" w:color="auto" w:fill="FFFFFF"/>
                <w:lang w:val="uk-UA"/>
              </w:rPr>
              <w:t xml:space="preserve">, що отримав спеціальний дозвіл на користування надрами може звернутися до </w:t>
            </w:r>
            <w:proofErr w:type="spellStart"/>
            <w:r w:rsidRPr="00984406">
              <w:rPr>
                <w:b/>
                <w:bCs/>
                <w:shd w:val="clear" w:color="auto" w:fill="FFFFFF"/>
                <w:lang w:val="uk-UA"/>
              </w:rPr>
              <w:t>Держгеонадр</w:t>
            </w:r>
            <w:proofErr w:type="spellEnd"/>
            <w:r w:rsidRPr="00984406">
              <w:rPr>
                <w:b/>
                <w:bCs/>
                <w:shd w:val="clear" w:color="auto" w:fill="FFFFFF"/>
                <w:lang w:val="uk-UA"/>
              </w:rPr>
              <w:t xml:space="preserve"> для отримання інформації про адреси та спосіб користування (ознайомлення) з геологічною інформацією, яка не може бути оцифрована внаслідок її фізичних властивостей (для зразків та проб) та, зокрема, зберігається в Державному сховищі геологічної інформації та кам’яного матеріалу.</w:t>
            </w:r>
          </w:p>
          <w:p w14:paraId="5AF672A0" w14:textId="1A25F2E0" w:rsidR="000641E4" w:rsidRPr="009449A4" w:rsidRDefault="00984406" w:rsidP="00984406">
            <w:pPr>
              <w:pStyle w:val="rvps2"/>
              <w:spacing w:before="0" w:beforeAutospacing="0" w:after="150" w:afterAutospacing="0"/>
              <w:ind w:firstLine="450"/>
              <w:jc w:val="both"/>
              <w:rPr>
                <w:rFonts w:eastAsia="Helvetica"/>
                <w:bCs/>
                <w:lang w:val="uk-UA"/>
              </w:rPr>
            </w:pPr>
            <w:r w:rsidRPr="00984406">
              <w:rPr>
                <w:b/>
                <w:bCs/>
                <w:shd w:val="clear" w:color="auto" w:fill="FFFFFF"/>
                <w:lang w:val="uk-UA"/>
              </w:rPr>
              <w:t xml:space="preserve">Для отримання оцифрованої вторинної (обробленої) геологічної інформації в електронному вигляді </w:t>
            </w:r>
            <w:proofErr w:type="spellStart"/>
            <w:r w:rsidRPr="00984406">
              <w:rPr>
                <w:b/>
                <w:bCs/>
                <w:shd w:val="clear" w:color="auto" w:fill="FFFFFF"/>
                <w:lang w:val="uk-UA"/>
              </w:rPr>
              <w:t>надрокористувач</w:t>
            </w:r>
            <w:proofErr w:type="spellEnd"/>
            <w:r w:rsidRPr="00984406">
              <w:rPr>
                <w:b/>
                <w:bCs/>
                <w:shd w:val="clear" w:color="auto" w:fill="FFFFFF"/>
                <w:lang w:val="uk-UA"/>
              </w:rPr>
              <w:t>, що отримав спеціальний дозвіл на користування надрами, може звернутися до підприємства «ДНВП «</w:t>
            </w:r>
            <w:proofErr w:type="spellStart"/>
            <w:r w:rsidRPr="00984406">
              <w:rPr>
                <w:b/>
                <w:bCs/>
                <w:shd w:val="clear" w:color="auto" w:fill="FFFFFF"/>
                <w:lang w:val="uk-UA"/>
              </w:rPr>
              <w:t>Геоінформ</w:t>
            </w:r>
            <w:proofErr w:type="spellEnd"/>
            <w:r w:rsidRPr="00984406">
              <w:rPr>
                <w:b/>
                <w:bCs/>
                <w:shd w:val="clear" w:color="auto" w:fill="FFFFFF"/>
                <w:lang w:val="uk-UA"/>
              </w:rPr>
              <w:t xml:space="preserve"> України»</w:t>
            </w:r>
            <w:r w:rsidR="00D16569" w:rsidRPr="009449A4">
              <w:rPr>
                <w:b/>
                <w:bCs/>
                <w:shd w:val="clear" w:color="auto" w:fill="FFFFFF"/>
                <w:lang w:val="uk-UA"/>
              </w:rPr>
              <w:t>.</w:t>
            </w:r>
            <w:bookmarkEnd w:id="119"/>
          </w:p>
        </w:tc>
      </w:tr>
      <w:tr w:rsidR="004F6ECC" w:rsidRPr="00357EC6" w14:paraId="516D2F14" w14:textId="77777777" w:rsidTr="001B0BFE">
        <w:tc>
          <w:tcPr>
            <w:tcW w:w="7393" w:type="dxa"/>
            <w:shd w:val="clear" w:color="auto" w:fill="auto"/>
          </w:tcPr>
          <w:p w14:paraId="6EC08C9C"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 xml:space="preserve">13. Юридична чи фізична особа, яка бажає </w:t>
            </w:r>
            <w:r w:rsidRPr="009449A4">
              <w:rPr>
                <w:rFonts w:ascii="Times New Roman" w:eastAsia="Helvetica" w:hAnsi="Times New Roman" w:cs="Times New Roman"/>
                <w:b/>
                <w:sz w:val="24"/>
                <w:szCs w:val="24"/>
                <w:lang w:val="uk-UA"/>
              </w:rPr>
              <w:t>придбати право користування первинною геологічною інформацією</w:t>
            </w:r>
            <w:r w:rsidRPr="009449A4">
              <w:rPr>
                <w:rFonts w:ascii="Times New Roman" w:eastAsia="Helvetica" w:hAnsi="Times New Roman" w:cs="Times New Roman"/>
                <w:bCs/>
                <w:sz w:val="24"/>
                <w:szCs w:val="24"/>
                <w:lang w:val="uk-UA"/>
              </w:rPr>
              <w:t xml:space="preserve"> (далі - запитувач), що є державною власністю, надсилає </w:t>
            </w:r>
            <w:r w:rsidRPr="009449A4">
              <w:rPr>
                <w:rFonts w:ascii="Times New Roman" w:eastAsia="Helvetica" w:hAnsi="Times New Roman" w:cs="Times New Roman"/>
                <w:b/>
                <w:sz w:val="24"/>
                <w:szCs w:val="24"/>
                <w:lang w:val="uk-UA"/>
              </w:rPr>
              <w:t xml:space="preserve">рекомендованим листом до </w:t>
            </w:r>
            <w:proofErr w:type="spellStart"/>
            <w:r w:rsidRPr="009449A4">
              <w:rPr>
                <w:rFonts w:ascii="Times New Roman" w:eastAsia="Helvetica" w:hAnsi="Times New Roman" w:cs="Times New Roman"/>
                <w:b/>
                <w:sz w:val="24"/>
                <w:szCs w:val="24"/>
                <w:lang w:val="uk-UA"/>
              </w:rPr>
              <w:t>Держгеонадр</w:t>
            </w:r>
            <w:proofErr w:type="spellEnd"/>
            <w:r w:rsidRPr="009449A4">
              <w:rPr>
                <w:rFonts w:ascii="Times New Roman" w:eastAsia="Helvetica" w:hAnsi="Times New Roman" w:cs="Times New Roman"/>
                <w:b/>
                <w:sz w:val="24"/>
                <w:szCs w:val="24"/>
                <w:lang w:val="uk-UA"/>
              </w:rPr>
              <w:t xml:space="preserve"> запит</w:t>
            </w:r>
            <w:r w:rsidRPr="009449A4">
              <w:rPr>
                <w:rFonts w:ascii="Times New Roman" w:eastAsia="Helvetica" w:hAnsi="Times New Roman" w:cs="Times New Roman"/>
                <w:bCs/>
                <w:sz w:val="24"/>
                <w:szCs w:val="24"/>
                <w:lang w:val="uk-UA"/>
              </w:rPr>
              <w:t>, в якому зазначається:</w:t>
            </w:r>
          </w:p>
          <w:p w14:paraId="286BF6B0" w14:textId="5B87DD94"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064C54E1"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69D6C118" w14:textId="55F80F33" w:rsidR="00835443" w:rsidRPr="009449A4" w:rsidRDefault="00835443" w:rsidP="00835443">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мета отримання інформації;</w:t>
            </w:r>
          </w:p>
          <w:p w14:paraId="095E0D61" w14:textId="77777777" w:rsidR="00835443" w:rsidRPr="009449A4" w:rsidRDefault="00835443" w:rsidP="00835443">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район проведення робіт або місцезнаходження родовища корисних копалин;</w:t>
            </w:r>
          </w:p>
          <w:p w14:paraId="7CB6BB87" w14:textId="77777777" w:rsidR="00835443" w:rsidRPr="009449A4" w:rsidRDefault="00835443" w:rsidP="00835443">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ідентифікація інформації згідно з каталогом;</w:t>
            </w:r>
          </w:p>
          <w:p w14:paraId="3D5B85AB"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форма надання інформації.</w:t>
            </w:r>
          </w:p>
          <w:p w14:paraId="38C33FEE" w14:textId="4259F420"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0FF73CBB" w14:textId="43070156" w:rsidR="00196C50" w:rsidRPr="009449A4" w:rsidRDefault="00196C50" w:rsidP="00835443">
            <w:pPr>
              <w:pStyle w:val="Standard"/>
              <w:spacing w:after="0"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норма відсутня</w:t>
            </w:r>
          </w:p>
          <w:p w14:paraId="5840C4E5" w14:textId="47CE6074" w:rsidR="00196C50" w:rsidRPr="009449A4" w:rsidRDefault="00196C50" w:rsidP="00835443">
            <w:pPr>
              <w:pStyle w:val="Standard"/>
              <w:spacing w:after="0" w:line="240" w:lineRule="auto"/>
              <w:ind w:firstLine="426"/>
              <w:jc w:val="both"/>
              <w:rPr>
                <w:rFonts w:ascii="Times New Roman" w:eastAsia="Helvetica" w:hAnsi="Times New Roman" w:cs="Times New Roman"/>
                <w:bCs/>
                <w:sz w:val="24"/>
                <w:szCs w:val="24"/>
                <w:lang w:val="uk-UA"/>
              </w:rPr>
            </w:pPr>
          </w:p>
          <w:p w14:paraId="5357251F" w14:textId="01643054" w:rsidR="00196C50" w:rsidRPr="009449A4" w:rsidRDefault="00196C50" w:rsidP="00835443">
            <w:pPr>
              <w:pStyle w:val="Standard"/>
              <w:spacing w:after="0" w:line="240" w:lineRule="auto"/>
              <w:ind w:firstLine="426"/>
              <w:jc w:val="both"/>
              <w:rPr>
                <w:rFonts w:ascii="Times New Roman" w:eastAsia="Helvetica" w:hAnsi="Times New Roman" w:cs="Times New Roman"/>
                <w:bCs/>
                <w:sz w:val="24"/>
                <w:szCs w:val="24"/>
                <w:lang w:val="uk-UA"/>
              </w:rPr>
            </w:pPr>
          </w:p>
          <w:p w14:paraId="7B9EC048" w14:textId="14438C16"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7E61E5A8" w14:textId="0CB44AAE"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7BA1B75F" w14:textId="0604A044"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7A8501C7" w14:textId="5BA22E85"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77DF8EA3" w14:textId="566FF9C0"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20CD2261" w14:textId="78AC9EBA"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11524E51" w14:textId="1D933FF0"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35088ABE" w14:textId="23BF697A"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013E279E" w14:textId="48829803"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550E8D19" w14:textId="2A47CD80"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1FA3840A" w14:textId="5F0D339F"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18823940" w14:textId="77777777" w:rsidR="00825505" w:rsidRPr="009449A4" w:rsidRDefault="00825505" w:rsidP="00835443">
            <w:pPr>
              <w:pStyle w:val="Standard"/>
              <w:spacing w:after="0" w:line="240" w:lineRule="auto"/>
              <w:ind w:firstLine="426"/>
              <w:jc w:val="both"/>
              <w:rPr>
                <w:rFonts w:ascii="Times New Roman" w:eastAsia="Helvetica" w:hAnsi="Times New Roman" w:cs="Times New Roman"/>
                <w:bCs/>
                <w:sz w:val="24"/>
                <w:szCs w:val="24"/>
                <w:lang w:val="uk-UA"/>
              </w:rPr>
            </w:pPr>
          </w:p>
          <w:p w14:paraId="27592F1A" w14:textId="3C5234E0" w:rsidR="00835443" w:rsidRPr="009449A4" w:rsidRDefault="00835443" w:rsidP="00835443">
            <w:pPr>
              <w:pStyle w:val="Standard"/>
              <w:spacing w:line="240" w:lineRule="auto"/>
              <w:ind w:firstLine="426"/>
              <w:jc w:val="both"/>
              <w:rPr>
                <w:rFonts w:ascii="Times New Roman" w:eastAsia="Helvetica" w:hAnsi="Times New Roman" w:cs="Times New Roman"/>
                <w:b/>
                <w:sz w:val="24"/>
                <w:szCs w:val="24"/>
                <w:lang w:val="uk-UA"/>
              </w:rPr>
            </w:pPr>
            <w:proofErr w:type="spellStart"/>
            <w:r w:rsidRPr="009449A4">
              <w:rPr>
                <w:rFonts w:ascii="Times New Roman" w:eastAsia="Helvetica" w:hAnsi="Times New Roman" w:cs="Times New Roman"/>
                <w:bCs/>
                <w:sz w:val="24"/>
                <w:szCs w:val="24"/>
                <w:lang w:val="uk-UA"/>
              </w:rPr>
              <w:t>Держгеонадра</w:t>
            </w:r>
            <w:proofErr w:type="spellEnd"/>
            <w:r w:rsidRPr="009449A4">
              <w:rPr>
                <w:rFonts w:ascii="Times New Roman" w:eastAsia="Helvetica" w:hAnsi="Times New Roman" w:cs="Times New Roman"/>
                <w:bCs/>
                <w:sz w:val="24"/>
                <w:szCs w:val="24"/>
                <w:lang w:val="uk-UA"/>
              </w:rPr>
              <w:t xml:space="preserve"> протягом 10 календарних днів після отримання запиту опрацьовує його і у разі відсутності обмежень щодо розпорядження геологічною інформацією, передбачених пунктом 6 цього Порядку, </w:t>
            </w:r>
            <w:r w:rsidRPr="009449A4">
              <w:rPr>
                <w:rFonts w:ascii="Times New Roman" w:eastAsia="Helvetica" w:hAnsi="Times New Roman" w:cs="Times New Roman"/>
                <w:b/>
                <w:sz w:val="24"/>
                <w:szCs w:val="24"/>
                <w:lang w:val="uk-UA"/>
              </w:rPr>
              <w:t>надсилає запитувачу для укладення проект договору про надання послуг з визначення вартості первинної геологічної інформації.</w:t>
            </w:r>
          </w:p>
          <w:p w14:paraId="5116ED22"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07D9D8C8" w14:textId="164A205D"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34C848F5"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5109BE8C" w14:textId="74BC06D0" w:rsidR="00835443" w:rsidRPr="009449A4" w:rsidRDefault="00835443" w:rsidP="00835443">
            <w:pPr>
              <w:pStyle w:val="Standard"/>
              <w:spacing w:after="0"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 xml:space="preserve">Після надходження від запитувача підписаного договору та внесення ним плати за надання послуг з визначення вартості первинної геологічної інформації </w:t>
            </w:r>
            <w:proofErr w:type="spellStart"/>
            <w:r w:rsidRPr="009449A4">
              <w:rPr>
                <w:rFonts w:ascii="Times New Roman" w:eastAsia="Helvetica" w:hAnsi="Times New Roman" w:cs="Times New Roman"/>
                <w:b/>
                <w:sz w:val="24"/>
                <w:szCs w:val="24"/>
                <w:lang w:val="uk-UA"/>
              </w:rPr>
              <w:t>Держгеонадра</w:t>
            </w:r>
            <w:proofErr w:type="spellEnd"/>
            <w:r w:rsidRPr="009449A4">
              <w:rPr>
                <w:rFonts w:ascii="Times New Roman" w:eastAsia="Helvetica" w:hAnsi="Times New Roman" w:cs="Times New Roman"/>
                <w:b/>
                <w:sz w:val="24"/>
                <w:szCs w:val="24"/>
                <w:lang w:val="uk-UA"/>
              </w:rPr>
              <w:t xml:space="preserve"> протягом 15 календарних днів надає запитувачу рахунок на оплату вартості первинної геологічної інформації та договір купівлі-продажу права користування первинною геологічною інформацією для підписання. </w:t>
            </w:r>
            <w:r w:rsidRPr="009449A4">
              <w:rPr>
                <w:rFonts w:ascii="Times New Roman" w:eastAsia="Helvetica" w:hAnsi="Times New Roman" w:cs="Times New Roman"/>
                <w:bCs/>
                <w:sz w:val="24"/>
                <w:szCs w:val="24"/>
                <w:lang w:val="uk-UA"/>
              </w:rPr>
              <w:t xml:space="preserve">Вартість первинної </w:t>
            </w:r>
            <w:r w:rsidRPr="009449A4">
              <w:rPr>
                <w:rFonts w:ascii="Times New Roman" w:eastAsia="Helvetica" w:hAnsi="Times New Roman" w:cs="Times New Roman"/>
                <w:b/>
                <w:sz w:val="24"/>
                <w:szCs w:val="24"/>
                <w:lang w:val="uk-UA"/>
              </w:rPr>
              <w:t>та вторинної</w:t>
            </w:r>
            <w:r w:rsidRPr="009449A4">
              <w:rPr>
                <w:rFonts w:ascii="Times New Roman" w:eastAsia="Helvetica" w:hAnsi="Times New Roman" w:cs="Times New Roman"/>
                <w:bCs/>
                <w:sz w:val="24"/>
                <w:szCs w:val="24"/>
                <w:lang w:val="uk-UA"/>
              </w:rPr>
              <w:t xml:space="preserve"> геологічної інформації визначається відповідно до Методики визначення вартості геологічної інформації, отриманої за рахунок коштів державного бюджету, затвердженої постановою Кабінету Міністрів України від 10 грудня 2008 р. № 1075</w:t>
            </w:r>
            <w:r w:rsidRPr="009449A4">
              <w:rPr>
                <w:rFonts w:ascii="Times New Roman" w:eastAsia="Helvetica" w:hAnsi="Times New Roman" w:cs="Times New Roman"/>
                <w:b/>
                <w:sz w:val="24"/>
                <w:szCs w:val="24"/>
                <w:lang w:val="uk-UA"/>
              </w:rPr>
              <w:t>.</w:t>
            </w:r>
          </w:p>
          <w:p w14:paraId="747FF2B0" w14:textId="6B8E36A8" w:rsidR="00835443" w:rsidRPr="009449A4" w:rsidRDefault="00835443" w:rsidP="00835443">
            <w:pPr>
              <w:pStyle w:val="Standard"/>
              <w:spacing w:after="0" w:line="240" w:lineRule="auto"/>
              <w:ind w:firstLine="426"/>
              <w:jc w:val="both"/>
              <w:rPr>
                <w:rFonts w:ascii="Times New Roman" w:eastAsia="Helvetica" w:hAnsi="Times New Roman" w:cs="Times New Roman"/>
                <w:b/>
                <w:sz w:val="24"/>
                <w:szCs w:val="24"/>
                <w:lang w:val="uk-UA"/>
              </w:rPr>
            </w:pPr>
          </w:p>
          <w:p w14:paraId="79123C4D" w14:textId="3101F7AF" w:rsidR="00835443" w:rsidRPr="009449A4" w:rsidRDefault="00835443" w:rsidP="00835443">
            <w:pPr>
              <w:pStyle w:val="Standard"/>
              <w:spacing w:after="0" w:line="240" w:lineRule="auto"/>
              <w:ind w:firstLine="426"/>
              <w:jc w:val="both"/>
              <w:rPr>
                <w:rFonts w:ascii="Times New Roman" w:eastAsia="Helvetica" w:hAnsi="Times New Roman" w:cs="Times New Roman"/>
                <w:b/>
                <w:sz w:val="24"/>
                <w:szCs w:val="24"/>
                <w:lang w:val="uk-UA"/>
              </w:rPr>
            </w:pPr>
          </w:p>
          <w:p w14:paraId="169DE325" w14:textId="77777777" w:rsidR="00835443" w:rsidRPr="009449A4" w:rsidRDefault="00835443" w:rsidP="00835443">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 xml:space="preserve">Протягом 30 календарних днів після отримання </w:t>
            </w:r>
            <w:r w:rsidRPr="009449A4">
              <w:rPr>
                <w:rFonts w:ascii="Times New Roman" w:eastAsia="Helvetica" w:hAnsi="Times New Roman" w:cs="Times New Roman"/>
                <w:b/>
                <w:sz w:val="24"/>
                <w:szCs w:val="24"/>
                <w:lang w:val="uk-UA"/>
              </w:rPr>
              <w:t xml:space="preserve">розрахунку вартості первинної геологічної інформації та договору купівлі-продажу права користування первинною геологічною інформацією запитувач підписує вказаний договір та оплачує </w:t>
            </w:r>
            <w:r w:rsidRPr="009449A4">
              <w:rPr>
                <w:rFonts w:ascii="Times New Roman" w:eastAsia="Helvetica" w:hAnsi="Times New Roman" w:cs="Times New Roman"/>
                <w:b/>
                <w:sz w:val="24"/>
                <w:szCs w:val="24"/>
                <w:lang w:val="uk-UA"/>
              </w:rPr>
              <w:lastRenderedPageBreak/>
              <w:t xml:space="preserve">вартість первинної геологічної інформації або повідомляє </w:t>
            </w:r>
            <w:proofErr w:type="spellStart"/>
            <w:r w:rsidRPr="009449A4">
              <w:rPr>
                <w:rFonts w:ascii="Times New Roman" w:eastAsia="Helvetica" w:hAnsi="Times New Roman" w:cs="Times New Roman"/>
                <w:b/>
                <w:sz w:val="24"/>
                <w:szCs w:val="24"/>
                <w:lang w:val="uk-UA"/>
              </w:rPr>
              <w:t>Держгеонадрам</w:t>
            </w:r>
            <w:proofErr w:type="spellEnd"/>
            <w:r w:rsidRPr="009449A4">
              <w:rPr>
                <w:rFonts w:ascii="Times New Roman" w:eastAsia="Helvetica" w:hAnsi="Times New Roman" w:cs="Times New Roman"/>
                <w:b/>
                <w:sz w:val="24"/>
                <w:szCs w:val="24"/>
                <w:lang w:val="uk-UA"/>
              </w:rPr>
              <w:t xml:space="preserve"> про відмову у придбанні права користування первинною геологічною інформацією.</w:t>
            </w:r>
          </w:p>
          <w:p w14:paraId="1DCB5E94"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58478AE0" w14:textId="65B2F770" w:rsidR="00835443" w:rsidRPr="009449A4" w:rsidRDefault="00835443" w:rsidP="00835443">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
                <w:sz w:val="24"/>
                <w:szCs w:val="24"/>
                <w:lang w:val="uk-UA"/>
              </w:rPr>
              <w:t>Геологічна інформація</w:t>
            </w:r>
            <w:r w:rsidRPr="009449A4">
              <w:rPr>
                <w:rFonts w:ascii="Times New Roman" w:eastAsia="Helvetica" w:hAnsi="Times New Roman" w:cs="Times New Roman"/>
                <w:bCs/>
                <w:sz w:val="24"/>
                <w:szCs w:val="24"/>
                <w:lang w:val="uk-UA"/>
              </w:rPr>
              <w:t xml:space="preserve"> </w:t>
            </w:r>
            <w:r w:rsidRPr="00C90AEF">
              <w:rPr>
                <w:rFonts w:ascii="Times New Roman" w:eastAsia="Helvetica" w:hAnsi="Times New Roman" w:cs="Times New Roman"/>
                <w:b/>
                <w:sz w:val="24"/>
                <w:szCs w:val="24"/>
                <w:lang w:val="uk-UA"/>
              </w:rPr>
              <w:t>надсилається (надається)</w:t>
            </w:r>
            <w:r w:rsidRPr="009449A4">
              <w:rPr>
                <w:rFonts w:ascii="Times New Roman" w:eastAsia="Helvetica" w:hAnsi="Times New Roman" w:cs="Times New Roman"/>
                <w:bCs/>
                <w:sz w:val="24"/>
                <w:szCs w:val="24"/>
                <w:lang w:val="uk-UA"/>
              </w:rPr>
              <w:t xml:space="preserve"> запитувачу протягом 10 календарних </w:t>
            </w:r>
            <w:r w:rsidRPr="001E5D0C">
              <w:rPr>
                <w:rFonts w:ascii="Times New Roman" w:eastAsia="Helvetica" w:hAnsi="Times New Roman" w:cs="Times New Roman"/>
                <w:bCs/>
                <w:sz w:val="24"/>
                <w:szCs w:val="24"/>
                <w:lang w:val="uk-UA"/>
              </w:rPr>
              <w:t>днів з дня оплати її вартості</w:t>
            </w:r>
            <w:r w:rsidRPr="009449A4">
              <w:rPr>
                <w:rFonts w:ascii="Times New Roman" w:eastAsia="Helvetica" w:hAnsi="Times New Roman" w:cs="Times New Roman"/>
                <w:b/>
                <w:sz w:val="24"/>
                <w:szCs w:val="24"/>
                <w:lang w:val="uk-UA"/>
              </w:rPr>
              <w:t>.</w:t>
            </w:r>
          </w:p>
          <w:p w14:paraId="1220B13C"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16C4BE8C"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57EF042A"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470CAFA4" w14:textId="20CD2A52"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79DD445B" w14:textId="062DEE96" w:rsidR="00835443" w:rsidRPr="009449A4" w:rsidRDefault="00835443" w:rsidP="00835443">
            <w:pPr>
              <w:pStyle w:val="Standard"/>
              <w:spacing w:after="0" w:line="240" w:lineRule="auto"/>
              <w:ind w:firstLine="426"/>
              <w:jc w:val="both"/>
              <w:rPr>
                <w:rFonts w:ascii="Times New Roman" w:eastAsia="Helvetica" w:hAnsi="Times New Roman" w:cs="Times New Roman"/>
                <w:b/>
                <w:sz w:val="24"/>
                <w:szCs w:val="24"/>
                <w:lang w:val="uk-UA"/>
              </w:rPr>
            </w:pPr>
            <w:r w:rsidRPr="009449A4">
              <w:rPr>
                <w:rFonts w:ascii="Times New Roman" w:eastAsia="Helvetica" w:hAnsi="Times New Roman" w:cs="Times New Roman"/>
                <w:b/>
                <w:sz w:val="24"/>
                <w:szCs w:val="24"/>
                <w:lang w:val="uk-UA"/>
              </w:rPr>
              <w:t>Норма відсутня</w:t>
            </w:r>
          </w:p>
          <w:p w14:paraId="2EB08DFB" w14:textId="4643A575"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2C2F5A17" w14:textId="50CACB25"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0EE022A3" w14:textId="479D72AC"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7E4517CF" w14:textId="3BAF4C8C"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4F186383" w14:textId="75AE6B75"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3F5D63A9" w14:textId="177F45D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08A70401" w14:textId="109ECCC7"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3722B88C" w14:textId="4A0EACEC"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300CC050" w14:textId="743A8A16"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04D063B5" w14:textId="498DD804"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61A4F34F" w14:textId="10170015"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5D6AEC0F" w14:textId="69EEF1C2"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0EBD986A" w14:textId="1A8CD46E"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27BE4319" w14:textId="4920E654"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0E3112F7" w14:textId="0BB1372B"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289E3142" w14:textId="57D47323" w:rsidR="00835443" w:rsidRPr="009449A4" w:rsidRDefault="00835443" w:rsidP="00835443">
            <w:pPr>
              <w:pStyle w:val="Standard"/>
              <w:spacing w:after="0" w:line="240" w:lineRule="auto"/>
              <w:ind w:firstLine="426"/>
              <w:jc w:val="both"/>
              <w:rPr>
                <w:rFonts w:ascii="Times New Roman" w:eastAsia="Helvetica" w:hAnsi="Times New Roman" w:cs="Times New Roman"/>
                <w:bCs/>
                <w:sz w:val="16"/>
                <w:szCs w:val="16"/>
                <w:lang w:val="uk-UA"/>
              </w:rPr>
            </w:pPr>
          </w:p>
          <w:p w14:paraId="6F3C586C" w14:textId="077FA5EA"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roofErr w:type="spellStart"/>
            <w:r w:rsidRPr="009449A4">
              <w:rPr>
                <w:rFonts w:ascii="Times New Roman" w:eastAsia="Helvetica" w:hAnsi="Times New Roman" w:cs="Times New Roman"/>
                <w:bCs/>
                <w:sz w:val="24"/>
                <w:szCs w:val="24"/>
                <w:lang w:val="uk-UA"/>
              </w:rPr>
              <w:t>Держгеонадра</w:t>
            </w:r>
            <w:proofErr w:type="spellEnd"/>
            <w:r w:rsidRPr="009449A4">
              <w:rPr>
                <w:rFonts w:ascii="Times New Roman" w:eastAsia="Helvetica" w:hAnsi="Times New Roman" w:cs="Times New Roman"/>
                <w:bCs/>
                <w:sz w:val="24"/>
                <w:szCs w:val="24"/>
                <w:lang w:val="uk-UA"/>
              </w:rPr>
              <w:t xml:space="preserve"> може відмовити у наданні в користування первинної геологічної інформації у випадках, встановлених пунктом 6 цього Порядку. Про відмову у наданні в користування первинної геологічної інформації </w:t>
            </w:r>
            <w:proofErr w:type="spellStart"/>
            <w:r w:rsidRPr="009449A4">
              <w:rPr>
                <w:rFonts w:ascii="Times New Roman" w:eastAsia="Helvetica" w:hAnsi="Times New Roman" w:cs="Times New Roman"/>
                <w:bCs/>
                <w:sz w:val="24"/>
                <w:szCs w:val="24"/>
                <w:lang w:val="uk-UA"/>
              </w:rPr>
              <w:t>Держгеонадра</w:t>
            </w:r>
            <w:proofErr w:type="spellEnd"/>
            <w:r w:rsidRPr="009449A4">
              <w:rPr>
                <w:rFonts w:ascii="Times New Roman" w:eastAsia="Helvetica" w:hAnsi="Times New Roman" w:cs="Times New Roman"/>
                <w:bCs/>
                <w:sz w:val="24"/>
                <w:szCs w:val="24"/>
                <w:lang w:val="uk-UA"/>
              </w:rPr>
              <w:t xml:space="preserve"> повідомляє запитувачу протягом п’яти робочих днів з дня отримання запиту.</w:t>
            </w:r>
          </w:p>
        </w:tc>
        <w:tc>
          <w:tcPr>
            <w:tcW w:w="7393" w:type="dxa"/>
            <w:shd w:val="clear" w:color="auto" w:fill="auto"/>
          </w:tcPr>
          <w:p w14:paraId="1D81F3E4" w14:textId="6711E7A7" w:rsidR="00835443" w:rsidRPr="009449A4" w:rsidRDefault="00835443" w:rsidP="00835443">
            <w:pPr>
              <w:pStyle w:val="Standard"/>
              <w:spacing w:after="0" w:line="240" w:lineRule="auto"/>
              <w:ind w:firstLine="426"/>
              <w:jc w:val="both"/>
              <w:rPr>
                <w:rFonts w:ascii="Times New Roman" w:eastAsia="Calibri" w:hAnsi="Times New Roman" w:cs="Times New Roman"/>
                <w:kern w:val="0"/>
                <w:sz w:val="24"/>
                <w:szCs w:val="24"/>
                <w:lang w:val="uk-UA" w:eastAsia="en-US"/>
              </w:rPr>
            </w:pPr>
            <w:r w:rsidRPr="009449A4">
              <w:rPr>
                <w:rFonts w:ascii="Times New Roman" w:eastAsia="Calibri" w:hAnsi="Times New Roman" w:cs="Times New Roman"/>
                <w:kern w:val="0"/>
                <w:sz w:val="24"/>
                <w:szCs w:val="24"/>
                <w:lang w:val="uk-UA" w:eastAsia="en-US"/>
              </w:rPr>
              <w:lastRenderedPageBreak/>
              <w:t xml:space="preserve">13. </w:t>
            </w:r>
            <w:bookmarkStart w:id="120" w:name="_Hlk124356814"/>
            <w:r w:rsidRPr="009449A4">
              <w:rPr>
                <w:rFonts w:ascii="Times New Roman" w:eastAsia="Calibri" w:hAnsi="Times New Roman" w:cs="Times New Roman"/>
                <w:kern w:val="0"/>
                <w:sz w:val="24"/>
                <w:szCs w:val="24"/>
                <w:lang w:val="uk-UA" w:eastAsia="en-US"/>
              </w:rPr>
              <w:t xml:space="preserve">Юридична чи фізична особа, яка бажає  </w:t>
            </w:r>
            <w:r w:rsidRPr="009449A4">
              <w:rPr>
                <w:rFonts w:ascii="Times New Roman" w:eastAsia="Calibri" w:hAnsi="Times New Roman" w:cs="Times New Roman"/>
                <w:b/>
                <w:kern w:val="0"/>
                <w:sz w:val="24"/>
                <w:szCs w:val="24"/>
                <w:lang w:val="uk-UA" w:eastAsia="en-US"/>
              </w:rPr>
              <w:t>виготовити цифрову копію первинної геологічної інформації або отримати зразок кам’яного матеріалу</w:t>
            </w:r>
            <w:r w:rsidRPr="009449A4">
              <w:rPr>
                <w:rFonts w:ascii="Times New Roman" w:eastAsia="Calibri" w:hAnsi="Times New Roman" w:cs="Times New Roman"/>
                <w:kern w:val="0"/>
                <w:sz w:val="24"/>
                <w:szCs w:val="24"/>
                <w:lang w:val="uk-UA" w:eastAsia="en-US"/>
              </w:rPr>
              <w:t xml:space="preserve"> (далі - запитувач), що є державною власністю, надсилає </w:t>
            </w:r>
            <w:r w:rsidRPr="009449A4">
              <w:rPr>
                <w:rFonts w:ascii="Times New Roman" w:eastAsia="Calibri" w:hAnsi="Times New Roman" w:cs="Times New Roman"/>
                <w:b/>
                <w:bCs/>
                <w:kern w:val="0"/>
                <w:sz w:val="24"/>
                <w:szCs w:val="24"/>
                <w:lang w:val="uk-UA" w:eastAsia="en-US"/>
              </w:rPr>
              <w:t xml:space="preserve">письмовий запит до </w:t>
            </w:r>
            <w:proofErr w:type="spellStart"/>
            <w:r w:rsidRPr="009449A4">
              <w:rPr>
                <w:rFonts w:ascii="Times New Roman" w:eastAsia="Calibri" w:hAnsi="Times New Roman" w:cs="Times New Roman"/>
                <w:b/>
                <w:bCs/>
                <w:kern w:val="0"/>
                <w:sz w:val="24"/>
                <w:szCs w:val="24"/>
                <w:lang w:val="uk-UA" w:eastAsia="en-US"/>
              </w:rPr>
              <w:t>Держгеонадр</w:t>
            </w:r>
            <w:proofErr w:type="spellEnd"/>
            <w:r w:rsidRPr="009449A4">
              <w:rPr>
                <w:rFonts w:ascii="Times New Roman" w:eastAsia="Calibri" w:hAnsi="Times New Roman" w:cs="Times New Roman"/>
                <w:kern w:val="0"/>
                <w:sz w:val="24"/>
                <w:szCs w:val="24"/>
                <w:lang w:val="uk-UA" w:eastAsia="en-US"/>
              </w:rPr>
              <w:t>, в якому зазначається:</w:t>
            </w:r>
          </w:p>
          <w:p w14:paraId="6FF5A311" w14:textId="77777777" w:rsidR="00835443" w:rsidRPr="009449A4" w:rsidRDefault="00835443" w:rsidP="00835443">
            <w:pPr>
              <w:pStyle w:val="Standard"/>
              <w:spacing w:after="0" w:line="240" w:lineRule="auto"/>
              <w:ind w:firstLine="426"/>
              <w:jc w:val="both"/>
              <w:rPr>
                <w:rFonts w:ascii="Times New Roman" w:eastAsia="Calibri" w:hAnsi="Times New Roman" w:cs="Times New Roman"/>
                <w:kern w:val="0"/>
                <w:sz w:val="24"/>
                <w:szCs w:val="24"/>
                <w:lang w:val="uk-UA" w:eastAsia="en-US"/>
              </w:rPr>
            </w:pPr>
          </w:p>
          <w:p w14:paraId="1D764573" w14:textId="77777777" w:rsidR="00835443" w:rsidRPr="009449A4" w:rsidRDefault="00835443" w:rsidP="00835443">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мета отримання інформації;</w:t>
            </w:r>
          </w:p>
          <w:p w14:paraId="5D531B87" w14:textId="77777777" w:rsidR="00835443" w:rsidRPr="009449A4" w:rsidRDefault="00835443" w:rsidP="00835443">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район проведення робіт або місцезнаходження родовища корисних копалин;</w:t>
            </w:r>
          </w:p>
          <w:p w14:paraId="5853E036" w14:textId="77777777" w:rsidR="00835443" w:rsidRPr="009449A4" w:rsidRDefault="00835443" w:rsidP="00835443">
            <w:pPr>
              <w:pStyle w:val="Standard"/>
              <w:spacing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ідентифікація інформації згідно з каталогом;</w:t>
            </w:r>
          </w:p>
          <w:p w14:paraId="017A2169" w14:textId="4FB494CF"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r w:rsidRPr="009449A4">
              <w:rPr>
                <w:rFonts w:ascii="Times New Roman" w:eastAsia="Helvetica" w:hAnsi="Times New Roman" w:cs="Times New Roman"/>
                <w:bCs/>
                <w:sz w:val="24"/>
                <w:szCs w:val="24"/>
                <w:lang w:val="uk-UA"/>
              </w:rPr>
              <w:t>форма надання інформації</w:t>
            </w:r>
            <w:r w:rsidR="00196C50" w:rsidRPr="009449A4">
              <w:rPr>
                <w:rFonts w:ascii="Times New Roman" w:eastAsia="Helvetica" w:hAnsi="Times New Roman" w:cs="Times New Roman"/>
                <w:bCs/>
                <w:sz w:val="24"/>
                <w:szCs w:val="24"/>
                <w:lang w:val="uk-UA"/>
              </w:rPr>
              <w:t>;</w:t>
            </w:r>
          </w:p>
          <w:p w14:paraId="10A5C3EC" w14:textId="77777777" w:rsidR="00196C50" w:rsidRPr="009449A4" w:rsidRDefault="00196C50" w:rsidP="00196C50">
            <w:pPr>
              <w:pStyle w:val="Standard"/>
              <w:spacing w:after="0" w:line="240" w:lineRule="auto"/>
              <w:ind w:firstLine="426"/>
              <w:jc w:val="both"/>
              <w:rPr>
                <w:rFonts w:ascii="Times New Roman" w:eastAsia="Helvetica" w:hAnsi="Times New Roman" w:cs="Times New Roman"/>
                <w:b/>
                <w:sz w:val="24"/>
                <w:szCs w:val="24"/>
                <w:lang w:val="uk-UA"/>
              </w:rPr>
            </w:pPr>
          </w:p>
          <w:p w14:paraId="2072619C" w14:textId="3C5E10FC" w:rsidR="00196C50" w:rsidRPr="009449A4" w:rsidRDefault="00616BE8" w:rsidP="00196C50">
            <w:pPr>
              <w:pStyle w:val="Standard"/>
              <w:spacing w:after="0" w:line="240" w:lineRule="auto"/>
              <w:ind w:firstLine="426"/>
              <w:jc w:val="both"/>
              <w:rPr>
                <w:rFonts w:ascii="Times New Roman" w:eastAsia="Helvetica" w:hAnsi="Times New Roman" w:cs="Times New Roman"/>
                <w:b/>
                <w:sz w:val="24"/>
                <w:szCs w:val="24"/>
                <w:lang w:val="uk-UA"/>
              </w:rPr>
            </w:pPr>
            <w:bookmarkStart w:id="121" w:name="_Hlk124863913"/>
            <w:r w:rsidRPr="00616BE8">
              <w:rPr>
                <w:rFonts w:ascii="Times New Roman" w:eastAsia="Helvetica" w:hAnsi="Times New Roman" w:cs="Times New Roman"/>
                <w:b/>
                <w:sz w:val="24"/>
                <w:szCs w:val="24"/>
                <w:lang w:val="uk-UA"/>
              </w:rPr>
              <w:t xml:space="preserve">актуальна інформація (дані) на дату подання заяви, що дає змогу встановити кінцевого </w:t>
            </w:r>
            <w:proofErr w:type="spellStart"/>
            <w:r w:rsidRPr="00616BE8">
              <w:rPr>
                <w:rFonts w:ascii="Times New Roman" w:eastAsia="Helvetica" w:hAnsi="Times New Roman" w:cs="Times New Roman"/>
                <w:b/>
                <w:sz w:val="24"/>
                <w:szCs w:val="24"/>
                <w:lang w:val="uk-UA"/>
              </w:rPr>
              <w:t>бенефіціарного</w:t>
            </w:r>
            <w:proofErr w:type="spellEnd"/>
            <w:r w:rsidRPr="00616BE8">
              <w:rPr>
                <w:rFonts w:ascii="Times New Roman" w:eastAsia="Helvetica" w:hAnsi="Times New Roman" w:cs="Times New Roman"/>
                <w:b/>
                <w:sz w:val="24"/>
                <w:szCs w:val="24"/>
                <w:lang w:val="uk-UA"/>
              </w:rPr>
              <w:t xml:space="preserve"> власника, - прізвище, ім’я, по батькові (за наявності), дата народження, країна громадянства (підданства), а в разі коли кінцевий </w:t>
            </w:r>
            <w:proofErr w:type="spellStart"/>
            <w:r w:rsidRPr="00616BE8">
              <w:rPr>
                <w:rFonts w:ascii="Times New Roman" w:eastAsia="Helvetica" w:hAnsi="Times New Roman" w:cs="Times New Roman"/>
                <w:b/>
                <w:sz w:val="24"/>
                <w:szCs w:val="24"/>
                <w:lang w:val="uk-UA"/>
              </w:rPr>
              <w:t>бенефіціарний</w:t>
            </w:r>
            <w:proofErr w:type="spellEnd"/>
            <w:r w:rsidRPr="00616BE8">
              <w:rPr>
                <w:rFonts w:ascii="Times New Roman" w:eastAsia="Helvetica" w:hAnsi="Times New Roman" w:cs="Times New Roman"/>
                <w:b/>
                <w:sz w:val="24"/>
                <w:szCs w:val="24"/>
                <w:lang w:val="uk-UA"/>
              </w:rPr>
              <w:t xml:space="preserve"> власник іноземець є громадянином (підданим) декількох країн - усі країни його громадянства (підданства), серія (за наявності) та номер документа (документів), що посвідчує особу та підтверджує </w:t>
            </w:r>
            <w:r w:rsidRPr="00616BE8">
              <w:rPr>
                <w:rFonts w:ascii="Times New Roman" w:eastAsia="Helvetica" w:hAnsi="Times New Roman" w:cs="Times New Roman"/>
                <w:b/>
                <w:sz w:val="24"/>
                <w:szCs w:val="24"/>
                <w:lang w:val="uk-UA"/>
              </w:rPr>
              <w:lastRenderedPageBreak/>
              <w:t xml:space="preserve">громадянство (підданство), зокрема, але не виключно паспорта громадянина України для виїзду за кордон, місце проживання, реєстраційний номер облікової картки платника податків (за наявності), характер та міра (рівень, ступінь, частка) </w:t>
            </w:r>
            <w:proofErr w:type="spellStart"/>
            <w:r w:rsidRPr="00616BE8">
              <w:rPr>
                <w:rFonts w:ascii="Times New Roman" w:eastAsia="Helvetica" w:hAnsi="Times New Roman" w:cs="Times New Roman"/>
                <w:b/>
                <w:sz w:val="24"/>
                <w:szCs w:val="24"/>
                <w:lang w:val="uk-UA"/>
              </w:rPr>
              <w:t>бенефіціарного</w:t>
            </w:r>
            <w:proofErr w:type="spellEnd"/>
            <w:r w:rsidRPr="00616BE8">
              <w:rPr>
                <w:rFonts w:ascii="Times New Roman" w:eastAsia="Helvetica" w:hAnsi="Times New Roman" w:cs="Times New Roman"/>
                <w:b/>
                <w:sz w:val="24"/>
                <w:szCs w:val="24"/>
                <w:lang w:val="uk-UA"/>
              </w:rPr>
              <w:t xml:space="preserve"> володіння (вигоди, інтересу, впливу) або обґрунтована причина його (їх) відсутності, а також актуальна інформація (дані) щодо структури власності юридичної особи</w:t>
            </w:r>
            <w:r w:rsidR="005B6E97" w:rsidRPr="009449A4">
              <w:rPr>
                <w:rFonts w:ascii="Times New Roman" w:eastAsia="Helvetica" w:hAnsi="Times New Roman" w:cs="Times New Roman"/>
                <w:b/>
                <w:sz w:val="24"/>
                <w:szCs w:val="24"/>
                <w:lang w:val="uk-UA"/>
              </w:rPr>
              <w:t>.</w:t>
            </w:r>
          </w:p>
          <w:bookmarkEnd w:id="121"/>
          <w:p w14:paraId="75258AFE"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7D3E6EAD" w14:textId="77777777" w:rsidR="00835443" w:rsidRPr="009449A4" w:rsidRDefault="00835443" w:rsidP="00835443">
            <w:pPr>
              <w:widowControl/>
              <w:suppressAutoHyphens w:val="0"/>
              <w:spacing w:after="100"/>
              <w:ind w:firstLine="450"/>
              <w:jc w:val="both"/>
              <w:rPr>
                <w:rFonts w:eastAsia="Times New Roman"/>
                <w:kern w:val="0"/>
                <w:lang w:val="uk-UA"/>
              </w:rPr>
            </w:pPr>
            <w:proofErr w:type="spellStart"/>
            <w:r w:rsidRPr="009449A4">
              <w:rPr>
                <w:rFonts w:eastAsia="Times New Roman"/>
                <w:kern w:val="0"/>
                <w:lang w:val="uk-UA"/>
              </w:rPr>
              <w:t>Держгеонадра</w:t>
            </w:r>
            <w:proofErr w:type="spellEnd"/>
            <w:r w:rsidRPr="009449A4">
              <w:rPr>
                <w:rFonts w:eastAsia="Times New Roman"/>
                <w:kern w:val="0"/>
                <w:lang w:val="uk-UA"/>
              </w:rPr>
              <w:t xml:space="preserve"> протягом 10 календарних днів після отримання запиту опрацьовує його і у разі відсутності обмежень щодо розпорядження геологічною інформацією, передбачених </w:t>
            </w:r>
            <w:hyperlink r:id="rId21" w:anchor="n54" w:history="1">
              <w:r w:rsidRPr="009449A4">
                <w:rPr>
                  <w:rFonts w:eastAsia="Times New Roman"/>
                  <w:kern w:val="0"/>
                  <w:lang w:val="uk-UA"/>
                </w:rPr>
                <w:t>пунктом 6</w:t>
              </w:r>
            </w:hyperlink>
            <w:r w:rsidRPr="009449A4">
              <w:rPr>
                <w:rFonts w:eastAsia="Times New Roman"/>
                <w:kern w:val="0"/>
                <w:lang w:val="uk-UA"/>
              </w:rPr>
              <w:t xml:space="preserve"> цього Порядку, </w:t>
            </w:r>
            <w:r w:rsidRPr="009449A4">
              <w:rPr>
                <w:rFonts w:eastAsia="Times New Roman"/>
                <w:b/>
                <w:bCs/>
                <w:kern w:val="0"/>
                <w:lang w:val="uk-UA"/>
              </w:rPr>
              <w:t>надає письмовий дозвіл на виготовлення такої цифрової копії первинної геологічної інформації</w:t>
            </w:r>
            <w:r w:rsidRPr="009449A4">
              <w:rPr>
                <w:rFonts w:eastAsia="Times New Roman"/>
                <w:kern w:val="0"/>
                <w:lang w:val="uk-UA"/>
              </w:rPr>
              <w:t xml:space="preserve"> </w:t>
            </w:r>
            <w:r w:rsidRPr="009449A4">
              <w:rPr>
                <w:rFonts w:eastAsia="Times New Roman"/>
                <w:b/>
                <w:kern w:val="0"/>
                <w:lang w:val="uk-UA"/>
              </w:rPr>
              <w:t>за місцем її зберігання</w:t>
            </w:r>
            <w:r w:rsidRPr="009449A4">
              <w:rPr>
                <w:rFonts w:eastAsia="Times New Roman"/>
                <w:kern w:val="0"/>
                <w:lang w:val="uk-UA"/>
              </w:rPr>
              <w:t xml:space="preserve">, </w:t>
            </w:r>
            <w:r w:rsidRPr="009449A4">
              <w:rPr>
                <w:rFonts w:eastAsia="Times New Roman"/>
                <w:b/>
                <w:kern w:val="0"/>
                <w:lang w:val="uk-UA"/>
              </w:rPr>
              <w:t>а у випадку отримання зразку кам’яного матеріалу супровідним листом надсилає запитувачу рахунок на оплату вартості компенсації первинної геологічної інформації (кам’яного матеріалу).</w:t>
            </w:r>
          </w:p>
          <w:p w14:paraId="3009B1DC" w14:textId="77777777" w:rsidR="00835443" w:rsidRPr="009449A4" w:rsidRDefault="00835443" w:rsidP="00835443">
            <w:pPr>
              <w:widowControl/>
              <w:suppressAutoHyphens w:val="0"/>
              <w:spacing w:after="100"/>
              <w:ind w:firstLine="450"/>
              <w:jc w:val="both"/>
              <w:rPr>
                <w:rFonts w:eastAsia="Times New Roman"/>
                <w:kern w:val="0"/>
                <w:lang w:val="uk-UA"/>
              </w:rPr>
            </w:pPr>
          </w:p>
          <w:p w14:paraId="3499E1F9" w14:textId="77777777" w:rsidR="00835443" w:rsidRPr="009449A4" w:rsidRDefault="00835443" w:rsidP="00835443">
            <w:pPr>
              <w:widowControl/>
              <w:suppressAutoHyphens w:val="0"/>
              <w:spacing w:after="100"/>
              <w:ind w:firstLine="450"/>
              <w:jc w:val="both"/>
              <w:rPr>
                <w:rFonts w:eastAsia="Times New Roman"/>
                <w:kern w:val="0"/>
                <w:lang w:val="uk-UA"/>
              </w:rPr>
            </w:pPr>
          </w:p>
          <w:p w14:paraId="3290C1E8" w14:textId="77777777" w:rsidR="00835443" w:rsidRPr="009449A4" w:rsidRDefault="00835443" w:rsidP="00835443">
            <w:pPr>
              <w:widowControl/>
              <w:suppressAutoHyphens w:val="0"/>
              <w:spacing w:after="100"/>
              <w:ind w:firstLine="450"/>
              <w:jc w:val="both"/>
              <w:rPr>
                <w:rFonts w:eastAsia="Times New Roman"/>
                <w:kern w:val="0"/>
                <w:lang w:val="uk-UA"/>
              </w:rPr>
            </w:pPr>
          </w:p>
          <w:p w14:paraId="1D7DAB5E" w14:textId="77777777" w:rsidR="00835443" w:rsidRPr="009449A4" w:rsidRDefault="00835443" w:rsidP="00835443">
            <w:pPr>
              <w:widowControl/>
              <w:suppressAutoHyphens w:val="0"/>
              <w:spacing w:after="100"/>
              <w:ind w:firstLine="450"/>
              <w:jc w:val="both"/>
              <w:rPr>
                <w:rFonts w:eastAsia="Times New Roman"/>
                <w:kern w:val="0"/>
                <w:lang w:val="uk-UA"/>
              </w:rPr>
            </w:pPr>
          </w:p>
          <w:p w14:paraId="2514AE03" w14:textId="0E5F864B" w:rsidR="00835443" w:rsidRPr="009449A4" w:rsidRDefault="00835443" w:rsidP="00835443">
            <w:pPr>
              <w:widowControl/>
              <w:suppressAutoHyphens w:val="0"/>
              <w:spacing w:after="100"/>
              <w:ind w:firstLine="450"/>
              <w:jc w:val="both"/>
              <w:rPr>
                <w:rFonts w:eastAsia="Times New Roman"/>
                <w:kern w:val="0"/>
                <w:lang w:val="uk-UA"/>
              </w:rPr>
            </w:pPr>
            <w:r w:rsidRPr="009449A4">
              <w:rPr>
                <w:rFonts w:eastAsia="Times New Roman"/>
                <w:kern w:val="0"/>
                <w:lang w:val="uk-UA"/>
              </w:rPr>
              <w:t>Вартість первинної геологічної інформації визначається відповідно до</w:t>
            </w:r>
            <w:r w:rsidRPr="009449A4">
              <w:rPr>
                <w:rFonts w:eastAsia="Times New Roman"/>
                <w:b/>
                <w:kern w:val="0"/>
                <w:lang w:val="uk-UA"/>
              </w:rPr>
              <w:t xml:space="preserve"> Кодексу України про надра та </w:t>
            </w:r>
            <w:r w:rsidRPr="009449A4">
              <w:rPr>
                <w:rFonts w:eastAsia="Times New Roman"/>
                <w:kern w:val="0"/>
                <w:lang w:val="uk-UA"/>
              </w:rPr>
              <w:t> </w:t>
            </w:r>
            <w:hyperlink r:id="rId22" w:tgtFrame="_blank" w:history="1">
              <w:r w:rsidRPr="009449A4">
                <w:rPr>
                  <w:rFonts w:eastAsia="Times New Roman"/>
                  <w:kern w:val="0"/>
                  <w:lang w:val="uk-UA"/>
                </w:rPr>
                <w:t>Методики визначення вартості геологічної інформації, отриманої за рахунок коштів державного бюджету</w:t>
              </w:r>
            </w:hyperlink>
            <w:r w:rsidRPr="009449A4">
              <w:rPr>
                <w:rFonts w:eastAsia="Times New Roman"/>
                <w:kern w:val="0"/>
                <w:lang w:val="uk-UA"/>
              </w:rPr>
              <w:t xml:space="preserve">, затвердженої постановою Кабінету Міністрів України від 10 грудня 2008 р. № 1075 </w:t>
            </w:r>
            <w:r w:rsidR="00616BE8" w:rsidRPr="00672EC5">
              <w:rPr>
                <w:rFonts w:eastAsia="Times New Roman"/>
                <w:b/>
                <w:bCs/>
                <w:kern w:val="0"/>
                <w:lang w:val="uk-UA"/>
              </w:rPr>
              <w:t>(Офіційний вісник України, 2008 р., № 95, ст. 3141; 2022 р., № 61, ст. 3663</w:t>
            </w:r>
            <w:r w:rsidR="00616BE8" w:rsidRPr="00616BE8">
              <w:rPr>
                <w:rFonts w:eastAsia="Times New Roman"/>
                <w:kern w:val="0"/>
                <w:lang w:val="uk-UA"/>
              </w:rPr>
              <w:t>)</w:t>
            </w:r>
            <w:r w:rsidRPr="009449A4">
              <w:rPr>
                <w:rFonts w:eastAsia="Times New Roman"/>
                <w:kern w:val="0"/>
                <w:lang w:val="uk-UA"/>
              </w:rPr>
              <w:t>.</w:t>
            </w:r>
          </w:p>
          <w:p w14:paraId="7C785FD9" w14:textId="77777777" w:rsidR="00835443" w:rsidRPr="009449A4" w:rsidRDefault="00835443" w:rsidP="00835443">
            <w:pPr>
              <w:widowControl/>
              <w:suppressAutoHyphens w:val="0"/>
              <w:spacing w:after="100"/>
              <w:ind w:firstLine="450"/>
              <w:jc w:val="both"/>
              <w:rPr>
                <w:rFonts w:eastAsia="Times New Roman"/>
                <w:kern w:val="0"/>
                <w:lang w:val="uk-UA"/>
              </w:rPr>
            </w:pPr>
          </w:p>
          <w:p w14:paraId="0C0BF4E4" w14:textId="1EC73D89" w:rsidR="00835443" w:rsidRPr="009449A4" w:rsidRDefault="001E5D0C" w:rsidP="00835443">
            <w:pPr>
              <w:widowControl/>
              <w:suppressAutoHyphens w:val="0"/>
              <w:spacing w:after="100"/>
              <w:ind w:firstLine="450"/>
              <w:jc w:val="both"/>
              <w:rPr>
                <w:rFonts w:eastAsia="Times New Roman"/>
                <w:b/>
                <w:kern w:val="0"/>
                <w:lang w:val="uk-UA"/>
              </w:rPr>
            </w:pPr>
            <w:r w:rsidRPr="001E5D0C">
              <w:rPr>
                <w:rFonts w:eastAsia="Times New Roman"/>
                <w:kern w:val="0"/>
                <w:lang w:val="uk-UA"/>
              </w:rPr>
              <w:t xml:space="preserve">Протягом 30 календарних днів після отримання </w:t>
            </w:r>
            <w:r w:rsidRPr="001E5D0C">
              <w:rPr>
                <w:rFonts w:eastAsia="Times New Roman"/>
                <w:b/>
                <w:bCs/>
                <w:kern w:val="0"/>
                <w:lang w:val="uk-UA"/>
              </w:rPr>
              <w:t xml:space="preserve">рахунку на оплату компенсації витрат держави з отримання первинної геологічної інформації (кам’яного матеріалу) запитувач оплачує вартість компенсації витрат держави з отримання первинної </w:t>
            </w:r>
            <w:r w:rsidRPr="001E5D0C">
              <w:rPr>
                <w:rFonts w:eastAsia="Times New Roman"/>
                <w:b/>
                <w:bCs/>
                <w:kern w:val="0"/>
                <w:lang w:val="uk-UA"/>
              </w:rPr>
              <w:lastRenderedPageBreak/>
              <w:t xml:space="preserve">геологічної інформації (кам’яного матеріалу) або письмово повідомляє </w:t>
            </w:r>
            <w:proofErr w:type="spellStart"/>
            <w:r w:rsidRPr="001E5D0C">
              <w:rPr>
                <w:rFonts w:eastAsia="Times New Roman"/>
                <w:b/>
                <w:bCs/>
                <w:kern w:val="0"/>
                <w:lang w:val="uk-UA"/>
              </w:rPr>
              <w:t>Держгеонадра</w:t>
            </w:r>
            <w:proofErr w:type="spellEnd"/>
            <w:r w:rsidRPr="001E5D0C">
              <w:rPr>
                <w:rFonts w:eastAsia="Times New Roman"/>
                <w:b/>
                <w:bCs/>
                <w:kern w:val="0"/>
                <w:lang w:val="uk-UA"/>
              </w:rPr>
              <w:t xml:space="preserve"> про відмову у отриманні кам’яного матеріалу</w:t>
            </w:r>
            <w:r w:rsidRPr="001E5D0C">
              <w:rPr>
                <w:rFonts w:eastAsia="Times New Roman"/>
                <w:kern w:val="0"/>
                <w:lang w:val="uk-UA"/>
              </w:rPr>
              <w:t>.</w:t>
            </w:r>
            <w:r w:rsidR="00835443" w:rsidRPr="009449A4">
              <w:rPr>
                <w:rFonts w:eastAsia="Times New Roman"/>
                <w:b/>
                <w:kern w:val="0"/>
                <w:lang w:val="uk-UA"/>
              </w:rPr>
              <w:t xml:space="preserve"> </w:t>
            </w:r>
          </w:p>
          <w:p w14:paraId="19E3DEFC" w14:textId="77777777" w:rsidR="00835443" w:rsidRPr="009449A4" w:rsidRDefault="00835443" w:rsidP="00835443">
            <w:pPr>
              <w:pStyle w:val="Standard"/>
              <w:spacing w:after="0" w:line="240" w:lineRule="auto"/>
              <w:ind w:firstLine="426"/>
              <w:jc w:val="both"/>
              <w:rPr>
                <w:rFonts w:ascii="Times New Roman" w:eastAsia="Helvetica" w:hAnsi="Times New Roman" w:cs="Times New Roman"/>
                <w:bCs/>
                <w:sz w:val="24"/>
                <w:szCs w:val="24"/>
                <w:lang w:val="uk-UA"/>
              </w:rPr>
            </w:pPr>
          </w:p>
          <w:p w14:paraId="196CFE8F" w14:textId="77777777" w:rsidR="001E5D0C" w:rsidRPr="001E5D0C" w:rsidRDefault="001E5D0C" w:rsidP="001E5D0C">
            <w:pPr>
              <w:widowControl/>
              <w:suppressAutoHyphens w:val="0"/>
              <w:spacing w:after="100"/>
              <w:ind w:firstLine="450"/>
              <w:jc w:val="both"/>
              <w:rPr>
                <w:rFonts w:eastAsia="Times New Roman"/>
                <w:b/>
                <w:kern w:val="0"/>
                <w:lang w:val="uk-UA"/>
              </w:rPr>
            </w:pPr>
            <w:r w:rsidRPr="001E5D0C">
              <w:rPr>
                <w:rFonts w:eastAsia="Times New Roman"/>
                <w:b/>
                <w:kern w:val="0"/>
                <w:lang w:val="uk-UA"/>
              </w:rPr>
              <w:t xml:space="preserve">Зразок кам’яного матеріалу надається </w:t>
            </w:r>
            <w:r w:rsidRPr="001E5D0C">
              <w:rPr>
                <w:rFonts w:eastAsia="Times New Roman"/>
                <w:bCs/>
                <w:kern w:val="0"/>
                <w:lang w:val="uk-UA"/>
              </w:rPr>
              <w:t>запитувачу</w:t>
            </w:r>
            <w:r w:rsidRPr="001E5D0C">
              <w:rPr>
                <w:rFonts w:eastAsia="Times New Roman"/>
                <w:b/>
                <w:kern w:val="0"/>
                <w:lang w:val="uk-UA"/>
              </w:rPr>
              <w:t xml:space="preserve"> </w:t>
            </w:r>
            <w:r w:rsidRPr="001E5D0C">
              <w:rPr>
                <w:rFonts w:eastAsia="Times New Roman"/>
                <w:bCs/>
                <w:kern w:val="0"/>
                <w:lang w:val="uk-UA"/>
              </w:rPr>
              <w:t>протягом 10 календарних днів з дня оплати</w:t>
            </w:r>
            <w:r w:rsidRPr="001E5D0C">
              <w:rPr>
                <w:rFonts w:eastAsia="Times New Roman"/>
                <w:b/>
                <w:kern w:val="0"/>
                <w:lang w:val="uk-UA"/>
              </w:rPr>
              <w:t xml:space="preserve"> компенсації витрат держави з отримання первинної геологічної інформації (кам’яного матеріалу). </w:t>
            </w:r>
          </w:p>
          <w:p w14:paraId="056E639C" w14:textId="77777777" w:rsidR="001E5D0C" w:rsidRPr="001E5D0C" w:rsidRDefault="001E5D0C" w:rsidP="001E5D0C">
            <w:pPr>
              <w:widowControl/>
              <w:suppressAutoHyphens w:val="0"/>
              <w:spacing w:after="100"/>
              <w:ind w:firstLine="450"/>
              <w:jc w:val="both"/>
              <w:rPr>
                <w:rFonts w:eastAsia="Times New Roman"/>
                <w:b/>
                <w:kern w:val="0"/>
                <w:lang w:val="uk-UA"/>
              </w:rPr>
            </w:pPr>
            <w:r w:rsidRPr="001E5D0C">
              <w:rPr>
                <w:rFonts w:eastAsia="Times New Roman"/>
                <w:b/>
                <w:kern w:val="0"/>
                <w:lang w:val="uk-UA"/>
              </w:rPr>
              <w:t xml:space="preserve">Передача кам’яного матеріалу підтверджується відповідним актом прийому – передачі первинної геологічної інформації (кам’яного матеріалу). </w:t>
            </w:r>
          </w:p>
          <w:p w14:paraId="76F00FDD" w14:textId="77777777" w:rsidR="001E5D0C" w:rsidRPr="001E5D0C" w:rsidRDefault="001E5D0C" w:rsidP="001E5D0C">
            <w:pPr>
              <w:widowControl/>
              <w:suppressAutoHyphens w:val="0"/>
              <w:spacing w:after="100"/>
              <w:ind w:firstLine="450"/>
              <w:jc w:val="both"/>
              <w:rPr>
                <w:rFonts w:eastAsia="Times New Roman"/>
                <w:b/>
                <w:kern w:val="0"/>
                <w:lang w:val="uk-UA"/>
              </w:rPr>
            </w:pPr>
            <w:r w:rsidRPr="001E5D0C">
              <w:rPr>
                <w:rFonts w:eastAsia="Times New Roman"/>
                <w:b/>
                <w:kern w:val="0"/>
                <w:lang w:val="uk-UA"/>
              </w:rPr>
              <w:t xml:space="preserve">Цифрова копія первинної геологічної інформації виготовляється та надається запитувачу після отримання письмового дозволу від </w:t>
            </w:r>
            <w:proofErr w:type="spellStart"/>
            <w:r w:rsidRPr="001E5D0C">
              <w:rPr>
                <w:rFonts w:eastAsia="Times New Roman"/>
                <w:b/>
                <w:kern w:val="0"/>
                <w:lang w:val="uk-UA"/>
              </w:rPr>
              <w:t>Держгеонадра</w:t>
            </w:r>
            <w:proofErr w:type="spellEnd"/>
            <w:r w:rsidRPr="001E5D0C">
              <w:rPr>
                <w:rFonts w:eastAsia="Times New Roman"/>
                <w:b/>
                <w:kern w:val="0"/>
                <w:lang w:val="uk-UA"/>
              </w:rPr>
              <w:t xml:space="preserve"> на виготовлення такої цифрової копії первинної геологічної інформації за місцем її зберігання.</w:t>
            </w:r>
          </w:p>
          <w:p w14:paraId="729D9A54" w14:textId="77777777" w:rsidR="001E5D0C" w:rsidRPr="001E5D0C" w:rsidRDefault="001E5D0C" w:rsidP="001E5D0C">
            <w:pPr>
              <w:widowControl/>
              <w:suppressAutoHyphens w:val="0"/>
              <w:spacing w:after="100"/>
              <w:ind w:firstLine="450"/>
              <w:jc w:val="both"/>
              <w:rPr>
                <w:rFonts w:eastAsia="Times New Roman"/>
                <w:b/>
                <w:kern w:val="0"/>
                <w:lang w:val="uk-UA"/>
              </w:rPr>
            </w:pPr>
            <w:r w:rsidRPr="001E5D0C">
              <w:rPr>
                <w:rFonts w:eastAsia="Times New Roman"/>
                <w:b/>
                <w:kern w:val="0"/>
                <w:lang w:val="uk-UA"/>
              </w:rPr>
              <w:t xml:space="preserve">Копія звіту з описом вторинної (обробленої) геологічної інформації, отриманої в результаті аналізу первинної (необробленої) геологічної інформації, що є державною власністю, яка руйнується в процесі проведення обробки внаслідок її фізичних властивостей (кам’яний матеріал), передається в обов’язковому порядку на зберігання до </w:t>
            </w:r>
            <w:proofErr w:type="spellStart"/>
            <w:r w:rsidRPr="001E5D0C">
              <w:rPr>
                <w:rFonts w:eastAsia="Times New Roman"/>
                <w:b/>
                <w:kern w:val="0"/>
                <w:lang w:val="uk-UA"/>
              </w:rPr>
              <w:t>Держгеонадр</w:t>
            </w:r>
            <w:proofErr w:type="spellEnd"/>
            <w:r w:rsidRPr="001E5D0C">
              <w:rPr>
                <w:rFonts w:eastAsia="Times New Roman"/>
                <w:b/>
                <w:kern w:val="0"/>
                <w:lang w:val="uk-UA"/>
              </w:rPr>
              <w:t>.</w:t>
            </w:r>
          </w:p>
          <w:p w14:paraId="76A9ACBF" w14:textId="77777777" w:rsidR="00835443" w:rsidRDefault="001E5D0C" w:rsidP="001E5D0C">
            <w:pPr>
              <w:widowControl/>
              <w:suppressAutoHyphens w:val="0"/>
              <w:spacing w:after="100"/>
              <w:ind w:firstLine="450"/>
              <w:jc w:val="both"/>
              <w:rPr>
                <w:rFonts w:eastAsia="Times New Roman"/>
                <w:bCs/>
                <w:kern w:val="0"/>
                <w:lang w:val="uk-UA"/>
              </w:rPr>
            </w:pPr>
            <w:proofErr w:type="spellStart"/>
            <w:r w:rsidRPr="001E5D0C">
              <w:rPr>
                <w:rFonts w:eastAsia="Times New Roman"/>
                <w:bCs/>
                <w:kern w:val="0"/>
                <w:lang w:val="uk-UA"/>
              </w:rPr>
              <w:t>Держгеонадра</w:t>
            </w:r>
            <w:proofErr w:type="spellEnd"/>
            <w:r w:rsidRPr="001E5D0C">
              <w:rPr>
                <w:rFonts w:eastAsia="Times New Roman"/>
                <w:bCs/>
                <w:kern w:val="0"/>
                <w:lang w:val="uk-UA"/>
              </w:rPr>
              <w:t xml:space="preserve"> може відмовити у наданні в користування первинної геологічної інформації у випадках, встановлених пунктом 6 цього Порядку. Про відмову у наданні в користування первинної геологічної інформації </w:t>
            </w:r>
            <w:proofErr w:type="spellStart"/>
            <w:r w:rsidRPr="001E5D0C">
              <w:rPr>
                <w:rFonts w:eastAsia="Times New Roman"/>
                <w:bCs/>
                <w:kern w:val="0"/>
                <w:lang w:val="uk-UA"/>
              </w:rPr>
              <w:t>Держгеонадра</w:t>
            </w:r>
            <w:proofErr w:type="spellEnd"/>
            <w:r w:rsidRPr="001E5D0C">
              <w:rPr>
                <w:rFonts w:eastAsia="Times New Roman"/>
                <w:bCs/>
                <w:kern w:val="0"/>
                <w:lang w:val="uk-UA"/>
              </w:rPr>
              <w:t xml:space="preserve"> повідомляє запитувачу протягом п’яти робочих днів з дня отримання запиту.</w:t>
            </w:r>
            <w:bookmarkEnd w:id="120"/>
          </w:p>
          <w:p w14:paraId="79190F4E" w14:textId="21CDFE83" w:rsidR="00617BFB" w:rsidRPr="001E5D0C" w:rsidRDefault="00617BFB" w:rsidP="001E5D0C">
            <w:pPr>
              <w:widowControl/>
              <w:suppressAutoHyphens w:val="0"/>
              <w:spacing w:after="100"/>
              <w:ind w:firstLine="450"/>
              <w:jc w:val="both"/>
              <w:rPr>
                <w:rFonts w:eastAsia="Times New Roman"/>
                <w:bCs/>
                <w:kern w:val="0"/>
                <w:lang w:val="uk-UA"/>
              </w:rPr>
            </w:pPr>
          </w:p>
        </w:tc>
      </w:tr>
      <w:tr w:rsidR="004F6ECC" w:rsidRPr="009449A4" w14:paraId="35AF5C80" w14:textId="77777777" w:rsidTr="00AA780E">
        <w:tc>
          <w:tcPr>
            <w:tcW w:w="14786" w:type="dxa"/>
            <w:gridSpan w:val="2"/>
            <w:shd w:val="clear" w:color="auto" w:fill="auto"/>
          </w:tcPr>
          <w:p w14:paraId="25CCE0AA" w14:textId="77777777" w:rsidR="00835443" w:rsidRPr="009449A4" w:rsidRDefault="00835443" w:rsidP="00835443">
            <w:pPr>
              <w:pStyle w:val="rvps2"/>
              <w:shd w:val="clear" w:color="auto" w:fill="FFFFFF"/>
              <w:spacing w:before="0" w:beforeAutospacing="0" w:after="0" w:afterAutospacing="0"/>
              <w:ind w:firstLine="284"/>
              <w:jc w:val="center"/>
              <w:rPr>
                <w:rStyle w:val="rvts9"/>
                <w:b/>
                <w:lang w:val="uk-UA"/>
              </w:rPr>
            </w:pPr>
            <w:r w:rsidRPr="009449A4">
              <w:rPr>
                <w:rStyle w:val="rvts23"/>
                <w:b/>
                <w:bCs/>
                <w:shd w:val="clear" w:color="auto" w:fill="FFFFFF"/>
                <w:lang w:val="uk-UA"/>
              </w:rPr>
              <w:lastRenderedPageBreak/>
              <w:t xml:space="preserve">Порядок проведення аукціонів з продажу спеціальних дозволів на користування надрами, затверджений </w:t>
            </w:r>
            <w:r w:rsidRPr="009449A4">
              <w:rPr>
                <w:rStyle w:val="rvts9"/>
                <w:b/>
                <w:lang w:val="uk-UA"/>
              </w:rPr>
              <w:t>постановою Кабінету Міністрів України від 23 вересня 2020 р. № 993</w:t>
            </w:r>
          </w:p>
          <w:p w14:paraId="3FD3A6B6" w14:textId="77777777" w:rsidR="00835443" w:rsidRPr="009449A4" w:rsidRDefault="00835443" w:rsidP="00835443">
            <w:pPr>
              <w:pStyle w:val="rvps2"/>
              <w:shd w:val="clear" w:color="auto" w:fill="FFFFFF"/>
              <w:spacing w:before="0" w:beforeAutospacing="0" w:after="0" w:afterAutospacing="0"/>
              <w:ind w:firstLine="284"/>
              <w:jc w:val="center"/>
              <w:rPr>
                <w:b/>
                <w:lang w:val="uk-UA"/>
              </w:rPr>
            </w:pPr>
          </w:p>
        </w:tc>
      </w:tr>
      <w:tr w:rsidR="004F6ECC" w:rsidRPr="009449A4" w14:paraId="645B1106" w14:textId="77777777" w:rsidTr="001B0BFE">
        <w:tc>
          <w:tcPr>
            <w:tcW w:w="7393" w:type="dxa"/>
            <w:shd w:val="clear" w:color="auto" w:fill="auto"/>
          </w:tcPr>
          <w:p w14:paraId="7BB91A1C" w14:textId="64261E9F" w:rsidR="00835443" w:rsidRPr="009449A4" w:rsidRDefault="00835443" w:rsidP="00835443">
            <w:pPr>
              <w:pStyle w:val="rvps2"/>
              <w:shd w:val="clear" w:color="auto" w:fill="FFFFFF"/>
              <w:spacing w:before="0" w:beforeAutospacing="0" w:after="150" w:afterAutospacing="0"/>
              <w:ind w:firstLine="450"/>
              <w:jc w:val="center"/>
              <w:rPr>
                <w:lang w:val="uk-UA"/>
              </w:rPr>
            </w:pPr>
            <w:bookmarkStart w:id="122" w:name="n131"/>
            <w:bookmarkEnd w:id="122"/>
            <w:r w:rsidRPr="009449A4">
              <w:rPr>
                <w:lang w:val="uk-UA"/>
              </w:rPr>
              <w:lastRenderedPageBreak/>
              <w:t xml:space="preserve">Порядок проведення </w:t>
            </w:r>
            <w:r w:rsidRPr="009449A4">
              <w:rPr>
                <w:b/>
                <w:bCs/>
                <w:lang w:val="uk-UA"/>
              </w:rPr>
              <w:t>аукціонів</w:t>
            </w:r>
            <w:r w:rsidRPr="009449A4">
              <w:rPr>
                <w:lang w:val="uk-UA"/>
              </w:rPr>
              <w:t xml:space="preserve"> з продажу </w:t>
            </w:r>
            <w:r w:rsidRPr="009449A4">
              <w:rPr>
                <w:b/>
                <w:bCs/>
                <w:lang w:val="uk-UA"/>
              </w:rPr>
              <w:t>спеціальних дозволів</w:t>
            </w:r>
            <w:r w:rsidRPr="009449A4">
              <w:rPr>
                <w:lang w:val="uk-UA"/>
              </w:rPr>
              <w:t xml:space="preserve"> на користування надрами</w:t>
            </w:r>
          </w:p>
        </w:tc>
        <w:tc>
          <w:tcPr>
            <w:tcW w:w="7393" w:type="dxa"/>
            <w:shd w:val="clear" w:color="auto" w:fill="auto"/>
          </w:tcPr>
          <w:p w14:paraId="63919DAE" w14:textId="65A1A6C8" w:rsidR="00835443" w:rsidRPr="009449A4" w:rsidRDefault="00835443" w:rsidP="00835443">
            <w:pPr>
              <w:pStyle w:val="rvps2"/>
              <w:shd w:val="clear" w:color="auto" w:fill="FFFFFF"/>
              <w:spacing w:before="0" w:beforeAutospacing="0" w:after="150" w:afterAutospacing="0"/>
              <w:ind w:firstLine="450"/>
              <w:jc w:val="center"/>
              <w:rPr>
                <w:lang w:val="uk-UA"/>
              </w:rPr>
            </w:pPr>
            <w:bookmarkStart w:id="123" w:name="_Hlk124413763"/>
            <w:r w:rsidRPr="009449A4">
              <w:rPr>
                <w:lang w:val="uk-UA"/>
              </w:rPr>
              <w:t xml:space="preserve">Порядок проведення </w:t>
            </w:r>
            <w:r w:rsidRPr="009449A4">
              <w:rPr>
                <w:b/>
                <w:bCs/>
                <w:lang w:val="uk-UA"/>
              </w:rPr>
              <w:t>аукціону (електронних торгів)</w:t>
            </w:r>
            <w:r w:rsidRPr="009449A4">
              <w:rPr>
                <w:lang w:val="uk-UA"/>
              </w:rPr>
              <w:t xml:space="preserve"> з продажу </w:t>
            </w:r>
            <w:r w:rsidRPr="009449A4">
              <w:rPr>
                <w:b/>
                <w:bCs/>
                <w:lang w:val="uk-UA"/>
              </w:rPr>
              <w:t>спеціального дозволу</w:t>
            </w:r>
            <w:r w:rsidRPr="009449A4">
              <w:rPr>
                <w:lang w:val="uk-UA"/>
              </w:rPr>
              <w:t xml:space="preserve"> на користування надрами</w:t>
            </w:r>
            <w:bookmarkEnd w:id="123"/>
          </w:p>
        </w:tc>
      </w:tr>
      <w:tr w:rsidR="004F6ECC" w:rsidRPr="009449A4" w14:paraId="186F02C0" w14:textId="77777777" w:rsidTr="001B0BFE">
        <w:tc>
          <w:tcPr>
            <w:tcW w:w="7393" w:type="dxa"/>
            <w:shd w:val="clear" w:color="auto" w:fill="auto"/>
          </w:tcPr>
          <w:p w14:paraId="372C8331"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2. Терміни, що вживаються у цьому Порядку, мають таке значення:</w:t>
            </w:r>
          </w:p>
          <w:p w14:paraId="357EFE21" w14:textId="592FE5CD"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1D8FCF74" w14:textId="5AD5577F"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2) аукціон - спосіб продажу дозволів шляхом проведення електронних торгів (аукціону);</w:t>
            </w:r>
          </w:p>
          <w:p w14:paraId="458A7D6D" w14:textId="67B23795"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5241468D" w14:textId="01623E44" w:rsidR="00835443" w:rsidRPr="009449A4" w:rsidRDefault="00835443" w:rsidP="00835443">
            <w:pPr>
              <w:pStyle w:val="rvps2"/>
              <w:shd w:val="clear" w:color="auto" w:fill="FFFFFF"/>
              <w:spacing w:before="0" w:beforeAutospacing="0" w:after="150" w:afterAutospacing="0"/>
              <w:ind w:firstLine="450"/>
              <w:jc w:val="both"/>
              <w:rPr>
                <w:shd w:val="clear" w:color="auto" w:fill="FFFFFF"/>
                <w:lang w:val="uk-UA"/>
              </w:rPr>
            </w:pPr>
            <w:r w:rsidRPr="009449A4">
              <w:rPr>
                <w:shd w:val="clear" w:color="auto" w:fill="FFFFFF"/>
                <w:lang w:val="uk-UA"/>
              </w:rPr>
              <w:t>16) переможець аукціону (далі - переможець) - учасник аукціону, що запропонував найвищу цінову пропозицію за результатами його проведення;</w:t>
            </w:r>
          </w:p>
          <w:p w14:paraId="30FB5E91" w14:textId="77777777" w:rsidR="001E4D8E" w:rsidRPr="009449A4" w:rsidRDefault="001E4D8E" w:rsidP="001E4D8E">
            <w:pPr>
              <w:pStyle w:val="rvps2"/>
              <w:shd w:val="clear" w:color="auto" w:fill="FFFFFF"/>
              <w:spacing w:before="0" w:beforeAutospacing="0" w:after="0" w:afterAutospacing="0"/>
              <w:ind w:firstLine="450"/>
              <w:jc w:val="both"/>
              <w:rPr>
                <w:shd w:val="clear" w:color="auto" w:fill="FFFFFF"/>
                <w:lang w:val="uk-UA"/>
              </w:rPr>
            </w:pPr>
          </w:p>
          <w:p w14:paraId="1B350C78" w14:textId="104A6E0E" w:rsidR="001E4D8E" w:rsidRPr="009449A4" w:rsidRDefault="001E4D8E" w:rsidP="00835443">
            <w:pPr>
              <w:pStyle w:val="rvps2"/>
              <w:shd w:val="clear" w:color="auto" w:fill="FFFFFF"/>
              <w:spacing w:before="0" w:beforeAutospacing="0" w:after="150" w:afterAutospacing="0"/>
              <w:ind w:firstLine="450"/>
              <w:jc w:val="both"/>
              <w:rPr>
                <w:rFonts w:eastAsia="Andale Sans UI"/>
                <w:kern w:val="1"/>
                <w:shd w:val="clear" w:color="auto" w:fill="FFFFFF"/>
                <w:lang w:val="uk-UA"/>
              </w:rPr>
            </w:pPr>
            <w:r w:rsidRPr="009449A4">
              <w:rPr>
                <w:rFonts w:eastAsia="Andale Sans UI"/>
                <w:kern w:val="1"/>
                <w:shd w:val="clear" w:color="auto" w:fill="FFFFFF"/>
                <w:lang w:val="uk-UA"/>
              </w:rPr>
              <w:t xml:space="preserve">17) початкова ціна лота - вартість лота, розрахована </w:t>
            </w:r>
            <w:proofErr w:type="spellStart"/>
            <w:r w:rsidRPr="009449A4">
              <w:rPr>
                <w:rFonts w:eastAsia="Andale Sans UI"/>
                <w:kern w:val="1"/>
                <w:shd w:val="clear" w:color="auto" w:fill="FFFFFF"/>
                <w:lang w:val="uk-UA"/>
              </w:rPr>
              <w:t>Держгеонадрами</w:t>
            </w:r>
            <w:proofErr w:type="spellEnd"/>
            <w:r w:rsidRPr="009449A4">
              <w:rPr>
                <w:rFonts w:eastAsia="Andale Sans UI"/>
                <w:kern w:val="1"/>
                <w:shd w:val="clear" w:color="auto" w:fill="FFFFFF"/>
                <w:lang w:val="uk-UA"/>
              </w:rPr>
              <w:t xml:space="preserve"> відповідно до </w:t>
            </w:r>
            <w:hyperlink r:id="rId23" w:anchor="n10" w:tgtFrame="_blank" w:history="1">
              <w:r w:rsidRPr="009449A4">
                <w:rPr>
                  <w:rFonts w:eastAsia="Andale Sans UI"/>
                  <w:kern w:val="1"/>
                  <w:shd w:val="clear" w:color="auto" w:fill="FFFFFF"/>
                  <w:lang w:val="uk-UA"/>
                </w:rPr>
                <w:t>Методики визначення початкової ціни продажу на аукціоні спеціального дозволу на право користування надрами</w:t>
              </w:r>
            </w:hyperlink>
            <w:r w:rsidRPr="009449A4">
              <w:rPr>
                <w:rFonts w:eastAsia="Andale Sans UI"/>
                <w:kern w:val="1"/>
                <w:shd w:val="clear" w:color="auto" w:fill="FFFFFF"/>
                <w:lang w:val="uk-UA"/>
              </w:rPr>
              <w:t>, затвердженої постановою Кабінету Міністрів України від 15 жовтня 2004 р. № 1374 (Офіційний вісник України, 2004 р., № 42, ст. 2772; 2006 р., № 45, ст. 3014), та зазначена в оголошенні про проведення аукціону.</w:t>
            </w:r>
          </w:p>
          <w:p w14:paraId="126CC1AA" w14:textId="46CB4F83" w:rsidR="007A753A" w:rsidRPr="009449A4" w:rsidRDefault="007A753A" w:rsidP="00835443">
            <w:pPr>
              <w:pStyle w:val="rvps2"/>
              <w:shd w:val="clear" w:color="auto" w:fill="FFFFFF"/>
              <w:spacing w:before="0" w:beforeAutospacing="0" w:after="150" w:afterAutospacing="0"/>
              <w:ind w:firstLine="450"/>
              <w:jc w:val="both"/>
              <w:rPr>
                <w:b/>
                <w:bCs/>
                <w:lang w:val="uk-UA"/>
              </w:rPr>
            </w:pPr>
            <w:r w:rsidRPr="009449A4">
              <w:rPr>
                <w:b/>
                <w:bCs/>
                <w:shd w:val="clear" w:color="auto" w:fill="FFFFFF"/>
                <w:lang w:val="uk-UA"/>
              </w:rPr>
              <w:t xml:space="preserve">Під час продажу на аукціоні спеціального дозволу на геологічне вивчення </w:t>
            </w:r>
            <w:proofErr w:type="spellStart"/>
            <w:r w:rsidRPr="009449A4">
              <w:rPr>
                <w:b/>
                <w:bCs/>
                <w:shd w:val="clear" w:color="auto" w:fill="FFFFFF"/>
                <w:lang w:val="uk-UA"/>
              </w:rPr>
              <w:t>бурштиноносних</w:t>
            </w:r>
            <w:proofErr w:type="spellEnd"/>
            <w:r w:rsidRPr="009449A4">
              <w:rPr>
                <w:b/>
                <w:bCs/>
                <w:shd w:val="clear" w:color="auto" w:fill="FFFFFF"/>
                <w:lang w:val="uk-UA"/>
              </w:rPr>
              <w:t xml:space="preserve"> надр, у тому числі дослідно-промислову розробку родовищ з подальшим видобуванням бурштину (промисловою розробкою родовищ), початкова ціна лота становить дві тисячі неоподатковуваних мінімумів доходів громадян за 1 гектар відповідної ділянки </w:t>
            </w:r>
            <w:proofErr w:type="spellStart"/>
            <w:r w:rsidRPr="009449A4">
              <w:rPr>
                <w:b/>
                <w:bCs/>
                <w:shd w:val="clear" w:color="auto" w:fill="FFFFFF"/>
                <w:lang w:val="uk-UA"/>
              </w:rPr>
              <w:t>бурштиноносних</w:t>
            </w:r>
            <w:proofErr w:type="spellEnd"/>
            <w:r w:rsidRPr="009449A4">
              <w:rPr>
                <w:b/>
                <w:bCs/>
                <w:shd w:val="clear" w:color="auto" w:fill="FFFFFF"/>
                <w:lang w:val="uk-UA"/>
              </w:rPr>
              <w:t xml:space="preserve"> надр, що надається на умовах економічного ризику (нерівномірність залягання бурштину, недостатність геологічної інформації та неможливість проведення підрахунку ресурсів та запасів корисних копалин без проведення попередніх розвідувальних та/або видобувних робіт на певних територіях), з обов’язковим подальшим затвердженням оцінки запасів в </w:t>
            </w:r>
            <w:r w:rsidRPr="009449A4">
              <w:rPr>
                <w:b/>
                <w:bCs/>
                <w:shd w:val="clear" w:color="auto" w:fill="FFFFFF"/>
                <w:lang w:val="uk-UA"/>
              </w:rPr>
              <w:lastRenderedPageBreak/>
              <w:t>установленому законодавством порядку.</w:t>
            </w:r>
          </w:p>
          <w:p w14:paraId="2D3C6910" w14:textId="1C177D8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4C376CB9" w14:textId="77777777" w:rsidR="00835443" w:rsidRPr="009449A4" w:rsidRDefault="00835443" w:rsidP="00835443">
            <w:pPr>
              <w:pStyle w:val="rvps2"/>
              <w:shd w:val="clear" w:color="auto" w:fill="FFFFFF"/>
              <w:spacing w:before="0" w:beforeAutospacing="0" w:after="0" w:afterAutospacing="0"/>
              <w:ind w:firstLine="450"/>
              <w:jc w:val="both"/>
              <w:rPr>
                <w:lang w:val="uk-UA"/>
              </w:rPr>
            </w:pPr>
          </w:p>
          <w:p w14:paraId="29AB1EE2"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20) система електронних торгів з продажу дозволів - дворівнева автоматизована </w:t>
            </w:r>
            <w:r w:rsidRPr="009449A4">
              <w:rPr>
                <w:b/>
                <w:bCs/>
                <w:lang w:val="uk-UA"/>
              </w:rPr>
              <w:t>інформаційно</w:t>
            </w:r>
            <w:r w:rsidRPr="009449A4">
              <w:rPr>
                <w:lang w:val="uk-UA"/>
              </w:rPr>
              <w:t>-</w:t>
            </w:r>
            <w:r w:rsidRPr="009449A4">
              <w:rPr>
                <w:b/>
                <w:bCs/>
                <w:lang w:val="uk-UA"/>
              </w:rPr>
              <w:t>телекомунікаційна</w:t>
            </w:r>
            <w:r w:rsidRPr="009449A4">
              <w:rPr>
                <w:lang w:val="uk-UA"/>
              </w:rPr>
              <w:t xml:space="preserve"> система, яка забезпечує можливість створення, розміщення, оприлюднення та обміну інформацією і документами в електронній формі, що необхідні для проведення </w:t>
            </w:r>
            <w:r w:rsidRPr="009449A4">
              <w:rPr>
                <w:b/>
                <w:bCs/>
                <w:lang w:val="uk-UA"/>
              </w:rPr>
              <w:t>аукціонів</w:t>
            </w:r>
            <w:r w:rsidRPr="009449A4">
              <w:rPr>
                <w:lang w:val="uk-UA"/>
              </w:rPr>
              <w:t xml:space="preserve">, запобігання корупційним правопорушенням, та складається з бази даних </w:t>
            </w:r>
            <w:bookmarkStart w:id="124" w:name="_Hlk124344442"/>
            <w:r w:rsidRPr="009449A4">
              <w:rPr>
                <w:b/>
                <w:bCs/>
                <w:lang w:val="uk-UA"/>
              </w:rPr>
              <w:t>системи</w:t>
            </w:r>
            <w:r w:rsidRPr="009449A4">
              <w:rPr>
                <w:lang w:val="uk-UA"/>
              </w:rPr>
              <w:t xml:space="preserve"> </w:t>
            </w:r>
            <w:r w:rsidRPr="009449A4">
              <w:rPr>
                <w:b/>
                <w:bCs/>
                <w:lang w:val="uk-UA"/>
              </w:rPr>
              <w:t>електронних торгів</w:t>
            </w:r>
            <w:bookmarkEnd w:id="124"/>
            <w:r w:rsidRPr="009449A4">
              <w:rPr>
                <w:lang w:val="uk-UA"/>
              </w:rPr>
              <w:t xml:space="preserve"> з продажу дозволів та електронних майданчиків, які взаємодіють через інтерфейс програмування додатків, що надається як код з відкритим доступом та визначає функціональність системи.</w:t>
            </w:r>
          </w:p>
          <w:p w14:paraId="16DE0108" w14:textId="446B90B1" w:rsidR="009E5969" w:rsidRPr="009449A4" w:rsidRDefault="009E5969" w:rsidP="00835443">
            <w:pPr>
              <w:pStyle w:val="rvps2"/>
              <w:shd w:val="clear" w:color="auto" w:fill="FFFFFF"/>
              <w:spacing w:before="0" w:beforeAutospacing="0" w:after="150" w:afterAutospacing="0"/>
              <w:ind w:firstLine="450"/>
              <w:jc w:val="both"/>
              <w:rPr>
                <w:lang w:val="uk-UA"/>
              </w:rPr>
            </w:pPr>
            <w:r w:rsidRPr="009449A4">
              <w:rPr>
                <w:lang w:val="uk-UA"/>
              </w:rPr>
              <w:t>…</w:t>
            </w:r>
          </w:p>
        </w:tc>
        <w:tc>
          <w:tcPr>
            <w:tcW w:w="7393" w:type="dxa"/>
            <w:shd w:val="clear" w:color="auto" w:fill="auto"/>
          </w:tcPr>
          <w:p w14:paraId="54F5F23E"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2. Терміни, що вживаються у цьому Порядку, мають таке значення:</w:t>
            </w:r>
          </w:p>
          <w:p w14:paraId="2E19B389" w14:textId="078F2DCB"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1ADC78D3" w14:textId="72658F6C"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2) аукціон </w:t>
            </w:r>
            <w:r w:rsidRPr="009449A4">
              <w:rPr>
                <w:b/>
                <w:bCs/>
                <w:lang w:val="uk-UA"/>
              </w:rPr>
              <w:t>(електронні торги)</w:t>
            </w:r>
            <w:r w:rsidRPr="009449A4">
              <w:rPr>
                <w:lang w:val="uk-UA"/>
              </w:rPr>
              <w:t xml:space="preserve"> </w:t>
            </w:r>
            <w:r w:rsidRPr="009449A4">
              <w:rPr>
                <w:b/>
                <w:bCs/>
                <w:lang w:val="uk-UA"/>
              </w:rPr>
              <w:t>(далі – аукціон)</w:t>
            </w:r>
            <w:r w:rsidRPr="009449A4">
              <w:rPr>
                <w:lang w:val="uk-UA"/>
              </w:rPr>
              <w:t xml:space="preserve"> - спосіб продажу дозволів шляхом проведення електронних торгів (аукціону);</w:t>
            </w:r>
          </w:p>
          <w:p w14:paraId="50A8978A" w14:textId="3A56B1E3"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2AF31893" w14:textId="37621D14" w:rsidR="00835443" w:rsidRPr="009449A4" w:rsidRDefault="00835443" w:rsidP="00835443">
            <w:pPr>
              <w:pStyle w:val="rvps2"/>
              <w:shd w:val="clear" w:color="auto" w:fill="FFFFFF"/>
              <w:spacing w:before="0" w:beforeAutospacing="0" w:after="150" w:afterAutospacing="0"/>
              <w:ind w:firstLine="450"/>
              <w:jc w:val="both"/>
              <w:rPr>
                <w:shd w:val="clear" w:color="auto" w:fill="FFFFFF"/>
                <w:lang w:val="uk-UA"/>
              </w:rPr>
            </w:pPr>
            <w:r w:rsidRPr="009449A4">
              <w:rPr>
                <w:shd w:val="clear" w:color="auto" w:fill="FFFFFF"/>
                <w:lang w:val="uk-UA"/>
              </w:rPr>
              <w:t xml:space="preserve">16) переможець аукціону (далі - переможець) - учасник аукціону, що запропонував найвищу цінову пропозицію за результатами його проведення </w:t>
            </w:r>
            <w:r w:rsidRPr="009449A4">
              <w:rPr>
                <w:b/>
                <w:bCs/>
                <w:shd w:val="clear" w:color="auto" w:fill="FFFFFF"/>
                <w:lang w:val="uk-UA"/>
              </w:rPr>
              <w:t>та який має право бути користувачем надр відповідно до частин першої – шостої статті 13 Кодексу України про надра</w:t>
            </w:r>
            <w:r w:rsidRPr="009449A4">
              <w:rPr>
                <w:shd w:val="clear" w:color="auto" w:fill="FFFFFF"/>
                <w:lang w:val="uk-UA"/>
              </w:rPr>
              <w:t>;</w:t>
            </w:r>
          </w:p>
          <w:p w14:paraId="4A02487B" w14:textId="5D21C5C1" w:rsidR="001E4D8E" w:rsidRPr="009449A4" w:rsidRDefault="001E4D8E" w:rsidP="00835443">
            <w:pPr>
              <w:pStyle w:val="rvps2"/>
              <w:shd w:val="clear" w:color="auto" w:fill="FFFFFF"/>
              <w:spacing w:before="0" w:beforeAutospacing="0" w:after="150" w:afterAutospacing="0"/>
              <w:ind w:firstLine="450"/>
              <w:jc w:val="both"/>
              <w:rPr>
                <w:rFonts w:eastAsia="Andale Sans UI"/>
                <w:kern w:val="1"/>
                <w:shd w:val="clear" w:color="auto" w:fill="FFFFFF"/>
                <w:lang w:val="uk-UA"/>
              </w:rPr>
            </w:pPr>
            <w:r w:rsidRPr="009449A4">
              <w:rPr>
                <w:rFonts w:eastAsia="Andale Sans UI"/>
                <w:kern w:val="1"/>
                <w:shd w:val="clear" w:color="auto" w:fill="FFFFFF"/>
                <w:lang w:val="uk-UA"/>
              </w:rPr>
              <w:t xml:space="preserve">17) початкова ціна лота - вартість лота, розрахована </w:t>
            </w:r>
            <w:proofErr w:type="spellStart"/>
            <w:r w:rsidRPr="009449A4">
              <w:rPr>
                <w:rFonts w:eastAsia="Andale Sans UI"/>
                <w:kern w:val="1"/>
                <w:shd w:val="clear" w:color="auto" w:fill="FFFFFF"/>
                <w:lang w:val="uk-UA"/>
              </w:rPr>
              <w:t>Держгеонадрами</w:t>
            </w:r>
            <w:proofErr w:type="spellEnd"/>
            <w:r w:rsidRPr="009449A4">
              <w:rPr>
                <w:rFonts w:eastAsia="Andale Sans UI"/>
                <w:kern w:val="1"/>
                <w:shd w:val="clear" w:color="auto" w:fill="FFFFFF"/>
                <w:lang w:val="uk-UA"/>
              </w:rPr>
              <w:t xml:space="preserve"> відповідно до </w:t>
            </w:r>
            <w:hyperlink r:id="rId24" w:anchor="n10" w:tgtFrame="_blank" w:history="1">
              <w:r w:rsidRPr="009449A4">
                <w:rPr>
                  <w:rFonts w:eastAsia="Andale Sans UI"/>
                  <w:kern w:val="1"/>
                  <w:shd w:val="clear" w:color="auto" w:fill="FFFFFF"/>
                  <w:lang w:val="uk-UA"/>
                </w:rPr>
                <w:t>Методики визначення початкової ціни продажу на аукціоні спеціального дозволу на право користування надрами</w:t>
              </w:r>
            </w:hyperlink>
            <w:r w:rsidRPr="009449A4">
              <w:rPr>
                <w:rFonts w:eastAsia="Andale Sans UI"/>
                <w:kern w:val="1"/>
                <w:shd w:val="clear" w:color="auto" w:fill="FFFFFF"/>
                <w:lang w:val="uk-UA"/>
              </w:rPr>
              <w:t>, затвердженої постановою Кабінету Міністрів України від 15 жовтня 2004 р. № 1374 (Офіційний вісник України, 2004 р., № 42, ст. 2772; 2006 р., № 45, ст. 3014), та зазначена в оголошенні про проведення аукціону.</w:t>
            </w:r>
          </w:p>
          <w:p w14:paraId="73AC6DCD" w14:textId="58918E30" w:rsidR="007A753A" w:rsidRPr="009449A4" w:rsidRDefault="007A753A" w:rsidP="00835443">
            <w:pPr>
              <w:pStyle w:val="rvps2"/>
              <w:shd w:val="clear" w:color="auto" w:fill="FFFFFF"/>
              <w:spacing w:before="0" w:beforeAutospacing="0" w:after="150" w:afterAutospacing="0"/>
              <w:ind w:firstLine="450"/>
              <w:jc w:val="both"/>
              <w:rPr>
                <w:b/>
                <w:bCs/>
                <w:lang w:val="uk-UA"/>
              </w:rPr>
            </w:pPr>
            <w:r w:rsidRPr="009449A4">
              <w:rPr>
                <w:b/>
                <w:bCs/>
                <w:shd w:val="clear" w:color="auto" w:fill="FFFFFF"/>
                <w:lang w:val="uk-UA"/>
              </w:rPr>
              <w:t>Норму виключено</w:t>
            </w:r>
          </w:p>
          <w:p w14:paraId="36A45898" w14:textId="77777777" w:rsidR="00DF3F1E" w:rsidRPr="009449A4" w:rsidRDefault="00DF3F1E" w:rsidP="00835443">
            <w:pPr>
              <w:pStyle w:val="rvps2"/>
              <w:shd w:val="clear" w:color="auto" w:fill="FFFFFF"/>
              <w:spacing w:before="0" w:beforeAutospacing="0" w:after="150" w:afterAutospacing="0"/>
              <w:ind w:firstLine="450"/>
              <w:jc w:val="both"/>
              <w:rPr>
                <w:lang w:val="uk-UA"/>
              </w:rPr>
            </w:pPr>
          </w:p>
          <w:p w14:paraId="252F82E4" w14:textId="77777777" w:rsidR="00DF3F1E" w:rsidRPr="009449A4" w:rsidRDefault="00DF3F1E" w:rsidP="00835443">
            <w:pPr>
              <w:pStyle w:val="rvps2"/>
              <w:shd w:val="clear" w:color="auto" w:fill="FFFFFF"/>
              <w:spacing w:before="0" w:beforeAutospacing="0" w:after="150" w:afterAutospacing="0"/>
              <w:ind w:firstLine="450"/>
              <w:jc w:val="both"/>
              <w:rPr>
                <w:lang w:val="uk-UA"/>
              </w:rPr>
            </w:pPr>
          </w:p>
          <w:p w14:paraId="3517C5F7" w14:textId="77777777" w:rsidR="00DF3F1E" w:rsidRPr="009449A4" w:rsidRDefault="00DF3F1E" w:rsidP="00835443">
            <w:pPr>
              <w:pStyle w:val="rvps2"/>
              <w:shd w:val="clear" w:color="auto" w:fill="FFFFFF"/>
              <w:spacing w:before="0" w:beforeAutospacing="0" w:after="150" w:afterAutospacing="0"/>
              <w:ind w:firstLine="450"/>
              <w:jc w:val="both"/>
              <w:rPr>
                <w:lang w:val="uk-UA"/>
              </w:rPr>
            </w:pPr>
          </w:p>
          <w:p w14:paraId="165A348E" w14:textId="77777777" w:rsidR="00DF3F1E" w:rsidRPr="009449A4" w:rsidRDefault="00DF3F1E" w:rsidP="00835443">
            <w:pPr>
              <w:pStyle w:val="rvps2"/>
              <w:shd w:val="clear" w:color="auto" w:fill="FFFFFF"/>
              <w:spacing w:before="0" w:beforeAutospacing="0" w:after="150" w:afterAutospacing="0"/>
              <w:ind w:firstLine="450"/>
              <w:jc w:val="both"/>
              <w:rPr>
                <w:lang w:val="uk-UA"/>
              </w:rPr>
            </w:pPr>
          </w:p>
          <w:p w14:paraId="75361F95" w14:textId="77777777" w:rsidR="00DF3F1E" w:rsidRPr="009449A4" w:rsidRDefault="00DF3F1E" w:rsidP="00835443">
            <w:pPr>
              <w:pStyle w:val="rvps2"/>
              <w:shd w:val="clear" w:color="auto" w:fill="FFFFFF"/>
              <w:spacing w:before="0" w:beforeAutospacing="0" w:after="150" w:afterAutospacing="0"/>
              <w:ind w:firstLine="450"/>
              <w:jc w:val="both"/>
              <w:rPr>
                <w:lang w:val="uk-UA"/>
              </w:rPr>
            </w:pPr>
          </w:p>
          <w:p w14:paraId="50BD412A" w14:textId="77777777" w:rsidR="00DF3F1E" w:rsidRPr="009449A4" w:rsidRDefault="00DF3F1E" w:rsidP="00835443">
            <w:pPr>
              <w:pStyle w:val="rvps2"/>
              <w:shd w:val="clear" w:color="auto" w:fill="FFFFFF"/>
              <w:spacing w:before="0" w:beforeAutospacing="0" w:after="150" w:afterAutospacing="0"/>
              <w:ind w:firstLine="450"/>
              <w:jc w:val="both"/>
              <w:rPr>
                <w:lang w:val="uk-UA"/>
              </w:rPr>
            </w:pPr>
          </w:p>
          <w:p w14:paraId="637CFD3F" w14:textId="77777777" w:rsidR="00DF3F1E" w:rsidRPr="009449A4" w:rsidRDefault="00DF3F1E" w:rsidP="00835443">
            <w:pPr>
              <w:pStyle w:val="rvps2"/>
              <w:shd w:val="clear" w:color="auto" w:fill="FFFFFF"/>
              <w:spacing w:before="0" w:beforeAutospacing="0" w:after="150" w:afterAutospacing="0"/>
              <w:ind w:firstLine="450"/>
              <w:jc w:val="both"/>
              <w:rPr>
                <w:lang w:val="uk-UA"/>
              </w:rPr>
            </w:pPr>
          </w:p>
          <w:p w14:paraId="46542AC9" w14:textId="4D0C4123"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3E996655" w14:textId="77777777" w:rsidR="007A753A" w:rsidRPr="009449A4" w:rsidRDefault="007A753A" w:rsidP="007A753A">
            <w:pPr>
              <w:pStyle w:val="rvps2"/>
              <w:shd w:val="clear" w:color="auto" w:fill="FFFFFF"/>
              <w:spacing w:before="0" w:beforeAutospacing="0" w:after="0" w:afterAutospacing="0"/>
              <w:ind w:firstLine="450"/>
              <w:jc w:val="both"/>
              <w:rPr>
                <w:lang w:val="uk-UA"/>
              </w:rPr>
            </w:pPr>
          </w:p>
          <w:p w14:paraId="47E26E54"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20) система електронних торгів з продажу дозволів - дворівнева автоматизована </w:t>
            </w:r>
            <w:bookmarkStart w:id="125" w:name="_Hlk124344473"/>
            <w:r w:rsidRPr="009449A4">
              <w:rPr>
                <w:b/>
                <w:bCs/>
                <w:lang w:val="uk-UA"/>
              </w:rPr>
              <w:t>інформаційно-комунікаційна</w:t>
            </w:r>
            <w:bookmarkEnd w:id="125"/>
            <w:r w:rsidRPr="009449A4">
              <w:rPr>
                <w:lang w:val="uk-UA"/>
              </w:rPr>
              <w:t xml:space="preserve"> система, яка забезпечує можливість створення, розміщення, оприлюднення та обміну інформацією і документами в електронній формі, що необхідні для проведення </w:t>
            </w:r>
            <w:bookmarkStart w:id="126" w:name="_Hlk124344525"/>
            <w:r w:rsidRPr="009449A4">
              <w:rPr>
                <w:b/>
                <w:bCs/>
                <w:lang w:val="uk-UA"/>
              </w:rPr>
              <w:t>аукціону (електронних торгів)</w:t>
            </w:r>
            <w:bookmarkEnd w:id="126"/>
            <w:r w:rsidRPr="009449A4">
              <w:rPr>
                <w:lang w:val="uk-UA"/>
              </w:rPr>
              <w:t xml:space="preserve">, запобігання корупційним правопорушенням, та складається з бази даних </w:t>
            </w:r>
            <w:bookmarkStart w:id="127" w:name="_Hlk124344553"/>
            <w:r w:rsidRPr="009449A4">
              <w:rPr>
                <w:b/>
                <w:bCs/>
                <w:lang w:val="uk-UA"/>
              </w:rPr>
              <w:t>системи</w:t>
            </w:r>
            <w:r w:rsidRPr="009449A4">
              <w:rPr>
                <w:lang w:val="uk-UA"/>
              </w:rPr>
              <w:t xml:space="preserve"> </w:t>
            </w:r>
            <w:r w:rsidRPr="009449A4">
              <w:rPr>
                <w:b/>
                <w:bCs/>
                <w:lang w:val="uk-UA"/>
              </w:rPr>
              <w:t>аукціонів (електронних торгів)</w:t>
            </w:r>
            <w:bookmarkEnd w:id="127"/>
            <w:r w:rsidRPr="009449A4">
              <w:rPr>
                <w:lang w:val="uk-UA"/>
              </w:rPr>
              <w:t xml:space="preserve"> з продажу дозволів та електронних майданчиків, які взаємодіють через інтерфейс програмування додатків, що надається як код з відкритим доступом та визначає функціональність системи.</w:t>
            </w:r>
          </w:p>
          <w:p w14:paraId="5DDA3D50" w14:textId="45F1670F" w:rsidR="009E5969" w:rsidRPr="009449A4" w:rsidRDefault="009E5969" w:rsidP="00835443">
            <w:pPr>
              <w:pStyle w:val="rvps2"/>
              <w:shd w:val="clear" w:color="auto" w:fill="FFFFFF"/>
              <w:spacing w:before="0" w:beforeAutospacing="0" w:after="150" w:afterAutospacing="0"/>
              <w:ind w:firstLine="450"/>
              <w:jc w:val="both"/>
              <w:rPr>
                <w:lang w:val="uk-UA"/>
              </w:rPr>
            </w:pPr>
            <w:r w:rsidRPr="009449A4">
              <w:rPr>
                <w:lang w:val="uk-UA"/>
              </w:rPr>
              <w:t>…</w:t>
            </w:r>
          </w:p>
        </w:tc>
      </w:tr>
      <w:tr w:rsidR="004F6ECC" w:rsidRPr="009449A4" w14:paraId="4A4C40CC" w14:textId="77777777" w:rsidTr="001B0BFE">
        <w:tc>
          <w:tcPr>
            <w:tcW w:w="7393" w:type="dxa"/>
            <w:shd w:val="clear" w:color="auto" w:fill="auto"/>
          </w:tcPr>
          <w:p w14:paraId="185E32A6"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5. …</w:t>
            </w:r>
          </w:p>
          <w:p w14:paraId="1BAD93B9"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Вимоги щодо захисту інформації в системі електронних торгів з продажу дозволів визначаються відповідно до положень статті 8 Закону України “Про захист інформації в </w:t>
            </w:r>
            <w:bookmarkStart w:id="128" w:name="_Hlk124344635"/>
            <w:r w:rsidRPr="009449A4">
              <w:rPr>
                <w:lang w:val="uk-UA"/>
              </w:rPr>
              <w:t>інформаційно-</w:t>
            </w:r>
            <w:bookmarkEnd w:id="128"/>
            <w:r w:rsidRPr="009449A4">
              <w:rPr>
                <w:b/>
                <w:bCs/>
                <w:lang w:val="uk-UA"/>
              </w:rPr>
              <w:t>телекомунікаційних</w:t>
            </w:r>
            <w:r w:rsidRPr="009449A4">
              <w:rPr>
                <w:lang w:val="uk-UA"/>
              </w:rPr>
              <w:t xml:space="preserve"> системах”.</w:t>
            </w:r>
          </w:p>
          <w:p w14:paraId="41053FC9" w14:textId="62C0973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tc>
        <w:tc>
          <w:tcPr>
            <w:tcW w:w="7393" w:type="dxa"/>
            <w:shd w:val="clear" w:color="auto" w:fill="auto"/>
          </w:tcPr>
          <w:p w14:paraId="432A6F5F"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5. …</w:t>
            </w:r>
          </w:p>
          <w:p w14:paraId="659259E1"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Вимоги щодо захисту інформації в системі електронних торгів з продажу дозволів визначаються відповідно до положень статті 8 Закону України “Про захист інформації в </w:t>
            </w:r>
            <w:bookmarkStart w:id="129" w:name="_Hlk124344665"/>
            <w:r w:rsidRPr="009449A4">
              <w:rPr>
                <w:lang w:val="uk-UA"/>
              </w:rPr>
              <w:t>інформаційно-</w:t>
            </w:r>
            <w:r w:rsidRPr="009449A4">
              <w:rPr>
                <w:b/>
                <w:bCs/>
                <w:lang w:val="uk-UA"/>
              </w:rPr>
              <w:t>комунікаційних</w:t>
            </w:r>
            <w:bookmarkEnd w:id="129"/>
            <w:r w:rsidRPr="009449A4">
              <w:rPr>
                <w:lang w:val="uk-UA"/>
              </w:rPr>
              <w:t xml:space="preserve"> системах”</w:t>
            </w:r>
          </w:p>
          <w:p w14:paraId="016CE9A6" w14:textId="1279F125"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tc>
      </w:tr>
      <w:tr w:rsidR="004F6ECC" w:rsidRPr="00357EC6" w14:paraId="7A09ED20" w14:textId="77777777" w:rsidTr="001B0BFE">
        <w:tc>
          <w:tcPr>
            <w:tcW w:w="7393" w:type="dxa"/>
            <w:shd w:val="clear" w:color="auto" w:fill="auto"/>
          </w:tcPr>
          <w:p w14:paraId="3A860A72" w14:textId="78394BBA" w:rsidR="00835443" w:rsidRPr="009449A4" w:rsidRDefault="00835443" w:rsidP="00835443">
            <w:pPr>
              <w:pStyle w:val="rvps2"/>
              <w:shd w:val="clear" w:color="auto" w:fill="FFFFFF"/>
              <w:spacing w:after="150"/>
              <w:ind w:firstLine="450"/>
              <w:jc w:val="both"/>
              <w:rPr>
                <w:lang w:val="uk-UA"/>
              </w:rPr>
            </w:pPr>
            <w:r w:rsidRPr="009449A4">
              <w:rPr>
                <w:b/>
                <w:bCs/>
                <w:lang w:val="uk-UA"/>
              </w:rPr>
              <w:t xml:space="preserve">6. </w:t>
            </w:r>
            <w:proofErr w:type="spellStart"/>
            <w:r w:rsidRPr="009449A4">
              <w:rPr>
                <w:b/>
                <w:bCs/>
                <w:lang w:val="uk-UA"/>
              </w:rPr>
              <w:t>Держгеонадра</w:t>
            </w:r>
            <w:proofErr w:type="spellEnd"/>
            <w:r w:rsidRPr="009449A4">
              <w:rPr>
                <w:b/>
                <w:bCs/>
                <w:lang w:val="uk-UA"/>
              </w:rPr>
              <w:t xml:space="preserve"> готує з урахуванням заяв та додаткових матеріалів (пояснювальна записка, оглядова карта та ситуаційний план, каталог географічних координат кутових точок, програма робіт), поданих фізичними особами - підприємцями та юридичними особами, пропозиції щодо визначення переліку ділянок надр, дозволи на користування якими виставляються на аукціон, та надсилає їх рекомендованим листом з повідомленням на погодження відповідним районним, міським, селищним, сільським радам і радам об’єднаних територіальних громад - щодо користування </w:t>
            </w:r>
            <w:r w:rsidRPr="009449A4">
              <w:rPr>
                <w:b/>
                <w:bCs/>
                <w:lang w:val="uk-UA"/>
              </w:rPr>
              <w:lastRenderedPageBreak/>
              <w:t>ділянками надр, що містять корисні копалини місцевого значення</w:t>
            </w:r>
            <w:r w:rsidRPr="009449A4">
              <w:rPr>
                <w:lang w:val="uk-UA"/>
              </w:rPr>
              <w:t>.</w:t>
            </w:r>
          </w:p>
          <w:p w14:paraId="789B8D5E" w14:textId="4672BB3E" w:rsidR="00835443" w:rsidRPr="009449A4" w:rsidRDefault="00835443" w:rsidP="00835443">
            <w:pPr>
              <w:pStyle w:val="rvps2"/>
              <w:shd w:val="clear" w:color="auto" w:fill="FFFFFF"/>
              <w:spacing w:after="150"/>
              <w:ind w:firstLine="450"/>
              <w:jc w:val="both"/>
              <w:rPr>
                <w:b/>
                <w:bCs/>
                <w:lang w:val="uk-UA"/>
              </w:rPr>
            </w:pPr>
            <w:r w:rsidRPr="009449A4">
              <w:rPr>
                <w:b/>
                <w:bCs/>
                <w:lang w:val="uk-UA"/>
              </w:rPr>
              <w:t>Якщо протягом 45 календарних днів органи, зазначені в абзаці першому цього пункту, не надали рішення про погодження або вмотивовану відмову в такому погодженні, пропозиції щодо визначення переліку ділянок надр, дозволи на користування якими виставляються на аукціон, вважаються погодженими.</w:t>
            </w:r>
          </w:p>
          <w:p w14:paraId="31FAA947" w14:textId="77777777" w:rsidR="00835443" w:rsidRPr="009449A4" w:rsidRDefault="00835443" w:rsidP="00835443">
            <w:pPr>
              <w:pStyle w:val="rvps2"/>
              <w:shd w:val="clear" w:color="auto" w:fill="FFFFFF"/>
              <w:spacing w:after="150"/>
              <w:ind w:firstLine="450"/>
              <w:jc w:val="both"/>
              <w:rPr>
                <w:b/>
                <w:bCs/>
                <w:lang w:val="uk-UA"/>
              </w:rPr>
            </w:pPr>
            <w:r w:rsidRPr="009449A4">
              <w:rPr>
                <w:b/>
                <w:bCs/>
                <w:lang w:val="uk-UA"/>
              </w:rPr>
              <w:t xml:space="preserve">Пропозиції щодо визначення переліку ділянок надр, дозволи на користування якими виставляються на аукціон (разом з пояснювальними записками, оглядовими картами та ситуаційними планами, каталогами географічних координат кутових точок, програмами робіт), подаються </w:t>
            </w:r>
            <w:proofErr w:type="spellStart"/>
            <w:r w:rsidRPr="009449A4">
              <w:rPr>
                <w:b/>
                <w:bCs/>
                <w:lang w:val="uk-UA"/>
              </w:rPr>
              <w:t>Держгеонадрами</w:t>
            </w:r>
            <w:proofErr w:type="spellEnd"/>
            <w:r w:rsidRPr="009449A4">
              <w:rPr>
                <w:b/>
                <w:bCs/>
                <w:lang w:val="uk-UA"/>
              </w:rPr>
              <w:t xml:space="preserve"> </w:t>
            </w:r>
            <w:proofErr w:type="spellStart"/>
            <w:r w:rsidRPr="009449A4">
              <w:rPr>
                <w:b/>
                <w:bCs/>
                <w:lang w:val="uk-UA"/>
              </w:rPr>
              <w:t>Міндовкіллю</w:t>
            </w:r>
            <w:proofErr w:type="spellEnd"/>
            <w:r w:rsidRPr="009449A4">
              <w:rPr>
                <w:b/>
                <w:bCs/>
                <w:lang w:val="uk-UA"/>
              </w:rPr>
              <w:t>.</w:t>
            </w:r>
          </w:p>
          <w:p w14:paraId="4E881ACD" w14:textId="6C041381" w:rsidR="00835443" w:rsidRPr="009449A4" w:rsidRDefault="00835443" w:rsidP="00835443">
            <w:pPr>
              <w:pStyle w:val="rvps2"/>
              <w:shd w:val="clear" w:color="auto" w:fill="FFFFFF"/>
              <w:spacing w:after="150"/>
              <w:ind w:firstLine="450"/>
              <w:jc w:val="both"/>
              <w:rPr>
                <w:b/>
                <w:bCs/>
                <w:lang w:val="uk-UA"/>
              </w:rPr>
            </w:pPr>
            <w:proofErr w:type="spellStart"/>
            <w:r w:rsidRPr="009449A4">
              <w:rPr>
                <w:b/>
                <w:bCs/>
                <w:lang w:val="uk-UA"/>
              </w:rPr>
              <w:t>Міндовкілля</w:t>
            </w:r>
            <w:proofErr w:type="spellEnd"/>
            <w:r w:rsidRPr="009449A4">
              <w:rPr>
                <w:b/>
                <w:bCs/>
                <w:lang w:val="uk-UA"/>
              </w:rPr>
              <w:t xml:space="preserve"> у строк, що не перевищує 15 робочих днів з дня надходження від </w:t>
            </w:r>
            <w:proofErr w:type="spellStart"/>
            <w:r w:rsidRPr="009449A4">
              <w:rPr>
                <w:b/>
                <w:bCs/>
                <w:lang w:val="uk-UA"/>
              </w:rPr>
              <w:t>Держгеонадр</w:t>
            </w:r>
            <w:proofErr w:type="spellEnd"/>
            <w:r w:rsidRPr="009449A4">
              <w:rPr>
                <w:b/>
                <w:bCs/>
                <w:lang w:val="uk-UA"/>
              </w:rPr>
              <w:t xml:space="preserve"> пропозицій щодо визначення переліку ділянок надр, дозволи на користування якими виставляються на аукціон, надсилає </w:t>
            </w:r>
            <w:proofErr w:type="spellStart"/>
            <w:r w:rsidRPr="009449A4">
              <w:rPr>
                <w:b/>
                <w:bCs/>
                <w:lang w:val="uk-UA"/>
              </w:rPr>
              <w:t>Держгеонадрам</w:t>
            </w:r>
            <w:proofErr w:type="spellEnd"/>
            <w:r w:rsidRPr="009449A4">
              <w:rPr>
                <w:b/>
                <w:bCs/>
                <w:lang w:val="uk-UA"/>
              </w:rPr>
              <w:t xml:space="preserve"> пропозиції щодо визначення переліку ділянок надр, дозволи на користування якими виставляються на аукціон, із зазначенням умов, за яких можливе </w:t>
            </w:r>
            <w:proofErr w:type="spellStart"/>
            <w:r w:rsidRPr="009449A4">
              <w:rPr>
                <w:b/>
                <w:bCs/>
                <w:lang w:val="uk-UA"/>
              </w:rPr>
              <w:t>надрокористування</w:t>
            </w:r>
            <w:proofErr w:type="spellEnd"/>
            <w:r w:rsidRPr="009449A4">
              <w:rPr>
                <w:b/>
                <w:bCs/>
                <w:lang w:val="uk-UA"/>
              </w:rPr>
              <w:t xml:space="preserve"> на запропонованих ділянках надр, у частині дотримання вимог природоохоронного законодавства або обґрунтовані пропозиції із зазначенням шляхів їх усунення щодо неможливості </w:t>
            </w:r>
            <w:proofErr w:type="spellStart"/>
            <w:r w:rsidRPr="009449A4">
              <w:rPr>
                <w:b/>
                <w:bCs/>
                <w:lang w:val="uk-UA"/>
              </w:rPr>
              <w:t>надрокористування</w:t>
            </w:r>
            <w:proofErr w:type="spellEnd"/>
            <w:r w:rsidRPr="009449A4">
              <w:rPr>
                <w:b/>
                <w:bCs/>
                <w:lang w:val="uk-UA"/>
              </w:rPr>
              <w:t xml:space="preserve"> на запропонованих ділянках надр з дотриманням вимог природоохоронного законодавства. Зазначені пропозиції опубліковуються </w:t>
            </w:r>
            <w:proofErr w:type="spellStart"/>
            <w:r w:rsidRPr="009449A4">
              <w:rPr>
                <w:b/>
                <w:bCs/>
                <w:lang w:val="uk-UA"/>
              </w:rPr>
              <w:t>Міндовкіллям</w:t>
            </w:r>
            <w:proofErr w:type="spellEnd"/>
            <w:r w:rsidRPr="009449A4">
              <w:rPr>
                <w:b/>
                <w:bCs/>
                <w:lang w:val="uk-UA"/>
              </w:rPr>
              <w:t xml:space="preserve"> на офіційному веб-сайті протягом трьох робочих днів після прийняття відповідного рішення.</w:t>
            </w:r>
          </w:p>
          <w:p w14:paraId="79CFD7F1" w14:textId="72F22A62" w:rsidR="00835443" w:rsidRPr="009449A4" w:rsidRDefault="00835443" w:rsidP="00835443">
            <w:pPr>
              <w:pStyle w:val="rvps2"/>
              <w:shd w:val="clear" w:color="auto" w:fill="FFFFFF"/>
              <w:spacing w:before="0" w:beforeAutospacing="0" w:after="0" w:afterAutospacing="0"/>
              <w:ind w:firstLine="450"/>
              <w:jc w:val="both"/>
              <w:rPr>
                <w:b/>
                <w:bCs/>
                <w:lang w:val="uk-UA"/>
              </w:rPr>
            </w:pPr>
            <w:r w:rsidRPr="009449A4">
              <w:rPr>
                <w:b/>
                <w:bCs/>
                <w:lang w:val="uk-UA"/>
              </w:rPr>
              <w:t xml:space="preserve">Під час повторного розгляду документів, що надійшли від </w:t>
            </w:r>
            <w:proofErr w:type="spellStart"/>
            <w:r w:rsidRPr="009449A4">
              <w:rPr>
                <w:b/>
                <w:bCs/>
                <w:lang w:val="uk-UA"/>
              </w:rPr>
              <w:lastRenderedPageBreak/>
              <w:t>Держгеонадр</w:t>
            </w:r>
            <w:proofErr w:type="spellEnd"/>
            <w:r w:rsidRPr="009449A4">
              <w:rPr>
                <w:b/>
                <w:bCs/>
                <w:lang w:val="uk-UA"/>
              </w:rPr>
              <w:t xml:space="preserve">, не допускається надання пропозицій щодо неможливості </w:t>
            </w:r>
            <w:proofErr w:type="spellStart"/>
            <w:r w:rsidRPr="009449A4">
              <w:rPr>
                <w:b/>
                <w:bCs/>
                <w:lang w:val="uk-UA"/>
              </w:rPr>
              <w:t>надрокористування</w:t>
            </w:r>
            <w:proofErr w:type="spellEnd"/>
            <w:r w:rsidRPr="009449A4">
              <w:rPr>
                <w:b/>
                <w:bCs/>
                <w:lang w:val="uk-UA"/>
              </w:rPr>
              <w:t xml:space="preserve"> на запропонованих ділянках надр з дотриманням вимог природоохоронного законодавства з причин, що раніше не були зазначені у письмовому повідомленні </w:t>
            </w:r>
            <w:proofErr w:type="spellStart"/>
            <w:r w:rsidRPr="009449A4">
              <w:rPr>
                <w:b/>
                <w:bCs/>
                <w:lang w:val="uk-UA"/>
              </w:rPr>
              <w:t>Держгеонадрам</w:t>
            </w:r>
            <w:proofErr w:type="spellEnd"/>
            <w:r w:rsidRPr="009449A4">
              <w:rPr>
                <w:b/>
                <w:bCs/>
                <w:lang w:val="uk-UA"/>
              </w:rPr>
              <w:t xml:space="preserve"> (за винятком </w:t>
            </w:r>
            <w:proofErr w:type="spellStart"/>
            <w:r w:rsidRPr="009449A4">
              <w:rPr>
                <w:b/>
                <w:bCs/>
                <w:lang w:val="uk-UA"/>
              </w:rPr>
              <w:t>неусунення</w:t>
            </w:r>
            <w:proofErr w:type="spellEnd"/>
            <w:r w:rsidRPr="009449A4">
              <w:rPr>
                <w:b/>
                <w:bCs/>
                <w:lang w:val="uk-UA"/>
              </w:rPr>
              <w:t xml:space="preserve"> </w:t>
            </w:r>
            <w:proofErr w:type="spellStart"/>
            <w:r w:rsidRPr="009449A4">
              <w:rPr>
                <w:b/>
                <w:bCs/>
                <w:lang w:val="uk-UA"/>
              </w:rPr>
              <w:t>Держгеонадрами</w:t>
            </w:r>
            <w:proofErr w:type="spellEnd"/>
            <w:r w:rsidRPr="009449A4">
              <w:rPr>
                <w:b/>
                <w:bCs/>
                <w:lang w:val="uk-UA"/>
              </w:rPr>
              <w:t xml:space="preserve"> причин, що стали підставою для попередніх пропозицій).</w:t>
            </w:r>
          </w:p>
          <w:p w14:paraId="42F56FFC" w14:textId="0E9FE2F9" w:rsidR="00835443" w:rsidRPr="009449A4" w:rsidRDefault="00835443" w:rsidP="00835443">
            <w:pPr>
              <w:pStyle w:val="rvps2"/>
              <w:shd w:val="clear" w:color="auto" w:fill="FFFFFF"/>
              <w:spacing w:after="150"/>
              <w:ind w:firstLine="450"/>
              <w:jc w:val="both"/>
              <w:rPr>
                <w:b/>
                <w:bCs/>
                <w:lang w:val="uk-UA"/>
              </w:rPr>
            </w:pPr>
            <w:r w:rsidRPr="009449A4">
              <w:rPr>
                <w:b/>
                <w:bCs/>
                <w:lang w:val="uk-UA"/>
              </w:rPr>
              <w:t xml:space="preserve">У разі надання </w:t>
            </w:r>
            <w:proofErr w:type="spellStart"/>
            <w:r w:rsidRPr="009449A4">
              <w:rPr>
                <w:b/>
                <w:bCs/>
                <w:lang w:val="uk-UA"/>
              </w:rPr>
              <w:t>Міндовкіллям</w:t>
            </w:r>
            <w:proofErr w:type="spellEnd"/>
            <w:r w:rsidRPr="009449A4">
              <w:rPr>
                <w:b/>
                <w:bCs/>
                <w:lang w:val="uk-UA"/>
              </w:rPr>
              <w:t xml:space="preserve"> обґрунтованих пропозицій щодо встановлення законодавством обмежень стосовно провадження діяльності з користування надрами на території, на якій заплановано її провадження, такі пропозиції враховуються </w:t>
            </w:r>
            <w:proofErr w:type="spellStart"/>
            <w:r w:rsidRPr="009449A4">
              <w:rPr>
                <w:b/>
                <w:bCs/>
                <w:lang w:val="uk-UA"/>
              </w:rPr>
              <w:t>Держгеонадрами</w:t>
            </w:r>
            <w:proofErr w:type="spellEnd"/>
            <w:r w:rsidRPr="009449A4">
              <w:rPr>
                <w:b/>
                <w:bCs/>
                <w:lang w:val="uk-UA"/>
              </w:rPr>
              <w:t xml:space="preserve"> під час прийняття рішень щодо визначення переліку ділянок надр, дозволи на користування якими виставляються на аукціон.</w:t>
            </w:r>
          </w:p>
          <w:p w14:paraId="15B3404E" w14:textId="470FE3D3" w:rsidR="00835443" w:rsidRPr="009449A4" w:rsidRDefault="00835443" w:rsidP="00835443">
            <w:pPr>
              <w:pStyle w:val="rvps2"/>
              <w:shd w:val="clear" w:color="auto" w:fill="FFFFFF"/>
              <w:spacing w:after="150"/>
              <w:ind w:firstLine="450"/>
              <w:jc w:val="both"/>
              <w:rPr>
                <w:b/>
                <w:bCs/>
                <w:lang w:val="uk-UA"/>
              </w:rPr>
            </w:pPr>
            <w:r w:rsidRPr="009449A4">
              <w:rPr>
                <w:b/>
                <w:bCs/>
                <w:lang w:val="uk-UA"/>
              </w:rPr>
              <w:t xml:space="preserve">У разі ненадання </w:t>
            </w:r>
            <w:proofErr w:type="spellStart"/>
            <w:r w:rsidRPr="009449A4">
              <w:rPr>
                <w:b/>
                <w:bCs/>
                <w:lang w:val="uk-UA"/>
              </w:rPr>
              <w:t>Міндовкіллям</w:t>
            </w:r>
            <w:proofErr w:type="spellEnd"/>
            <w:r w:rsidRPr="009449A4">
              <w:rPr>
                <w:b/>
                <w:bCs/>
                <w:lang w:val="uk-UA"/>
              </w:rPr>
              <w:t xml:space="preserve"> пропозицій щодо визначення переліку ділянок надр протягом 15 робочих днів з дня надходження від </w:t>
            </w:r>
            <w:proofErr w:type="spellStart"/>
            <w:r w:rsidRPr="009449A4">
              <w:rPr>
                <w:b/>
                <w:bCs/>
                <w:lang w:val="uk-UA"/>
              </w:rPr>
              <w:t>Держгеонадр</w:t>
            </w:r>
            <w:proofErr w:type="spellEnd"/>
            <w:r w:rsidRPr="009449A4">
              <w:rPr>
                <w:b/>
                <w:bCs/>
                <w:lang w:val="uk-UA"/>
              </w:rPr>
              <w:t xml:space="preserve"> документів у повному обсязі вважається, що пропозиції щодо визначення переліку ділянок надр, дозволи на користування якими виставляються на аукціон, відсутні.</w:t>
            </w:r>
          </w:p>
          <w:p w14:paraId="2165106A" w14:textId="4F3D85C8" w:rsidR="00835443" w:rsidRPr="009449A4" w:rsidRDefault="00835443" w:rsidP="00835443">
            <w:pPr>
              <w:pStyle w:val="rvps2"/>
              <w:shd w:val="clear" w:color="auto" w:fill="FFFFFF"/>
              <w:spacing w:before="0" w:beforeAutospacing="0" w:after="150" w:afterAutospacing="0"/>
              <w:ind w:firstLine="450"/>
              <w:jc w:val="both"/>
              <w:rPr>
                <w:b/>
                <w:bCs/>
                <w:lang w:val="uk-UA"/>
              </w:rPr>
            </w:pPr>
            <w:proofErr w:type="spellStart"/>
            <w:r w:rsidRPr="009449A4">
              <w:rPr>
                <w:b/>
                <w:bCs/>
                <w:lang w:val="uk-UA"/>
              </w:rPr>
              <w:t>Держгеонадра</w:t>
            </w:r>
            <w:proofErr w:type="spellEnd"/>
            <w:r w:rsidRPr="009449A4">
              <w:rPr>
                <w:b/>
                <w:bCs/>
                <w:lang w:val="uk-UA"/>
              </w:rPr>
              <w:t xml:space="preserve"> після надходження погоджень від органів, зазначених в абзаці першому цього пункту, та пропозицій </w:t>
            </w:r>
            <w:proofErr w:type="spellStart"/>
            <w:r w:rsidRPr="009449A4">
              <w:rPr>
                <w:b/>
                <w:bCs/>
                <w:lang w:val="uk-UA"/>
              </w:rPr>
              <w:t>Міндовкілля</w:t>
            </w:r>
            <w:proofErr w:type="spellEnd"/>
            <w:r w:rsidRPr="009449A4">
              <w:rPr>
                <w:b/>
                <w:bCs/>
                <w:lang w:val="uk-UA"/>
              </w:rPr>
              <w:t xml:space="preserve"> із зазначенням умов, за яких можливе </w:t>
            </w:r>
            <w:proofErr w:type="spellStart"/>
            <w:r w:rsidRPr="009449A4">
              <w:rPr>
                <w:b/>
                <w:bCs/>
                <w:lang w:val="uk-UA"/>
              </w:rPr>
              <w:t>надрокористування</w:t>
            </w:r>
            <w:proofErr w:type="spellEnd"/>
            <w:r w:rsidRPr="009449A4">
              <w:rPr>
                <w:b/>
                <w:bCs/>
                <w:lang w:val="uk-UA"/>
              </w:rPr>
              <w:t xml:space="preserve"> на запропонованих ділянках надр, у частині дотримання вимог природоохоронного законодавства складає та затверджує наказом перелік таких ділянок разом з відповідними програмами робіт та приймає рішення про проведення аукціону.</w:t>
            </w:r>
          </w:p>
        </w:tc>
        <w:tc>
          <w:tcPr>
            <w:tcW w:w="7393" w:type="dxa"/>
            <w:shd w:val="clear" w:color="auto" w:fill="auto"/>
          </w:tcPr>
          <w:p w14:paraId="3D337485" w14:textId="4AE35AEB" w:rsidR="00835443" w:rsidRPr="009449A4" w:rsidRDefault="00835443" w:rsidP="00820145">
            <w:pPr>
              <w:pStyle w:val="rvps2"/>
              <w:shd w:val="clear" w:color="auto" w:fill="FFFFFF"/>
              <w:spacing w:after="150"/>
              <w:ind w:firstLine="450"/>
              <w:jc w:val="both"/>
              <w:rPr>
                <w:lang w:val="uk-UA"/>
              </w:rPr>
            </w:pPr>
            <w:r w:rsidRPr="009449A4">
              <w:rPr>
                <w:b/>
                <w:bCs/>
                <w:lang w:val="uk-UA"/>
              </w:rPr>
              <w:lastRenderedPageBreak/>
              <w:t xml:space="preserve">6. </w:t>
            </w:r>
            <w:bookmarkStart w:id="130" w:name="_Hlk126243149"/>
            <w:proofErr w:type="spellStart"/>
            <w:r w:rsidR="00617BFB" w:rsidRPr="00617BFB">
              <w:rPr>
                <w:b/>
                <w:bCs/>
                <w:lang w:val="uk-UA"/>
              </w:rPr>
              <w:t>Держгеонадра</w:t>
            </w:r>
            <w:proofErr w:type="spellEnd"/>
            <w:r w:rsidR="00617BFB" w:rsidRPr="00617BFB">
              <w:rPr>
                <w:b/>
                <w:bCs/>
                <w:lang w:val="uk-UA"/>
              </w:rPr>
              <w:t xml:space="preserve"> готує пропозиції щодо визначення переліку ділянок надр, дозволи на користування якими виставляються на аукціон, складає та затверджує наказом перелік таких ділянок надр разом з відповідними програмами робіт, та приймає рішення про проведення аукціону з урахуванням вимог та строків, передбачених статтями 16 та 16</w:t>
            </w:r>
            <w:r w:rsidR="00617BFB" w:rsidRPr="00163960">
              <w:rPr>
                <w:b/>
                <w:bCs/>
                <w:vertAlign w:val="superscript"/>
                <w:lang w:val="uk-UA"/>
              </w:rPr>
              <w:t>3</w:t>
            </w:r>
            <w:r w:rsidR="00617BFB" w:rsidRPr="00617BFB">
              <w:rPr>
                <w:b/>
                <w:bCs/>
                <w:lang w:val="uk-UA"/>
              </w:rPr>
              <w:t xml:space="preserve"> Кодексу України про надра</w:t>
            </w:r>
            <w:r w:rsidR="00820145" w:rsidRPr="009449A4">
              <w:rPr>
                <w:b/>
                <w:bCs/>
                <w:lang w:val="uk-UA"/>
              </w:rPr>
              <w:t>.</w:t>
            </w:r>
            <w:bookmarkEnd w:id="130"/>
          </w:p>
        </w:tc>
      </w:tr>
      <w:tr w:rsidR="004F6ECC" w:rsidRPr="009449A4" w14:paraId="5087F798" w14:textId="77777777" w:rsidTr="001B0BFE">
        <w:tc>
          <w:tcPr>
            <w:tcW w:w="7393" w:type="dxa"/>
            <w:shd w:val="clear" w:color="auto" w:fill="auto"/>
          </w:tcPr>
          <w:p w14:paraId="2CF27203" w14:textId="77777777" w:rsidR="00835443" w:rsidRPr="009449A4" w:rsidRDefault="00835443" w:rsidP="00835443">
            <w:pPr>
              <w:pStyle w:val="rvps2"/>
              <w:shd w:val="clear" w:color="auto" w:fill="FFFFFF"/>
              <w:spacing w:after="0" w:afterAutospacing="0"/>
              <w:ind w:firstLine="450"/>
              <w:jc w:val="both"/>
              <w:rPr>
                <w:b/>
                <w:bCs/>
                <w:lang w:val="uk-UA"/>
              </w:rPr>
            </w:pPr>
            <w:r w:rsidRPr="009449A4">
              <w:rPr>
                <w:b/>
                <w:bCs/>
                <w:lang w:val="uk-UA"/>
              </w:rPr>
              <w:lastRenderedPageBreak/>
              <w:t xml:space="preserve">7. У разі наявності погоджень відповідних районних, міських, селищних, сільських рад і рад об’єднаних територіальних громад щодо користування ділянкою надр, що містить корисні копалини місцевого значення, та пропозицій </w:t>
            </w:r>
            <w:proofErr w:type="spellStart"/>
            <w:r w:rsidRPr="009449A4">
              <w:rPr>
                <w:b/>
                <w:bCs/>
                <w:lang w:val="uk-UA"/>
              </w:rPr>
              <w:t>Міндовкілля</w:t>
            </w:r>
            <w:proofErr w:type="spellEnd"/>
            <w:r w:rsidRPr="009449A4">
              <w:rPr>
                <w:b/>
                <w:bCs/>
                <w:lang w:val="uk-UA"/>
              </w:rPr>
              <w:t xml:space="preserve"> із зазначенням умов, за яких можливе </w:t>
            </w:r>
            <w:proofErr w:type="spellStart"/>
            <w:r w:rsidRPr="009449A4">
              <w:rPr>
                <w:b/>
                <w:bCs/>
                <w:lang w:val="uk-UA"/>
              </w:rPr>
              <w:lastRenderedPageBreak/>
              <w:t>надрокористування</w:t>
            </w:r>
            <w:proofErr w:type="spellEnd"/>
            <w:r w:rsidRPr="009449A4">
              <w:rPr>
                <w:b/>
                <w:bCs/>
                <w:lang w:val="uk-UA"/>
              </w:rPr>
              <w:t xml:space="preserve"> на запропонованих ділянках надр, у частині дотримання вимог природоохоронного законодавства, у випадку, визначеному в абзаці третьому підпункту 3 пункту 8 Порядку надання спеціальних дозволів на користування надрами, затвердженого постановою Кабінету Міністрів України від 30 травня 2011 р. № 615 (Офіційний вісник України, 2011 р., № 45, ст. 1832; 2020 р., № 23, ст. 844), вимоги пункту 6 цього Порядку не застосовуються.</w:t>
            </w:r>
          </w:p>
          <w:p w14:paraId="2BA61E35" w14:textId="3B0425FA" w:rsidR="00835443" w:rsidRPr="009449A4" w:rsidRDefault="00835443" w:rsidP="00835443">
            <w:pPr>
              <w:pStyle w:val="rvps2"/>
              <w:shd w:val="clear" w:color="auto" w:fill="FFFFFF"/>
              <w:spacing w:before="0" w:beforeAutospacing="0" w:after="150" w:afterAutospacing="0"/>
              <w:ind w:firstLine="450"/>
              <w:jc w:val="both"/>
              <w:rPr>
                <w:lang w:val="uk-UA"/>
              </w:rPr>
            </w:pPr>
            <w:proofErr w:type="spellStart"/>
            <w:r w:rsidRPr="009449A4">
              <w:rPr>
                <w:b/>
                <w:bCs/>
                <w:lang w:val="uk-UA"/>
              </w:rPr>
              <w:t>Держгеонадра</w:t>
            </w:r>
            <w:proofErr w:type="spellEnd"/>
            <w:r w:rsidRPr="009449A4">
              <w:rPr>
                <w:b/>
                <w:bCs/>
                <w:lang w:val="uk-UA"/>
              </w:rPr>
              <w:t xml:space="preserve"> включає до наказу про затвердження переліку ділянок надр таку ділянку разом з відповідною програмою робіт та протягом 30 календарних днів приймає рішення про проведення аукціону.</w:t>
            </w:r>
          </w:p>
        </w:tc>
        <w:tc>
          <w:tcPr>
            <w:tcW w:w="7393" w:type="dxa"/>
            <w:shd w:val="clear" w:color="auto" w:fill="auto"/>
          </w:tcPr>
          <w:p w14:paraId="5AE710C5" w14:textId="77777777" w:rsidR="00835443" w:rsidRPr="009449A4" w:rsidRDefault="00835443" w:rsidP="00835443">
            <w:pPr>
              <w:pStyle w:val="rvps2"/>
              <w:shd w:val="clear" w:color="auto" w:fill="FFFFFF"/>
              <w:spacing w:before="0" w:beforeAutospacing="0" w:after="150" w:afterAutospacing="0"/>
              <w:ind w:firstLine="450"/>
              <w:jc w:val="both"/>
              <w:rPr>
                <w:lang w:val="uk-UA"/>
              </w:rPr>
            </w:pPr>
          </w:p>
          <w:p w14:paraId="2A2F9672" w14:textId="77777777" w:rsidR="00835443" w:rsidRPr="009449A4" w:rsidRDefault="00835443" w:rsidP="00835443">
            <w:pPr>
              <w:pStyle w:val="rvps2"/>
              <w:shd w:val="clear" w:color="auto" w:fill="FFFFFF"/>
              <w:spacing w:before="0" w:beforeAutospacing="0" w:after="150" w:afterAutospacing="0"/>
              <w:ind w:firstLine="450"/>
              <w:jc w:val="both"/>
              <w:rPr>
                <w:lang w:val="uk-UA"/>
              </w:rPr>
            </w:pPr>
          </w:p>
          <w:p w14:paraId="1EE19E70" w14:textId="6602F3E8" w:rsidR="00835443" w:rsidRPr="009449A4" w:rsidRDefault="00835443" w:rsidP="00835443">
            <w:pPr>
              <w:pStyle w:val="rvps2"/>
              <w:shd w:val="clear" w:color="auto" w:fill="FFFFFF"/>
              <w:spacing w:before="0" w:beforeAutospacing="0" w:after="150" w:afterAutospacing="0"/>
              <w:ind w:firstLine="450"/>
              <w:jc w:val="both"/>
              <w:rPr>
                <w:b/>
                <w:bCs/>
                <w:lang w:val="uk-UA"/>
              </w:rPr>
            </w:pPr>
            <w:r w:rsidRPr="009449A4">
              <w:rPr>
                <w:b/>
                <w:bCs/>
                <w:lang w:val="uk-UA"/>
              </w:rPr>
              <w:t>норму виключено</w:t>
            </w:r>
          </w:p>
        </w:tc>
      </w:tr>
      <w:tr w:rsidR="004F6ECC" w:rsidRPr="00357EC6" w14:paraId="3AE94C2D" w14:textId="77777777" w:rsidTr="001B0BFE">
        <w:tc>
          <w:tcPr>
            <w:tcW w:w="7393" w:type="dxa"/>
            <w:shd w:val="clear" w:color="auto" w:fill="auto"/>
          </w:tcPr>
          <w:p w14:paraId="48A2F0C8"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10. Оголошення про проведення аукціону розміщується </w:t>
            </w:r>
            <w:proofErr w:type="spellStart"/>
            <w:r w:rsidRPr="009449A4">
              <w:rPr>
                <w:lang w:val="uk-UA"/>
              </w:rPr>
              <w:t>Держгеонадрами</w:t>
            </w:r>
            <w:proofErr w:type="spellEnd"/>
            <w:r w:rsidRPr="009449A4">
              <w:rPr>
                <w:lang w:val="uk-UA"/>
              </w:rPr>
              <w:t xml:space="preserve"> у системі електронних торгів з продажу дозволів та на офіційному веб-сайті </w:t>
            </w:r>
            <w:proofErr w:type="spellStart"/>
            <w:r w:rsidRPr="009449A4">
              <w:rPr>
                <w:lang w:val="uk-UA"/>
              </w:rPr>
              <w:t>Держгеонадр</w:t>
            </w:r>
            <w:proofErr w:type="spellEnd"/>
            <w:r w:rsidRPr="009449A4">
              <w:rPr>
                <w:lang w:val="uk-UA"/>
              </w:rPr>
              <w:t xml:space="preserve"> протягом 10 робочих днів з дня затвердження відповідно до </w:t>
            </w:r>
            <w:bookmarkStart w:id="131" w:name="_Hlk124344943"/>
            <w:r w:rsidRPr="009449A4">
              <w:rPr>
                <w:b/>
                <w:bCs/>
                <w:lang w:val="uk-UA"/>
              </w:rPr>
              <w:t>пунктів 6 і 7</w:t>
            </w:r>
            <w:bookmarkEnd w:id="131"/>
            <w:r w:rsidRPr="009449A4">
              <w:rPr>
                <w:b/>
                <w:bCs/>
                <w:lang w:val="uk-UA"/>
              </w:rPr>
              <w:t xml:space="preserve"> </w:t>
            </w:r>
            <w:r w:rsidRPr="009449A4">
              <w:rPr>
                <w:lang w:val="uk-UA"/>
              </w:rPr>
              <w:t>цього Порядку переліку ділянок надр та прийняття рішення про проведення аукціону.</w:t>
            </w:r>
          </w:p>
          <w:p w14:paraId="657BE96A" w14:textId="44DE314F"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tc>
        <w:tc>
          <w:tcPr>
            <w:tcW w:w="7393" w:type="dxa"/>
            <w:shd w:val="clear" w:color="auto" w:fill="auto"/>
          </w:tcPr>
          <w:p w14:paraId="5DB66FBB" w14:textId="5C4110BF"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10. Оголошення про проведення аукціону розміщується </w:t>
            </w:r>
            <w:proofErr w:type="spellStart"/>
            <w:r w:rsidRPr="009449A4">
              <w:rPr>
                <w:lang w:val="uk-UA"/>
              </w:rPr>
              <w:t>Держгеонадрами</w:t>
            </w:r>
            <w:proofErr w:type="spellEnd"/>
            <w:r w:rsidRPr="009449A4">
              <w:rPr>
                <w:lang w:val="uk-UA"/>
              </w:rPr>
              <w:t xml:space="preserve"> у системі електронних торгів з продажу дозволів та на офіційному веб-сайті </w:t>
            </w:r>
            <w:proofErr w:type="spellStart"/>
            <w:r w:rsidRPr="009449A4">
              <w:rPr>
                <w:lang w:val="uk-UA"/>
              </w:rPr>
              <w:t>Держгеонадр</w:t>
            </w:r>
            <w:proofErr w:type="spellEnd"/>
            <w:r w:rsidRPr="009449A4">
              <w:rPr>
                <w:b/>
                <w:bCs/>
                <w:lang w:val="uk-UA"/>
              </w:rPr>
              <w:t xml:space="preserve"> </w:t>
            </w:r>
            <w:r w:rsidRPr="009449A4">
              <w:rPr>
                <w:lang w:val="uk-UA"/>
              </w:rPr>
              <w:t xml:space="preserve">протягом 10 робочих днів з дня затвердження відповідно до </w:t>
            </w:r>
            <w:bookmarkStart w:id="132" w:name="_Hlk124344984"/>
            <w:r w:rsidRPr="009449A4">
              <w:rPr>
                <w:b/>
                <w:bCs/>
                <w:lang w:val="uk-UA"/>
              </w:rPr>
              <w:t>пункту 6</w:t>
            </w:r>
            <w:bookmarkEnd w:id="132"/>
            <w:r w:rsidRPr="009449A4">
              <w:rPr>
                <w:lang w:val="uk-UA"/>
              </w:rPr>
              <w:t xml:space="preserve"> цього Порядку переліку ділянок надр та прийняття рішення про проведення аукціону.</w:t>
            </w:r>
          </w:p>
        </w:tc>
      </w:tr>
      <w:tr w:rsidR="004F6ECC" w:rsidRPr="009449A4" w14:paraId="476D21F9" w14:textId="77777777" w:rsidTr="001B0BFE">
        <w:tc>
          <w:tcPr>
            <w:tcW w:w="7393" w:type="dxa"/>
            <w:shd w:val="clear" w:color="auto" w:fill="auto"/>
          </w:tcPr>
          <w:p w14:paraId="47807989"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11. Оголошення про проведення аукціону повинно містити:</w:t>
            </w:r>
          </w:p>
          <w:p w14:paraId="04434131"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25C5E1ED" w14:textId="7C761DC1"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Інформація про ділянку надр, включену до лота, виставленого на аукціон, зазначається з урахуванням інформації, наведеної в документах, визначених </w:t>
            </w:r>
            <w:bookmarkStart w:id="133" w:name="_Hlk124345064"/>
            <w:r w:rsidRPr="009449A4">
              <w:rPr>
                <w:b/>
                <w:bCs/>
                <w:lang w:val="uk-UA"/>
              </w:rPr>
              <w:t>пунктами 6 і 7</w:t>
            </w:r>
            <w:bookmarkEnd w:id="133"/>
            <w:r w:rsidRPr="009449A4">
              <w:rPr>
                <w:lang w:val="uk-UA"/>
              </w:rPr>
              <w:t xml:space="preserve"> цього Порядку, та пакеті аукціонної документації.</w:t>
            </w:r>
          </w:p>
        </w:tc>
        <w:tc>
          <w:tcPr>
            <w:tcW w:w="7393" w:type="dxa"/>
            <w:shd w:val="clear" w:color="auto" w:fill="auto"/>
          </w:tcPr>
          <w:p w14:paraId="0EF1A513"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11. Оголошення про проведення аукціону повинно містити:</w:t>
            </w:r>
          </w:p>
          <w:p w14:paraId="2E34918D"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337916D1" w14:textId="1E66791D"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Інформація про ділянку надр, включену до лота, виставленого на аукціон, зазначається з урахуванням інформації, наведеної в документах, визначених </w:t>
            </w:r>
            <w:bookmarkStart w:id="134" w:name="_Hlk124345086"/>
            <w:r w:rsidRPr="009449A4">
              <w:rPr>
                <w:b/>
                <w:bCs/>
                <w:lang w:val="uk-UA"/>
              </w:rPr>
              <w:t>пунктом 6</w:t>
            </w:r>
            <w:bookmarkEnd w:id="134"/>
            <w:r w:rsidRPr="009449A4">
              <w:rPr>
                <w:lang w:val="uk-UA"/>
              </w:rPr>
              <w:t xml:space="preserve"> цього Порядку, та пакеті аукціонної документації.</w:t>
            </w:r>
          </w:p>
        </w:tc>
      </w:tr>
      <w:tr w:rsidR="00B17797" w:rsidRPr="00357EC6" w14:paraId="647366D7" w14:textId="77777777" w:rsidTr="001B0BFE">
        <w:tc>
          <w:tcPr>
            <w:tcW w:w="7393" w:type="dxa"/>
            <w:shd w:val="clear" w:color="auto" w:fill="auto"/>
          </w:tcPr>
          <w:p w14:paraId="6F185066" w14:textId="77777777" w:rsidR="00B17797" w:rsidRPr="009449A4" w:rsidRDefault="00B17797" w:rsidP="00B17797">
            <w:pPr>
              <w:pStyle w:val="rvps2"/>
              <w:shd w:val="clear" w:color="auto" w:fill="FFFFFF"/>
              <w:spacing w:before="0" w:beforeAutospacing="0" w:after="150" w:afterAutospacing="0"/>
              <w:ind w:firstLine="450"/>
              <w:jc w:val="both"/>
              <w:rPr>
                <w:lang w:val="uk-UA"/>
              </w:rPr>
            </w:pPr>
            <w:r w:rsidRPr="009449A4">
              <w:rPr>
                <w:lang w:val="uk-UA"/>
              </w:rPr>
              <w:t>13. Аукціон проводиться системою електронних торгів з продажу дозволів:</w:t>
            </w:r>
          </w:p>
          <w:p w14:paraId="12D14BEC" w14:textId="338306BC" w:rsidR="00B17797" w:rsidRDefault="00B17797" w:rsidP="00B17797">
            <w:pPr>
              <w:pStyle w:val="rvps2"/>
              <w:shd w:val="clear" w:color="auto" w:fill="FFFFFF"/>
              <w:spacing w:before="0" w:beforeAutospacing="0" w:after="150" w:afterAutospacing="0"/>
              <w:ind w:firstLine="450"/>
              <w:jc w:val="both"/>
              <w:rPr>
                <w:lang w:val="uk-UA"/>
              </w:rPr>
            </w:pPr>
            <w:bookmarkStart w:id="135" w:name="n97"/>
            <w:bookmarkEnd w:id="135"/>
            <w:r w:rsidRPr="009449A4">
              <w:rPr>
                <w:lang w:val="uk-UA"/>
              </w:rPr>
              <w:t xml:space="preserve">через 90 календарних днів з дати розміщення оголошення про проведення аукціону (для нафти, природного газу, конденсату), включаючи день розміщення оголошення про аукціон в системі </w:t>
            </w:r>
            <w:r w:rsidRPr="009449A4">
              <w:rPr>
                <w:lang w:val="uk-UA"/>
              </w:rPr>
              <w:lastRenderedPageBreak/>
              <w:t xml:space="preserve">електронних торгів з продажу дозволів та на офіційному веб-сайті </w:t>
            </w:r>
            <w:proofErr w:type="spellStart"/>
            <w:r w:rsidRPr="009449A4">
              <w:rPr>
                <w:lang w:val="uk-UA"/>
              </w:rPr>
              <w:t>Держгеонадр</w:t>
            </w:r>
            <w:proofErr w:type="spellEnd"/>
            <w:r w:rsidRPr="009449A4">
              <w:rPr>
                <w:lang w:val="uk-UA"/>
              </w:rPr>
              <w:t>;</w:t>
            </w:r>
          </w:p>
          <w:p w14:paraId="44A63C27" w14:textId="31764223" w:rsidR="009449A4" w:rsidRPr="009449A4" w:rsidRDefault="009449A4" w:rsidP="00B17797">
            <w:pPr>
              <w:pStyle w:val="rvps2"/>
              <w:shd w:val="clear" w:color="auto" w:fill="FFFFFF"/>
              <w:spacing w:before="0" w:beforeAutospacing="0" w:after="150" w:afterAutospacing="0"/>
              <w:ind w:firstLine="450"/>
              <w:jc w:val="both"/>
              <w:rPr>
                <w:b/>
                <w:bCs/>
                <w:lang w:val="uk-UA"/>
              </w:rPr>
            </w:pPr>
            <w:r w:rsidRPr="009449A4">
              <w:rPr>
                <w:b/>
                <w:bCs/>
                <w:lang w:val="uk-UA"/>
              </w:rPr>
              <w:t>норма відсутня</w:t>
            </w:r>
          </w:p>
          <w:p w14:paraId="00C4DB30" w14:textId="77777777" w:rsidR="009449A4" w:rsidRDefault="009449A4" w:rsidP="00B17797">
            <w:pPr>
              <w:pStyle w:val="rvps2"/>
              <w:shd w:val="clear" w:color="auto" w:fill="FFFFFF"/>
              <w:spacing w:before="0" w:beforeAutospacing="0" w:after="150" w:afterAutospacing="0"/>
              <w:ind w:firstLine="450"/>
              <w:jc w:val="both"/>
              <w:rPr>
                <w:lang w:val="uk-UA"/>
              </w:rPr>
            </w:pPr>
            <w:bookmarkStart w:id="136" w:name="n98"/>
            <w:bookmarkEnd w:id="136"/>
          </w:p>
          <w:p w14:paraId="39B492DD" w14:textId="77777777" w:rsidR="009449A4" w:rsidRDefault="009449A4" w:rsidP="00B17797">
            <w:pPr>
              <w:pStyle w:val="rvps2"/>
              <w:shd w:val="clear" w:color="auto" w:fill="FFFFFF"/>
              <w:spacing w:before="0" w:beforeAutospacing="0" w:after="150" w:afterAutospacing="0"/>
              <w:ind w:firstLine="450"/>
              <w:jc w:val="both"/>
              <w:rPr>
                <w:lang w:val="uk-UA"/>
              </w:rPr>
            </w:pPr>
          </w:p>
          <w:p w14:paraId="59A84CE2" w14:textId="77777777" w:rsidR="009449A4" w:rsidRDefault="009449A4" w:rsidP="00B17797">
            <w:pPr>
              <w:pStyle w:val="rvps2"/>
              <w:shd w:val="clear" w:color="auto" w:fill="FFFFFF"/>
              <w:spacing w:before="0" w:beforeAutospacing="0" w:after="150" w:afterAutospacing="0"/>
              <w:ind w:firstLine="450"/>
              <w:jc w:val="both"/>
              <w:rPr>
                <w:lang w:val="uk-UA"/>
              </w:rPr>
            </w:pPr>
          </w:p>
          <w:p w14:paraId="46DA7076" w14:textId="77777777" w:rsidR="009449A4" w:rsidRDefault="009449A4" w:rsidP="00B17797">
            <w:pPr>
              <w:pStyle w:val="rvps2"/>
              <w:shd w:val="clear" w:color="auto" w:fill="FFFFFF"/>
              <w:spacing w:before="0" w:beforeAutospacing="0" w:after="150" w:afterAutospacing="0"/>
              <w:ind w:firstLine="450"/>
              <w:jc w:val="both"/>
              <w:rPr>
                <w:lang w:val="uk-UA"/>
              </w:rPr>
            </w:pPr>
          </w:p>
          <w:p w14:paraId="025A61BF" w14:textId="289A69D2" w:rsidR="00B17797" w:rsidRPr="009449A4" w:rsidRDefault="00B17797" w:rsidP="00B17797">
            <w:pPr>
              <w:pStyle w:val="rvps2"/>
              <w:shd w:val="clear" w:color="auto" w:fill="FFFFFF"/>
              <w:spacing w:before="0" w:beforeAutospacing="0" w:after="150" w:afterAutospacing="0"/>
              <w:ind w:firstLine="450"/>
              <w:jc w:val="both"/>
              <w:rPr>
                <w:lang w:val="uk-UA"/>
              </w:rPr>
            </w:pPr>
            <w:r w:rsidRPr="009449A4">
              <w:rPr>
                <w:lang w:val="uk-UA"/>
              </w:rPr>
              <w:t xml:space="preserve">через 20 календарних днів з дати розміщення оголошення про проведення аукціону (для всіх інших корисних копалин), включаючи день розміщення оголошення про аукціон в системі електронних торгів з продажу дозволів та на офіційному веб-сайті </w:t>
            </w:r>
            <w:proofErr w:type="spellStart"/>
            <w:r w:rsidRPr="009449A4">
              <w:rPr>
                <w:lang w:val="uk-UA"/>
              </w:rPr>
              <w:t>Держгеонадр</w:t>
            </w:r>
            <w:proofErr w:type="spellEnd"/>
            <w:r w:rsidRPr="009449A4">
              <w:rPr>
                <w:lang w:val="uk-UA"/>
              </w:rPr>
              <w:t>.</w:t>
            </w:r>
          </w:p>
          <w:p w14:paraId="300C0F90" w14:textId="3E94D767" w:rsidR="00B17797" w:rsidRPr="009449A4" w:rsidRDefault="00B17797" w:rsidP="00835443">
            <w:pPr>
              <w:pStyle w:val="rvps2"/>
              <w:shd w:val="clear" w:color="auto" w:fill="FFFFFF"/>
              <w:spacing w:before="0" w:beforeAutospacing="0" w:after="150" w:afterAutospacing="0"/>
              <w:ind w:firstLine="450"/>
              <w:jc w:val="both"/>
              <w:rPr>
                <w:lang w:val="uk-UA"/>
              </w:rPr>
            </w:pPr>
            <w:r w:rsidRPr="009449A4">
              <w:rPr>
                <w:lang w:val="uk-UA"/>
              </w:rPr>
              <w:t xml:space="preserve"> </w:t>
            </w:r>
          </w:p>
        </w:tc>
        <w:tc>
          <w:tcPr>
            <w:tcW w:w="7393" w:type="dxa"/>
            <w:shd w:val="clear" w:color="auto" w:fill="auto"/>
          </w:tcPr>
          <w:p w14:paraId="14D041C7" w14:textId="77777777" w:rsidR="00B17797" w:rsidRPr="009449A4" w:rsidRDefault="00B17797" w:rsidP="00B17797">
            <w:pPr>
              <w:pStyle w:val="rvps2"/>
              <w:shd w:val="clear" w:color="auto" w:fill="FFFFFF"/>
              <w:spacing w:before="0" w:beforeAutospacing="0" w:after="150" w:afterAutospacing="0"/>
              <w:ind w:firstLine="450"/>
              <w:jc w:val="both"/>
              <w:rPr>
                <w:lang w:val="uk-UA"/>
              </w:rPr>
            </w:pPr>
            <w:r w:rsidRPr="009449A4">
              <w:rPr>
                <w:lang w:val="uk-UA"/>
              </w:rPr>
              <w:lastRenderedPageBreak/>
              <w:t>13. Аукціон проводиться системою електронних торгів з продажу дозволів:</w:t>
            </w:r>
          </w:p>
          <w:p w14:paraId="14783BA6" w14:textId="079C6BA5" w:rsidR="00B17797" w:rsidRDefault="00B17797" w:rsidP="00B17797">
            <w:pPr>
              <w:pStyle w:val="rvps2"/>
              <w:shd w:val="clear" w:color="auto" w:fill="FFFFFF"/>
              <w:spacing w:before="0" w:beforeAutospacing="0" w:after="150" w:afterAutospacing="0"/>
              <w:ind w:firstLine="450"/>
              <w:jc w:val="both"/>
              <w:rPr>
                <w:lang w:val="uk-UA"/>
              </w:rPr>
            </w:pPr>
            <w:r w:rsidRPr="009449A4">
              <w:rPr>
                <w:lang w:val="uk-UA"/>
              </w:rPr>
              <w:t xml:space="preserve">через 90 календарних днів з дати розміщення оголошення про проведення аукціону (для нафти, природного газу, конденсату), включаючи день розміщення оголошення про аукціон в системі </w:t>
            </w:r>
            <w:r w:rsidRPr="009449A4">
              <w:rPr>
                <w:lang w:val="uk-UA"/>
              </w:rPr>
              <w:lastRenderedPageBreak/>
              <w:t xml:space="preserve">електронних торгів з продажу дозволів та на офіційному веб-сайті </w:t>
            </w:r>
            <w:proofErr w:type="spellStart"/>
            <w:r w:rsidRPr="009449A4">
              <w:rPr>
                <w:lang w:val="uk-UA"/>
              </w:rPr>
              <w:t>Держгеонадр</w:t>
            </w:r>
            <w:proofErr w:type="spellEnd"/>
            <w:r w:rsidRPr="009449A4">
              <w:rPr>
                <w:lang w:val="uk-UA"/>
              </w:rPr>
              <w:t>;</w:t>
            </w:r>
          </w:p>
          <w:p w14:paraId="16DA4155" w14:textId="623EABCE" w:rsidR="009449A4" w:rsidRPr="009449A4" w:rsidRDefault="00CA3F00" w:rsidP="00B17797">
            <w:pPr>
              <w:pStyle w:val="rvps2"/>
              <w:shd w:val="clear" w:color="auto" w:fill="FFFFFF"/>
              <w:spacing w:before="0" w:beforeAutospacing="0" w:after="150" w:afterAutospacing="0"/>
              <w:ind w:firstLine="450"/>
              <w:jc w:val="both"/>
              <w:rPr>
                <w:b/>
                <w:bCs/>
                <w:lang w:val="uk-UA"/>
              </w:rPr>
            </w:pPr>
            <w:r w:rsidRPr="00CA3F00">
              <w:rPr>
                <w:b/>
                <w:bCs/>
                <w:lang w:val="uk-UA"/>
              </w:rPr>
              <w:t xml:space="preserve">через 60 календарних днів з дати розміщення оголошення про проведення аукціону (для ділянок надр (родовищ корисних копалин), які мають стратегічне значення для сталого розвитку економіки та обороноздатності держави), включаючи день розміщення оголошення про аукціон в системі електронних торгів з продажу дозволів та на офіційному </w:t>
            </w:r>
            <w:proofErr w:type="spellStart"/>
            <w:r w:rsidRPr="00CA3F00">
              <w:rPr>
                <w:b/>
                <w:bCs/>
                <w:lang w:val="uk-UA"/>
              </w:rPr>
              <w:t>вебсайті</w:t>
            </w:r>
            <w:proofErr w:type="spellEnd"/>
            <w:r w:rsidRPr="00CA3F00">
              <w:rPr>
                <w:b/>
                <w:bCs/>
                <w:lang w:val="uk-UA"/>
              </w:rPr>
              <w:t xml:space="preserve"> </w:t>
            </w:r>
            <w:proofErr w:type="spellStart"/>
            <w:r w:rsidRPr="00CA3F00">
              <w:rPr>
                <w:b/>
                <w:bCs/>
                <w:lang w:val="uk-UA"/>
              </w:rPr>
              <w:t>Держгеонадр</w:t>
            </w:r>
            <w:proofErr w:type="spellEnd"/>
            <w:r w:rsidR="009449A4" w:rsidRPr="005E4BD5">
              <w:rPr>
                <w:b/>
                <w:bCs/>
                <w:lang w:val="uk-UA"/>
              </w:rPr>
              <w:t>;</w:t>
            </w:r>
          </w:p>
          <w:p w14:paraId="6395064D" w14:textId="77777777" w:rsidR="00B17797" w:rsidRPr="009449A4" w:rsidRDefault="00B17797" w:rsidP="00B17797">
            <w:pPr>
              <w:pStyle w:val="rvps2"/>
              <w:shd w:val="clear" w:color="auto" w:fill="FFFFFF"/>
              <w:spacing w:before="0" w:beforeAutospacing="0" w:after="150" w:afterAutospacing="0"/>
              <w:ind w:firstLine="450"/>
              <w:jc w:val="both"/>
              <w:rPr>
                <w:lang w:val="uk-UA"/>
              </w:rPr>
            </w:pPr>
            <w:r w:rsidRPr="009449A4">
              <w:rPr>
                <w:lang w:val="uk-UA"/>
              </w:rPr>
              <w:t xml:space="preserve">через 20 календарних днів з дати розміщення оголошення про проведення аукціону (для всіх інших корисних копалин), включаючи день розміщення оголошення про аукціон в системі електронних торгів з продажу дозволів та на офіційному веб-сайті </w:t>
            </w:r>
            <w:proofErr w:type="spellStart"/>
            <w:r w:rsidRPr="009449A4">
              <w:rPr>
                <w:lang w:val="uk-UA"/>
              </w:rPr>
              <w:t>Держгеонадр</w:t>
            </w:r>
            <w:proofErr w:type="spellEnd"/>
            <w:r w:rsidRPr="009449A4">
              <w:rPr>
                <w:lang w:val="uk-UA"/>
              </w:rPr>
              <w:t>.</w:t>
            </w:r>
          </w:p>
          <w:p w14:paraId="59BDE126" w14:textId="77777777" w:rsidR="00B17797" w:rsidRPr="009449A4" w:rsidRDefault="00B17797" w:rsidP="00835443">
            <w:pPr>
              <w:pStyle w:val="rvps2"/>
              <w:shd w:val="clear" w:color="auto" w:fill="FFFFFF"/>
              <w:spacing w:before="0" w:beforeAutospacing="0" w:after="150" w:afterAutospacing="0"/>
              <w:ind w:firstLine="450"/>
              <w:jc w:val="both"/>
              <w:rPr>
                <w:lang w:val="uk-UA"/>
              </w:rPr>
            </w:pPr>
          </w:p>
        </w:tc>
      </w:tr>
      <w:tr w:rsidR="004F6ECC" w:rsidRPr="009449A4" w14:paraId="2E69A421" w14:textId="77777777" w:rsidTr="001B0BFE">
        <w:tc>
          <w:tcPr>
            <w:tcW w:w="7393" w:type="dxa"/>
            <w:shd w:val="clear" w:color="auto" w:fill="auto"/>
          </w:tcPr>
          <w:p w14:paraId="008DA181"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lastRenderedPageBreak/>
              <w:t>15. З метою реєстрації в системі електронних торгів з продажу дозволів заявник надає такі дані:</w:t>
            </w:r>
          </w:p>
          <w:p w14:paraId="547989FC"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37" w:name="n105"/>
            <w:bookmarkEnd w:id="137"/>
            <w:r w:rsidRPr="009449A4">
              <w:rPr>
                <w:rFonts w:eastAsia="Times New Roman"/>
                <w:kern w:val="0"/>
                <w:lang w:val="uk-UA"/>
              </w:rPr>
              <w:t>1) фізична особа - підприємець:</w:t>
            </w:r>
          </w:p>
          <w:p w14:paraId="55AF6442" w14:textId="059070A5"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38" w:name="n106"/>
            <w:bookmarkEnd w:id="138"/>
            <w:r w:rsidRPr="009449A4">
              <w:rPr>
                <w:rFonts w:eastAsia="Times New Roman"/>
                <w:kern w:val="0"/>
                <w:lang w:val="uk-UA"/>
              </w:rPr>
              <w:t xml:space="preserve">копії документа, що посвідчує особу, та реєстраційного номера облікової картки платника податків фізичної особи - підприємця (фізична особа,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у паспорті, - копію паспорта </w:t>
            </w:r>
            <w:r w:rsidRPr="009449A4">
              <w:rPr>
                <w:rFonts w:eastAsia="Times New Roman"/>
                <w:b/>
                <w:bCs/>
                <w:kern w:val="0"/>
                <w:lang w:val="uk-UA"/>
              </w:rPr>
              <w:t>з</w:t>
            </w:r>
            <w:r w:rsidRPr="009449A4">
              <w:rPr>
                <w:rFonts w:eastAsia="Times New Roman"/>
                <w:kern w:val="0"/>
                <w:lang w:val="uk-UA"/>
              </w:rPr>
              <w:t xml:space="preserve"> відміткою) або даних про реєстраційний номер облікової картки платника податків з Державного реєстру фізичних осіб - платників податків, внесених до паспорта громадянина України;</w:t>
            </w:r>
          </w:p>
          <w:p w14:paraId="113E27D6" w14:textId="77777777" w:rsidR="00835443" w:rsidRPr="009449A4" w:rsidRDefault="00835443" w:rsidP="00835443">
            <w:pPr>
              <w:widowControl/>
              <w:shd w:val="clear" w:color="auto" w:fill="FFFFFF"/>
              <w:suppressAutoHyphens w:val="0"/>
              <w:ind w:firstLine="450"/>
              <w:jc w:val="both"/>
              <w:rPr>
                <w:rFonts w:eastAsia="Times New Roman"/>
                <w:kern w:val="0"/>
                <w:lang w:val="uk-UA"/>
              </w:rPr>
            </w:pPr>
          </w:p>
          <w:p w14:paraId="44A629DE"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39" w:name="n107"/>
            <w:bookmarkEnd w:id="139"/>
            <w:r w:rsidRPr="009449A4">
              <w:rPr>
                <w:rFonts w:eastAsia="Times New Roman"/>
                <w:kern w:val="0"/>
                <w:lang w:val="uk-UA"/>
              </w:rPr>
              <w:t>адресу електронної пошти для надсилання повідомлень системи електронних торгів з продажу дозволів та організатора (оператора);</w:t>
            </w:r>
          </w:p>
          <w:p w14:paraId="35A10716"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0" w:name="n108"/>
            <w:bookmarkEnd w:id="140"/>
            <w:r w:rsidRPr="009449A4">
              <w:rPr>
                <w:rFonts w:eastAsia="Times New Roman"/>
                <w:kern w:val="0"/>
                <w:lang w:val="uk-UA"/>
              </w:rPr>
              <w:lastRenderedPageBreak/>
              <w:t>контактний номер телефону;</w:t>
            </w:r>
          </w:p>
          <w:p w14:paraId="7D999DDF"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1" w:name="n109"/>
            <w:bookmarkEnd w:id="141"/>
            <w:r w:rsidRPr="009449A4">
              <w:rPr>
                <w:rFonts w:eastAsia="Times New Roman"/>
                <w:kern w:val="0"/>
                <w:lang w:val="uk-UA"/>
              </w:rPr>
              <w:t>реквізити рахунка заявника, на який повинен бути повернутий гарантійний внесок;</w:t>
            </w:r>
          </w:p>
          <w:p w14:paraId="094A6DC6" w14:textId="599F8460"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2" w:name="n110"/>
            <w:bookmarkEnd w:id="142"/>
            <w:r w:rsidRPr="009449A4">
              <w:rPr>
                <w:rFonts w:eastAsia="Times New Roman"/>
                <w:kern w:val="0"/>
                <w:lang w:val="uk-UA"/>
              </w:rPr>
              <w:t>заяву в довільній формі про непоширення на заявника - фізичну особу - підприємця спеціальних економічних та інших обмежувальних заходів (санкцій) згідно із </w:t>
            </w:r>
            <w:hyperlink r:id="rId25" w:tgtFrame="_blank" w:history="1">
              <w:r w:rsidRPr="009449A4">
                <w:rPr>
                  <w:rFonts w:eastAsia="Times New Roman"/>
                  <w:kern w:val="0"/>
                  <w:lang w:val="uk-UA"/>
                </w:rPr>
                <w:t>Законом України</w:t>
              </w:r>
            </w:hyperlink>
            <w:r w:rsidRPr="009449A4">
              <w:rPr>
                <w:rFonts w:eastAsia="Times New Roman"/>
                <w:kern w:val="0"/>
                <w:lang w:val="uk-UA"/>
              </w:rPr>
              <w:t> “Про санкції” та актами, прийнятими відповідно до зазначеного Закону;</w:t>
            </w:r>
          </w:p>
          <w:p w14:paraId="57A64518" w14:textId="245B0833" w:rsidR="00835443" w:rsidRPr="009449A4" w:rsidRDefault="00835443" w:rsidP="00835443">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p w14:paraId="33D01F43" w14:textId="524C20A9" w:rsidR="00835443" w:rsidRPr="009449A4" w:rsidRDefault="00835443" w:rsidP="00835443">
            <w:pPr>
              <w:widowControl/>
              <w:shd w:val="clear" w:color="auto" w:fill="FFFFFF"/>
              <w:suppressAutoHyphens w:val="0"/>
              <w:ind w:firstLine="450"/>
              <w:jc w:val="both"/>
              <w:rPr>
                <w:rFonts w:eastAsia="Times New Roman"/>
                <w:kern w:val="0"/>
                <w:lang w:val="uk-UA"/>
              </w:rPr>
            </w:pPr>
            <w:bookmarkStart w:id="143" w:name="n111"/>
            <w:bookmarkEnd w:id="143"/>
          </w:p>
          <w:p w14:paraId="4D8DCCA2" w14:textId="77777777" w:rsidR="00835443" w:rsidRPr="009449A4" w:rsidRDefault="00835443" w:rsidP="00835443">
            <w:pPr>
              <w:widowControl/>
              <w:shd w:val="clear" w:color="auto" w:fill="FFFFFF"/>
              <w:suppressAutoHyphens w:val="0"/>
              <w:ind w:firstLine="450"/>
              <w:jc w:val="both"/>
              <w:rPr>
                <w:rFonts w:eastAsia="Times New Roman"/>
                <w:kern w:val="0"/>
                <w:lang w:val="uk-UA"/>
              </w:rPr>
            </w:pPr>
          </w:p>
          <w:p w14:paraId="0761FEDA" w14:textId="535660E5"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2) юридична особа:</w:t>
            </w:r>
          </w:p>
          <w:p w14:paraId="557AB455"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4" w:name="n112"/>
            <w:bookmarkEnd w:id="144"/>
            <w:r w:rsidRPr="009449A4">
              <w:rPr>
                <w:rFonts w:eastAsia="Times New Roman"/>
                <w:kern w:val="0"/>
                <w:lang w:val="uk-UA"/>
              </w:rPr>
              <w:t>найменування;</w:t>
            </w:r>
          </w:p>
          <w:p w14:paraId="5F64F120"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5" w:name="n113"/>
            <w:bookmarkEnd w:id="145"/>
            <w:r w:rsidRPr="009449A4">
              <w:rPr>
                <w:rFonts w:eastAsia="Times New Roman"/>
                <w:kern w:val="0"/>
                <w:lang w:val="uk-UA"/>
              </w:rPr>
              <w:t>ідентифікаційний код юридичної особи в Єдиному державному реєстрі підприємств і організацій України;</w:t>
            </w:r>
          </w:p>
          <w:p w14:paraId="22C0E8E5" w14:textId="5F2E5AC4"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актуальну інформацію (дані) на дату подання заяви, що дає змогу встановити кінцевого </w:t>
            </w:r>
            <w:proofErr w:type="spellStart"/>
            <w:r w:rsidRPr="009449A4">
              <w:rPr>
                <w:lang w:val="uk-UA"/>
              </w:rPr>
              <w:t>бенефіціарного</w:t>
            </w:r>
            <w:proofErr w:type="spellEnd"/>
            <w:r w:rsidRPr="009449A4">
              <w:rPr>
                <w:lang w:val="uk-UA"/>
              </w:rPr>
              <w:t xml:space="preserve"> власника, - прізвище, ім’я, по батькові (за наявності), дата народження, країна громадянства (підданства), а в разі коли кінцевий </w:t>
            </w:r>
            <w:proofErr w:type="spellStart"/>
            <w:r w:rsidRPr="009449A4">
              <w:rPr>
                <w:lang w:val="uk-UA"/>
              </w:rPr>
              <w:t>бенефіціарний</w:t>
            </w:r>
            <w:proofErr w:type="spellEnd"/>
            <w:r w:rsidRPr="009449A4">
              <w:rPr>
                <w:lang w:val="uk-UA"/>
              </w:rPr>
              <w:t xml:space="preserve"> власник іноземець є громадянином (підданим) декількох країн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місце проживання, реєстраційний номер облікової картки платника податків (за наявності), характер та міра (рівень, ступінь, частка) </w:t>
            </w:r>
            <w:proofErr w:type="spellStart"/>
            <w:r w:rsidRPr="009449A4">
              <w:rPr>
                <w:lang w:val="uk-UA"/>
              </w:rPr>
              <w:t>бенефіціарного</w:t>
            </w:r>
            <w:proofErr w:type="spellEnd"/>
            <w:r w:rsidRPr="009449A4">
              <w:rPr>
                <w:lang w:val="uk-UA"/>
              </w:rPr>
              <w:t xml:space="preserve"> володіння (вигоди, інтересу, впливу) або обґрунтована причина його (їх) відсутності;</w:t>
            </w:r>
          </w:p>
          <w:p w14:paraId="105CEC9E" w14:textId="77777777" w:rsidR="00835443" w:rsidRPr="009449A4" w:rsidRDefault="00835443" w:rsidP="00835443">
            <w:pPr>
              <w:pStyle w:val="rvps2"/>
              <w:shd w:val="clear" w:color="auto" w:fill="FFFFFF"/>
              <w:spacing w:before="0" w:beforeAutospacing="0" w:after="0" w:afterAutospacing="0"/>
              <w:ind w:firstLine="450"/>
              <w:jc w:val="both"/>
              <w:rPr>
                <w:lang w:val="uk-UA"/>
              </w:rPr>
            </w:pPr>
          </w:p>
          <w:p w14:paraId="0A79E7E4"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прізвище, власне ім’я, по батькові (за наявності) представника юридичної особи, серію (за наявності) та номер документа, що </w:t>
            </w:r>
            <w:r w:rsidRPr="009449A4">
              <w:rPr>
                <w:rFonts w:eastAsia="Times New Roman"/>
                <w:kern w:val="0"/>
                <w:lang w:val="uk-UA"/>
              </w:rPr>
              <w:lastRenderedPageBreak/>
              <w:t>посвідчує його особу;</w:t>
            </w:r>
          </w:p>
          <w:p w14:paraId="01C1C616"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6" w:name="n115"/>
            <w:bookmarkEnd w:id="146"/>
            <w:r w:rsidRPr="009449A4">
              <w:rPr>
                <w:rFonts w:eastAsia="Times New Roman"/>
                <w:kern w:val="0"/>
                <w:lang w:val="uk-UA"/>
              </w:rPr>
              <w:t>реквізити документа, що підтверджує повноваження представника юридичної особи;</w:t>
            </w:r>
          </w:p>
          <w:p w14:paraId="01D8EC93"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7" w:name="n116"/>
            <w:bookmarkEnd w:id="147"/>
            <w:r w:rsidRPr="009449A4">
              <w:rPr>
                <w:rFonts w:eastAsia="Times New Roman"/>
                <w:kern w:val="0"/>
                <w:lang w:val="uk-UA"/>
              </w:rPr>
              <w:t>адресу електронної пошти для надсилання повідомлень системи електронних торгів з продажу дозволів та організатора (оператора);</w:t>
            </w:r>
          </w:p>
          <w:p w14:paraId="79F867D1"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8" w:name="n117"/>
            <w:bookmarkEnd w:id="148"/>
            <w:r w:rsidRPr="009449A4">
              <w:rPr>
                <w:rFonts w:eastAsia="Times New Roman"/>
                <w:kern w:val="0"/>
                <w:lang w:val="uk-UA"/>
              </w:rPr>
              <w:t>контактний номер телефону;</w:t>
            </w:r>
          </w:p>
          <w:p w14:paraId="49B3B867"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49" w:name="n118"/>
            <w:bookmarkEnd w:id="149"/>
            <w:r w:rsidRPr="009449A4">
              <w:rPr>
                <w:rFonts w:eastAsia="Times New Roman"/>
                <w:kern w:val="0"/>
                <w:lang w:val="uk-UA"/>
              </w:rPr>
              <w:t>реквізити рахунка заявника, на який повинен бути повернутий гарантійний внесок;</w:t>
            </w:r>
          </w:p>
          <w:p w14:paraId="0EB626F4" w14:textId="5E210F86"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0" w:name="n119"/>
            <w:bookmarkEnd w:id="150"/>
            <w:r w:rsidRPr="009449A4">
              <w:rPr>
                <w:rFonts w:eastAsia="Times New Roman"/>
                <w:kern w:val="0"/>
                <w:lang w:val="uk-UA"/>
              </w:rPr>
              <w:t>заяву в довільній формі про непоширення на заявника -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w:t>
            </w:r>
            <w:hyperlink r:id="rId26" w:tgtFrame="_blank" w:history="1">
              <w:r w:rsidRPr="009449A4">
                <w:rPr>
                  <w:rFonts w:eastAsia="Times New Roman"/>
                  <w:kern w:val="0"/>
                  <w:lang w:val="uk-UA"/>
                </w:rPr>
                <w:t>Законом України</w:t>
              </w:r>
            </w:hyperlink>
            <w:r w:rsidRPr="009449A4">
              <w:rPr>
                <w:rFonts w:eastAsia="Times New Roman"/>
                <w:kern w:val="0"/>
                <w:lang w:val="uk-UA"/>
              </w:rPr>
              <w:t> “Про санкції” та актами, прийнятими відповідно до зазначеного Закону;</w:t>
            </w:r>
          </w:p>
          <w:p w14:paraId="355D5F0C" w14:textId="34A31DC5" w:rsidR="00835443" w:rsidRPr="009449A4" w:rsidRDefault="00835443" w:rsidP="00835443">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p w14:paraId="2B7EA595" w14:textId="77777777" w:rsidR="00835443" w:rsidRPr="009449A4" w:rsidRDefault="00835443" w:rsidP="00835443">
            <w:pPr>
              <w:widowControl/>
              <w:shd w:val="clear" w:color="auto" w:fill="FFFFFF"/>
              <w:suppressAutoHyphens w:val="0"/>
              <w:ind w:firstLine="450"/>
              <w:jc w:val="both"/>
              <w:rPr>
                <w:rFonts w:eastAsia="Times New Roman"/>
                <w:kern w:val="0"/>
                <w:lang w:val="uk-UA"/>
              </w:rPr>
            </w:pPr>
          </w:p>
          <w:p w14:paraId="7D0128D1"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1" w:name="n120"/>
            <w:bookmarkEnd w:id="151"/>
            <w:r w:rsidRPr="009449A4">
              <w:rPr>
                <w:rFonts w:eastAsia="Times New Roman"/>
                <w:kern w:val="0"/>
                <w:lang w:val="uk-UA"/>
              </w:rPr>
              <w:t>3) іноземна юридична особа:</w:t>
            </w:r>
          </w:p>
          <w:p w14:paraId="3087D363"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2" w:name="n121"/>
            <w:bookmarkEnd w:id="152"/>
            <w:r w:rsidRPr="009449A4">
              <w:rPr>
                <w:rFonts w:eastAsia="Times New Roman"/>
                <w:kern w:val="0"/>
                <w:lang w:val="uk-UA"/>
              </w:rPr>
              <w:t>найменування іноземної юридичної особи, зареєстрованого представництва іноземної юридичної особи (за наявності);</w:t>
            </w:r>
          </w:p>
          <w:p w14:paraId="65C5415F"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3" w:name="n122"/>
            <w:bookmarkEnd w:id="153"/>
            <w:r w:rsidRPr="009449A4">
              <w:rPr>
                <w:rFonts w:eastAsia="Times New Roman"/>
                <w:kern w:val="0"/>
                <w:lang w:val="uk-UA"/>
              </w:rPr>
              <w:t>місцезнаходження юридичної особи;</w:t>
            </w:r>
          </w:p>
          <w:p w14:paraId="5B69D37E"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4" w:name="n123"/>
            <w:bookmarkEnd w:id="154"/>
            <w:r w:rsidRPr="009449A4">
              <w:rPr>
                <w:rFonts w:eastAsia="Times New Roman"/>
                <w:kern w:val="0"/>
                <w:lang w:val="uk-UA"/>
              </w:rPr>
              <w:t>реєстраційний номер представництва іноземної юридичної особи, зареєстрованої в установленому законодавством порядку на території України (за наявності);</w:t>
            </w:r>
          </w:p>
          <w:p w14:paraId="6D2B560E" w14:textId="28496298"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актуальну інформацію (дані) на дату подання заяви, що дає змогу встановити кінцевого </w:t>
            </w:r>
            <w:proofErr w:type="spellStart"/>
            <w:r w:rsidRPr="009449A4">
              <w:rPr>
                <w:lang w:val="uk-UA"/>
              </w:rPr>
              <w:t>бенефіціарного</w:t>
            </w:r>
            <w:proofErr w:type="spellEnd"/>
            <w:r w:rsidRPr="009449A4">
              <w:rPr>
                <w:lang w:val="uk-UA"/>
              </w:rPr>
              <w:t xml:space="preserve"> власника, - прізвище, ім’я, по батькові (за наявності), дата народження, країна громадянства (підданства), а в разі коли кінцевий </w:t>
            </w:r>
            <w:proofErr w:type="spellStart"/>
            <w:r w:rsidRPr="009449A4">
              <w:rPr>
                <w:lang w:val="uk-UA"/>
              </w:rPr>
              <w:t>бенефіціарний</w:t>
            </w:r>
            <w:proofErr w:type="spellEnd"/>
            <w:r w:rsidRPr="009449A4">
              <w:rPr>
                <w:lang w:val="uk-UA"/>
              </w:rPr>
              <w:t xml:space="preserve"> власник іноземець є громадянином (підданим) декількох країн - усі </w:t>
            </w:r>
            <w:r w:rsidRPr="009449A4">
              <w:rPr>
                <w:lang w:val="uk-UA"/>
              </w:rPr>
              <w:lastRenderedPageBreak/>
              <w:t xml:space="preserve">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місце проживання, реєстраційний номер облікової картки платника податків (за наявності), характер та міра (рівень, ступінь, частка) </w:t>
            </w:r>
            <w:proofErr w:type="spellStart"/>
            <w:r w:rsidRPr="009449A4">
              <w:rPr>
                <w:lang w:val="uk-UA"/>
              </w:rPr>
              <w:t>бенефіціарного</w:t>
            </w:r>
            <w:proofErr w:type="spellEnd"/>
            <w:r w:rsidRPr="009449A4">
              <w:rPr>
                <w:lang w:val="uk-UA"/>
              </w:rPr>
              <w:t xml:space="preserve"> володіння (вигоди, інтересу, впливу) або обґрунтована причина його (їх) відсутності;</w:t>
            </w:r>
          </w:p>
          <w:p w14:paraId="22582AF3" w14:textId="169FAABD" w:rsidR="00835443" w:rsidRPr="009449A4" w:rsidRDefault="00835443" w:rsidP="00835443">
            <w:pPr>
              <w:pStyle w:val="rvps2"/>
              <w:shd w:val="clear" w:color="auto" w:fill="FFFFFF"/>
              <w:spacing w:before="0" w:beforeAutospacing="0" w:after="0" w:afterAutospacing="0"/>
              <w:ind w:firstLine="450"/>
              <w:jc w:val="both"/>
              <w:rPr>
                <w:lang w:val="uk-UA"/>
              </w:rPr>
            </w:pPr>
          </w:p>
          <w:p w14:paraId="0665DE52" w14:textId="77777777" w:rsidR="001242FC" w:rsidRPr="009449A4" w:rsidRDefault="001242FC" w:rsidP="00835443">
            <w:pPr>
              <w:pStyle w:val="rvps2"/>
              <w:shd w:val="clear" w:color="auto" w:fill="FFFFFF"/>
              <w:spacing w:before="0" w:beforeAutospacing="0" w:after="0" w:afterAutospacing="0"/>
              <w:ind w:firstLine="450"/>
              <w:jc w:val="both"/>
              <w:rPr>
                <w:lang w:val="uk-UA"/>
              </w:rPr>
            </w:pPr>
          </w:p>
          <w:p w14:paraId="7B0B02E0"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прізвище, власне ім’я, по батькові (за наявності) представника юридичної особи, серію (за наявності) та номер документа, що посвідчує його особу;</w:t>
            </w:r>
          </w:p>
          <w:p w14:paraId="707A4A9A"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заяву в довільній формі про непоширення на заявника - іноземну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w:t>
            </w:r>
            <w:hyperlink r:id="rId27" w:tgtFrame="_blank" w:history="1">
              <w:r w:rsidRPr="009449A4">
                <w:rPr>
                  <w:rFonts w:eastAsia="Times New Roman"/>
                  <w:kern w:val="0"/>
                  <w:lang w:val="uk-UA"/>
                </w:rPr>
                <w:t>Законом України</w:t>
              </w:r>
            </w:hyperlink>
            <w:r w:rsidRPr="009449A4">
              <w:rPr>
                <w:rFonts w:eastAsia="Times New Roman"/>
                <w:kern w:val="0"/>
                <w:lang w:val="uk-UA"/>
              </w:rPr>
              <w:t> “Про санкції” та актами, прийнятими відповідно до зазначеного Закону;</w:t>
            </w:r>
          </w:p>
          <w:p w14:paraId="1E8CE045"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5" w:name="n126"/>
            <w:bookmarkEnd w:id="155"/>
            <w:r w:rsidRPr="009449A4">
              <w:rPr>
                <w:rFonts w:eastAsia="Times New Roman"/>
                <w:kern w:val="0"/>
                <w:lang w:val="uk-UA"/>
              </w:rPr>
              <w:t>реквізити документа, що підтверджує повноваження представника юридичної особи;</w:t>
            </w:r>
          </w:p>
          <w:p w14:paraId="1D848751"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6" w:name="n127"/>
            <w:bookmarkEnd w:id="156"/>
            <w:r w:rsidRPr="009449A4">
              <w:rPr>
                <w:rFonts w:eastAsia="Times New Roman"/>
                <w:kern w:val="0"/>
                <w:lang w:val="uk-UA"/>
              </w:rPr>
              <w:t>адресу електронної пошти для надсилання повідомлень системи електронних торгів з продажу дозволів та організатора (оператора);</w:t>
            </w:r>
          </w:p>
          <w:p w14:paraId="0047F683"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7" w:name="n128"/>
            <w:bookmarkEnd w:id="157"/>
            <w:r w:rsidRPr="009449A4">
              <w:rPr>
                <w:rFonts w:eastAsia="Times New Roman"/>
                <w:kern w:val="0"/>
                <w:lang w:val="uk-UA"/>
              </w:rPr>
              <w:t>контактний номер телефону;</w:t>
            </w:r>
          </w:p>
          <w:p w14:paraId="2AADA9AC"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8" w:name="n129"/>
            <w:bookmarkEnd w:id="158"/>
            <w:r w:rsidRPr="009449A4">
              <w:rPr>
                <w:rFonts w:eastAsia="Times New Roman"/>
                <w:kern w:val="0"/>
                <w:lang w:val="uk-UA"/>
              </w:rPr>
              <w:t>реквізити рахунка заявника, на який повинен бути повернутий гарантійний внесок.</w:t>
            </w:r>
          </w:p>
          <w:p w14:paraId="252854FF" w14:textId="208EE3BF" w:rsidR="00835443" w:rsidRPr="009449A4" w:rsidRDefault="00835443" w:rsidP="00835443">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tc>
        <w:tc>
          <w:tcPr>
            <w:tcW w:w="7393" w:type="dxa"/>
            <w:shd w:val="clear" w:color="auto" w:fill="auto"/>
          </w:tcPr>
          <w:p w14:paraId="235D656F"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15. З метою реєстрації в системі електронних торгів з продажу дозволів заявник надає такі дані:</w:t>
            </w:r>
          </w:p>
          <w:p w14:paraId="0AEC767E"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1) фізична особа - підприємець:</w:t>
            </w:r>
          </w:p>
          <w:p w14:paraId="2C8A8250" w14:textId="0EE23B70"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59" w:name="_Hlk126243815"/>
            <w:r w:rsidRPr="009449A4">
              <w:rPr>
                <w:rFonts w:eastAsia="Times New Roman"/>
                <w:kern w:val="0"/>
                <w:lang w:val="uk-UA"/>
              </w:rPr>
              <w:t xml:space="preserve">копії </w:t>
            </w:r>
            <w:r w:rsidRPr="009449A4">
              <w:rPr>
                <w:rFonts w:eastAsia="Times New Roman"/>
                <w:b/>
                <w:bCs/>
                <w:kern w:val="0"/>
                <w:lang w:val="uk-UA"/>
              </w:rPr>
              <w:t>паспорта або іншого</w:t>
            </w:r>
            <w:r w:rsidRPr="009449A4">
              <w:rPr>
                <w:rFonts w:eastAsia="Times New Roman"/>
                <w:kern w:val="0"/>
                <w:lang w:val="uk-UA"/>
              </w:rPr>
              <w:t xml:space="preserve"> документа, що посвідчує особу, та реєстраційного номера облікової картки платника податків фізичної особи - підприємця (фізична особа,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у паспорті, - </w:t>
            </w:r>
            <w:bookmarkStart w:id="160" w:name="_Hlk124345704"/>
            <w:r w:rsidRPr="009449A4">
              <w:rPr>
                <w:rFonts w:eastAsia="Times New Roman"/>
                <w:kern w:val="0"/>
                <w:lang w:val="uk-UA"/>
              </w:rPr>
              <w:t xml:space="preserve">копію паспорта </w:t>
            </w:r>
            <w:bookmarkStart w:id="161" w:name="_Hlk124345730"/>
            <w:bookmarkEnd w:id="160"/>
            <w:r w:rsidRPr="009449A4">
              <w:rPr>
                <w:rFonts w:eastAsia="Times New Roman"/>
                <w:b/>
                <w:bCs/>
                <w:kern w:val="0"/>
                <w:lang w:val="uk-UA"/>
              </w:rPr>
              <w:t>із серією (за наявності), номером та</w:t>
            </w:r>
            <w:r w:rsidRPr="009449A4">
              <w:rPr>
                <w:rFonts w:eastAsia="Times New Roman"/>
                <w:kern w:val="0"/>
                <w:lang w:val="uk-UA"/>
              </w:rPr>
              <w:t xml:space="preserve"> </w:t>
            </w:r>
            <w:bookmarkEnd w:id="161"/>
            <w:r w:rsidRPr="009449A4">
              <w:rPr>
                <w:rFonts w:eastAsia="Times New Roman"/>
                <w:kern w:val="0"/>
                <w:lang w:val="uk-UA"/>
              </w:rPr>
              <w:t>відміткою) або даних про реєстраційний номер облікової картки платника податків з Державного реєстру фізичних осіб - платників податків, внесених до паспорта громадянина України;</w:t>
            </w:r>
          </w:p>
          <w:bookmarkEnd w:id="159"/>
          <w:p w14:paraId="58B5F5ED"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адресу електронної пошти для надсилання повідомлень системи електронних торгів з продажу дозволів та організатора (оператора);</w:t>
            </w:r>
          </w:p>
          <w:p w14:paraId="57A86E25"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lastRenderedPageBreak/>
              <w:t>контактний номер телефону;</w:t>
            </w:r>
          </w:p>
          <w:p w14:paraId="7396749A"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реквізити рахунка заявника, на який повинен бути повернутий гарантійний внесок;</w:t>
            </w:r>
          </w:p>
          <w:p w14:paraId="6E043F1D" w14:textId="3825EFB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заяву в довільній формі про непоширення на заявника - фізичну особу - підприємця спеціальних економічних та інших обмежувальних заходів (санкцій) згідно із </w:t>
            </w:r>
            <w:hyperlink r:id="rId28" w:tgtFrame="_blank" w:history="1">
              <w:r w:rsidRPr="009449A4">
                <w:rPr>
                  <w:rFonts w:eastAsia="Times New Roman"/>
                  <w:kern w:val="0"/>
                  <w:lang w:val="uk-UA"/>
                </w:rPr>
                <w:t>Законом України</w:t>
              </w:r>
            </w:hyperlink>
            <w:r w:rsidRPr="009449A4">
              <w:rPr>
                <w:rFonts w:eastAsia="Times New Roman"/>
                <w:kern w:val="0"/>
                <w:lang w:val="uk-UA"/>
              </w:rPr>
              <w:t> “Про санкції” та актами, прийнятими відповідно до зазначеного Закону;</w:t>
            </w:r>
          </w:p>
          <w:p w14:paraId="20B58AFA" w14:textId="448E0029" w:rsidR="00835443" w:rsidRPr="009449A4" w:rsidRDefault="000D74E3" w:rsidP="00835443">
            <w:pPr>
              <w:widowControl/>
              <w:suppressAutoHyphens w:val="0"/>
              <w:spacing w:before="100" w:beforeAutospacing="1" w:after="100" w:afterAutospacing="1"/>
              <w:ind w:firstLine="401"/>
              <w:jc w:val="both"/>
              <w:rPr>
                <w:rFonts w:eastAsia="Times New Roman"/>
                <w:bCs/>
                <w:kern w:val="0"/>
                <w:lang w:val="uk-UA" w:eastAsia="en-US"/>
              </w:rPr>
            </w:pPr>
            <w:bookmarkStart w:id="162" w:name="_Hlk124864710"/>
            <w:bookmarkStart w:id="163" w:name="_Hlk124345840"/>
            <w:r w:rsidRPr="009449A4">
              <w:rPr>
                <w:rFonts w:eastAsia="Times New Roman"/>
                <w:b/>
                <w:bCs/>
                <w:kern w:val="0"/>
                <w:lang w:val="uk-UA" w:eastAsia="en-US"/>
              </w:rPr>
              <w:t>заяву в довільній формі</w:t>
            </w:r>
            <w:r w:rsidR="00835443" w:rsidRPr="009449A4">
              <w:rPr>
                <w:rFonts w:eastAsia="Times New Roman"/>
                <w:b/>
                <w:bCs/>
                <w:kern w:val="0"/>
                <w:lang w:val="uk-UA" w:eastAsia="en-US"/>
              </w:rPr>
              <w:t xml:space="preserve"> </w:t>
            </w:r>
            <w:bookmarkEnd w:id="162"/>
            <w:r w:rsidR="00835443" w:rsidRPr="009449A4">
              <w:rPr>
                <w:rFonts w:eastAsia="Times New Roman"/>
                <w:b/>
                <w:bCs/>
                <w:kern w:val="0"/>
                <w:lang w:val="uk-UA" w:eastAsia="en-US"/>
              </w:rPr>
              <w:t>про те, що заявник не є пов’язаною особою з іншими учасниками аукціону;</w:t>
            </w:r>
          </w:p>
          <w:bookmarkEnd w:id="163"/>
          <w:p w14:paraId="04312B2F"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2) юридична особа:</w:t>
            </w:r>
          </w:p>
          <w:p w14:paraId="119DAA4A"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найменування;</w:t>
            </w:r>
          </w:p>
          <w:p w14:paraId="689A8623"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ідентифікаційний код юридичної особи в Єдиному державному реєстрі підприємств і організацій України;</w:t>
            </w:r>
          </w:p>
          <w:p w14:paraId="0FF43499" w14:textId="77777777" w:rsidR="00835443" w:rsidRPr="009449A4" w:rsidRDefault="00835443" w:rsidP="00835443">
            <w:pPr>
              <w:pStyle w:val="rvps2"/>
              <w:shd w:val="clear" w:color="auto" w:fill="FFFFFF"/>
              <w:spacing w:before="0" w:beforeAutospacing="0" w:after="150" w:afterAutospacing="0"/>
              <w:ind w:firstLine="450"/>
              <w:jc w:val="both"/>
              <w:rPr>
                <w:b/>
                <w:bCs/>
                <w:lang w:val="uk-UA"/>
              </w:rPr>
            </w:pPr>
            <w:r w:rsidRPr="009449A4">
              <w:rPr>
                <w:lang w:val="uk-UA"/>
              </w:rPr>
              <w:t xml:space="preserve">актуальну інформацію (дані) на дату подання заяви, що дає змогу встановити кінцевого </w:t>
            </w:r>
            <w:proofErr w:type="spellStart"/>
            <w:r w:rsidRPr="009449A4">
              <w:rPr>
                <w:lang w:val="uk-UA"/>
              </w:rPr>
              <w:t>бенефіціарного</w:t>
            </w:r>
            <w:proofErr w:type="spellEnd"/>
            <w:r w:rsidRPr="009449A4">
              <w:rPr>
                <w:lang w:val="uk-UA"/>
              </w:rPr>
              <w:t xml:space="preserve"> власника, - прізвище, ім’я, по батькові (за наявності), дата народження, країна громадянства (підданства), а в разі коли кінцевий </w:t>
            </w:r>
            <w:proofErr w:type="spellStart"/>
            <w:r w:rsidRPr="009449A4">
              <w:rPr>
                <w:lang w:val="uk-UA"/>
              </w:rPr>
              <w:t>бенефіціарний</w:t>
            </w:r>
            <w:proofErr w:type="spellEnd"/>
            <w:r w:rsidRPr="009449A4">
              <w:rPr>
                <w:lang w:val="uk-UA"/>
              </w:rPr>
              <w:t xml:space="preserve"> власник іноземець є громадянином (підданим) декількох країн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місце проживання, реєстраційний номер облікової картки платника податків (за наявності), характер та міра (рівень, ступінь, частка) </w:t>
            </w:r>
            <w:proofErr w:type="spellStart"/>
            <w:r w:rsidRPr="009449A4">
              <w:rPr>
                <w:lang w:val="uk-UA"/>
              </w:rPr>
              <w:t>бенефіціарного</w:t>
            </w:r>
            <w:proofErr w:type="spellEnd"/>
            <w:r w:rsidRPr="009449A4">
              <w:rPr>
                <w:lang w:val="uk-UA"/>
              </w:rPr>
              <w:t xml:space="preserve"> володіння (вигоди, інтересу, впливу) </w:t>
            </w:r>
            <w:bookmarkStart w:id="164" w:name="_Hlk124345955"/>
            <w:r w:rsidRPr="009449A4">
              <w:rPr>
                <w:lang w:val="uk-UA"/>
              </w:rPr>
              <w:t>або обґрунтована причина його (їх) відсутності</w:t>
            </w:r>
            <w:bookmarkEnd w:id="164"/>
            <w:r w:rsidRPr="009449A4">
              <w:rPr>
                <w:lang w:val="uk-UA"/>
              </w:rPr>
              <w:t xml:space="preserve">, </w:t>
            </w:r>
            <w:bookmarkStart w:id="165" w:name="_Hlk124346075"/>
            <w:r w:rsidRPr="009449A4">
              <w:rPr>
                <w:b/>
                <w:bCs/>
                <w:lang w:val="uk-UA"/>
              </w:rPr>
              <w:t>а також актуальну інформацію (дані) щодо структури власності юридичної особи</w:t>
            </w:r>
            <w:bookmarkEnd w:id="165"/>
            <w:r w:rsidRPr="009449A4">
              <w:rPr>
                <w:b/>
                <w:bCs/>
                <w:lang w:val="uk-UA"/>
              </w:rPr>
              <w:t>;</w:t>
            </w:r>
          </w:p>
          <w:p w14:paraId="33D9047C"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прізвище, власне ім’я, по батькові (за наявності) представника юридичної особи, серію (за наявності) та номер документа, що </w:t>
            </w:r>
            <w:r w:rsidRPr="009449A4">
              <w:rPr>
                <w:rFonts w:eastAsia="Times New Roman"/>
                <w:kern w:val="0"/>
                <w:lang w:val="uk-UA"/>
              </w:rPr>
              <w:lastRenderedPageBreak/>
              <w:t>посвідчує його особу;</w:t>
            </w:r>
          </w:p>
          <w:p w14:paraId="278DE8CF"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реквізити документа, що підтверджує повноваження представника юридичної особи;</w:t>
            </w:r>
          </w:p>
          <w:p w14:paraId="0A2905EC"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адресу електронної пошти для надсилання повідомлень системи електронних торгів з продажу дозволів та організатора (оператора);</w:t>
            </w:r>
          </w:p>
          <w:p w14:paraId="62D4F577"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контактний номер телефону;</w:t>
            </w:r>
          </w:p>
          <w:p w14:paraId="1ED9C20E"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реквізити рахунка заявника, на який повинен бути повернутий гарантійний внесок;</w:t>
            </w:r>
          </w:p>
          <w:p w14:paraId="37EC0182" w14:textId="45CCF720"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заяву в довільній формі про непоширення на заявника -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w:t>
            </w:r>
            <w:hyperlink r:id="rId29" w:tgtFrame="_blank" w:history="1">
              <w:r w:rsidRPr="009449A4">
                <w:rPr>
                  <w:lang w:val="uk-UA"/>
                </w:rPr>
                <w:t>Законом України</w:t>
              </w:r>
            </w:hyperlink>
            <w:r w:rsidRPr="009449A4">
              <w:rPr>
                <w:lang w:val="uk-UA"/>
              </w:rPr>
              <w:t> “Про санкції” та актами, прийнятими відповідно до зазначеного Закону;</w:t>
            </w:r>
          </w:p>
          <w:p w14:paraId="7AA18C21" w14:textId="385F5236" w:rsidR="00835443" w:rsidRPr="009449A4" w:rsidRDefault="000D74E3" w:rsidP="00835443">
            <w:pPr>
              <w:widowControl/>
              <w:suppressAutoHyphens w:val="0"/>
              <w:spacing w:before="100" w:beforeAutospacing="1" w:after="100" w:afterAutospacing="1"/>
              <w:ind w:firstLine="401"/>
              <w:jc w:val="both"/>
              <w:rPr>
                <w:rFonts w:eastAsia="Times New Roman"/>
                <w:bCs/>
                <w:kern w:val="0"/>
                <w:lang w:val="uk-UA" w:eastAsia="en-US"/>
              </w:rPr>
            </w:pPr>
            <w:bookmarkStart w:id="166" w:name="_Hlk124346149"/>
            <w:r w:rsidRPr="009449A4">
              <w:rPr>
                <w:rFonts w:eastAsia="Times New Roman"/>
                <w:b/>
                <w:bCs/>
                <w:kern w:val="0"/>
                <w:lang w:val="uk-UA" w:eastAsia="en-US"/>
              </w:rPr>
              <w:t>заяву в довільній формі</w:t>
            </w:r>
            <w:r w:rsidR="00835443" w:rsidRPr="009449A4">
              <w:rPr>
                <w:rFonts w:eastAsia="Times New Roman"/>
                <w:b/>
                <w:bCs/>
                <w:kern w:val="0"/>
                <w:lang w:val="uk-UA" w:eastAsia="en-US"/>
              </w:rPr>
              <w:t xml:space="preserve"> про те, що заявник не є пов’язаною особою з іншими учасниками аукціону;</w:t>
            </w:r>
          </w:p>
          <w:bookmarkEnd w:id="166"/>
          <w:p w14:paraId="7B0A7C3E"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 іноземна юридична особа:</w:t>
            </w:r>
          </w:p>
          <w:p w14:paraId="5C4D5F57"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найменування іноземної юридичної особи, зареєстрованого представництва іноземної юридичної особи (за наявності);</w:t>
            </w:r>
          </w:p>
          <w:p w14:paraId="1F4F8086"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місцезнаходження юридичної особи;</w:t>
            </w:r>
          </w:p>
          <w:p w14:paraId="48024815"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реєстраційний номер представництва іноземної юридичної особи, зареєстрованої в установленому законодавством порядку на території України (за наявності);</w:t>
            </w:r>
          </w:p>
          <w:p w14:paraId="049EE264" w14:textId="77777777" w:rsidR="00835443" w:rsidRPr="009449A4" w:rsidRDefault="00835443" w:rsidP="00835443">
            <w:pPr>
              <w:pStyle w:val="rvps2"/>
              <w:shd w:val="clear" w:color="auto" w:fill="FFFFFF"/>
              <w:spacing w:before="0" w:beforeAutospacing="0" w:after="150" w:afterAutospacing="0"/>
              <w:ind w:firstLine="450"/>
              <w:jc w:val="both"/>
              <w:rPr>
                <w:b/>
                <w:bCs/>
                <w:lang w:val="uk-UA"/>
              </w:rPr>
            </w:pPr>
            <w:r w:rsidRPr="009449A4">
              <w:rPr>
                <w:lang w:val="uk-UA"/>
              </w:rPr>
              <w:t xml:space="preserve">актуальну інформацію (дані) на дату подання заяви, що дає змогу встановити кінцевого </w:t>
            </w:r>
            <w:proofErr w:type="spellStart"/>
            <w:r w:rsidRPr="009449A4">
              <w:rPr>
                <w:lang w:val="uk-UA"/>
              </w:rPr>
              <w:t>бенефіціарного</w:t>
            </w:r>
            <w:proofErr w:type="spellEnd"/>
            <w:r w:rsidRPr="009449A4">
              <w:rPr>
                <w:lang w:val="uk-UA"/>
              </w:rPr>
              <w:t xml:space="preserve"> власника, - прізвище, ім’я, по батькові (за наявності), дата народження, країна громадянства (підданства), а в разі коли кінцевий </w:t>
            </w:r>
            <w:proofErr w:type="spellStart"/>
            <w:r w:rsidRPr="009449A4">
              <w:rPr>
                <w:lang w:val="uk-UA"/>
              </w:rPr>
              <w:t>бенефіціарний</w:t>
            </w:r>
            <w:proofErr w:type="spellEnd"/>
            <w:r w:rsidRPr="009449A4">
              <w:rPr>
                <w:lang w:val="uk-UA"/>
              </w:rPr>
              <w:t xml:space="preserve"> </w:t>
            </w:r>
            <w:r w:rsidRPr="009449A4">
              <w:rPr>
                <w:lang w:val="uk-UA"/>
              </w:rPr>
              <w:lastRenderedPageBreak/>
              <w:t xml:space="preserve">власник іноземець є громадянином (підданим) декількох країн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місце проживання, реєстраційний номер облікової картки платника податків (за наявності), характер та міра (рівень, ступінь, частка) </w:t>
            </w:r>
            <w:proofErr w:type="spellStart"/>
            <w:r w:rsidRPr="009449A4">
              <w:rPr>
                <w:lang w:val="uk-UA"/>
              </w:rPr>
              <w:t>бенефіціарного</w:t>
            </w:r>
            <w:proofErr w:type="spellEnd"/>
            <w:r w:rsidRPr="009449A4">
              <w:rPr>
                <w:lang w:val="uk-UA"/>
              </w:rPr>
              <w:t xml:space="preserve"> володіння (вигоди, інтересу, впливу) або обґрунтована причина його (їх) відсутності</w:t>
            </w:r>
            <w:bookmarkStart w:id="167" w:name="_Hlk124346249"/>
            <w:r w:rsidRPr="009449A4">
              <w:rPr>
                <w:b/>
                <w:bCs/>
                <w:lang w:val="uk-UA"/>
              </w:rPr>
              <w:t>,</w:t>
            </w:r>
            <w:r w:rsidRPr="009449A4">
              <w:rPr>
                <w:lang w:val="uk-UA"/>
              </w:rPr>
              <w:t xml:space="preserve"> </w:t>
            </w:r>
            <w:r w:rsidRPr="009449A4">
              <w:rPr>
                <w:b/>
                <w:bCs/>
                <w:lang w:val="uk-UA"/>
              </w:rPr>
              <w:t>а також актуальну інформацію (дані) щодо структури власності юридичної особи</w:t>
            </w:r>
            <w:bookmarkEnd w:id="167"/>
            <w:r w:rsidRPr="009449A4">
              <w:rPr>
                <w:b/>
                <w:bCs/>
                <w:lang w:val="uk-UA"/>
              </w:rPr>
              <w:t>;</w:t>
            </w:r>
          </w:p>
          <w:p w14:paraId="634CDCD5"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прізвище, власне ім’я, по батькові (за наявності) представника юридичної особи, серію (за наявності) та номер документа, що посвідчує його особу;</w:t>
            </w:r>
          </w:p>
          <w:p w14:paraId="16C0BB09"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заяву в довільній формі про непоширення на заявника - іноземну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w:t>
            </w:r>
            <w:hyperlink r:id="rId30" w:tgtFrame="_blank" w:history="1">
              <w:r w:rsidRPr="009449A4">
                <w:rPr>
                  <w:rFonts w:eastAsia="Times New Roman"/>
                  <w:kern w:val="0"/>
                  <w:lang w:val="uk-UA"/>
                </w:rPr>
                <w:t>Законом України</w:t>
              </w:r>
            </w:hyperlink>
            <w:r w:rsidRPr="009449A4">
              <w:rPr>
                <w:rFonts w:eastAsia="Times New Roman"/>
                <w:kern w:val="0"/>
                <w:lang w:val="uk-UA"/>
              </w:rPr>
              <w:t> “Про санкції” та актами, прийнятими відповідно до зазначеного Закону;</w:t>
            </w:r>
          </w:p>
          <w:p w14:paraId="7AD41212"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реквізити документа, що підтверджує повноваження представника юридичної особи;</w:t>
            </w:r>
          </w:p>
          <w:p w14:paraId="34C63985"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адресу електронної пошти для надсилання повідомлень системи електронних торгів з продажу дозволів та організатора (оператора);</w:t>
            </w:r>
          </w:p>
          <w:p w14:paraId="33997C42"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контактний номер телефону;</w:t>
            </w:r>
          </w:p>
          <w:p w14:paraId="47C58434"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реквізити рахунка заявника, на який повинен бути повернутий гарантійний внесок;</w:t>
            </w:r>
          </w:p>
          <w:p w14:paraId="17518BB7" w14:textId="7A0D89AF" w:rsidR="00835443" w:rsidRPr="009449A4" w:rsidRDefault="000D74E3" w:rsidP="00835443">
            <w:pPr>
              <w:widowControl/>
              <w:suppressAutoHyphens w:val="0"/>
              <w:spacing w:after="160"/>
              <w:ind w:firstLine="401"/>
              <w:jc w:val="both"/>
              <w:rPr>
                <w:rFonts w:eastAsia="Calibri"/>
                <w:b/>
                <w:bCs/>
                <w:kern w:val="0"/>
                <w:lang w:val="uk-UA" w:eastAsia="en-US"/>
              </w:rPr>
            </w:pPr>
            <w:bookmarkStart w:id="168" w:name="_Hlk124346331"/>
            <w:r w:rsidRPr="009449A4">
              <w:rPr>
                <w:rFonts w:eastAsia="Times New Roman"/>
                <w:b/>
                <w:bCs/>
                <w:kern w:val="0"/>
                <w:lang w:val="uk-UA"/>
              </w:rPr>
              <w:t>заяву в довільній формі</w:t>
            </w:r>
            <w:r w:rsidR="00835443" w:rsidRPr="009449A4">
              <w:rPr>
                <w:rFonts w:eastAsia="Calibri"/>
                <w:b/>
                <w:bCs/>
                <w:kern w:val="0"/>
                <w:lang w:val="uk-UA" w:eastAsia="en-US"/>
              </w:rPr>
              <w:t xml:space="preserve"> про те, що заявник не є пов’язаною особою з іншими учасниками аукціону.</w:t>
            </w:r>
            <w:bookmarkEnd w:id="168"/>
          </w:p>
        </w:tc>
      </w:tr>
      <w:tr w:rsidR="004F6ECC" w:rsidRPr="009449A4" w14:paraId="2E0743FF" w14:textId="77777777" w:rsidTr="001B0BFE">
        <w:tc>
          <w:tcPr>
            <w:tcW w:w="7393" w:type="dxa"/>
            <w:shd w:val="clear" w:color="auto" w:fill="auto"/>
          </w:tcPr>
          <w:p w14:paraId="22EE4C33"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27. …</w:t>
            </w:r>
          </w:p>
          <w:p w14:paraId="7620B2BB"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w:t>
            </w:r>
          </w:p>
          <w:p w14:paraId="14D367E2" w14:textId="131E260B"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Протокол підписується відповідно до законодавства про електронний документообіг з накладенням на нього кваліфікованого електронного підпису відповідно до вимог Закону України “Про електронні довірчі послуги”.</w:t>
            </w:r>
          </w:p>
        </w:tc>
        <w:tc>
          <w:tcPr>
            <w:tcW w:w="7393" w:type="dxa"/>
            <w:shd w:val="clear" w:color="auto" w:fill="auto"/>
          </w:tcPr>
          <w:p w14:paraId="60576BB7"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27. …</w:t>
            </w:r>
          </w:p>
          <w:p w14:paraId="371D5784"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w:t>
            </w:r>
          </w:p>
          <w:p w14:paraId="0D45136F" w14:textId="3F8172DB"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Протокол підписується відповідно до законодавства про електронний документообіг з накладенням на нього </w:t>
            </w:r>
            <w:bookmarkStart w:id="169" w:name="_Hlk124347389"/>
            <w:r w:rsidRPr="009449A4">
              <w:rPr>
                <w:lang w:val="uk-UA"/>
              </w:rPr>
              <w:t>кваліфікованого електронного підпису</w:t>
            </w:r>
            <w:bookmarkEnd w:id="169"/>
            <w:r w:rsidRPr="009449A4">
              <w:rPr>
                <w:lang w:val="uk-UA"/>
              </w:rPr>
              <w:t xml:space="preserve"> </w:t>
            </w:r>
            <w:r w:rsidRPr="009449A4">
              <w:rPr>
                <w:rFonts w:eastAsia="Calibri"/>
                <w:b/>
                <w:bCs/>
                <w:lang w:val="uk-UA" w:eastAsia="en-US"/>
              </w:rPr>
              <w:t xml:space="preserve">або </w:t>
            </w:r>
            <w:bookmarkStart w:id="170" w:name="_Hlk124347412"/>
            <w:r w:rsidRPr="009449A4">
              <w:rPr>
                <w:rFonts w:eastAsia="Calibri"/>
                <w:b/>
                <w:bCs/>
                <w:lang w:val="uk-UA" w:eastAsia="en-US"/>
              </w:rPr>
              <w:t>удосконаленого електронного підпису</w:t>
            </w:r>
            <w:r w:rsidRPr="009449A4">
              <w:rPr>
                <w:lang w:val="uk-UA"/>
              </w:rPr>
              <w:t xml:space="preserve"> </w:t>
            </w:r>
            <w:bookmarkEnd w:id="170"/>
            <w:r w:rsidRPr="009449A4">
              <w:rPr>
                <w:lang w:val="uk-UA"/>
              </w:rPr>
              <w:t>відповідно до вимог Закону України “Про електронні довірчі послуги”.</w:t>
            </w:r>
          </w:p>
        </w:tc>
      </w:tr>
      <w:tr w:rsidR="004F6ECC" w:rsidRPr="009449A4" w14:paraId="007D402D" w14:textId="77777777" w:rsidTr="001B0BFE">
        <w:tc>
          <w:tcPr>
            <w:tcW w:w="7393" w:type="dxa"/>
            <w:shd w:val="clear" w:color="auto" w:fill="auto"/>
          </w:tcPr>
          <w:p w14:paraId="241CFB61"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28. …</w:t>
            </w:r>
          </w:p>
          <w:p w14:paraId="2ADDFD59"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Договір підписується відповідно до законодавства про електронний документообіг з накладенням на нього кваліфікованого електронного підпису відповідно до вимог Закону України “Про електронні довірчі послуги”.</w:t>
            </w:r>
          </w:p>
          <w:p w14:paraId="3C05D551" w14:textId="67688E23"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tc>
        <w:tc>
          <w:tcPr>
            <w:tcW w:w="7393" w:type="dxa"/>
            <w:shd w:val="clear" w:color="auto" w:fill="auto"/>
          </w:tcPr>
          <w:p w14:paraId="712D517C"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28. …</w:t>
            </w:r>
          </w:p>
          <w:p w14:paraId="78068328"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Договір підписується відповідно до законодавства про електронний документообіг з накладенням на нього кваліфікованого електронного підпису </w:t>
            </w:r>
            <w:r w:rsidRPr="009449A4">
              <w:rPr>
                <w:rFonts w:eastAsia="Calibri"/>
                <w:b/>
                <w:bCs/>
                <w:lang w:val="uk-UA" w:eastAsia="en-US"/>
              </w:rPr>
              <w:t>або удосконаленого електронного підпису</w:t>
            </w:r>
            <w:r w:rsidRPr="009449A4">
              <w:rPr>
                <w:lang w:val="uk-UA"/>
              </w:rPr>
              <w:t xml:space="preserve"> відповідно до вимог Закону України “Про електронні довірчі послуги”.</w:t>
            </w:r>
          </w:p>
          <w:p w14:paraId="46D5507A" w14:textId="26F30931"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tc>
      </w:tr>
      <w:tr w:rsidR="004F6ECC" w:rsidRPr="009449A4" w14:paraId="185ED217" w14:textId="77777777" w:rsidTr="001B0BFE">
        <w:tc>
          <w:tcPr>
            <w:tcW w:w="7393" w:type="dxa"/>
            <w:shd w:val="clear" w:color="auto" w:fill="auto"/>
          </w:tcPr>
          <w:p w14:paraId="61A5E143"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30. Переможець позбавляється права на отримання дозволу (при цьому сума гарантійного внеску не повертається) у разі:</w:t>
            </w:r>
          </w:p>
          <w:p w14:paraId="745D78BC" w14:textId="4F6B9602"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1956373A" w14:textId="77D19BF4" w:rsidR="00835443" w:rsidRPr="009449A4" w:rsidRDefault="00835443" w:rsidP="00835443">
            <w:pPr>
              <w:pStyle w:val="rvps2"/>
              <w:shd w:val="clear" w:color="auto" w:fill="FFFFFF"/>
              <w:spacing w:before="0" w:beforeAutospacing="0" w:after="0" w:afterAutospacing="0"/>
              <w:ind w:firstLine="284"/>
              <w:jc w:val="both"/>
              <w:rPr>
                <w:shd w:val="clear" w:color="auto" w:fill="FFFFFF"/>
                <w:lang w:val="uk-UA"/>
              </w:rPr>
            </w:pPr>
            <w:r w:rsidRPr="009449A4">
              <w:rPr>
                <w:shd w:val="clear" w:color="auto" w:fill="FFFFFF"/>
                <w:lang w:val="uk-UA"/>
              </w:rPr>
              <w:t>надходження інформації від правоохоронних органів та суб’єктів фінансового моніторингу, що переможець аукціону здійснює фінансування тероризму в Україні;</w:t>
            </w:r>
          </w:p>
          <w:p w14:paraId="3F58E28A" w14:textId="7B5428E0" w:rsidR="00835443" w:rsidRPr="009449A4" w:rsidRDefault="00835443" w:rsidP="00835443">
            <w:pPr>
              <w:pStyle w:val="rvps2"/>
              <w:shd w:val="clear" w:color="auto" w:fill="FFFFFF"/>
              <w:spacing w:before="0" w:beforeAutospacing="0" w:after="0" w:afterAutospacing="0"/>
              <w:ind w:firstLine="284"/>
              <w:jc w:val="both"/>
              <w:rPr>
                <w:shd w:val="clear" w:color="auto" w:fill="FFFFFF"/>
                <w:lang w:val="uk-UA"/>
              </w:rPr>
            </w:pPr>
          </w:p>
          <w:p w14:paraId="6D66BC64" w14:textId="3174686E"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18B2325A" w14:textId="3B45C964" w:rsidR="00835443" w:rsidRPr="009449A4" w:rsidRDefault="00835443" w:rsidP="00835443">
            <w:pPr>
              <w:pStyle w:val="rvps2"/>
              <w:shd w:val="clear" w:color="auto" w:fill="FFFFFF"/>
              <w:spacing w:before="0" w:beforeAutospacing="0" w:after="150" w:afterAutospacing="0"/>
              <w:ind w:firstLine="450"/>
              <w:jc w:val="both"/>
              <w:rPr>
                <w:b/>
                <w:bCs/>
                <w:lang w:val="uk-UA"/>
              </w:rPr>
            </w:pPr>
            <w:r w:rsidRPr="009449A4">
              <w:rPr>
                <w:b/>
                <w:bCs/>
                <w:lang w:val="uk-UA"/>
              </w:rPr>
              <w:t>норма відсутня</w:t>
            </w:r>
          </w:p>
        </w:tc>
        <w:tc>
          <w:tcPr>
            <w:tcW w:w="7393" w:type="dxa"/>
            <w:shd w:val="clear" w:color="auto" w:fill="auto"/>
          </w:tcPr>
          <w:p w14:paraId="12D2B9A8"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30. Переможець позбавляється права на отримання дозволу (при цьому сума гарантійного внеску не повертається) у разі:</w:t>
            </w:r>
          </w:p>
          <w:p w14:paraId="12E5C531"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023016B3" w14:textId="73ACDF71" w:rsidR="00835443" w:rsidRPr="009449A4" w:rsidRDefault="00835443" w:rsidP="00835443">
            <w:pPr>
              <w:pStyle w:val="rvps2"/>
              <w:shd w:val="clear" w:color="auto" w:fill="FFFFFF"/>
              <w:spacing w:before="0" w:beforeAutospacing="0" w:after="0" w:afterAutospacing="0"/>
              <w:ind w:firstLine="284"/>
              <w:jc w:val="both"/>
              <w:rPr>
                <w:b/>
                <w:shd w:val="clear" w:color="auto" w:fill="FFFFFF"/>
                <w:lang w:val="uk-UA"/>
              </w:rPr>
            </w:pPr>
            <w:r w:rsidRPr="009449A4">
              <w:rPr>
                <w:shd w:val="clear" w:color="auto" w:fill="FFFFFF"/>
                <w:lang w:val="uk-UA"/>
              </w:rPr>
              <w:t>надходження інформації від правоохоронних органів та суб’єктів фінансового моніторингу, що переможець аукціону здійснює фінансування тероризму в Україні</w:t>
            </w:r>
            <w:r w:rsidRPr="009449A4">
              <w:rPr>
                <w:bCs/>
                <w:shd w:val="clear" w:color="auto" w:fill="FFFFFF"/>
                <w:lang w:val="uk-UA"/>
              </w:rPr>
              <w:t>;</w:t>
            </w:r>
          </w:p>
          <w:p w14:paraId="6BF08966" w14:textId="36D3EDBC"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p w14:paraId="07425FB8" w14:textId="1634F574" w:rsidR="00835443" w:rsidRPr="009449A4" w:rsidRDefault="005E086E" w:rsidP="00835443">
            <w:pPr>
              <w:pStyle w:val="rvps2"/>
              <w:shd w:val="clear" w:color="auto" w:fill="FFFFFF"/>
              <w:spacing w:before="0" w:beforeAutospacing="0" w:after="150" w:afterAutospacing="0"/>
              <w:ind w:firstLine="450"/>
              <w:jc w:val="both"/>
              <w:rPr>
                <w:b/>
                <w:bCs/>
                <w:lang w:val="uk-UA"/>
              </w:rPr>
            </w:pPr>
            <w:bookmarkStart w:id="171" w:name="_Hlk124347682"/>
            <w:r w:rsidRPr="005E086E">
              <w:rPr>
                <w:b/>
                <w:bCs/>
                <w:lang w:val="uk-UA"/>
              </w:rPr>
              <w:t>якщо щодо переможця наявні обмеження щодо можливості набувати права користування надрами, визначені частинами третьою – шостою статті 13 Кодексу України про надра</w:t>
            </w:r>
            <w:r w:rsidR="00835443" w:rsidRPr="009449A4">
              <w:rPr>
                <w:b/>
                <w:bCs/>
                <w:lang w:val="uk-UA"/>
              </w:rPr>
              <w:t>.</w:t>
            </w:r>
            <w:bookmarkEnd w:id="171"/>
          </w:p>
        </w:tc>
      </w:tr>
      <w:tr w:rsidR="004F6ECC" w:rsidRPr="009449A4" w14:paraId="3FAA59C5" w14:textId="77777777" w:rsidTr="001B0BFE">
        <w:tc>
          <w:tcPr>
            <w:tcW w:w="7393" w:type="dxa"/>
            <w:shd w:val="clear" w:color="auto" w:fill="auto"/>
          </w:tcPr>
          <w:p w14:paraId="4F832827" w14:textId="77777777"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 xml:space="preserve">31. У разі коли переможець позбавляється права на отримання дозволу у випадку, передбаченому абзацами другим, четвертим - </w:t>
            </w:r>
            <w:r w:rsidRPr="009449A4">
              <w:rPr>
                <w:b/>
                <w:bCs/>
                <w:lang w:val="uk-UA"/>
              </w:rPr>
              <w:t>шостим</w:t>
            </w:r>
            <w:r w:rsidRPr="009449A4">
              <w:rPr>
                <w:lang w:val="uk-UA"/>
              </w:rPr>
              <w:t xml:space="preserve"> пункту 30 і пунктом 33 цього Порядку, або на підставі письмового повідомлення переможця аукціону про відмову від отримання дозволу, </w:t>
            </w:r>
            <w:proofErr w:type="spellStart"/>
            <w:r w:rsidRPr="009449A4">
              <w:rPr>
                <w:lang w:val="uk-UA"/>
              </w:rPr>
              <w:t>Держгеонадра</w:t>
            </w:r>
            <w:proofErr w:type="spellEnd"/>
            <w:r w:rsidRPr="009449A4">
              <w:rPr>
                <w:lang w:val="uk-UA"/>
              </w:rPr>
              <w:t xml:space="preserve"> розриває договір купівлі-продажу дозволу або договір купівлі-продажу дозволу з </w:t>
            </w:r>
            <w:proofErr w:type="spellStart"/>
            <w:r w:rsidRPr="009449A4">
              <w:rPr>
                <w:lang w:val="uk-UA"/>
              </w:rPr>
              <w:t>відкладальною</w:t>
            </w:r>
            <w:proofErr w:type="spellEnd"/>
            <w:r w:rsidRPr="009449A4">
              <w:rPr>
                <w:lang w:val="uk-UA"/>
              </w:rPr>
              <w:t xml:space="preserve"> </w:t>
            </w:r>
            <w:r w:rsidRPr="009449A4">
              <w:rPr>
                <w:lang w:val="uk-UA"/>
              </w:rPr>
              <w:lastRenderedPageBreak/>
              <w:t>обставиною в односторонньому порядку, про що завантажує наказ в систему електронних торгів з продажу дозволів.</w:t>
            </w:r>
          </w:p>
          <w:p w14:paraId="4F07632E" w14:textId="134E0FC8"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tc>
        <w:tc>
          <w:tcPr>
            <w:tcW w:w="7393" w:type="dxa"/>
            <w:shd w:val="clear" w:color="auto" w:fill="auto"/>
          </w:tcPr>
          <w:p w14:paraId="1E9A9BCE" w14:textId="40C01CDC"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lastRenderedPageBreak/>
              <w:t xml:space="preserve">31. У разі коли переможець позбавляється права на отримання дозволу у випадку, передбаченому абзацами другим, четвертим - </w:t>
            </w:r>
            <w:bookmarkStart w:id="172" w:name="_Hlk124348080"/>
            <w:r w:rsidRPr="009449A4">
              <w:rPr>
                <w:b/>
                <w:bCs/>
                <w:lang w:val="uk-UA"/>
              </w:rPr>
              <w:t>восьмим</w:t>
            </w:r>
            <w:bookmarkEnd w:id="172"/>
            <w:r w:rsidRPr="009449A4">
              <w:rPr>
                <w:lang w:val="uk-UA"/>
              </w:rPr>
              <w:t xml:space="preserve"> пункту 30 і пунктом 33 цього Порядку, або на підставі письмового повідомлення переможця аукціону про відмову від отримання дозволу, </w:t>
            </w:r>
            <w:proofErr w:type="spellStart"/>
            <w:r w:rsidRPr="009449A4">
              <w:rPr>
                <w:lang w:val="uk-UA"/>
              </w:rPr>
              <w:t>Держгеонадра</w:t>
            </w:r>
            <w:proofErr w:type="spellEnd"/>
            <w:r w:rsidRPr="009449A4">
              <w:rPr>
                <w:lang w:val="uk-UA"/>
              </w:rPr>
              <w:t xml:space="preserve"> розриває договір купівлі-продажу дозволу або договір купівлі-продажу дозволу з </w:t>
            </w:r>
            <w:proofErr w:type="spellStart"/>
            <w:r w:rsidRPr="009449A4">
              <w:rPr>
                <w:lang w:val="uk-UA"/>
              </w:rPr>
              <w:t>відкладальною</w:t>
            </w:r>
            <w:proofErr w:type="spellEnd"/>
            <w:r w:rsidRPr="009449A4">
              <w:rPr>
                <w:lang w:val="uk-UA"/>
              </w:rPr>
              <w:t xml:space="preserve"> </w:t>
            </w:r>
            <w:r w:rsidRPr="009449A4">
              <w:rPr>
                <w:lang w:val="uk-UA"/>
              </w:rPr>
              <w:lastRenderedPageBreak/>
              <w:t>обставиною в односторонньому порядку, про що завантажує наказ в систему електронних торгів з продажу дозволів.</w:t>
            </w:r>
          </w:p>
          <w:p w14:paraId="6974C4AF" w14:textId="434538EB" w:rsidR="00835443" w:rsidRPr="009449A4" w:rsidRDefault="00835443" w:rsidP="00835443">
            <w:pPr>
              <w:pStyle w:val="rvps2"/>
              <w:shd w:val="clear" w:color="auto" w:fill="FFFFFF"/>
              <w:spacing w:before="0" w:beforeAutospacing="0" w:after="150" w:afterAutospacing="0"/>
              <w:ind w:firstLine="450"/>
              <w:jc w:val="both"/>
              <w:rPr>
                <w:lang w:val="uk-UA"/>
              </w:rPr>
            </w:pPr>
            <w:r w:rsidRPr="009449A4">
              <w:rPr>
                <w:lang w:val="uk-UA"/>
              </w:rPr>
              <w:t>…</w:t>
            </w:r>
          </w:p>
        </w:tc>
      </w:tr>
      <w:tr w:rsidR="004F6ECC" w:rsidRPr="00357EC6" w14:paraId="4E5D31B3" w14:textId="77777777" w:rsidTr="001B0BFE">
        <w:tc>
          <w:tcPr>
            <w:tcW w:w="7393" w:type="dxa"/>
            <w:shd w:val="clear" w:color="auto" w:fill="auto"/>
          </w:tcPr>
          <w:p w14:paraId="0ED993B0" w14:textId="6E6D1A3E" w:rsidR="00835443" w:rsidRPr="005E086E" w:rsidRDefault="00835443" w:rsidP="00835443">
            <w:pPr>
              <w:widowControl/>
              <w:shd w:val="clear" w:color="auto" w:fill="FFFFFF"/>
              <w:suppressAutoHyphens w:val="0"/>
              <w:spacing w:after="150"/>
              <w:ind w:firstLine="450"/>
              <w:jc w:val="both"/>
              <w:rPr>
                <w:rFonts w:eastAsia="Times New Roman"/>
                <w:b/>
                <w:bCs/>
                <w:kern w:val="0"/>
                <w:lang w:val="uk-UA"/>
              </w:rPr>
            </w:pPr>
            <w:r w:rsidRPr="005E086E">
              <w:rPr>
                <w:rFonts w:eastAsia="Times New Roman"/>
                <w:b/>
                <w:bCs/>
                <w:kern w:val="0"/>
                <w:lang w:val="uk-UA"/>
              </w:rPr>
              <w:lastRenderedPageBreak/>
              <w:t xml:space="preserve">33. Видача дозволу та угоди про умови користування надрами здійснюється протягом 30 робочих днів відповідно до умов договору купівлі-продажу дозволу (у разі укладення договору з </w:t>
            </w:r>
            <w:proofErr w:type="spellStart"/>
            <w:r w:rsidRPr="005E086E">
              <w:rPr>
                <w:rFonts w:eastAsia="Times New Roman"/>
                <w:b/>
                <w:bCs/>
                <w:kern w:val="0"/>
                <w:lang w:val="uk-UA"/>
              </w:rPr>
              <w:t>відкладальною</w:t>
            </w:r>
            <w:proofErr w:type="spellEnd"/>
            <w:r w:rsidRPr="005E086E">
              <w:rPr>
                <w:rFonts w:eastAsia="Times New Roman"/>
                <w:b/>
                <w:bCs/>
                <w:kern w:val="0"/>
                <w:lang w:val="uk-UA"/>
              </w:rPr>
              <w:t xml:space="preserve"> обставиною - протягом 30 календарних днів з дня її настання) за результатами аукціону на підставі звернення переможця в приміщенні </w:t>
            </w:r>
            <w:proofErr w:type="spellStart"/>
            <w:r w:rsidRPr="005E086E">
              <w:rPr>
                <w:rFonts w:eastAsia="Times New Roman"/>
                <w:b/>
                <w:bCs/>
                <w:kern w:val="0"/>
                <w:lang w:val="uk-UA"/>
              </w:rPr>
              <w:t>Держгеонадр</w:t>
            </w:r>
            <w:proofErr w:type="spellEnd"/>
            <w:r w:rsidRPr="005E086E">
              <w:rPr>
                <w:rFonts w:eastAsia="Times New Roman"/>
                <w:b/>
                <w:bCs/>
                <w:kern w:val="0"/>
                <w:lang w:val="uk-UA"/>
              </w:rPr>
              <w:t xml:space="preserve"> переможцю або його представнику, уповноваженому на підписання угоди про умови користування надрами та отримання дозволу та угоди.</w:t>
            </w:r>
          </w:p>
          <w:p w14:paraId="4C0381FB" w14:textId="348D0864" w:rsidR="00835443" w:rsidRPr="005E086E" w:rsidRDefault="00835443" w:rsidP="00835443">
            <w:pPr>
              <w:widowControl/>
              <w:shd w:val="clear" w:color="auto" w:fill="FFFFFF"/>
              <w:suppressAutoHyphens w:val="0"/>
              <w:spacing w:after="150"/>
              <w:ind w:firstLine="450"/>
              <w:jc w:val="both"/>
              <w:rPr>
                <w:rFonts w:eastAsia="Times New Roman"/>
                <w:b/>
                <w:bCs/>
                <w:kern w:val="0"/>
                <w:lang w:val="uk-UA"/>
              </w:rPr>
            </w:pPr>
            <w:bookmarkStart w:id="173" w:name="n222"/>
            <w:bookmarkEnd w:id="173"/>
            <w:r w:rsidRPr="005E086E">
              <w:rPr>
                <w:rFonts w:eastAsia="Times New Roman"/>
                <w:b/>
                <w:bCs/>
                <w:kern w:val="0"/>
                <w:lang w:val="uk-UA"/>
              </w:rPr>
              <w:t xml:space="preserve">Звернення подається в паперовій або електронній формі. В електронній формі звернення подається через електронний кабінет </w:t>
            </w:r>
            <w:proofErr w:type="spellStart"/>
            <w:r w:rsidRPr="005E086E">
              <w:rPr>
                <w:rFonts w:eastAsia="Times New Roman"/>
                <w:b/>
                <w:bCs/>
                <w:kern w:val="0"/>
                <w:lang w:val="uk-UA"/>
              </w:rPr>
              <w:t>надрокористувача</w:t>
            </w:r>
            <w:proofErr w:type="spellEnd"/>
            <w:r w:rsidRPr="005E086E">
              <w:rPr>
                <w:rFonts w:eastAsia="Times New Roman"/>
                <w:b/>
                <w:bCs/>
                <w:kern w:val="0"/>
                <w:lang w:val="uk-UA"/>
              </w:rPr>
              <w:t xml:space="preserve">. Порядок функціонування електронного кабінету </w:t>
            </w:r>
            <w:proofErr w:type="spellStart"/>
            <w:r w:rsidRPr="005E086E">
              <w:rPr>
                <w:rFonts w:eastAsia="Times New Roman"/>
                <w:b/>
                <w:bCs/>
                <w:kern w:val="0"/>
                <w:lang w:val="uk-UA"/>
              </w:rPr>
              <w:t>надрокористувача</w:t>
            </w:r>
            <w:proofErr w:type="spellEnd"/>
            <w:r w:rsidRPr="005E086E">
              <w:rPr>
                <w:rFonts w:eastAsia="Times New Roman"/>
                <w:b/>
                <w:bCs/>
                <w:kern w:val="0"/>
                <w:lang w:val="uk-UA"/>
              </w:rPr>
              <w:t xml:space="preserve"> затверджується </w:t>
            </w:r>
            <w:proofErr w:type="spellStart"/>
            <w:r w:rsidRPr="005E086E">
              <w:rPr>
                <w:rFonts w:eastAsia="Times New Roman"/>
                <w:b/>
                <w:bCs/>
                <w:kern w:val="0"/>
                <w:lang w:val="uk-UA"/>
              </w:rPr>
              <w:t>Міндовкіллям</w:t>
            </w:r>
            <w:proofErr w:type="spellEnd"/>
            <w:r w:rsidRPr="005E086E">
              <w:rPr>
                <w:rFonts w:eastAsia="Times New Roman"/>
                <w:b/>
                <w:bCs/>
                <w:kern w:val="0"/>
                <w:lang w:val="uk-UA"/>
              </w:rPr>
              <w:t>.</w:t>
            </w:r>
          </w:p>
          <w:p w14:paraId="3D9E591E" w14:textId="77777777" w:rsidR="00835443" w:rsidRPr="005E086E" w:rsidRDefault="00835443" w:rsidP="00835443">
            <w:pPr>
              <w:widowControl/>
              <w:shd w:val="clear" w:color="auto" w:fill="FFFFFF"/>
              <w:suppressAutoHyphens w:val="0"/>
              <w:spacing w:after="150"/>
              <w:ind w:firstLine="450"/>
              <w:jc w:val="both"/>
              <w:rPr>
                <w:rFonts w:eastAsia="Times New Roman"/>
                <w:b/>
                <w:bCs/>
                <w:kern w:val="0"/>
                <w:lang w:val="uk-UA"/>
              </w:rPr>
            </w:pPr>
            <w:bookmarkStart w:id="174" w:name="n223"/>
            <w:bookmarkEnd w:id="174"/>
            <w:r w:rsidRPr="005E086E">
              <w:rPr>
                <w:rFonts w:eastAsia="Times New Roman"/>
                <w:b/>
                <w:bCs/>
                <w:kern w:val="0"/>
                <w:lang w:val="uk-UA"/>
              </w:rPr>
              <w:t>Пересилання оригіналу дозволу та угоди про умови користування надрами засобами поштового зв’язку не допускається.</w:t>
            </w:r>
          </w:p>
          <w:p w14:paraId="0F760516" w14:textId="41F534AF" w:rsidR="00835443" w:rsidRPr="005E086E" w:rsidRDefault="00835443" w:rsidP="005E086E">
            <w:pPr>
              <w:widowControl/>
              <w:shd w:val="clear" w:color="auto" w:fill="FFFFFF"/>
              <w:suppressAutoHyphens w:val="0"/>
              <w:spacing w:after="150"/>
              <w:ind w:firstLine="450"/>
              <w:jc w:val="both"/>
              <w:rPr>
                <w:rFonts w:eastAsia="Times New Roman"/>
                <w:kern w:val="0"/>
                <w:lang w:val="uk-UA"/>
              </w:rPr>
            </w:pPr>
            <w:bookmarkStart w:id="175" w:name="n224"/>
            <w:bookmarkEnd w:id="175"/>
            <w:r w:rsidRPr="005E086E">
              <w:rPr>
                <w:rFonts w:eastAsia="Times New Roman"/>
                <w:b/>
                <w:bCs/>
                <w:kern w:val="0"/>
                <w:lang w:val="uk-UA"/>
              </w:rPr>
              <w:t>У разі коли переможець у строк, визначений </w:t>
            </w:r>
            <w:hyperlink r:id="rId31" w:anchor="n221" w:history="1">
              <w:r w:rsidRPr="005E086E">
                <w:rPr>
                  <w:rFonts w:eastAsia="Times New Roman"/>
                  <w:b/>
                  <w:bCs/>
                  <w:kern w:val="0"/>
                  <w:lang w:val="uk-UA"/>
                </w:rPr>
                <w:t>абзацом першим</w:t>
              </w:r>
            </w:hyperlink>
            <w:r w:rsidRPr="005E086E">
              <w:rPr>
                <w:rFonts w:eastAsia="Times New Roman"/>
                <w:b/>
                <w:bCs/>
                <w:kern w:val="0"/>
                <w:lang w:val="uk-UA"/>
              </w:rPr>
              <w:t> цього пункту, не з’явився для отримання дозволу або відмовився від підписання угоди про умови користування надрами, він втрачає право на отримання дозволу. При цьому йому повертаються платежі, зазначені в </w:t>
            </w:r>
            <w:hyperlink r:id="rId32" w:anchor="n198" w:history="1">
              <w:r w:rsidRPr="005E086E">
                <w:rPr>
                  <w:rFonts w:eastAsia="Times New Roman"/>
                  <w:b/>
                  <w:bCs/>
                  <w:kern w:val="0"/>
                  <w:lang w:val="uk-UA"/>
                </w:rPr>
                <w:t>абзаці першому</w:t>
              </w:r>
            </w:hyperlink>
            <w:r w:rsidRPr="005E086E">
              <w:rPr>
                <w:rFonts w:eastAsia="Times New Roman"/>
                <w:b/>
                <w:bCs/>
                <w:kern w:val="0"/>
                <w:lang w:val="uk-UA"/>
              </w:rPr>
              <w:t> пункту 29 цього Порядку, а сума сплаченого ним гарантійного внеску не повертається.</w:t>
            </w:r>
          </w:p>
        </w:tc>
        <w:tc>
          <w:tcPr>
            <w:tcW w:w="7393" w:type="dxa"/>
            <w:shd w:val="clear" w:color="auto" w:fill="auto"/>
          </w:tcPr>
          <w:p w14:paraId="5D757EB5" w14:textId="77777777" w:rsidR="005E086E" w:rsidRDefault="005E086E" w:rsidP="005E086E">
            <w:pPr>
              <w:pStyle w:val="rvps2"/>
              <w:shd w:val="clear" w:color="auto" w:fill="FFFFFF"/>
              <w:spacing w:before="0" w:beforeAutospacing="0" w:after="150" w:afterAutospacing="0"/>
              <w:ind w:firstLine="450"/>
              <w:jc w:val="both"/>
              <w:rPr>
                <w:b/>
                <w:bCs/>
                <w:lang w:val="uk-UA"/>
              </w:rPr>
            </w:pPr>
          </w:p>
          <w:p w14:paraId="082D042C" w14:textId="77777777" w:rsidR="005E086E" w:rsidRDefault="005E086E" w:rsidP="005E086E">
            <w:pPr>
              <w:pStyle w:val="rvps2"/>
              <w:shd w:val="clear" w:color="auto" w:fill="FFFFFF"/>
              <w:spacing w:before="0" w:beforeAutospacing="0" w:after="150" w:afterAutospacing="0"/>
              <w:ind w:firstLine="450"/>
              <w:jc w:val="both"/>
              <w:rPr>
                <w:b/>
                <w:bCs/>
                <w:lang w:val="uk-UA"/>
              </w:rPr>
            </w:pPr>
          </w:p>
          <w:p w14:paraId="70CB6C55" w14:textId="77777777" w:rsidR="005E086E" w:rsidRDefault="005E086E" w:rsidP="005E086E">
            <w:pPr>
              <w:pStyle w:val="rvps2"/>
              <w:shd w:val="clear" w:color="auto" w:fill="FFFFFF"/>
              <w:spacing w:before="0" w:beforeAutospacing="0" w:after="150" w:afterAutospacing="0"/>
              <w:ind w:firstLine="450"/>
              <w:jc w:val="both"/>
              <w:rPr>
                <w:b/>
                <w:bCs/>
                <w:lang w:val="uk-UA"/>
              </w:rPr>
            </w:pPr>
          </w:p>
          <w:p w14:paraId="13DADB32" w14:textId="77777777" w:rsidR="005E086E" w:rsidRDefault="005E086E" w:rsidP="005E086E">
            <w:pPr>
              <w:pStyle w:val="rvps2"/>
              <w:shd w:val="clear" w:color="auto" w:fill="FFFFFF"/>
              <w:spacing w:before="0" w:beforeAutospacing="0" w:after="150" w:afterAutospacing="0"/>
              <w:ind w:firstLine="450"/>
              <w:jc w:val="both"/>
              <w:rPr>
                <w:b/>
                <w:bCs/>
                <w:lang w:val="uk-UA"/>
              </w:rPr>
            </w:pPr>
          </w:p>
          <w:p w14:paraId="00998181" w14:textId="77777777" w:rsidR="005E086E" w:rsidRDefault="005E086E" w:rsidP="005E086E">
            <w:pPr>
              <w:pStyle w:val="rvps2"/>
              <w:shd w:val="clear" w:color="auto" w:fill="FFFFFF"/>
              <w:spacing w:before="0" w:beforeAutospacing="0" w:after="150" w:afterAutospacing="0"/>
              <w:ind w:firstLine="450"/>
              <w:jc w:val="both"/>
              <w:rPr>
                <w:b/>
                <w:bCs/>
                <w:lang w:val="uk-UA"/>
              </w:rPr>
            </w:pPr>
          </w:p>
          <w:p w14:paraId="3DADC4A1" w14:textId="4E17C2D0" w:rsidR="00835443" w:rsidRPr="009449A4" w:rsidRDefault="005E086E" w:rsidP="005E086E">
            <w:pPr>
              <w:pStyle w:val="rvps2"/>
              <w:shd w:val="clear" w:color="auto" w:fill="FFFFFF"/>
              <w:spacing w:before="0" w:beforeAutospacing="0" w:after="150" w:afterAutospacing="0"/>
              <w:ind w:firstLine="450"/>
              <w:jc w:val="both"/>
              <w:rPr>
                <w:b/>
                <w:bCs/>
                <w:lang w:val="uk-UA"/>
              </w:rPr>
            </w:pPr>
            <w:r>
              <w:rPr>
                <w:b/>
                <w:bCs/>
                <w:lang w:val="uk-UA"/>
              </w:rPr>
              <w:t>Норму виключено</w:t>
            </w:r>
          </w:p>
        </w:tc>
      </w:tr>
      <w:tr w:rsidR="004F6ECC" w:rsidRPr="009449A4" w14:paraId="4CEA8F9A" w14:textId="77777777" w:rsidTr="001B0BFE">
        <w:tc>
          <w:tcPr>
            <w:tcW w:w="7393" w:type="dxa"/>
            <w:shd w:val="clear" w:color="auto" w:fill="auto"/>
          </w:tcPr>
          <w:p w14:paraId="693C08A3"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34. Аукціон вважається таким, що не відбувся, у разі:</w:t>
            </w:r>
          </w:p>
          <w:p w14:paraId="3F243A25"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76" w:name="n226"/>
            <w:bookmarkEnd w:id="176"/>
            <w:r w:rsidRPr="009449A4">
              <w:rPr>
                <w:rFonts w:eastAsia="Times New Roman"/>
                <w:kern w:val="0"/>
                <w:lang w:val="uk-UA"/>
              </w:rPr>
              <w:t>відсутності учасників;</w:t>
            </w:r>
          </w:p>
          <w:p w14:paraId="6BD76A9D"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77" w:name="n227"/>
            <w:bookmarkEnd w:id="177"/>
            <w:r w:rsidRPr="009449A4">
              <w:rPr>
                <w:rFonts w:eastAsia="Times New Roman"/>
                <w:kern w:val="0"/>
                <w:lang w:val="uk-UA"/>
              </w:rPr>
              <w:t xml:space="preserve">коли до завершення строку прийняття заявок для участі в </w:t>
            </w:r>
            <w:r w:rsidRPr="009449A4">
              <w:rPr>
                <w:rFonts w:eastAsia="Times New Roman"/>
                <w:kern w:val="0"/>
                <w:lang w:val="uk-UA"/>
              </w:rPr>
              <w:lastRenderedPageBreak/>
              <w:t>аукціоні подано менш як дві заявки, крім випадків, передбачених </w:t>
            </w:r>
            <w:hyperlink r:id="rId33" w:anchor="n155" w:history="1">
              <w:r w:rsidRPr="009449A4">
                <w:rPr>
                  <w:rFonts w:eastAsia="Times New Roman"/>
                  <w:kern w:val="0"/>
                  <w:lang w:val="uk-UA"/>
                </w:rPr>
                <w:t>пунктом 20</w:t>
              </w:r>
            </w:hyperlink>
            <w:r w:rsidRPr="009449A4">
              <w:rPr>
                <w:rFonts w:eastAsia="Times New Roman"/>
                <w:kern w:val="0"/>
                <w:lang w:val="uk-UA"/>
              </w:rPr>
              <w:t> цього Порядку;</w:t>
            </w:r>
          </w:p>
          <w:p w14:paraId="42220CAF"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78" w:name="n228"/>
            <w:bookmarkEnd w:id="178"/>
            <w:r w:rsidRPr="009449A4">
              <w:rPr>
                <w:rFonts w:eastAsia="Times New Roman"/>
                <w:kern w:val="0"/>
                <w:lang w:val="uk-UA"/>
              </w:rPr>
              <w:t>коли за результатами аукціону жоден учасник не зробив крок аукціону;</w:t>
            </w:r>
          </w:p>
          <w:p w14:paraId="2F4D74F6" w14:textId="2C5F8305"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bookmarkStart w:id="179" w:name="n229"/>
            <w:bookmarkEnd w:id="179"/>
            <w:r w:rsidRPr="009449A4">
              <w:rPr>
                <w:rFonts w:eastAsia="Times New Roman"/>
                <w:kern w:val="0"/>
                <w:lang w:val="uk-UA"/>
              </w:rPr>
              <w:t>коли до завершення аукціону не надійшла жодна цінова пропозиція, а також у випадках, передбачених </w:t>
            </w:r>
            <w:hyperlink r:id="rId34" w:anchor="n205" w:history="1">
              <w:r w:rsidRPr="009449A4">
                <w:rPr>
                  <w:rFonts w:eastAsia="Times New Roman"/>
                  <w:kern w:val="0"/>
                  <w:lang w:val="uk-UA"/>
                </w:rPr>
                <w:t>пунктом 30</w:t>
              </w:r>
            </w:hyperlink>
            <w:r w:rsidRPr="009449A4">
              <w:rPr>
                <w:rFonts w:eastAsia="Times New Roman"/>
                <w:kern w:val="0"/>
                <w:lang w:val="uk-UA"/>
              </w:rPr>
              <w:t> цього Порядку, з дотриманням положень, визначених </w:t>
            </w:r>
            <w:hyperlink r:id="rId35" w:anchor="n211" w:history="1">
              <w:r w:rsidRPr="009449A4">
                <w:rPr>
                  <w:rFonts w:eastAsia="Times New Roman"/>
                  <w:kern w:val="0"/>
                  <w:lang w:val="uk-UA"/>
                </w:rPr>
                <w:t>пунктом 31</w:t>
              </w:r>
            </w:hyperlink>
            <w:r w:rsidRPr="009449A4">
              <w:rPr>
                <w:rFonts w:eastAsia="Times New Roman"/>
                <w:kern w:val="0"/>
                <w:lang w:val="uk-UA"/>
              </w:rPr>
              <w:t> цього Порядку;</w:t>
            </w:r>
          </w:p>
          <w:p w14:paraId="673219A6" w14:textId="42CD1011" w:rsidR="00835443" w:rsidRPr="009449A4" w:rsidRDefault="00835443" w:rsidP="00835443">
            <w:pPr>
              <w:widowControl/>
              <w:shd w:val="clear" w:color="auto" w:fill="FFFFFF"/>
              <w:suppressAutoHyphens w:val="0"/>
              <w:spacing w:after="150"/>
              <w:ind w:firstLine="450"/>
              <w:jc w:val="both"/>
              <w:rPr>
                <w:rFonts w:eastAsia="Times New Roman"/>
                <w:b/>
                <w:bCs/>
                <w:kern w:val="0"/>
                <w:lang w:val="uk-UA"/>
              </w:rPr>
            </w:pPr>
            <w:r w:rsidRPr="009449A4">
              <w:rPr>
                <w:rFonts w:eastAsia="Times New Roman"/>
                <w:b/>
                <w:bCs/>
                <w:kern w:val="0"/>
                <w:lang w:val="uk-UA"/>
              </w:rPr>
              <w:t>норма відсутня</w:t>
            </w:r>
          </w:p>
          <w:p w14:paraId="61DAB5E0" w14:textId="77777777" w:rsidR="00835443" w:rsidRPr="009449A4" w:rsidRDefault="00835443" w:rsidP="00835443">
            <w:pPr>
              <w:pStyle w:val="rvps2"/>
              <w:shd w:val="clear" w:color="auto" w:fill="FFFFFF"/>
              <w:spacing w:before="0" w:beforeAutospacing="0" w:after="0" w:afterAutospacing="0"/>
              <w:ind w:firstLine="284"/>
              <w:jc w:val="both"/>
              <w:rPr>
                <w:shd w:val="clear" w:color="auto" w:fill="FFFFFF"/>
                <w:lang w:val="uk-UA"/>
              </w:rPr>
            </w:pPr>
          </w:p>
          <w:p w14:paraId="70FBB651" w14:textId="6471190B" w:rsidR="00835443" w:rsidRPr="009449A4" w:rsidRDefault="00835443" w:rsidP="00835443">
            <w:pPr>
              <w:pStyle w:val="rvps2"/>
              <w:shd w:val="clear" w:color="auto" w:fill="FFFFFF"/>
              <w:spacing w:before="0" w:beforeAutospacing="0" w:after="0" w:afterAutospacing="0"/>
              <w:ind w:firstLine="284"/>
              <w:jc w:val="both"/>
              <w:rPr>
                <w:shd w:val="clear" w:color="auto" w:fill="FFFFFF"/>
                <w:lang w:val="uk-UA"/>
              </w:rPr>
            </w:pPr>
          </w:p>
        </w:tc>
        <w:tc>
          <w:tcPr>
            <w:tcW w:w="7393" w:type="dxa"/>
            <w:shd w:val="clear" w:color="auto" w:fill="auto"/>
          </w:tcPr>
          <w:p w14:paraId="65F840C0"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lastRenderedPageBreak/>
              <w:t>34. Аукціон вважається таким, що не відбувся, у разі:</w:t>
            </w:r>
          </w:p>
          <w:p w14:paraId="7FD8FF21"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відсутності учасників;</w:t>
            </w:r>
          </w:p>
          <w:p w14:paraId="42C09F15"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 xml:space="preserve">коли до завершення строку прийняття заявок для участі в </w:t>
            </w:r>
            <w:r w:rsidRPr="009449A4">
              <w:rPr>
                <w:rFonts w:eastAsia="Times New Roman"/>
                <w:kern w:val="0"/>
                <w:lang w:val="uk-UA"/>
              </w:rPr>
              <w:lastRenderedPageBreak/>
              <w:t>аукціоні подано менш як дві заявки, крім випадків, передбачених </w:t>
            </w:r>
            <w:hyperlink r:id="rId36" w:anchor="n155" w:history="1">
              <w:r w:rsidRPr="009449A4">
                <w:rPr>
                  <w:rFonts w:eastAsia="Times New Roman"/>
                  <w:kern w:val="0"/>
                  <w:lang w:val="uk-UA"/>
                </w:rPr>
                <w:t>пунктом 20</w:t>
              </w:r>
            </w:hyperlink>
            <w:r w:rsidRPr="009449A4">
              <w:rPr>
                <w:rFonts w:eastAsia="Times New Roman"/>
                <w:kern w:val="0"/>
                <w:lang w:val="uk-UA"/>
              </w:rPr>
              <w:t> цього Порядку;</w:t>
            </w:r>
          </w:p>
          <w:p w14:paraId="72A3B979" w14:textId="77777777"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коли за результатами аукціону жоден учасник не зробив крок аукціону;</w:t>
            </w:r>
          </w:p>
          <w:p w14:paraId="0E0F56CA" w14:textId="6CFB0759" w:rsidR="00835443" w:rsidRPr="009449A4" w:rsidRDefault="00835443" w:rsidP="00835443">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коли до завершення аукціону не надійшла жодна цінова пропозиція, а також у випадках, передбачених </w:t>
            </w:r>
            <w:hyperlink r:id="rId37" w:anchor="n205" w:history="1">
              <w:r w:rsidRPr="009449A4">
                <w:rPr>
                  <w:rFonts w:eastAsia="Times New Roman"/>
                  <w:kern w:val="0"/>
                  <w:lang w:val="uk-UA"/>
                </w:rPr>
                <w:t>пунктом 30</w:t>
              </w:r>
            </w:hyperlink>
            <w:r w:rsidRPr="009449A4">
              <w:rPr>
                <w:rFonts w:eastAsia="Times New Roman"/>
                <w:kern w:val="0"/>
                <w:lang w:val="uk-UA"/>
              </w:rPr>
              <w:t> цього Порядку, з дотриманням положень, визначених </w:t>
            </w:r>
            <w:hyperlink r:id="rId38" w:anchor="n211" w:history="1">
              <w:r w:rsidRPr="009449A4">
                <w:rPr>
                  <w:rFonts w:eastAsia="Times New Roman"/>
                  <w:kern w:val="0"/>
                  <w:lang w:val="uk-UA"/>
                </w:rPr>
                <w:t>пунктом 31</w:t>
              </w:r>
            </w:hyperlink>
            <w:r w:rsidRPr="009449A4">
              <w:rPr>
                <w:rFonts w:eastAsia="Times New Roman"/>
                <w:kern w:val="0"/>
                <w:lang w:val="uk-UA"/>
              </w:rPr>
              <w:t> цього Порядку;</w:t>
            </w:r>
          </w:p>
          <w:p w14:paraId="7555D791" w14:textId="26041C75" w:rsidR="00835443" w:rsidRPr="009449A4" w:rsidRDefault="00B17797" w:rsidP="00835443">
            <w:pPr>
              <w:widowControl/>
              <w:shd w:val="clear" w:color="auto" w:fill="FFFFFF"/>
              <w:suppressAutoHyphens w:val="0"/>
              <w:spacing w:after="150"/>
              <w:ind w:firstLine="450"/>
              <w:jc w:val="both"/>
              <w:rPr>
                <w:rFonts w:eastAsia="Times New Roman"/>
                <w:b/>
                <w:bCs/>
                <w:kern w:val="0"/>
                <w:lang w:val="uk-UA"/>
              </w:rPr>
            </w:pPr>
            <w:bookmarkStart w:id="180" w:name="_Hlk124350181"/>
            <w:r w:rsidRPr="009449A4">
              <w:rPr>
                <w:rFonts w:eastAsia="Times New Roman"/>
                <w:b/>
                <w:bCs/>
                <w:kern w:val="0"/>
                <w:lang w:val="uk-UA"/>
              </w:rPr>
              <w:t>коли</w:t>
            </w:r>
            <w:r w:rsidR="00835443" w:rsidRPr="009449A4">
              <w:rPr>
                <w:rFonts w:eastAsia="Times New Roman"/>
                <w:b/>
                <w:bCs/>
                <w:kern w:val="0"/>
                <w:lang w:val="uk-UA"/>
              </w:rPr>
              <w:t xml:space="preserve"> переможець не має права бути користувачем надр відповідно до частин третьої - шостої статті 13 цього Кодексу</w:t>
            </w:r>
            <w:r w:rsidR="00835443" w:rsidRPr="009449A4">
              <w:rPr>
                <w:b/>
                <w:bCs/>
                <w:shd w:val="clear" w:color="auto" w:fill="FFFFFF"/>
                <w:lang w:val="uk-UA"/>
              </w:rPr>
              <w:t xml:space="preserve"> України про надра;</w:t>
            </w:r>
          </w:p>
          <w:bookmarkEnd w:id="180"/>
          <w:p w14:paraId="1F70FEC5" w14:textId="1A3AB5D1" w:rsidR="00835443" w:rsidRPr="009449A4" w:rsidRDefault="00835443" w:rsidP="00835443">
            <w:pPr>
              <w:pStyle w:val="rvps2"/>
              <w:shd w:val="clear" w:color="auto" w:fill="FFFFFF"/>
              <w:spacing w:before="0" w:beforeAutospacing="0" w:after="0" w:afterAutospacing="0"/>
              <w:ind w:firstLine="405"/>
              <w:jc w:val="both"/>
              <w:rPr>
                <w:b/>
                <w:bCs/>
                <w:sz w:val="16"/>
                <w:szCs w:val="16"/>
                <w:shd w:val="clear" w:color="auto" w:fill="FFFFFF"/>
                <w:lang w:val="uk-UA"/>
              </w:rPr>
            </w:pPr>
          </w:p>
        </w:tc>
      </w:tr>
      <w:tr w:rsidR="004F6ECC" w:rsidRPr="009449A4" w14:paraId="56775860" w14:textId="77777777" w:rsidTr="001B0BFE">
        <w:tc>
          <w:tcPr>
            <w:tcW w:w="7393" w:type="dxa"/>
            <w:shd w:val="clear" w:color="auto" w:fill="auto"/>
          </w:tcPr>
          <w:p w14:paraId="10F902F8" w14:textId="5B55D4D7" w:rsidR="00735CD5" w:rsidRPr="009449A4" w:rsidRDefault="00735CD5" w:rsidP="00735CD5">
            <w:pPr>
              <w:pStyle w:val="rvps2"/>
              <w:shd w:val="clear" w:color="auto" w:fill="FFFFFF"/>
              <w:spacing w:before="0" w:beforeAutospacing="0" w:after="150" w:afterAutospacing="0"/>
              <w:ind w:firstLine="450"/>
              <w:jc w:val="both"/>
              <w:rPr>
                <w:lang w:val="uk-UA"/>
              </w:rPr>
            </w:pPr>
            <w:r w:rsidRPr="009449A4">
              <w:rPr>
                <w:lang w:val="uk-UA"/>
              </w:rPr>
              <w:lastRenderedPageBreak/>
              <w:t xml:space="preserve">35. Підставою для зняття лота з продажу </w:t>
            </w:r>
            <w:proofErr w:type="spellStart"/>
            <w:r w:rsidRPr="009449A4">
              <w:rPr>
                <w:lang w:val="uk-UA"/>
              </w:rPr>
              <w:t>Держгеонадрами</w:t>
            </w:r>
            <w:proofErr w:type="spellEnd"/>
            <w:r w:rsidRPr="009449A4">
              <w:rPr>
                <w:lang w:val="uk-UA"/>
              </w:rPr>
              <w:t xml:space="preserve"> є:</w:t>
            </w:r>
          </w:p>
          <w:p w14:paraId="3BF3A61B" w14:textId="77777777" w:rsidR="00735CD5" w:rsidRPr="009449A4" w:rsidRDefault="00735CD5" w:rsidP="00735CD5">
            <w:pPr>
              <w:pStyle w:val="rvps2"/>
              <w:shd w:val="clear" w:color="auto" w:fill="FFFFFF"/>
              <w:spacing w:before="0" w:beforeAutospacing="0" w:after="150" w:afterAutospacing="0"/>
              <w:ind w:firstLine="450"/>
              <w:jc w:val="both"/>
              <w:rPr>
                <w:lang w:val="uk-UA"/>
              </w:rPr>
            </w:pPr>
            <w:bookmarkStart w:id="181" w:name="n231"/>
            <w:bookmarkEnd w:id="181"/>
            <w:r w:rsidRPr="009449A4">
              <w:rPr>
                <w:lang w:val="uk-UA"/>
              </w:rPr>
              <w:t>наявність рішення суду, яке набрало законної сили;</w:t>
            </w:r>
          </w:p>
          <w:p w14:paraId="0D3834A0" w14:textId="06213F38" w:rsidR="00735CD5" w:rsidRPr="009449A4" w:rsidRDefault="00735CD5" w:rsidP="00735CD5">
            <w:pPr>
              <w:pStyle w:val="rvps2"/>
              <w:shd w:val="clear" w:color="auto" w:fill="FFFFFF"/>
              <w:spacing w:before="0" w:beforeAutospacing="0" w:after="150" w:afterAutospacing="0"/>
              <w:ind w:firstLine="450"/>
              <w:jc w:val="both"/>
              <w:rPr>
                <w:b/>
                <w:bCs/>
                <w:lang w:val="uk-UA"/>
              </w:rPr>
            </w:pPr>
            <w:bookmarkStart w:id="182" w:name="n232"/>
            <w:bookmarkEnd w:id="182"/>
            <w:r w:rsidRPr="009449A4">
              <w:rPr>
                <w:lang w:val="uk-UA"/>
              </w:rPr>
              <w:t>визнання в установленому законодавством порядку протиправними дій та/або скасування рішень</w:t>
            </w:r>
            <w:r w:rsidRPr="009449A4">
              <w:rPr>
                <w:b/>
                <w:bCs/>
                <w:lang w:val="uk-UA"/>
              </w:rPr>
              <w:t xml:space="preserve"> районних, міських, селищних, сільських рад і рад об’єднаних територіальних громад, </w:t>
            </w:r>
            <w:proofErr w:type="spellStart"/>
            <w:r w:rsidRPr="009449A4">
              <w:rPr>
                <w:lang w:val="uk-UA"/>
              </w:rPr>
              <w:t>Міндовкілля</w:t>
            </w:r>
            <w:proofErr w:type="spellEnd"/>
            <w:r w:rsidRPr="009449A4">
              <w:rPr>
                <w:lang w:val="uk-UA"/>
              </w:rPr>
              <w:t xml:space="preserve"> стосовно </w:t>
            </w:r>
            <w:r w:rsidRPr="009449A4">
              <w:rPr>
                <w:b/>
                <w:bCs/>
                <w:lang w:val="uk-UA"/>
              </w:rPr>
              <w:t>пропозицій</w:t>
            </w:r>
            <w:r w:rsidRPr="009449A4">
              <w:rPr>
                <w:lang w:val="uk-UA"/>
              </w:rPr>
              <w:t xml:space="preserve"> щодо визначення переліку ділянок надр, дозволи на користування якими виставляються на аукціон. </w:t>
            </w:r>
          </w:p>
          <w:p w14:paraId="6493F716" w14:textId="4047974C" w:rsidR="00735CD5" w:rsidRPr="009449A4" w:rsidRDefault="00735CD5" w:rsidP="00835443">
            <w:pPr>
              <w:widowControl/>
              <w:shd w:val="clear" w:color="auto" w:fill="FFFFFF"/>
              <w:suppressAutoHyphens w:val="0"/>
              <w:spacing w:after="150"/>
              <w:ind w:firstLine="450"/>
              <w:jc w:val="both"/>
              <w:rPr>
                <w:rFonts w:eastAsia="Times New Roman"/>
                <w:kern w:val="0"/>
                <w:lang w:val="uk-UA"/>
              </w:rPr>
            </w:pPr>
          </w:p>
        </w:tc>
        <w:tc>
          <w:tcPr>
            <w:tcW w:w="7393" w:type="dxa"/>
            <w:shd w:val="clear" w:color="auto" w:fill="auto"/>
          </w:tcPr>
          <w:p w14:paraId="41EE28FA" w14:textId="77777777" w:rsidR="00735CD5" w:rsidRPr="009449A4" w:rsidRDefault="00735CD5" w:rsidP="00735CD5">
            <w:pPr>
              <w:widowControl/>
              <w:shd w:val="clear" w:color="auto" w:fill="FFFFFF"/>
              <w:suppressAutoHyphens w:val="0"/>
              <w:spacing w:after="150"/>
              <w:ind w:firstLine="450"/>
              <w:jc w:val="both"/>
              <w:rPr>
                <w:rFonts w:eastAsia="Times New Roman"/>
                <w:kern w:val="0"/>
                <w:lang w:val="uk-UA"/>
              </w:rPr>
            </w:pPr>
            <w:r w:rsidRPr="000E4886">
              <w:rPr>
                <w:rFonts w:eastAsia="Times New Roman"/>
                <w:kern w:val="0"/>
                <w:lang w:val="uk-UA"/>
              </w:rPr>
              <w:t>35. Підставою</w:t>
            </w:r>
            <w:r w:rsidRPr="009449A4">
              <w:rPr>
                <w:rFonts w:eastAsia="Times New Roman"/>
                <w:kern w:val="0"/>
                <w:lang w:val="uk-UA"/>
              </w:rPr>
              <w:t xml:space="preserve"> для зняття лота з продажу </w:t>
            </w:r>
            <w:proofErr w:type="spellStart"/>
            <w:r w:rsidRPr="009449A4">
              <w:rPr>
                <w:rFonts w:eastAsia="Times New Roman"/>
                <w:kern w:val="0"/>
                <w:lang w:val="uk-UA"/>
              </w:rPr>
              <w:t>Держгеонадрами</w:t>
            </w:r>
            <w:proofErr w:type="spellEnd"/>
            <w:r w:rsidRPr="009449A4">
              <w:rPr>
                <w:rFonts w:eastAsia="Times New Roman"/>
                <w:kern w:val="0"/>
                <w:lang w:val="uk-UA"/>
              </w:rPr>
              <w:t xml:space="preserve"> є:</w:t>
            </w:r>
          </w:p>
          <w:p w14:paraId="3D5AB335" w14:textId="77777777" w:rsidR="00735CD5" w:rsidRPr="009449A4" w:rsidRDefault="00735CD5" w:rsidP="00735CD5">
            <w:pPr>
              <w:widowControl/>
              <w:shd w:val="clear" w:color="auto" w:fill="FFFFFF"/>
              <w:suppressAutoHyphens w:val="0"/>
              <w:spacing w:after="150"/>
              <w:ind w:firstLine="450"/>
              <w:jc w:val="both"/>
              <w:rPr>
                <w:rFonts w:eastAsia="Times New Roman"/>
                <w:kern w:val="0"/>
                <w:lang w:val="uk-UA"/>
              </w:rPr>
            </w:pPr>
            <w:r w:rsidRPr="009449A4">
              <w:rPr>
                <w:rFonts w:eastAsia="Times New Roman"/>
                <w:kern w:val="0"/>
                <w:lang w:val="uk-UA"/>
              </w:rPr>
              <w:t>наявність рішення суду, яке набрало законної сили;</w:t>
            </w:r>
          </w:p>
          <w:p w14:paraId="60A53313" w14:textId="7F019B16" w:rsidR="00735CD5" w:rsidRDefault="00735CD5" w:rsidP="00735CD5">
            <w:pPr>
              <w:widowControl/>
              <w:shd w:val="clear" w:color="auto" w:fill="FFFFFF"/>
              <w:suppressAutoHyphens w:val="0"/>
              <w:spacing w:after="150"/>
              <w:ind w:firstLine="450"/>
              <w:jc w:val="both"/>
              <w:rPr>
                <w:rFonts w:eastAsia="Times New Roman"/>
                <w:kern w:val="0"/>
                <w:lang w:val="uk-UA"/>
              </w:rPr>
            </w:pPr>
            <w:bookmarkStart w:id="183" w:name="_Hlk124866856"/>
            <w:bookmarkStart w:id="184" w:name="_Hlk124866908"/>
            <w:r w:rsidRPr="009449A4">
              <w:rPr>
                <w:rFonts w:eastAsia="Times New Roman"/>
                <w:kern w:val="0"/>
                <w:lang w:val="uk-UA"/>
              </w:rPr>
              <w:t xml:space="preserve">визнання в установленому законодавством порядку протиправними дій та/або скасування рішень </w:t>
            </w:r>
            <w:proofErr w:type="spellStart"/>
            <w:r w:rsidRPr="009449A4">
              <w:rPr>
                <w:rFonts w:eastAsia="Times New Roman"/>
                <w:kern w:val="0"/>
                <w:lang w:val="uk-UA"/>
              </w:rPr>
              <w:t>Міндовкілля</w:t>
            </w:r>
            <w:proofErr w:type="spellEnd"/>
            <w:r w:rsidRPr="009449A4">
              <w:rPr>
                <w:rFonts w:eastAsia="Times New Roman"/>
                <w:kern w:val="0"/>
                <w:lang w:val="uk-UA"/>
              </w:rPr>
              <w:t xml:space="preserve"> стосовно </w:t>
            </w:r>
            <w:r w:rsidRPr="009449A4">
              <w:rPr>
                <w:rFonts w:eastAsia="Times New Roman"/>
                <w:b/>
                <w:bCs/>
                <w:kern w:val="0"/>
                <w:lang w:val="uk-UA"/>
              </w:rPr>
              <w:t>погоджень</w:t>
            </w:r>
            <w:r w:rsidRPr="009449A4">
              <w:rPr>
                <w:rFonts w:eastAsia="Times New Roman"/>
                <w:kern w:val="0"/>
                <w:lang w:val="uk-UA"/>
              </w:rPr>
              <w:t xml:space="preserve"> щодо визначення переліку ділянок надр, дозволи на користування якими виставляються на аукціон </w:t>
            </w:r>
            <w:r w:rsidR="006E3040" w:rsidRPr="006E3040">
              <w:rPr>
                <w:rFonts w:eastAsia="Times New Roman"/>
                <w:b/>
                <w:bCs/>
                <w:kern w:val="0"/>
                <w:lang w:val="uk-UA"/>
              </w:rPr>
              <w:t>з метою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bookmarkEnd w:id="183"/>
            <w:bookmarkEnd w:id="184"/>
            <w:r w:rsidR="000E4886" w:rsidRPr="000E4886">
              <w:rPr>
                <w:rFonts w:eastAsia="Times New Roman"/>
                <w:b/>
                <w:bCs/>
                <w:kern w:val="0"/>
                <w:lang w:val="uk-UA"/>
              </w:rPr>
              <w:t>;</w:t>
            </w:r>
          </w:p>
          <w:p w14:paraId="1B7AF0DF" w14:textId="3BC2D99C" w:rsidR="000E4886" w:rsidRPr="000E4886" w:rsidRDefault="006E3040" w:rsidP="00735CD5">
            <w:pPr>
              <w:widowControl/>
              <w:shd w:val="clear" w:color="auto" w:fill="FFFFFF"/>
              <w:suppressAutoHyphens w:val="0"/>
              <w:spacing w:after="150"/>
              <w:ind w:firstLine="450"/>
              <w:jc w:val="both"/>
              <w:rPr>
                <w:rFonts w:eastAsia="Times New Roman"/>
                <w:b/>
                <w:bCs/>
                <w:kern w:val="0"/>
                <w:lang w:val="uk-UA"/>
              </w:rPr>
            </w:pPr>
            <w:r w:rsidRPr="006E3040">
              <w:rPr>
                <w:rFonts w:eastAsia="Times New Roman"/>
                <w:b/>
                <w:bCs/>
                <w:kern w:val="0"/>
                <w:lang w:val="uk-UA"/>
              </w:rPr>
              <w:t>невідповідність виду користування надрами, зазначеного в інформації про лот, видам користування надрами, передбачених статтею 14 Кодексу України про надра</w:t>
            </w:r>
            <w:r w:rsidR="000E4886" w:rsidRPr="003C3E4F">
              <w:rPr>
                <w:rFonts w:eastAsia="Times New Roman"/>
                <w:b/>
                <w:bCs/>
                <w:kern w:val="0"/>
                <w:lang w:val="uk-UA"/>
              </w:rPr>
              <w:t>.</w:t>
            </w:r>
          </w:p>
        </w:tc>
      </w:tr>
      <w:tr w:rsidR="00714E89" w:rsidRPr="009449A4" w14:paraId="6DCC8C0A" w14:textId="77777777" w:rsidTr="003C4047">
        <w:tc>
          <w:tcPr>
            <w:tcW w:w="14786" w:type="dxa"/>
            <w:gridSpan w:val="2"/>
            <w:shd w:val="clear" w:color="auto" w:fill="auto"/>
          </w:tcPr>
          <w:p w14:paraId="683253FA" w14:textId="4EAD8A39" w:rsidR="00714E89" w:rsidRPr="009449A4" w:rsidRDefault="00714E89" w:rsidP="00714E89">
            <w:pPr>
              <w:widowControl/>
              <w:shd w:val="clear" w:color="auto" w:fill="FFFFFF"/>
              <w:suppressAutoHyphens w:val="0"/>
              <w:spacing w:after="150"/>
              <w:ind w:firstLine="450"/>
              <w:jc w:val="center"/>
              <w:rPr>
                <w:rFonts w:eastAsia="Times New Roman"/>
                <w:b/>
                <w:bCs/>
                <w:kern w:val="0"/>
                <w:lang w:val="uk-UA"/>
              </w:rPr>
            </w:pPr>
            <w:bookmarkStart w:id="185" w:name="_Hlk126230222"/>
            <w:r w:rsidRPr="009449A4">
              <w:rPr>
                <w:rFonts w:eastAsia="Times New Roman"/>
                <w:b/>
                <w:bCs/>
                <w:kern w:val="0"/>
                <w:lang w:val="uk-UA"/>
              </w:rPr>
              <w:t>Додаток 2 до постанови Кабінету Міністрів України від 18 березня 2022 р. № 314 «Деякі питання забезпечення провадження господарської діяльності в умовах воєнного стану»</w:t>
            </w:r>
          </w:p>
        </w:tc>
      </w:tr>
      <w:tr w:rsidR="00714E89" w:rsidRPr="009449A4" w14:paraId="5CA48F6B" w14:textId="77777777" w:rsidTr="001B0BFE">
        <w:tc>
          <w:tcPr>
            <w:tcW w:w="7393" w:type="dxa"/>
            <w:shd w:val="clear" w:color="auto" w:fill="auto"/>
          </w:tcPr>
          <w:p w14:paraId="14B04637" w14:textId="77777777" w:rsidR="00714E89" w:rsidRPr="009449A4" w:rsidRDefault="00714E89" w:rsidP="00B32697">
            <w:pPr>
              <w:pStyle w:val="rvps2"/>
              <w:shd w:val="clear" w:color="auto" w:fill="FFFFFF"/>
              <w:spacing w:before="0" w:beforeAutospacing="0" w:after="0" w:afterAutospacing="0"/>
              <w:ind w:firstLine="2835"/>
              <w:jc w:val="both"/>
              <w:rPr>
                <w:lang w:val="uk-UA"/>
              </w:rPr>
            </w:pPr>
            <w:r w:rsidRPr="009449A4">
              <w:rPr>
                <w:lang w:val="uk-UA"/>
              </w:rPr>
              <w:t>Додаток 2</w:t>
            </w:r>
          </w:p>
          <w:p w14:paraId="49827928" w14:textId="77777777" w:rsidR="00714E89" w:rsidRPr="009449A4" w:rsidRDefault="00714E89" w:rsidP="00B32697">
            <w:pPr>
              <w:pStyle w:val="rvps2"/>
              <w:shd w:val="clear" w:color="auto" w:fill="FFFFFF"/>
              <w:spacing w:before="0" w:beforeAutospacing="0" w:after="0" w:afterAutospacing="0"/>
              <w:ind w:left="2835"/>
              <w:jc w:val="both"/>
              <w:rPr>
                <w:lang w:val="uk-UA"/>
              </w:rPr>
            </w:pPr>
            <w:r w:rsidRPr="009449A4">
              <w:rPr>
                <w:lang w:val="uk-UA"/>
              </w:rPr>
              <w:t>до постанови Кабінету Міністрів України</w:t>
            </w:r>
          </w:p>
          <w:p w14:paraId="78608AB4" w14:textId="77777777" w:rsidR="00714E89" w:rsidRPr="009449A4" w:rsidRDefault="00714E89" w:rsidP="00B32697">
            <w:pPr>
              <w:pStyle w:val="rvps2"/>
              <w:shd w:val="clear" w:color="auto" w:fill="FFFFFF"/>
              <w:spacing w:before="0" w:beforeAutospacing="0" w:after="0" w:afterAutospacing="0"/>
              <w:ind w:firstLine="2835"/>
              <w:jc w:val="both"/>
              <w:rPr>
                <w:lang w:val="uk-UA"/>
              </w:rPr>
            </w:pPr>
            <w:r w:rsidRPr="009449A4">
              <w:rPr>
                <w:lang w:val="uk-UA"/>
              </w:rPr>
              <w:t>від 18 березня 2022 р. № 314</w:t>
            </w:r>
          </w:p>
          <w:p w14:paraId="33C94E61" w14:textId="77777777" w:rsidR="00B32697" w:rsidRPr="009449A4" w:rsidRDefault="00B32697" w:rsidP="00B32697">
            <w:pPr>
              <w:pStyle w:val="rvps2"/>
              <w:shd w:val="clear" w:color="auto" w:fill="FFFFFF"/>
              <w:spacing w:before="0" w:beforeAutospacing="0" w:after="0" w:afterAutospacing="0"/>
              <w:ind w:firstLine="567"/>
              <w:jc w:val="center"/>
              <w:rPr>
                <w:lang w:val="uk-UA"/>
              </w:rPr>
            </w:pPr>
          </w:p>
          <w:p w14:paraId="0DF179BB" w14:textId="779F428F" w:rsidR="00B32697" w:rsidRPr="009449A4" w:rsidRDefault="00B32697" w:rsidP="00B32697">
            <w:pPr>
              <w:pStyle w:val="rvps2"/>
              <w:shd w:val="clear" w:color="auto" w:fill="FFFFFF"/>
              <w:spacing w:before="0" w:beforeAutospacing="0" w:after="0" w:afterAutospacing="0"/>
              <w:ind w:firstLine="567"/>
              <w:jc w:val="center"/>
              <w:rPr>
                <w:lang w:val="uk-UA"/>
              </w:rPr>
            </w:pPr>
            <w:r w:rsidRPr="009449A4">
              <w:rPr>
                <w:lang w:val="uk-UA"/>
              </w:rPr>
              <w:t>ПЕРЕЛІК</w:t>
            </w:r>
          </w:p>
          <w:p w14:paraId="58C13680" w14:textId="77777777" w:rsidR="00B32697" w:rsidRPr="009449A4" w:rsidRDefault="00B32697" w:rsidP="00B32697">
            <w:pPr>
              <w:pStyle w:val="rvps2"/>
              <w:shd w:val="clear" w:color="auto" w:fill="FFFFFF"/>
              <w:spacing w:before="0" w:beforeAutospacing="0" w:after="0" w:afterAutospacing="0"/>
              <w:ind w:firstLine="567"/>
              <w:jc w:val="center"/>
              <w:rPr>
                <w:lang w:val="uk-UA"/>
              </w:rPr>
            </w:pPr>
            <w:r w:rsidRPr="009449A4">
              <w:rPr>
                <w:lang w:val="uk-UA"/>
              </w:rPr>
              <w:t>видів господарської діяльності, які не можуть провадитися на підставі подання декларації в умовах воєнного стану</w:t>
            </w:r>
          </w:p>
          <w:p w14:paraId="172280FC" w14:textId="77777777" w:rsidR="00B32697" w:rsidRPr="009449A4" w:rsidRDefault="00B32697" w:rsidP="00B32697">
            <w:pPr>
              <w:pStyle w:val="rvps2"/>
              <w:shd w:val="clear" w:color="auto" w:fill="FFFFFF"/>
              <w:spacing w:before="0" w:beforeAutospacing="0" w:after="0" w:afterAutospacing="0"/>
              <w:ind w:firstLine="567"/>
              <w:jc w:val="center"/>
              <w:rPr>
                <w:lang w:val="uk-UA"/>
              </w:rPr>
            </w:pPr>
          </w:p>
          <w:tbl>
            <w:tblPr>
              <w:tblStyle w:val="a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31"/>
            </w:tblGrid>
            <w:tr w:rsidR="00B32697" w:rsidRPr="009449A4" w14:paraId="16903EB0" w14:textId="77777777" w:rsidTr="002538AC">
              <w:tc>
                <w:tcPr>
                  <w:tcW w:w="4531" w:type="dxa"/>
                  <w:tcBorders>
                    <w:top w:val="single" w:sz="4" w:space="0" w:color="auto"/>
                    <w:bottom w:val="single" w:sz="4" w:space="0" w:color="auto"/>
                    <w:right w:val="single" w:sz="4" w:space="0" w:color="auto"/>
                  </w:tcBorders>
                </w:tcPr>
                <w:p w14:paraId="0A510ED9" w14:textId="78493454" w:rsidR="00B32697" w:rsidRPr="009449A4" w:rsidRDefault="00B32697" w:rsidP="00B32697">
                  <w:pPr>
                    <w:pStyle w:val="rvps2"/>
                    <w:spacing w:before="0" w:beforeAutospacing="0" w:after="0" w:afterAutospacing="0"/>
                    <w:jc w:val="center"/>
                    <w:rPr>
                      <w:sz w:val="22"/>
                      <w:szCs w:val="22"/>
                      <w:lang w:val="uk-UA"/>
                    </w:rPr>
                  </w:pPr>
                  <w:bookmarkStart w:id="186" w:name="_Hlk126144492"/>
                  <w:r w:rsidRPr="009449A4">
                    <w:rPr>
                      <w:sz w:val="22"/>
                      <w:szCs w:val="22"/>
                      <w:lang w:val="uk-UA"/>
                    </w:rPr>
                    <w:t>Вид господарської діяльності</w:t>
                  </w:r>
                </w:p>
              </w:tc>
              <w:tc>
                <w:tcPr>
                  <w:tcW w:w="2631" w:type="dxa"/>
                  <w:tcBorders>
                    <w:top w:val="single" w:sz="4" w:space="0" w:color="auto"/>
                    <w:left w:val="single" w:sz="4" w:space="0" w:color="auto"/>
                    <w:bottom w:val="single" w:sz="4" w:space="0" w:color="auto"/>
                  </w:tcBorders>
                </w:tcPr>
                <w:p w14:paraId="62B360AA" w14:textId="052967F5" w:rsidR="00B32697" w:rsidRPr="009449A4" w:rsidRDefault="00B32697" w:rsidP="00B32697">
                  <w:pPr>
                    <w:pStyle w:val="rvps2"/>
                    <w:spacing w:before="0" w:beforeAutospacing="0" w:after="0" w:afterAutospacing="0"/>
                    <w:jc w:val="center"/>
                    <w:rPr>
                      <w:sz w:val="22"/>
                      <w:szCs w:val="22"/>
                      <w:lang w:val="uk-UA"/>
                    </w:rPr>
                  </w:pPr>
                  <w:r w:rsidRPr="009449A4">
                    <w:rPr>
                      <w:sz w:val="22"/>
                      <w:szCs w:val="22"/>
                      <w:lang w:val="uk-UA"/>
                    </w:rPr>
                    <w:t>Вид документа, який дає право на провадження господарської діяльності</w:t>
                  </w:r>
                </w:p>
              </w:tc>
            </w:tr>
            <w:tr w:rsidR="00B32697" w:rsidRPr="009449A4" w14:paraId="6CDCC3CD" w14:textId="77777777" w:rsidTr="002538AC">
              <w:tc>
                <w:tcPr>
                  <w:tcW w:w="4531" w:type="dxa"/>
                  <w:tcBorders>
                    <w:top w:val="single" w:sz="4" w:space="0" w:color="auto"/>
                  </w:tcBorders>
                </w:tcPr>
                <w:p w14:paraId="4DC5A014" w14:textId="77777777" w:rsidR="00B32697" w:rsidRPr="009449A4" w:rsidRDefault="00B32697" w:rsidP="00B32697">
                  <w:pPr>
                    <w:pStyle w:val="rvps2"/>
                    <w:spacing w:before="0" w:beforeAutospacing="0" w:after="0" w:afterAutospacing="0"/>
                    <w:jc w:val="both"/>
                    <w:rPr>
                      <w:sz w:val="22"/>
                      <w:szCs w:val="22"/>
                      <w:shd w:val="clear" w:color="auto" w:fill="FFFFFF"/>
                      <w:lang w:val="uk-UA"/>
                    </w:rPr>
                  </w:pPr>
                  <w:r w:rsidRPr="009449A4">
                    <w:rPr>
                      <w:sz w:val="22"/>
                      <w:szCs w:val="22"/>
                      <w:shd w:val="clear" w:color="auto" w:fill="FFFFFF"/>
                      <w:lang w:val="uk-UA"/>
                    </w:rPr>
                    <w:t>Діяльність у сфері використання ядерної енергії, крім провадження видів діяльності з використання джерел іонізуючого випромінювання, а саме:</w:t>
                  </w:r>
                  <w:r w:rsidRPr="009449A4">
                    <w:rPr>
                      <w:sz w:val="22"/>
                      <w:szCs w:val="22"/>
                      <w:lang w:val="uk-UA"/>
                    </w:rPr>
                    <w:br/>
                  </w:r>
                  <w:r w:rsidRPr="009449A4">
                    <w:rPr>
                      <w:sz w:val="22"/>
                      <w:szCs w:val="22"/>
                      <w:shd w:val="clear" w:color="auto" w:fill="FFFFFF"/>
                      <w:lang w:val="uk-UA"/>
                    </w:rPr>
                    <w:t xml:space="preserve">отримання (придбання), передача (збут), зберігання рентгенодіагностичних генеруючих джерел іонізуючого випромінювання, що здійснюються закладами охорони здоров’я державної та комунальної форми власності та суб’єктами господарювання, які є замовниками </w:t>
                  </w:r>
                  <w:proofErr w:type="spellStart"/>
                  <w:r w:rsidRPr="009449A4">
                    <w:rPr>
                      <w:sz w:val="22"/>
                      <w:szCs w:val="22"/>
                      <w:shd w:val="clear" w:color="auto" w:fill="FFFFFF"/>
                      <w:lang w:val="uk-UA"/>
                    </w:rPr>
                    <w:t>закупівель</w:t>
                  </w:r>
                  <w:proofErr w:type="spellEnd"/>
                  <w:r w:rsidRPr="009449A4">
                    <w:rPr>
                      <w:sz w:val="22"/>
                      <w:szCs w:val="22"/>
                      <w:shd w:val="clear" w:color="auto" w:fill="FFFFFF"/>
                      <w:lang w:val="uk-UA"/>
                    </w:rPr>
                    <w:t xml:space="preserve"> та належать до сфери управління МОЗ</w:t>
                  </w:r>
                </w:p>
                <w:p w14:paraId="0A87239A" w14:textId="599F4276" w:rsidR="00B32697" w:rsidRPr="009449A4" w:rsidRDefault="00B32697" w:rsidP="00B32697">
                  <w:pPr>
                    <w:pStyle w:val="rvps2"/>
                    <w:spacing w:before="0" w:beforeAutospacing="0" w:after="0" w:afterAutospacing="0"/>
                    <w:jc w:val="both"/>
                    <w:rPr>
                      <w:sz w:val="22"/>
                      <w:szCs w:val="22"/>
                      <w:lang w:val="uk-UA"/>
                    </w:rPr>
                  </w:pPr>
                </w:p>
              </w:tc>
              <w:tc>
                <w:tcPr>
                  <w:tcW w:w="2631" w:type="dxa"/>
                  <w:tcBorders>
                    <w:top w:val="single" w:sz="4" w:space="0" w:color="auto"/>
                  </w:tcBorders>
                </w:tcPr>
                <w:p w14:paraId="74508504" w14:textId="77777777" w:rsidR="00B32697" w:rsidRPr="009449A4" w:rsidRDefault="00B32697" w:rsidP="00B32697">
                  <w:pPr>
                    <w:pStyle w:val="rvps2"/>
                    <w:spacing w:before="0" w:beforeAutospacing="0" w:after="0" w:afterAutospacing="0"/>
                    <w:jc w:val="center"/>
                    <w:rPr>
                      <w:sz w:val="22"/>
                      <w:szCs w:val="22"/>
                      <w:shd w:val="clear" w:color="auto" w:fill="FFFFFF"/>
                      <w:lang w:val="uk-UA"/>
                    </w:rPr>
                  </w:pPr>
                </w:p>
                <w:p w14:paraId="7D6D8037" w14:textId="24E15A43" w:rsidR="00B32697" w:rsidRPr="009449A4" w:rsidRDefault="00B32697" w:rsidP="00B32697">
                  <w:pPr>
                    <w:pStyle w:val="rvps2"/>
                    <w:spacing w:before="0" w:beforeAutospacing="0" w:after="0" w:afterAutospacing="0"/>
                    <w:jc w:val="center"/>
                    <w:rPr>
                      <w:sz w:val="22"/>
                      <w:szCs w:val="22"/>
                      <w:lang w:val="uk-UA"/>
                    </w:rPr>
                  </w:pPr>
                  <w:r w:rsidRPr="009449A4">
                    <w:rPr>
                      <w:sz w:val="22"/>
                      <w:szCs w:val="22"/>
                      <w:shd w:val="clear" w:color="auto" w:fill="FFFFFF"/>
                      <w:lang w:val="uk-UA"/>
                    </w:rPr>
                    <w:t>ліцензія</w:t>
                  </w:r>
                </w:p>
              </w:tc>
            </w:tr>
            <w:tr w:rsidR="00B32697" w:rsidRPr="009449A4" w14:paraId="291E8D55" w14:textId="77777777" w:rsidTr="002538AC">
              <w:tc>
                <w:tcPr>
                  <w:tcW w:w="4531" w:type="dxa"/>
                </w:tcPr>
                <w:p w14:paraId="2144F321" w14:textId="77777777" w:rsidR="00B32697" w:rsidRPr="009449A4" w:rsidRDefault="00B32697" w:rsidP="00B32697">
                  <w:pPr>
                    <w:pStyle w:val="rvps2"/>
                    <w:spacing w:before="0" w:beforeAutospacing="0" w:after="0" w:afterAutospacing="0"/>
                    <w:jc w:val="both"/>
                    <w:rPr>
                      <w:sz w:val="22"/>
                      <w:szCs w:val="22"/>
                      <w:shd w:val="clear" w:color="auto" w:fill="FFFFFF"/>
                      <w:lang w:val="uk-UA"/>
                    </w:rPr>
                  </w:pPr>
                  <w:r w:rsidRPr="009449A4">
                    <w:rPr>
                      <w:sz w:val="22"/>
                      <w:szCs w:val="22"/>
                      <w:shd w:val="clear" w:color="auto" w:fill="FFFFFF"/>
                      <w:lang w:val="uk-UA"/>
                    </w:rPr>
                    <w:t>Діяльність банків пуповинної крові, інших тканин і клітин людини згідно з переліком, затвердженим МОЗ</w:t>
                  </w:r>
                </w:p>
                <w:p w14:paraId="33B9DD74" w14:textId="319AF8BB" w:rsidR="00B32697" w:rsidRPr="009449A4" w:rsidRDefault="00B32697" w:rsidP="00B32697">
                  <w:pPr>
                    <w:pStyle w:val="rvps2"/>
                    <w:spacing w:before="0" w:beforeAutospacing="0" w:after="0" w:afterAutospacing="0"/>
                    <w:jc w:val="both"/>
                    <w:rPr>
                      <w:sz w:val="22"/>
                      <w:szCs w:val="22"/>
                      <w:lang w:val="uk-UA"/>
                    </w:rPr>
                  </w:pPr>
                </w:p>
              </w:tc>
              <w:tc>
                <w:tcPr>
                  <w:tcW w:w="2631" w:type="dxa"/>
                </w:tcPr>
                <w:p w14:paraId="7C717EE8" w14:textId="23385D45" w:rsidR="00B32697" w:rsidRPr="009449A4" w:rsidRDefault="00B32697" w:rsidP="00B32697">
                  <w:pPr>
                    <w:pStyle w:val="rvps2"/>
                    <w:spacing w:before="0" w:beforeAutospacing="0" w:after="0" w:afterAutospacing="0"/>
                    <w:jc w:val="center"/>
                    <w:rPr>
                      <w:sz w:val="22"/>
                      <w:szCs w:val="22"/>
                      <w:lang w:val="uk-UA"/>
                    </w:rPr>
                  </w:pPr>
                  <w:r w:rsidRPr="009449A4">
                    <w:rPr>
                      <w:sz w:val="22"/>
                      <w:szCs w:val="22"/>
                      <w:shd w:val="clear" w:color="auto" w:fill="FFFFFF"/>
                      <w:lang w:val="uk-UA"/>
                    </w:rPr>
                    <w:t>ліцензія</w:t>
                  </w:r>
                </w:p>
              </w:tc>
            </w:tr>
            <w:tr w:rsidR="00B32697" w:rsidRPr="009449A4" w14:paraId="3E6BFF9E" w14:textId="77777777" w:rsidTr="002538AC">
              <w:tc>
                <w:tcPr>
                  <w:tcW w:w="4531" w:type="dxa"/>
                </w:tcPr>
                <w:p w14:paraId="6594A01D" w14:textId="77777777" w:rsidR="00B32697" w:rsidRPr="009449A4" w:rsidRDefault="00B32697" w:rsidP="00B32697">
                  <w:pPr>
                    <w:pStyle w:val="rvps2"/>
                    <w:spacing w:before="0" w:beforeAutospacing="0" w:after="0" w:afterAutospacing="0"/>
                    <w:jc w:val="both"/>
                    <w:rPr>
                      <w:sz w:val="22"/>
                      <w:szCs w:val="22"/>
                      <w:shd w:val="clear" w:color="auto" w:fill="FFFFFF"/>
                      <w:lang w:val="uk-UA"/>
                    </w:rPr>
                  </w:pPr>
                  <w:r w:rsidRPr="009449A4">
                    <w:rPr>
                      <w:sz w:val="22"/>
                      <w:szCs w:val="22"/>
                      <w:shd w:val="clear" w:color="auto" w:fill="FFFFFF"/>
                      <w:lang w:val="uk-UA"/>
                    </w:rPr>
                    <w:t>Поводження з небезпечними відходами</w:t>
                  </w:r>
                </w:p>
                <w:p w14:paraId="5FC5219E" w14:textId="6D30009E" w:rsidR="00B32697" w:rsidRPr="009449A4" w:rsidRDefault="00B32697" w:rsidP="00B32697">
                  <w:pPr>
                    <w:pStyle w:val="rvps2"/>
                    <w:spacing w:before="0" w:beforeAutospacing="0" w:after="0" w:afterAutospacing="0"/>
                    <w:jc w:val="center"/>
                    <w:rPr>
                      <w:sz w:val="22"/>
                      <w:szCs w:val="22"/>
                      <w:lang w:val="uk-UA"/>
                    </w:rPr>
                  </w:pPr>
                </w:p>
              </w:tc>
              <w:tc>
                <w:tcPr>
                  <w:tcW w:w="2631" w:type="dxa"/>
                </w:tcPr>
                <w:p w14:paraId="28A78A29" w14:textId="164223F7" w:rsidR="00B32697" w:rsidRPr="009449A4" w:rsidRDefault="00B32697" w:rsidP="00B32697">
                  <w:pPr>
                    <w:pStyle w:val="rvps2"/>
                    <w:spacing w:before="0" w:beforeAutospacing="0" w:after="0" w:afterAutospacing="0"/>
                    <w:jc w:val="center"/>
                    <w:rPr>
                      <w:sz w:val="22"/>
                      <w:szCs w:val="22"/>
                      <w:lang w:val="uk-UA"/>
                    </w:rPr>
                  </w:pPr>
                  <w:r w:rsidRPr="009449A4">
                    <w:rPr>
                      <w:sz w:val="22"/>
                      <w:szCs w:val="22"/>
                      <w:shd w:val="clear" w:color="auto" w:fill="FFFFFF"/>
                      <w:lang w:val="uk-UA"/>
                    </w:rPr>
                    <w:t>ліцензія</w:t>
                  </w:r>
                </w:p>
              </w:tc>
            </w:tr>
            <w:tr w:rsidR="002538AC" w:rsidRPr="009449A4" w14:paraId="01C8AFBC" w14:textId="77777777" w:rsidTr="002538AC">
              <w:tc>
                <w:tcPr>
                  <w:tcW w:w="4531" w:type="dxa"/>
                </w:tcPr>
                <w:p w14:paraId="24FCD519" w14:textId="22DC51EE" w:rsidR="00B32697" w:rsidRPr="009449A4" w:rsidRDefault="00B32697" w:rsidP="00B32697">
                  <w:pPr>
                    <w:pStyle w:val="rvps2"/>
                    <w:spacing w:before="0" w:beforeAutospacing="0" w:after="0" w:afterAutospacing="0"/>
                    <w:jc w:val="both"/>
                    <w:rPr>
                      <w:sz w:val="22"/>
                      <w:szCs w:val="22"/>
                      <w:lang w:val="uk-UA"/>
                    </w:rPr>
                  </w:pPr>
                  <w:r w:rsidRPr="009449A4">
                    <w:rPr>
                      <w:sz w:val="22"/>
                      <w:szCs w:val="22"/>
                      <w:shd w:val="clear" w:color="auto" w:fill="FFFFFF"/>
                      <w:lang w:val="uk-UA"/>
                    </w:rPr>
                    <w:t xml:space="preserve">Геологічне вивчення нафтогазоносних надр, у тому числі дослідно-промислова розробка родовищ; </w:t>
                  </w:r>
                  <w:r w:rsidRPr="009449A4">
                    <w:rPr>
                      <w:b/>
                      <w:bCs/>
                      <w:sz w:val="22"/>
                      <w:szCs w:val="22"/>
                      <w:shd w:val="clear" w:color="auto" w:fill="FFFFFF"/>
                      <w:lang w:val="uk-UA"/>
                    </w:rPr>
                    <w:t>дослідно-промислова розробка родовищ з подальшим видобуванням нафти і газу (промислова розробка родовищ)</w:t>
                  </w:r>
                  <w:r w:rsidRPr="009449A4">
                    <w:rPr>
                      <w:sz w:val="22"/>
                      <w:szCs w:val="22"/>
                      <w:shd w:val="clear" w:color="auto" w:fill="FFFFFF"/>
                      <w:lang w:val="uk-UA"/>
                    </w:rPr>
                    <w:t xml:space="preserve">, видобування нафти і газу (промислова розробка родовищ), будівництво та експлуатація підземних споруд, не пов'язаних з видобуванням </w:t>
                  </w:r>
                  <w:r w:rsidRPr="009449A4">
                    <w:rPr>
                      <w:sz w:val="22"/>
                      <w:szCs w:val="22"/>
                      <w:shd w:val="clear" w:color="auto" w:fill="FFFFFF"/>
                      <w:lang w:val="uk-UA"/>
                    </w:rPr>
                    <w:lastRenderedPageBreak/>
                    <w:t xml:space="preserve">корисних копалин, у тому числі підземних сховищ нафти чи газу та споруд для захоронення відходів виробництва нафтогазової галузі і супутніх вод </w:t>
                  </w:r>
                  <w:r w:rsidRPr="009449A4">
                    <w:rPr>
                      <w:b/>
                      <w:bCs/>
                      <w:sz w:val="22"/>
                      <w:szCs w:val="22"/>
                      <w:shd w:val="clear" w:color="auto" w:fill="FFFFFF"/>
                      <w:lang w:val="uk-UA"/>
                    </w:rPr>
                    <w:t xml:space="preserve">Геологічне вивчення, в тому числі дослідно-промислова розробка родовищ корисних копалин загальнодержавного значення, видобування корисних копалин,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природи, лікувальні, оздоровчі заклади та інше), виконання робіт (провадження діяльності), передбачених угодою про розподіл продукції Геологічне вивчення </w:t>
                  </w:r>
                  <w:proofErr w:type="spellStart"/>
                  <w:r w:rsidRPr="009449A4">
                    <w:rPr>
                      <w:b/>
                      <w:bCs/>
                      <w:sz w:val="22"/>
                      <w:szCs w:val="22"/>
                      <w:shd w:val="clear" w:color="auto" w:fill="FFFFFF"/>
                      <w:lang w:val="uk-UA"/>
                    </w:rPr>
                    <w:t>бурштиноносних</w:t>
                  </w:r>
                  <w:proofErr w:type="spellEnd"/>
                  <w:r w:rsidRPr="009449A4">
                    <w:rPr>
                      <w:b/>
                      <w:bCs/>
                      <w:sz w:val="22"/>
                      <w:szCs w:val="22"/>
                      <w:shd w:val="clear" w:color="auto" w:fill="FFFFFF"/>
                      <w:lang w:val="uk-UA"/>
                    </w:rPr>
                    <w:t xml:space="preserve"> надр, у тому числі дослідно-промислову розробка родовищ з подальшим видобуванням бурштину (промислова розробка родовищ)</w:t>
                  </w:r>
                  <w:r w:rsidRPr="009449A4">
                    <w:rPr>
                      <w:sz w:val="22"/>
                      <w:szCs w:val="22"/>
                      <w:shd w:val="clear" w:color="auto" w:fill="FFFFFF"/>
                      <w:lang w:val="uk-UA"/>
                    </w:rPr>
                    <w:t xml:space="preserve"> </w:t>
                  </w:r>
                  <w:r w:rsidRPr="009449A4">
                    <w:rPr>
                      <w:b/>
                      <w:bCs/>
                      <w:sz w:val="22"/>
                      <w:szCs w:val="22"/>
                      <w:shd w:val="clear" w:color="auto" w:fill="FFFFFF"/>
                      <w:lang w:val="uk-UA"/>
                    </w:rPr>
                    <w:t>Геологічне вивчення, у тому числі дослідно-промислова розробка, та видобування корисних копалин, що мають стратегічне значення для сталого розвитку економіки та обороноздатності держави</w:t>
                  </w:r>
                </w:p>
              </w:tc>
              <w:tc>
                <w:tcPr>
                  <w:tcW w:w="2631" w:type="dxa"/>
                </w:tcPr>
                <w:p w14:paraId="1287E0D3" w14:textId="2DC7BE59" w:rsidR="00B32697" w:rsidRPr="009449A4" w:rsidRDefault="00B32697" w:rsidP="00B32697">
                  <w:pPr>
                    <w:pStyle w:val="rvps2"/>
                    <w:spacing w:before="0" w:beforeAutospacing="0" w:after="0" w:afterAutospacing="0"/>
                    <w:jc w:val="center"/>
                    <w:rPr>
                      <w:sz w:val="22"/>
                      <w:szCs w:val="22"/>
                      <w:lang w:val="uk-UA"/>
                    </w:rPr>
                  </w:pPr>
                  <w:r w:rsidRPr="009449A4">
                    <w:rPr>
                      <w:sz w:val="22"/>
                      <w:szCs w:val="22"/>
                      <w:shd w:val="clear" w:color="auto" w:fill="FFFFFF"/>
                      <w:lang w:val="uk-UA"/>
                    </w:rPr>
                    <w:lastRenderedPageBreak/>
                    <w:t>спеціальний дозвіл на користування надрами</w:t>
                  </w:r>
                </w:p>
              </w:tc>
            </w:tr>
            <w:tr w:rsidR="002538AC" w:rsidRPr="009449A4" w14:paraId="7E4747BA" w14:textId="77777777" w:rsidTr="002538AC">
              <w:tc>
                <w:tcPr>
                  <w:tcW w:w="4531" w:type="dxa"/>
                </w:tcPr>
                <w:p w14:paraId="1DEB8EC1" w14:textId="5880C460" w:rsidR="00B32697" w:rsidRPr="009449A4" w:rsidRDefault="00B32697" w:rsidP="00B32697">
                  <w:pPr>
                    <w:pStyle w:val="rvps2"/>
                    <w:spacing w:before="0" w:beforeAutospacing="0" w:after="0" w:afterAutospacing="0"/>
                    <w:jc w:val="center"/>
                    <w:rPr>
                      <w:sz w:val="22"/>
                      <w:szCs w:val="22"/>
                      <w:lang w:val="uk-UA"/>
                    </w:rPr>
                  </w:pPr>
                  <w:r w:rsidRPr="009449A4">
                    <w:rPr>
                      <w:sz w:val="22"/>
                      <w:szCs w:val="22"/>
                      <w:lang w:val="uk-UA"/>
                    </w:rPr>
                    <w:lastRenderedPageBreak/>
                    <w:t>…</w:t>
                  </w:r>
                </w:p>
              </w:tc>
              <w:tc>
                <w:tcPr>
                  <w:tcW w:w="2631" w:type="dxa"/>
                </w:tcPr>
                <w:p w14:paraId="70D03327" w14:textId="14644A98" w:rsidR="00B32697" w:rsidRPr="009449A4" w:rsidRDefault="00B32697" w:rsidP="00B32697">
                  <w:pPr>
                    <w:pStyle w:val="rvps2"/>
                    <w:spacing w:before="0" w:beforeAutospacing="0" w:after="0" w:afterAutospacing="0"/>
                    <w:jc w:val="center"/>
                    <w:rPr>
                      <w:sz w:val="22"/>
                      <w:szCs w:val="22"/>
                      <w:lang w:val="uk-UA"/>
                    </w:rPr>
                  </w:pPr>
                  <w:r w:rsidRPr="009449A4">
                    <w:rPr>
                      <w:sz w:val="22"/>
                      <w:szCs w:val="22"/>
                      <w:lang w:val="uk-UA"/>
                    </w:rPr>
                    <w:t>…</w:t>
                  </w:r>
                </w:p>
              </w:tc>
            </w:tr>
            <w:bookmarkEnd w:id="186"/>
          </w:tbl>
          <w:p w14:paraId="460D90CB" w14:textId="6464A408" w:rsidR="00B32697" w:rsidRPr="009449A4" w:rsidRDefault="00B32697" w:rsidP="006E3040">
            <w:pPr>
              <w:pStyle w:val="rvps2"/>
              <w:shd w:val="clear" w:color="auto" w:fill="FFFFFF"/>
              <w:spacing w:before="0" w:beforeAutospacing="0" w:after="0" w:afterAutospacing="0"/>
              <w:rPr>
                <w:lang w:val="uk-UA"/>
              </w:rPr>
            </w:pPr>
          </w:p>
        </w:tc>
        <w:tc>
          <w:tcPr>
            <w:tcW w:w="7393" w:type="dxa"/>
            <w:shd w:val="clear" w:color="auto" w:fill="auto"/>
          </w:tcPr>
          <w:p w14:paraId="090559DE" w14:textId="77777777" w:rsidR="00B32697" w:rsidRPr="009449A4" w:rsidRDefault="00B32697" w:rsidP="00B32697">
            <w:pPr>
              <w:pStyle w:val="rvps2"/>
              <w:shd w:val="clear" w:color="auto" w:fill="FFFFFF"/>
              <w:spacing w:before="0" w:beforeAutospacing="0" w:after="0" w:afterAutospacing="0"/>
              <w:ind w:firstLine="2835"/>
              <w:jc w:val="both"/>
              <w:rPr>
                <w:lang w:val="uk-UA"/>
              </w:rPr>
            </w:pPr>
            <w:r w:rsidRPr="009449A4">
              <w:rPr>
                <w:lang w:val="uk-UA"/>
              </w:rPr>
              <w:lastRenderedPageBreak/>
              <w:t>Додаток 2</w:t>
            </w:r>
          </w:p>
          <w:p w14:paraId="2D554E8D" w14:textId="77777777" w:rsidR="00B32697" w:rsidRPr="009449A4" w:rsidRDefault="00B32697" w:rsidP="00B32697">
            <w:pPr>
              <w:pStyle w:val="rvps2"/>
              <w:shd w:val="clear" w:color="auto" w:fill="FFFFFF"/>
              <w:spacing w:before="0" w:beforeAutospacing="0" w:after="0" w:afterAutospacing="0"/>
              <w:ind w:left="2835"/>
              <w:jc w:val="both"/>
              <w:rPr>
                <w:lang w:val="uk-UA"/>
              </w:rPr>
            </w:pPr>
            <w:r w:rsidRPr="009449A4">
              <w:rPr>
                <w:lang w:val="uk-UA"/>
              </w:rPr>
              <w:t>до постанови Кабінету Міністрів України</w:t>
            </w:r>
          </w:p>
          <w:p w14:paraId="3CB333D7" w14:textId="77777777" w:rsidR="00B32697" w:rsidRPr="009449A4" w:rsidRDefault="00B32697" w:rsidP="00B32697">
            <w:pPr>
              <w:pStyle w:val="rvps2"/>
              <w:shd w:val="clear" w:color="auto" w:fill="FFFFFF"/>
              <w:spacing w:before="0" w:beforeAutospacing="0" w:after="0" w:afterAutospacing="0"/>
              <w:ind w:firstLine="2835"/>
              <w:jc w:val="both"/>
              <w:rPr>
                <w:lang w:val="uk-UA"/>
              </w:rPr>
            </w:pPr>
            <w:r w:rsidRPr="009449A4">
              <w:rPr>
                <w:lang w:val="uk-UA"/>
              </w:rPr>
              <w:t>від 18 березня 2022 р. № 314</w:t>
            </w:r>
          </w:p>
          <w:p w14:paraId="7234FA59" w14:textId="77777777" w:rsidR="00B32697" w:rsidRPr="009449A4" w:rsidRDefault="00B32697" w:rsidP="00B32697">
            <w:pPr>
              <w:pStyle w:val="rvps2"/>
              <w:shd w:val="clear" w:color="auto" w:fill="FFFFFF"/>
              <w:spacing w:before="0" w:beforeAutospacing="0" w:after="0" w:afterAutospacing="0"/>
              <w:ind w:firstLine="567"/>
              <w:jc w:val="center"/>
              <w:rPr>
                <w:lang w:val="uk-UA"/>
              </w:rPr>
            </w:pPr>
          </w:p>
          <w:p w14:paraId="346A746A" w14:textId="04A2BCE3" w:rsidR="00B32697" w:rsidRPr="009449A4" w:rsidRDefault="00B32697" w:rsidP="00B32697">
            <w:pPr>
              <w:pStyle w:val="rvps2"/>
              <w:shd w:val="clear" w:color="auto" w:fill="FFFFFF"/>
              <w:spacing w:before="0" w:beforeAutospacing="0" w:after="0" w:afterAutospacing="0"/>
              <w:ind w:firstLine="567"/>
              <w:jc w:val="center"/>
              <w:rPr>
                <w:lang w:val="uk-UA"/>
              </w:rPr>
            </w:pPr>
            <w:r w:rsidRPr="009449A4">
              <w:rPr>
                <w:lang w:val="uk-UA"/>
              </w:rPr>
              <w:t>ПЕРЕЛІК</w:t>
            </w:r>
          </w:p>
          <w:p w14:paraId="3597C633" w14:textId="77777777" w:rsidR="00714E89" w:rsidRPr="009449A4" w:rsidRDefault="00B32697" w:rsidP="00B32697">
            <w:pPr>
              <w:widowControl/>
              <w:shd w:val="clear" w:color="auto" w:fill="FFFFFF"/>
              <w:suppressAutoHyphens w:val="0"/>
              <w:spacing w:after="150"/>
              <w:ind w:firstLine="450"/>
              <w:jc w:val="center"/>
              <w:rPr>
                <w:lang w:val="uk-UA"/>
              </w:rPr>
            </w:pPr>
            <w:r w:rsidRPr="009449A4">
              <w:rPr>
                <w:lang w:val="uk-UA"/>
              </w:rPr>
              <w:t>видів господарської діяльності, які не можуть провадитися на підставі подання декларації в умовах воєнного стану</w:t>
            </w:r>
          </w:p>
          <w:p w14:paraId="17326A7C" w14:textId="77777777" w:rsidR="00B32697" w:rsidRPr="009449A4" w:rsidRDefault="00B32697" w:rsidP="00B32697">
            <w:pPr>
              <w:widowControl/>
              <w:shd w:val="clear" w:color="auto" w:fill="FFFFFF"/>
              <w:suppressAutoHyphens w:val="0"/>
              <w:ind w:firstLine="450"/>
              <w:jc w:val="center"/>
              <w:rPr>
                <w:rFonts w:eastAsia="Times New Roman"/>
                <w:kern w:val="0"/>
                <w:lang w:val="uk-UA"/>
              </w:rPr>
            </w:pPr>
          </w:p>
          <w:tbl>
            <w:tblPr>
              <w:tblStyle w:val="a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31"/>
            </w:tblGrid>
            <w:tr w:rsidR="00B32697" w:rsidRPr="009449A4" w14:paraId="27E71A40" w14:textId="77777777" w:rsidTr="002538AC">
              <w:tc>
                <w:tcPr>
                  <w:tcW w:w="4531" w:type="dxa"/>
                  <w:tcBorders>
                    <w:top w:val="single" w:sz="4" w:space="0" w:color="auto"/>
                    <w:bottom w:val="single" w:sz="4" w:space="0" w:color="auto"/>
                    <w:right w:val="single" w:sz="4" w:space="0" w:color="auto"/>
                  </w:tcBorders>
                </w:tcPr>
                <w:p w14:paraId="08E8856D" w14:textId="67D734DB" w:rsidR="00B32697" w:rsidRPr="009449A4" w:rsidRDefault="00B32697" w:rsidP="00B32697">
                  <w:pPr>
                    <w:pStyle w:val="rvps2"/>
                    <w:spacing w:before="0" w:beforeAutospacing="0" w:after="0" w:afterAutospacing="0"/>
                    <w:jc w:val="center"/>
                    <w:rPr>
                      <w:sz w:val="22"/>
                      <w:szCs w:val="22"/>
                      <w:lang w:val="uk-UA"/>
                    </w:rPr>
                  </w:pPr>
                  <w:r w:rsidRPr="009449A4">
                    <w:rPr>
                      <w:sz w:val="22"/>
                      <w:szCs w:val="22"/>
                      <w:lang w:val="uk-UA"/>
                    </w:rPr>
                    <w:t>Вид господарської діяльності</w:t>
                  </w:r>
                </w:p>
              </w:tc>
              <w:tc>
                <w:tcPr>
                  <w:tcW w:w="2631" w:type="dxa"/>
                  <w:tcBorders>
                    <w:top w:val="single" w:sz="4" w:space="0" w:color="auto"/>
                    <w:left w:val="single" w:sz="4" w:space="0" w:color="auto"/>
                    <w:bottom w:val="single" w:sz="4" w:space="0" w:color="auto"/>
                  </w:tcBorders>
                </w:tcPr>
                <w:p w14:paraId="5B535B6C" w14:textId="74E83442" w:rsidR="00B32697" w:rsidRPr="009449A4" w:rsidRDefault="00B32697" w:rsidP="00B32697">
                  <w:pPr>
                    <w:pStyle w:val="rvps2"/>
                    <w:spacing w:before="0" w:beforeAutospacing="0" w:after="0" w:afterAutospacing="0"/>
                    <w:jc w:val="center"/>
                    <w:rPr>
                      <w:sz w:val="22"/>
                      <w:szCs w:val="22"/>
                      <w:lang w:val="uk-UA"/>
                    </w:rPr>
                  </w:pPr>
                  <w:r w:rsidRPr="009449A4">
                    <w:rPr>
                      <w:sz w:val="22"/>
                      <w:szCs w:val="22"/>
                      <w:lang w:val="uk-UA"/>
                    </w:rPr>
                    <w:t>Вид документа, який дає право на провадження господарської діяльності</w:t>
                  </w:r>
                </w:p>
              </w:tc>
            </w:tr>
            <w:tr w:rsidR="00B32697" w:rsidRPr="009449A4" w14:paraId="43CDA1DA" w14:textId="77777777" w:rsidTr="002538AC">
              <w:tc>
                <w:tcPr>
                  <w:tcW w:w="4531" w:type="dxa"/>
                  <w:tcBorders>
                    <w:top w:val="single" w:sz="4" w:space="0" w:color="auto"/>
                  </w:tcBorders>
                </w:tcPr>
                <w:p w14:paraId="5A21F857" w14:textId="77777777" w:rsidR="00B32697" w:rsidRPr="009449A4" w:rsidRDefault="00B32697" w:rsidP="00B32697">
                  <w:pPr>
                    <w:pStyle w:val="rvps2"/>
                    <w:spacing w:before="0" w:beforeAutospacing="0" w:after="0" w:afterAutospacing="0"/>
                    <w:jc w:val="both"/>
                    <w:rPr>
                      <w:sz w:val="22"/>
                      <w:szCs w:val="22"/>
                      <w:shd w:val="clear" w:color="auto" w:fill="FFFFFF"/>
                      <w:lang w:val="uk-UA"/>
                    </w:rPr>
                  </w:pPr>
                  <w:r w:rsidRPr="009449A4">
                    <w:rPr>
                      <w:sz w:val="22"/>
                      <w:szCs w:val="22"/>
                      <w:shd w:val="clear" w:color="auto" w:fill="FFFFFF"/>
                      <w:lang w:val="uk-UA"/>
                    </w:rPr>
                    <w:t>Діяльність у сфері використання ядерної енергії, крім провадження видів діяльності з використання джерел іонізуючого випромінювання, а саме:</w:t>
                  </w:r>
                  <w:r w:rsidRPr="009449A4">
                    <w:rPr>
                      <w:sz w:val="22"/>
                      <w:szCs w:val="22"/>
                      <w:lang w:val="uk-UA"/>
                    </w:rPr>
                    <w:br/>
                  </w:r>
                  <w:r w:rsidRPr="009449A4">
                    <w:rPr>
                      <w:sz w:val="22"/>
                      <w:szCs w:val="22"/>
                      <w:shd w:val="clear" w:color="auto" w:fill="FFFFFF"/>
                      <w:lang w:val="uk-UA"/>
                    </w:rPr>
                    <w:t xml:space="preserve">отримання (придбання), передача (збут), зберігання рентгенодіагностичних генеруючих джерел іонізуючого випромінювання, що здійснюються закладами охорони здоров’я державної та комунальної форми власності та суб’єктами господарювання, які є замовниками </w:t>
                  </w:r>
                  <w:proofErr w:type="spellStart"/>
                  <w:r w:rsidRPr="009449A4">
                    <w:rPr>
                      <w:sz w:val="22"/>
                      <w:szCs w:val="22"/>
                      <w:shd w:val="clear" w:color="auto" w:fill="FFFFFF"/>
                      <w:lang w:val="uk-UA"/>
                    </w:rPr>
                    <w:t>закупівель</w:t>
                  </w:r>
                  <w:proofErr w:type="spellEnd"/>
                  <w:r w:rsidRPr="009449A4">
                    <w:rPr>
                      <w:sz w:val="22"/>
                      <w:szCs w:val="22"/>
                      <w:shd w:val="clear" w:color="auto" w:fill="FFFFFF"/>
                      <w:lang w:val="uk-UA"/>
                    </w:rPr>
                    <w:t xml:space="preserve"> та належать до сфери управління МОЗ</w:t>
                  </w:r>
                </w:p>
                <w:p w14:paraId="67E6BED2" w14:textId="11CF55F9" w:rsidR="00B32697" w:rsidRPr="009449A4" w:rsidRDefault="00B32697" w:rsidP="00B32697">
                  <w:pPr>
                    <w:pStyle w:val="rvps2"/>
                    <w:spacing w:before="0" w:beforeAutospacing="0" w:after="0" w:afterAutospacing="0"/>
                    <w:jc w:val="both"/>
                    <w:rPr>
                      <w:sz w:val="22"/>
                      <w:szCs w:val="22"/>
                      <w:lang w:val="uk-UA"/>
                    </w:rPr>
                  </w:pPr>
                </w:p>
              </w:tc>
              <w:tc>
                <w:tcPr>
                  <w:tcW w:w="2631" w:type="dxa"/>
                  <w:tcBorders>
                    <w:top w:val="single" w:sz="4" w:space="0" w:color="auto"/>
                  </w:tcBorders>
                </w:tcPr>
                <w:p w14:paraId="754FB41A" w14:textId="77777777" w:rsidR="00B32697" w:rsidRPr="009449A4" w:rsidRDefault="00B32697" w:rsidP="00B32697">
                  <w:pPr>
                    <w:pStyle w:val="rvps2"/>
                    <w:spacing w:before="0" w:beforeAutospacing="0" w:after="0" w:afterAutospacing="0"/>
                    <w:jc w:val="center"/>
                    <w:rPr>
                      <w:sz w:val="22"/>
                      <w:szCs w:val="22"/>
                      <w:shd w:val="clear" w:color="auto" w:fill="FFFFFF"/>
                      <w:lang w:val="uk-UA"/>
                    </w:rPr>
                  </w:pPr>
                </w:p>
                <w:p w14:paraId="1A3379A0" w14:textId="500BF1FF" w:rsidR="00B32697" w:rsidRPr="009449A4" w:rsidRDefault="00B32697" w:rsidP="00B32697">
                  <w:pPr>
                    <w:pStyle w:val="rvps2"/>
                    <w:spacing w:before="0" w:beforeAutospacing="0" w:after="0" w:afterAutospacing="0"/>
                    <w:jc w:val="center"/>
                    <w:rPr>
                      <w:sz w:val="22"/>
                      <w:szCs w:val="22"/>
                      <w:lang w:val="uk-UA"/>
                    </w:rPr>
                  </w:pPr>
                  <w:r w:rsidRPr="009449A4">
                    <w:rPr>
                      <w:sz w:val="22"/>
                      <w:szCs w:val="22"/>
                      <w:shd w:val="clear" w:color="auto" w:fill="FFFFFF"/>
                      <w:lang w:val="uk-UA"/>
                    </w:rPr>
                    <w:t>ліцензія</w:t>
                  </w:r>
                </w:p>
              </w:tc>
            </w:tr>
            <w:tr w:rsidR="00B32697" w:rsidRPr="009449A4" w14:paraId="6C2C9694" w14:textId="77777777" w:rsidTr="002538AC">
              <w:tc>
                <w:tcPr>
                  <w:tcW w:w="4531" w:type="dxa"/>
                </w:tcPr>
                <w:p w14:paraId="2B03E136" w14:textId="77777777" w:rsidR="00B32697" w:rsidRPr="009449A4" w:rsidRDefault="00B32697" w:rsidP="00B32697">
                  <w:pPr>
                    <w:pStyle w:val="rvps2"/>
                    <w:spacing w:before="0" w:beforeAutospacing="0" w:after="0" w:afterAutospacing="0"/>
                    <w:jc w:val="both"/>
                    <w:rPr>
                      <w:sz w:val="22"/>
                      <w:szCs w:val="22"/>
                      <w:shd w:val="clear" w:color="auto" w:fill="FFFFFF"/>
                      <w:lang w:val="uk-UA"/>
                    </w:rPr>
                  </w:pPr>
                  <w:r w:rsidRPr="009449A4">
                    <w:rPr>
                      <w:sz w:val="22"/>
                      <w:szCs w:val="22"/>
                      <w:shd w:val="clear" w:color="auto" w:fill="FFFFFF"/>
                      <w:lang w:val="uk-UA"/>
                    </w:rPr>
                    <w:t>Діяльність банків пуповинної крові, інших тканин і клітин людини згідно з переліком, затвердженим МОЗ</w:t>
                  </w:r>
                </w:p>
                <w:p w14:paraId="42C700E9" w14:textId="6440F500" w:rsidR="00B32697" w:rsidRPr="009449A4" w:rsidRDefault="00B32697" w:rsidP="00B32697">
                  <w:pPr>
                    <w:pStyle w:val="rvps2"/>
                    <w:spacing w:before="0" w:beforeAutospacing="0" w:after="0" w:afterAutospacing="0"/>
                    <w:jc w:val="center"/>
                    <w:rPr>
                      <w:sz w:val="22"/>
                      <w:szCs w:val="22"/>
                      <w:lang w:val="uk-UA"/>
                    </w:rPr>
                  </w:pPr>
                </w:p>
              </w:tc>
              <w:tc>
                <w:tcPr>
                  <w:tcW w:w="2631" w:type="dxa"/>
                </w:tcPr>
                <w:p w14:paraId="677AC6E1" w14:textId="6D0AFC60" w:rsidR="00B32697" w:rsidRPr="009449A4" w:rsidRDefault="00B32697" w:rsidP="00B32697">
                  <w:pPr>
                    <w:pStyle w:val="rvps2"/>
                    <w:spacing w:before="0" w:beforeAutospacing="0" w:after="0" w:afterAutospacing="0"/>
                    <w:jc w:val="center"/>
                    <w:rPr>
                      <w:sz w:val="22"/>
                      <w:szCs w:val="22"/>
                      <w:lang w:val="uk-UA"/>
                    </w:rPr>
                  </w:pPr>
                  <w:r w:rsidRPr="009449A4">
                    <w:rPr>
                      <w:sz w:val="22"/>
                      <w:szCs w:val="22"/>
                      <w:shd w:val="clear" w:color="auto" w:fill="FFFFFF"/>
                      <w:lang w:val="uk-UA"/>
                    </w:rPr>
                    <w:t>ліцензія</w:t>
                  </w:r>
                </w:p>
              </w:tc>
            </w:tr>
            <w:tr w:rsidR="00B32697" w:rsidRPr="009449A4" w14:paraId="423A679C" w14:textId="77777777" w:rsidTr="002538AC">
              <w:tc>
                <w:tcPr>
                  <w:tcW w:w="4531" w:type="dxa"/>
                </w:tcPr>
                <w:p w14:paraId="0B364364" w14:textId="77777777" w:rsidR="00B32697" w:rsidRPr="009449A4" w:rsidRDefault="00B32697" w:rsidP="00B32697">
                  <w:pPr>
                    <w:pStyle w:val="rvps2"/>
                    <w:spacing w:before="0" w:beforeAutospacing="0" w:after="0" w:afterAutospacing="0"/>
                    <w:jc w:val="both"/>
                    <w:rPr>
                      <w:sz w:val="22"/>
                      <w:szCs w:val="22"/>
                      <w:shd w:val="clear" w:color="auto" w:fill="FFFFFF"/>
                      <w:lang w:val="uk-UA"/>
                    </w:rPr>
                  </w:pPr>
                  <w:r w:rsidRPr="009449A4">
                    <w:rPr>
                      <w:sz w:val="22"/>
                      <w:szCs w:val="22"/>
                      <w:shd w:val="clear" w:color="auto" w:fill="FFFFFF"/>
                      <w:lang w:val="uk-UA"/>
                    </w:rPr>
                    <w:t>Поводження з небезпечними відходами</w:t>
                  </w:r>
                </w:p>
                <w:p w14:paraId="05999ABD" w14:textId="4EE390C9" w:rsidR="00B32697" w:rsidRPr="009449A4" w:rsidRDefault="00B32697" w:rsidP="00B32697">
                  <w:pPr>
                    <w:pStyle w:val="rvps2"/>
                    <w:spacing w:before="0" w:beforeAutospacing="0" w:after="0" w:afterAutospacing="0"/>
                    <w:jc w:val="center"/>
                    <w:rPr>
                      <w:sz w:val="22"/>
                      <w:szCs w:val="22"/>
                      <w:lang w:val="uk-UA"/>
                    </w:rPr>
                  </w:pPr>
                </w:p>
              </w:tc>
              <w:tc>
                <w:tcPr>
                  <w:tcW w:w="2631" w:type="dxa"/>
                </w:tcPr>
                <w:p w14:paraId="70D1F895" w14:textId="5031E746" w:rsidR="00B32697" w:rsidRPr="009449A4" w:rsidRDefault="00B32697" w:rsidP="00B32697">
                  <w:pPr>
                    <w:pStyle w:val="rvps2"/>
                    <w:spacing w:before="0" w:beforeAutospacing="0" w:after="0" w:afterAutospacing="0"/>
                    <w:jc w:val="center"/>
                    <w:rPr>
                      <w:sz w:val="22"/>
                      <w:szCs w:val="22"/>
                      <w:lang w:val="uk-UA"/>
                    </w:rPr>
                  </w:pPr>
                  <w:r w:rsidRPr="009449A4">
                    <w:rPr>
                      <w:sz w:val="22"/>
                      <w:szCs w:val="22"/>
                      <w:shd w:val="clear" w:color="auto" w:fill="FFFFFF"/>
                      <w:lang w:val="uk-UA"/>
                    </w:rPr>
                    <w:t>ліцензія</w:t>
                  </w:r>
                </w:p>
              </w:tc>
            </w:tr>
            <w:tr w:rsidR="002538AC" w:rsidRPr="009449A4" w14:paraId="5B4544B2" w14:textId="77777777" w:rsidTr="002538AC">
              <w:tc>
                <w:tcPr>
                  <w:tcW w:w="4531" w:type="dxa"/>
                </w:tcPr>
                <w:p w14:paraId="4A1A7A73" w14:textId="5E911B6E" w:rsidR="00B32697" w:rsidRPr="009449A4" w:rsidRDefault="00C13509" w:rsidP="00B32697">
                  <w:pPr>
                    <w:pStyle w:val="rvps2"/>
                    <w:spacing w:before="0" w:beforeAutospacing="0" w:after="0" w:afterAutospacing="0"/>
                    <w:jc w:val="both"/>
                    <w:rPr>
                      <w:strike/>
                      <w:sz w:val="22"/>
                      <w:szCs w:val="22"/>
                      <w:shd w:val="clear" w:color="auto" w:fill="FFFFFF"/>
                      <w:lang w:val="uk-UA"/>
                    </w:rPr>
                  </w:pPr>
                  <w:r w:rsidRPr="009449A4">
                    <w:rPr>
                      <w:b/>
                      <w:bCs/>
                      <w:sz w:val="22"/>
                      <w:szCs w:val="22"/>
                      <w:shd w:val="clear" w:color="auto" w:fill="FFFFFF"/>
                      <w:lang w:val="uk-UA"/>
                    </w:rPr>
                    <w:t>Г</w:t>
                  </w:r>
                  <w:r w:rsidR="00442483" w:rsidRPr="009449A4">
                    <w:rPr>
                      <w:b/>
                      <w:bCs/>
                      <w:sz w:val="22"/>
                      <w:szCs w:val="22"/>
                      <w:shd w:val="clear" w:color="auto" w:fill="FFFFFF"/>
                      <w:lang w:val="uk-UA"/>
                    </w:rPr>
                    <w:t>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r w:rsidR="00B32697" w:rsidRPr="009449A4">
                    <w:rPr>
                      <w:sz w:val="22"/>
                      <w:szCs w:val="22"/>
                      <w:shd w:val="clear" w:color="auto" w:fill="FFFFFF"/>
                      <w:lang w:val="uk-UA"/>
                    </w:rPr>
                    <w:t xml:space="preserve">, видобування нафти і газу (промислова розробка родовищ), будівництво та експлуатація підземних споруд, не пов'язаних з видобуванням </w:t>
                  </w:r>
                  <w:r w:rsidR="00B32697" w:rsidRPr="009449A4">
                    <w:rPr>
                      <w:sz w:val="22"/>
                      <w:szCs w:val="22"/>
                      <w:shd w:val="clear" w:color="auto" w:fill="FFFFFF"/>
                      <w:lang w:val="uk-UA"/>
                    </w:rPr>
                    <w:lastRenderedPageBreak/>
                    <w:t xml:space="preserve">корисних копалин, у тому числі підземних сховищ нафти чи газу та споруд для захоронення відходів виробництва нафтогазової галузі і супутніх вод </w:t>
                  </w:r>
                  <w:r w:rsidR="008402ED" w:rsidRPr="009449A4">
                    <w:rPr>
                      <w:b/>
                      <w:bCs/>
                      <w:sz w:val="22"/>
                      <w:szCs w:val="22"/>
                      <w:shd w:val="clear" w:color="auto" w:fill="FFFFFF"/>
                      <w:lang w:val="uk-UA"/>
                    </w:rPr>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w:t>
                  </w:r>
                  <w:r w:rsidR="00367A60" w:rsidRPr="009449A4">
                    <w:rPr>
                      <w:b/>
                      <w:bCs/>
                      <w:sz w:val="22"/>
                      <w:szCs w:val="22"/>
                      <w:shd w:val="clear" w:color="auto" w:fill="FFFFFF"/>
                      <w:lang w:val="uk-UA"/>
                    </w:rPr>
                    <w:t>;</w:t>
                  </w:r>
                  <w:r w:rsidR="00B32697" w:rsidRPr="009449A4">
                    <w:rPr>
                      <w:sz w:val="22"/>
                      <w:szCs w:val="22"/>
                      <w:shd w:val="clear" w:color="auto" w:fill="FFFFFF"/>
                      <w:lang w:val="uk-UA"/>
                    </w:rPr>
                    <w:t xml:space="preserve"> </w:t>
                  </w:r>
                  <w:r w:rsidR="008402ED" w:rsidRPr="009449A4">
                    <w:rPr>
                      <w:b/>
                      <w:bCs/>
                      <w:sz w:val="22"/>
                      <w:szCs w:val="22"/>
                      <w:shd w:val="clear" w:color="auto" w:fill="FFFFFF"/>
                      <w:lang w:val="uk-UA"/>
                    </w:rPr>
                    <w:t>видобування корисних копалин</w:t>
                  </w:r>
                  <w:r w:rsidR="00367A60" w:rsidRPr="009449A4">
                    <w:rPr>
                      <w:b/>
                      <w:bCs/>
                      <w:sz w:val="22"/>
                      <w:szCs w:val="22"/>
                      <w:shd w:val="clear" w:color="auto" w:fill="FFFFFF"/>
                      <w:lang w:val="uk-UA"/>
                    </w:rPr>
                    <w:t>;</w:t>
                  </w:r>
                  <w:r w:rsidR="00B32697" w:rsidRPr="009449A4">
                    <w:rPr>
                      <w:sz w:val="22"/>
                      <w:szCs w:val="22"/>
                      <w:shd w:val="clear" w:color="auto" w:fill="FFFFFF"/>
                      <w:lang w:val="uk-UA"/>
                    </w:rPr>
                    <w:t xml:space="preserve"> </w:t>
                  </w:r>
                  <w:r w:rsidR="008402ED" w:rsidRPr="009449A4">
                    <w:rPr>
                      <w:b/>
                      <w:bCs/>
                      <w:sz w:val="22"/>
                      <w:szCs w:val="22"/>
                      <w:shd w:val="clear" w:color="auto" w:fill="FFFFFF"/>
                      <w:lang w:val="uk-UA"/>
                    </w:rPr>
                    <w:t>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w:t>
                  </w:r>
                  <w:r w:rsidR="00B32697" w:rsidRPr="009449A4">
                    <w:rPr>
                      <w:b/>
                      <w:bCs/>
                      <w:sz w:val="22"/>
                      <w:szCs w:val="22"/>
                      <w:shd w:val="clear" w:color="auto" w:fill="FFFFFF"/>
                      <w:lang w:val="uk-UA"/>
                    </w:rPr>
                    <w:t>,</w:t>
                  </w:r>
                  <w:r w:rsidR="00B32697" w:rsidRPr="009449A4">
                    <w:rPr>
                      <w:sz w:val="22"/>
                      <w:szCs w:val="22"/>
                      <w:shd w:val="clear" w:color="auto" w:fill="FFFFFF"/>
                      <w:lang w:val="uk-UA"/>
                    </w:rPr>
                    <w:t xml:space="preserve"> </w:t>
                  </w:r>
                  <w:r w:rsidR="008402ED" w:rsidRPr="009449A4">
                    <w:rPr>
                      <w:b/>
                      <w:bCs/>
                      <w:sz w:val="22"/>
                      <w:szCs w:val="22"/>
                      <w:shd w:val="clear" w:color="auto" w:fill="FFFFFF"/>
                      <w:lang w:val="uk-UA"/>
                    </w:rPr>
                    <w:t>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r w:rsidR="00367A60" w:rsidRPr="009449A4">
                    <w:rPr>
                      <w:b/>
                      <w:bCs/>
                      <w:sz w:val="22"/>
                      <w:szCs w:val="22"/>
                      <w:shd w:val="clear" w:color="auto" w:fill="FFFFFF"/>
                      <w:lang w:val="uk-UA"/>
                    </w:rPr>
                    <w:t xml:space="preserve">; </w:t>
                  </w:r>
                  <w:r w:rsidR="008402ED" w:rsidRPr="009449A4">
                    <w:rPr>
                      <w:b/>
                      <w:bCs/>
                      <w:sz w:val="22"/>
                      <w:szCs w:val="22"/>
                      <w:shd w:val="clear" w:color="auto" w:fill="FFFFFF"/>
                      <w:lang w:val="uk-UA"/>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(крім нафтогазоносних надр)</w:t>
                  </w:r>
                  <w:r w:rsidR="00367A60" w:rsidRPr="009449A4">
                    <w:rPr>
                      <w:b/>
                      <w:bCs/>
                      <w:sz w:val="22"/>
                      <w:szCs w:val="22"/>
                      <w:shd w:val="clear" w:color="auto" w:fill="FFFFFF"/>
                      <w:lang w:val="uk-UA"/>
                    </w:rPr>
                    <w:t>;</w:t>
                  </w:r>
                  <w:r w:rsidR="00B32697" w:rsidRPr="009449A4">
                    <w:rPr>
                      <w:sz w:val="22"/>
                      <w:szCs w:val="22"/>
                      <w:shd w:val="clear" w:color="auto" w:fill="FFFFFF"/>
                      <w:lang w:val="uk-UA"/>
                    </w:rPr>
                    <w:t xml:space="preserve"> </w:t>
                  </w:r>
                  <w:r w:rsidR="008402ED" w:rsidRPr="009449A4">
                    <w:rPr>
                      <w:b/>
                      <w:bCs/>
                      <w:sz w:val="22"/>
                      <w:szCs w:val="22"/>
                      <w:shd w:val="clear" w:color="auto" w:fill="FFFFFF"/>
                      <w:lang w:val="uk-UA"/>
                    </w:rPr>
                    <w:t>виконання робіт (провадження діяльності), передбачених угодою про розподіл продукції</w:t>
                  </w:r>
                  <w:r w:rsidR="00B32697" w:rsidRPr="009449A4">
                    <w:rPr>
                      <w:sz w:val="22"/>
                      <w:szCs w:val="22"/>
                      <w:shd w:val="clear" w:color="auto" w:fill="FFFFFF"/>
                      <w:lang w:val="uk-UA"/>
                    </w:rPr>
                    <w:t xml:space="preserve"> </w:t>
                  </w:r>
                </w:p>
                <w:p w14:paraId="3B573C38" w14:textId="23BA375E" w:rsidR="006A0750" w:rsidRPr="009449A4" w:rsidRDefault="006A0750" w:rsidP="00B32697">
                  <w:pPr>
                    <w:pStyle w:val="rvps2"/>
                    <w:spacing w:before="0" w:beforeAutospacing="0" w:after="0" w:afterAutospacing="0"/>
                    <w:jc w:val="both"/>
                    <w:rPr>
                      <w:sz w:val="22"/>
                      <w:szCs w:val="22"/>
                      <w:lang w:val="uk-UA"/>
                    </w:rPr>
                  </w:pPr>
                </w:p>
              </w:tc>
              <w:tc>
                <w:tcPr>
                  <w:tcW w:w="2631" w:type="dxa"/>
                </w:tcPr>
                <w:p w14:paraId="1CAE06BD" w14:textId="59C27443" w:rsidR="00B32697" w:rsidRPr="009449A4" w:rsidRDefault="00B32697" w:rsidP="00B32697">
                  <w:pPr>
                    <w:pStyle w:val="rvps2"/>
                    <w:spacing w:before="0" w:beforeAutospacing="0" w:after="0" w:afterAutospacing="0"/>
                    <w:jc w:val="center"/>
                    <w:rPr>
                      <w:sz w:val="22"/>
                      <w:szCs w:val="22"/>
                      <w:lang w:val="uk-UA"/>
                    </w:rPr>
                  </w:pPr>
                  <w:r w:rsidRPr="009449A4">
                    <w:rPr>
                      <w:sz w:val="22"/>
                      <w:szCs w:val="22"/>
                      <w:shd w:val="clear" w:color="auto" w:fill="FFFFFF"/>
                      <w:lang w:val="uk-UA"/>
                    </w:rPr>
                    <w:lastRenderedPageBreak/>
                    <w:t>спеціальний дозвіл на користування надрами</w:t>
                  </w:r>
                </w:p>
              </w:tc>
            </w:tr>
            <w:tr w:rsidR="002538AC" w:rsidRPr="009449A4" w14:paraId="6DA04ADB" w14:textId="77777777" w:rsidTr="002538AC">
              <w:tc>
                <w:tcPr>
                  <w:tcW w:w="4531" w:type="dxa"/>
                </w:tcPr>
                <w:p w14:paraId="05FA8D4D" w14:textId="51205FC7" w:rsidR="00B32697" w:rsidRPr="009449A4" w:rsidRDefault="00B32697" w:rsidP="00B32697">
                  <w:pPr>
                    <w:pStyle w:val="rvps2"/>
                    <w:spacing w:before="0" w:beforeAutospacing="0" w:after="0" w:afterAutospacing="0"/>
                    <w:jc w:val="center"/>
                    <w:rPr>
                      <w:lang w:val="uk-UA"/>
                    </w:rPr>
                  </w:pPr>
                  <w:r w:rsidRPr="009449A4">
                    <w:rPr>
                      <w:lang w:val="uk-UA"/>
                    </w:rPr>
                    <w:lastRenderedPageBreak/>
                    <w:t>…</w:t>
                  </w:r>
                </w:p>
              </w:tc>
              <w:tc>
                <w:tcPr>
                  <w:tcW w:w="2631" w:type="dxa"/>
                </w:tcPr>
                <w:p w14:paraId="780B8954" w14:textId="3BAA0FB5" w:rsidR="00B32697" w:rsidRPr="009449A4" w:rsidRDefault="00B32697" w:rsidP="00B32697">
                  <w:pPr>
                    <w:pStyle w:val="rvps2"/>
                    <w:spacing w:before="0" w:beforeAutospacing="0" w:after="0" w:afterAutospacing="0"/>
                    <w:jc w:val="center"/>
                    <w:rPr>
                      <w:lang w:val="uk-UA"/>
                    </w:rPr>
                  </w:pPr>
                  <w:r w:rsidRPr="009449A4">
                    <w:rPr>
                      <w:lang w:val="uk-UA"/>
                    </w:rPr>
                    <w:t>…</w:t>
                  </w:r>
                </w:p>
              </w:tc>
            </w:tr>
          </w:tbl>
          <w:p w14:paraId="1178A6D2" w14:textId="7372D3C0" w:rsidR="00B32697" w:rsidRPr="009449A4" w:rsidRDefault="00B32697" w:rsidP="00B32697">
            <w:pPr>
              <w:widowControl/>
              <w:shd w:val="clear" w:color="auto" w:fill="FFFFFF"/>
              <w:suppressAutoHyphens w:val="0"/>
              <w:spacing w:after="150"/>
              <w:ind w:firstLine="450"/>
              <w:jc w:val="center"/>
              <w:rPr>
                <w:rFonts w:eastAsia="Times New Roman"/>
                <w:kern w:val="0"/>
                <w:lang w:val="uk-UA"/>
              </w:rPr>
            </w:pPr>
          </w:p>
        </w:tc>
      </w:tr>
      <w:bookmarkEnd w:id="185"/>
    </w:tbl>
    <w:p w14:paraId="5D93DE16" w14:textId="77777777" w:rsidR="00203666" w:rsidRPr="006E3040" w:rsidRDefault="00203666" w:rsidP="00615859">
      <w:pPr>
        <w:rPr>
          <w:rFonts w:eastAsia="Helvetica"/>
          <w:bCs/>
          <w:sz w:val="10"/>
          <w:szCs w:val="10"/>
          <w:lang w:val="uk-UA"/>
        </w:rPr>
      </w:pPr>
    </w:p>
    <w:p w14:paraId="0CBBD55A" w14:textId="77777777" w:rsidR="00203666" w:rsidRPr="006E3040" w:rsidRDefault="00203666" w:rsidP="00615859">
      <w:pPr>
        <w:rPr>
          <w:rFonts w:eastAsia="Helvetica"/>
          <w:bCs/>
          <w:sz w:val="10"/>
          <w:szCs w:val="10"/>
          <w:lang w:val="uk-UA"/>
        </w:rPr>
      </w:pPr>
    </w:p>
    <w:p w14:paraId="1CF48BA1" w14:textId="77777777" w:rsidR="00CB5597" w:rsidRPr="009449A4" w:rsidRDefault="00CB5597" w:rsidP="00CB5597">
      <w:pPr>
        <w:widowControl/>
        <w:suppressAutoHyphens w:val="0"/>
        <w:rPr>
          <w:rFonts w:eastAsia="Times New Roman"/>
          <w:b/>
          <w:kern w:val="0"/>
          <w:sz w:val="28"/>
          <w:szCs w:val="28"/>
          <w:lang w:val="uk-UA"/>
        </w:rPr>
      </w:pPr>
      <w:r w:rsidRPr="009449A4">
        <w:rPr>
          <w:rFonts w:eastAsia="Times New Roman"/>
          <w:b/>
          <w:kern w:val="0"/>
          <w:sz w:val="28"/>
          <w:szCs w:val="28"/>
          <w:lang w:val="uk-UA"/>
        </w:rPr>
        <w:t xml:space="preserve">Голова Державної служби </w:t>
      </w:r>
    </w:p>
    <w:p w14:paraId="6C9D6039" w14:textId="77777777" w:rsidR="00CB5597" w:rsidRPr="009449A4" w:rsidRDefault="00CB5597" w:rsidP="00CB5597">
      <w:pPr>
        <w:widowControl/>
        <w:suppressAutoHyphens w:val="0"/>
        <w:ind w:left="-142" w:firstLine="142"/>
        <w:rPr>
          <w:rFonts w:eastAsia="Times New Roman"/>
          <w:b/>
          <w:kern w:val="0"/>
          <w:sz w:val="28"/>
          <w:szCs w:val="28"/>
          <w:lang w:val="uk-UA"/>
        </w:rPr>
      </w:pPr>
      <w:r w:rsidRPr="009449A4">
        <w:rPr>
          <w:rFonts w:eastAsia="Times New Roman"/>
          <w:b/>
          <w:kern w:val="0"/>
          <w:sz w:val="28"/>
          <w:szCs w:val="28"/>
          <w:lang w:val="uk-UA"/>
        </w:rPr>
        <w:t>геології та надр України                                                                                                                                     Роман ОПІМАХ</w:t>
      </w:r>
    </w:p>
    <w:sectPr w:rsidR="00CB5597" w:rsidRPr="009449A4" w:rsidSect="00912120">
      <w:headerReference w:type="default" r:id="rId39"/>
      <w:pgSz w:w="16838" w:h="11906" w:orient="landscape"/>
      <w:pgMar w:top="1418" w:right="1134" w:bottom="851"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5FD5" w14:textId="77777777" w:rsidR="00ED2433" w:rsidRDefault="00ED2433" w:rsidP="006C476D">
      <w:r>
        <w:separator/>
      </w:r>
    </w:p>
  </w:endnote>
  <w:endnote w:type="continuationSeparator" w:id="0">
    <w:p w14:paraId="7E806973" w14:textId="77777777" w:rsidR="00ED2433" w:rsidRDefault="00ED2433" w:rsidP="006C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440E" w14:textId="77777777" w:rsidR="00ED2433" w:rsidRDefault="00ED2433" w:rsidP="006C476D">
      <w:r>
        <w:separator/>
      </w:r>
    </w:p>
  </w:footnote>
  <w:footnote w:type="continuationSeparator" w:id="0">
    <w:p w14:paraId="097114D4" w14:textId="77777777" w:rsidR="00ED2433" w:rsidRDefault="00ED2433" w:rsidP="006C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72680"/>
      <w:docPartObj>
        <w:docPartGallery w:val="Page Numbers (Top of Page)"/>
        <w:docPartUnique/>
      </w:docPartObj>
    </w:sdtPr>
    <w:sdtEndPr/>
    <w:sdtContent>
      <w:p w14:paraId="58DA6572" w14:textId="79F4745F" w:rsidR="006C476D" w:rsidRDefault="003E2672">
        <w:pPr>
          <w:pStyle w:val="ab"/>
          <w:jc w:val="center"/>
        </w:pPr>
        <w:r>
          <w:fldChar w:fldCharType="begin"/>
        </w:r>
        <w:r>
          <w:instrText xml:space="preserve"> PAGE   \* MERGEFORMAT </w:instrText>
        </w:r>
        <w:r>
          <w:fldChar w:fldCharType="separate"/>
        </w:r>
        <w:r w:rsidR="001858B0">
          <w:rPr>
            <w:noProof/>
          </w:rPr>
          <w:t>10</w:t>
        </w:r>
        <w:r>
          <w:rPr>
            <w:noProof/>
          </w:rPr>
          <w:fldChar w:fldCharType="end"/>
        </w:r>
      </w:p>
    </w:sdtContent>
  </w:sdt>
  <w:p w14:paraId="4D72BB01" w14:textId="77777777" w:rsidR="006C476D" w:rsidRDefault="006C476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749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B21F2F"/>
    <w:rsid w:val="00002EF2"/>
    <w:rsid w:val="00010476"/>
    <w:rsid w:val="000641E4"/>
    <w:rsid w:val="00066CB4"/>
    <w:rsid w:val="00070522"/>
    <w:rsid w:val="00070710"/>
    <w:rsid w:val="00070C76"/>
    <w:rsid w:val="00071519"/>
    <w:rsid w:val="00075EE2"/>
    <w:rsid w:val="00077C6D"/>
    <w:rsid w:val="00082FAE"/>
    <w:rsid w:val="00097C90"/>
    <w:rsid w:val="000A6FC7"/>
    <w:rsid w:val="000B5E52"/>
    <w:rsid w:val="000B7AFF"/>
    <w:rsid w:val="000C661B"/>
    <w:rsid w:val="000D019B"/>
    <w:rsid w:val="000D2D9E"/>
    <w:rsid w:val="000D5B8D"/>
    <w:rsid w:val="000D7134"/>
    <w:rsid w:val="000D74E3"/>
    <w:rsid w:val="000E3052"/>
    <w:rsid w:val="000E4886"/>
    <w:rsid w:val="000E75AD"/>
    <w:rsid w:val="00110E52"/>
    <w:rsid w:val="00114324"/>
    <w:rsid w:val="00115E67"/>
    <w:rsid w:val="00123086"/>
    <w:rsid w:val="001242FC"/>
    <w:rsid w:val="0012469C"/>
    <w:rsid w:val="00143372"/>
    <w:rsid w:val="00143F4C"/>
    <w:rsid w:val="00147A65"/>
    <w:rsid w:val="00161182"/>
    <w:rsid w:val="001613E8"/>
    <w:rsid w:val="00163960"/>
    <w:rsid w:val="00164378"/>
    <w:rsid w:val="00165A6F"/>
    <w:rsid w:val="00166DD5"/>
    <w:rsid w:val="00166E90"/>
    <w:rsid w:val="00184CD8"/>
    <w:rsid w:val="001858B0"/>
    <w:rsid w:val="001916F0"/>
    <w:rsid w:val="001917A6"/>
    <w:rsid w:val="00193F40"/>
    <w:rsid w:val="00196C50"/>
    <w:rsid w:val="00197F50"/>
    <w:rsid w:val="001A39EB"/>
    <w:rsid w:val="001B0BFE"/>
    <w:rsid w:val="001C050B"/>
    <w:rsid w:val="001C6CE7"/>
    <w:rsid w:val="001D3152"/>
    <w:rsid w:val="001D35D2"/>
    <w:rsid w:val="001D3939"/>
    <w:rsid w:val="001E2780"/>
    <w:rsid w:val="001E4D8E"/>
    <w:rsid w:val="001E531F"/>
    <w:rsid w:val="001E5D0C"/>
    <w:rsid w:val="001F3312"/>
    <w:rsid w:val="002031C4"/>
    <w:rsid w:val="00203666"/>
    <w:rsid w:val="00210C44"/>
    <w:rsid w:val="00216E8D"/>
    <w:rsid w:val="00231E63"/>
    <w:rsid w:val="00240D9C"/>
    <w:rsid w:val="00241426"/>
    <w:rsid w:val="002478AC"/>
    <w:rsid w:val="00253297"/>
    <w:rsid w:val="002538AC"/>
    <w:rsid w:val="00253B41"/>
    <w:rsid w:val="002737E5"/>
    <w:rsid w:val="00283F35"/>
    <w:rsid w:val="002937FA"/>
    <w:rsid w:val="00294737"/>
    <w:rsid w:val="002A4717"/>
    <w:rsid w:val="002A640D"/>
    <w:rsid w:val="002B291F"/>
    <w:rsid w:val="002B56F1"/>
    <w:rsid w:val="002B6916"/>
    <w:rsid w:val="002B7A5B"/>
    <w:rsid w:val="002C346A"/>
    <w:rsid w:val="002D1D52"/>
    <w:rsid w:val="002D2C8B"/>
    <w:rsid w:val="002E312A"/>
    <w:rsid w:val="002E524F"/>
    <w:rsid w:val="002F6105"/>
    <w:rsid w:val="002F686C"/>
    <w:rsid w:val="00301BD5"/>
    <w:rsid w:val="003027F1"/>
    <w:rsid w:val="0030792C"/>
    <w:rsid w:val="00312328"/>
    <w:rsid w:val="003200E9"/>
    <w:rsid w:val="00322879"/>
    <w:rsid w:val="003300F9"/>
    <w:rsid w:val="00334EE7"/>
    <w:rsid w:val="00335056"/>
    <w:rsid w:val="003367F9"/>
    <w:rsid w:val="00342904"/>
    <w:rsid w:val="0035012C"/>
    <w:rsid w:val="003574DE"/>
    <w:rsid w:val="00357EC6"/>
    <w:rsid w:val="003645E9"/>
    <w:rsid w:val="00367A60"/>
    <w:rsid w:val="00375203"/>
    <w:rsid w:val="003824C9"/>
    <w:rsid w:val="003873B7"/>
    <w:rsid w:val="00391BF9"/>
    <w:rsid w:val="003957C9"/>
    <w:rsid w:val="003A0FEB"/>
    <w:rsid w:val="003A31E5"/>
    <w:rsid w:val="003C3E4F"/>
    <w:rsid w:val="003E2672"/>
    <w:rsid w:val="003F27E7"/>
    <w:rsid w:val="003F7AB1"/>
    <w:rsid w:val="0040031E"/>
    <w:rsid w:val="004275BD"/>
    <w:rsid w:val="004321F7"/>
    <w:rsid w:val="00434E56"/>
    <w:rsid w:val="00442483"/>
    <w:rsid w:val="004547F4"/>
    <w:rsid w:val="00457558"/>
    <w:rsid w:val="00463399"/>
    <w:rsid w:val="00481789"/>
    <w:rsid w:val="004852C5"/>
    <w:rsid w:val="00493F50"/>
    <w:rsid w:val="00494D2B"/>
    <w:rsid w:val="004A69AA"/>
    <w:rsid w:val="004B7B78"/>
    <w:rsid w:val="004C47A6"/>
    <w:rsid w:val="004C6CF2"/>
    <w:rsid w:val="004C7973"/>
    <w:rsid w:val="004D07B4"/>
    <w:rsid w:val="004D1C96"/>
    <w:rsid w:val="004E5A02"/>
    <w:rsid w:val="004E5A40"/>
    <w:rsid w:val="004F1404"/>
    <w:rsid w:val="004F6ECC"/>
    <w:rsid w:val="00503006"/>
    <w:rsid w:val="00505419"/>
    <w:rsid w:val="005127FE"/>
    <w:rsid w:val="00523D86"/>
    <w:rsid w:val="00530C48"/>
    <w:rsid w:val="005335C7"/>
    <w:rsid w:val="00533FDC"/>
    <w:rsid w:val="00543C40"/>
    <w:rsid w:val="005500F9"/>
    <w:rsid w:val="00552CD9"/>
    <w:rsid w:val="0056161F"/>
    <w:rsid w:val="00561D4E"/>
    <w:rsid w:val="00576011"/>
    <w:rsid w:val="00581B50"/>
    <w:rsid w:val="0058231E"/>
    <w:rsid w:val="00583C4F"/>
    <w:rsid w:val="0059049F"/>
    <w:rsid w:val="005B531B"/>
    <w:rsid w:val="005B6E97"/>
    <w:rsid w:val="005B7AD2"/>
    <w:rsid w:val="005C52AC"/>
    <w:rsid w:val="005C595D"/>
    <w:rsid w:val="005C6BE3"/>
    <w:rsid w:val="005E086E"/>
    <w:rsid w:val="005E093F"/>
    <w:rsid w:val="005E459F"/>
    <w:rsid w:val="005E4BD5"/>
    <w:rsid w:val="005F1100"/>
    <w:rsid w:val="005F6654"/>
    <w:rsid w:val="00604919"/>
    <w:rsid w:val="00605EA1"/>
    <w:rsid w:val="00611B30"/>
    <w:rsid w:val="00615859"/>
    <w:rsid w:val="00616BE8"/>
    <w:rsid w:val="00617BFB"/>
    <w:rsid w:val="00631F68"/>
    <w:rsid w:val="00633799"/>
    <w:rsid w:val="006339D9"/>
    <w:rsid w:val="00642900"/>
    <w:rsid w:val="006431C7"/>
    <w:rsid w:val="006459C0"/>
    <w:rsid w:val="00650811"/>
    <w:rsid w:val="00653AA7"/>
    <w:rsid w:val="006564EB"/>
    <w:rsid w:val="0066510C"/>
    <w:rsid w:val="00672EC5"/>
    <w:rsid w:val="0068460F"/>
    <w:rsid w:val="006855C5"/>
    <w:rsid w:val="0069590A"/>
    <w:rsid w:val="006A0750"/>
    <w:rsid w:val="006A6946"/>
    <w:rsid w:val="006B2A41"/>
    <w:rsid w:val="006B49C5"/>
    <w:rsid w:val="006C1D43"/>
    <w:rsid w:val="006C476D"/>
    <w:rsid w:val="006C5865"/>
    <w:rsid w:val="006C669C"/>
    <w:rsid w:val="006D3587"/>
    <w:rsid w:val="006E3040"/>
    <w:rsid w:val="006F3602"/>
    <w:rsid w:val="00701187"/>
    <w:rsid w:val="007016D0"/>
    <w:rsid w:val="007031DD"/>
    <w:rsid w:val="00714E89"/>
    <w:rsid w:val="00735CD5"/>
    <w:rsid w:val="0074110D"/>
    <w:rsid w:val="007451A0"/>
    <w:rsid w:val="00757644"/>
    <w:rsid w:val="0077199F"/>
    <w:rsid w:val="00774366"/>
    <w:rsid w:val="00775E4A"/>
    <w:rsid w:val="007A13D0"/>
    <w:rsid w:val="007A1C5C"/>
    <w:rsid w:val="007A4C10"/>
    <w:rsid w:val="007A5E1F"/>
    <w:rsid w:val="007A753A"/>
    <w:rsid w:val="007B1280"/>
    <w:rsid w:val="007B2569"/>
    <w:rsid w:val="007C300C"/>
    <w:rsid w:val="007E291D"/>
    <w:rsid w:val="007F0C92"/>
    <w:rsid w:val="007F0EC9"/>
    <w:rsid w:val="007F0FFB"/>
    <w:rsid w:val="007F7294"/>
    <w:rsid w:val="00800704"/>
    <w:rsid w:val="00815F77"/>
    <w:rsid w:val="00817F22"/>
    <w:rsid w:val="00820145"/>
    <w:rsid w:val="00825505"/>
    <w:rsid w:val="008277AF"/>
    <w:rsid w:val="00827901"/>
    <w:rsid w:val="00835443"/>
    <w:rsid w:val="00836EC3"/>
    <w:rsid w:val="008402ED"/>
    <w:rsid w:val="00840D7B"/>
    <w:rsid w:val="00841548"/>
    <w:rsid w:val="00841596"/>
    <w:rsid w:val="0084297A"/>
    <w:rsid w:val="00857F63"/>
    <w:rsid w:val="00863741"/>
    <w:rsid w:val="00866AFA"/>
    <w:rsid w:val="00866DF9"/>
    <w:rsid w:val="00873A16"/>
    <w:rsid w:val="008A5B35"/>
    <w:rsid w:val="008B4239"/>
    <w:rsid w:val="008C06C0"/>
    <w:rsid w:val="008C0CCA"/>
    <w:rsid w:val="008C21D0"/>
    <w:rsid w:val="008D0FEF"/>
    <w:rsid w:val="008E2788"/>
    <w:rsid w:val="008E3014"/>
    <w:rsid w:val="008F2BE1"/>
    <w:rsid w:val="008F6000"/>
    <w:rsid w:val="00902587"/>
    <w:rsid w:val="0090349C"/>
    <w:rsid w:val="00912120"/>
    <w:rsid w:val="009266E0"/>
    <w:rsid w:val="00930C6B"/>
    <w:rsid w:val="00931277"/>
    <w:rsid w:val="009320B9"/>
    <w:rsid w:val="009376AA"/>
    <w:rsid w:val="00937921"/>
    <w:rsid w:val="00941CC4"/>
    <w:rsid w:val="00943B90"/>
    <w:rsid w:val="009449A4"/>
    <w:rsid w:val="009463D0"/>
    <w:rsid w:val="00950A76"/>
    <w:rsid w:val="00951483"/>
    <w:rsid w:val="009737C6"/>
    <w:rsid w:val="009741B8"/>
    <w:rsid w:val="00984406"/>
    <w:rsid w:val="009929D2"/>
    <w:rsid w:val="00997330"/>
    <w:rsid w:val="009D1B5D"/>
    <w:rsid w:val="009D2C57"/>
    <w:rsid w:val="009D45D8"/>
    <w:rsid w:val="009E2E6A"/>
    <w:rsid w:val="009E5969"/>
    <w:rsid w:val="009E6064"/>
    <w:rsid w:val="009F5DAB"/>
    <w:rsid w:val="009F634D"/>
    <w:rsid w:val="00A01A17"/>
    <w:rsid w:val="00A23731"/>
    <w:rsid w:val="00A23DE5"/>
    <w:rsid w:val="00A3382B"/>
    <w:rsid w:val="00A35196"/>
    <w:rsid w:val="00A40BFB"/>
    <w:rsid w:val="00A443D2"/>
    <w:rsid w:val="00A47372"/>
    <w:rsid w:val="00A50534"/>
    <w:rsid w:val="00A57F38"/>
    <w:rsid w:val="00A635E8"/>
    <w:rsid w:val="00A6454E"/>
    <w:rsid w:val="00A66EAE"/>
    <w:rsid w:val="00A823B2"/>
    <w:rsid w:val="00AA780E"/>
    <w:rsid w:val="00AC147B"/>
    <w:rsid w:val="00AC6D8F"/>
    <w:rsid w:val="00AD34B6"/>
    <w:rsid w:val="00AF1D4E"/>
    <w:rsid w:val="00B0382B"/>
    <w:rsid w:val="00B07BCB"/>
    <w:rsid w:val="00B128F2"/>
    <w:rsid w:val="00B12C51"/>
    <w:rsid w:val="00B17797"/>
    <w:rsid w:val="00B17B4B"/>
    <w:rsid w:val="00B21F2F"/>
    <w:rsid w:val="00B266C5"/>
    <w:rsid w:val="00B30DCD"/>
    <w:rsid w:val="00B32697"/>
    <w:rsid w:val="00B32BC8"/>
    <w:rsid w:val="00B339E8"/>
    <w:rsid w:val="00B35DA2"/>
    <w:rsid w:val="00B81404"/>
    <w:rsid w:val="00B9778E"/>
    <w:rsid w:val="00BA08B4"/>
    <w:rsid w:val="00BA1038"/>
    <w:rsid w:val="00BA4DBE"/>
    <w:rsid w:val="00BB5615"/>
    <w:rsid w:val="00BC72B6"/>
    <w:rsid w:val="00BF5756"/>
    <w:rsid w:val="00C03764"/>
    <w:rsid w:val="00C10FF2"/>
    <w:rsid w:val="00C13509"/>
    <w:rsid w:val="00C20120"/>
    <w:rsid w:val="00C20F32"/>
    <w:rsid w:val="00C250CF"/>
    <w:rsid w:val="00C3201B"/>
    <w:rsid w:val="00C41C45"/>
    <w:rsid w:val="00C42CBC"/>
    <w:rsid w:val="00C45948"/>
    <w:rsid w:val="00C57CE1"/>
    <w:rsid w:val="00C70B99"/>
    <w:rsid w:val="00C77114"/>
    <w:rsid w:val="00C77628"/>
    <w:rsid w:val="00C80A7B"/>
    <w:rsid w:val="00C81546"/>
    <w:rsid w:val="00C90AEF"/>
    <w:rsid w:val="00C94FE4"/>
    <w:rsid w:val="00CA3F00"/>
    <w:rsid w:val="00CA56CF"/>
    <w:rsid w:val="00CA793B"/>
    <w:rsid w:val="00CB5135"/>
    <w:rsid w:val="00CB5597"/>
    <w:rsid w:val="00CC570E"/>
    <w:rsid w:val="00CD0FB5"/>
    <w:rsid w:val="00CD118B"/>
    <w:rsid w:val="00CD377F"/>
    <w:rsid w:val="00CD3F0C"/>
    <w:rsid w:val="00CD4136"/>
    <w:rsid w:val="00CE0B33"/>
    <w:rsid w:val="00CE1FFC"/>
    <w:rsid w:val="00CE2AD6"/>
    <w:rsid w:val="00CE6987"/>
    <w:rsid w:val="00CE6FB9"/>
    <w:rsid w:val="00CE7E78"/>
    <w:rsid w:val="00CF533D"/>
    <w:rsid w:val="00D07B8A"/>
    <w:rsid w:val="00D107C0"/>
    <w:rsid w:val="00D1362E"/>
    <w:rsid w:val="00D16569"/>
    <w:rsid w:val="00D300D5"/>
    <w:rsid w:val="00D5087F"/>
    <w:rsid w:val="00D50E25"/>
    <w:rsid w:val="00D55043"/>
    <w:rsid w:val="00D61D56"/>
    <w:rsid w:val="00D62798"/>
    <w:rsid w:val="00D644B8"/>
    <w:rsid w:val="00D73A3D"/>
    <w:rsid w:val="00D80000"/>
    <w:rsid w:val="00D90506"/>
    <w:rsid w:val="00D908B5"/>
    <w:rsid w:val="00DB6085"/>
    <w:rsid w:val="00DC40C2"/>
    <w:rsid w:val="00DC62C4"/>
    <w:rsid w:val="00DD6C62"/>
    <w:rsid w:val="00DD7BD9"/>
    <w:rsid w:val="00DD7F08"/>
    <w:rsid w:val="00DE047B"/>
    <w:rsid w:val="00DF3F1E"/>
    <w:rsid w:val="00DF4040"/>
    <w:rsid w:val="00DF4777"/>
    <w:rsid w:val="00DF63D4"/>
    <w:rsid w:val="00E0097D"/>
    <w:rsid w:val="00E018E6"/>
    <w:rsid w:val="00E06DA2"/>
    <w:rsid w:val="00E070D4"/>
    <w:rsid w:val="00E12015"/>
    <w:rsid w:val="00E15790"/>
    <w:rsid w:val="00E27C4D"/>
    <w:rsid w:val="00E374E2"/>
    <w:rsid w:val="00E40594"/>
    <w:rsid w:val="00E4165B"/>
    <w:rsid w:val="00E635CE"/>
    <w:rsid w:val="00E718C8"/>
    <w:rsid w:val="00E75B2B"/>
    <w:rsid w:val="00E776F1"/>
    <w:rsid w:val="00EA1382"/>
    <w:rsid w:val="00ED2433"/>
    <w:rsid w:val="00EE6FA1"/>
    <w:rsid w:val="00F042B5"/>
    <w:rsid w:val="00F05825"/>
    <w:rsid w:val="00F05C5A"/>
    <w:rsid w:val="00F11683"/>
    <w:rsid w:val="00F17E49"/>
    <w:rsid w:val="00F2327C"/>
    <w:rsid w:val="00F244F4"/>
    <w:rsid w:val="00F43581"/>
    <w:rsid w:val="00F437CC"/>
    <w:rsid w:val="00F43A56"/>
    <w:rsid w:val="00F44B35"/>
    <w:rsid w:val="00F462F9"/>
    <w:rsid w:val="00F46461"/>
    <w:rsid w:val="00F62940"/>
    <w:rsid w:val="00F7026D"/>
    <w:rsid w:val="00F719C2"/>
    <w:rsid w:val="00F80992"/>
    <w:rsid w:val="00F940AA"/>
    <w:rsid w:val="00F94B2B"/>
    <w:rsid w:val="00F94BF3"/>
    <w:rsid w:val="00F95FDF"/>
    <w:rsid w:val="00FB0279"/>
    <w:rsid w:val="00FB3E5A"/>
    <w:rsid w:val="00FE1A4B"/>
    <w:rsid w:val="00FE2DE9"/>
    <w:rsid w:val="00FE59C3"/>
    <w:rsid w:val="00FE5F08"/>
    <w:rsid w:val="00FF0456"/>
    <w:rsid w:val="00FF247B"/>
    <w:rsid w:val="00FF2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784FA17E"/>
  <w15:docId w15:val="{9E6E4293-10B0-4787-98D4-A3A5F9EB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014"/>
    <w:pPr>
      <w:widowControl w:val="0"/>
      <w:suppressAutoHyphens/>
    </w:pPr>
    <w:rPr>
      <w:rFonts w:eastAsia="Andale Sans UI"/>
      <w:kern w:val="1"/>
      <w:sz w:val="24"/>
      <w:szCs w:val="24"/>
    </w:rPr>
  </w:style>
  <w:style w:type="paragraph" w:styleId="1">
    <w:name w:val="heading 1"/>
    <w:basedOn w:val="10"/>
    <w:next w:val="a0"/>
    <w:qFormat/>
    <w:rsid w:val="006B49C5"/>
    <w:pPr>
      <w:numPr>
        <w:numId w:val="1"/>
      </w:numPr>
      <w:outlineLvl w:val="0"/>
    </w:pPr>
    <w:rPr>
      <w:rFonts w:ascii="Times New Roman" w:eastAsia="SimSun" w:hAnsi="Times New Roman" w:cs="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B49C5"/>
  </w:style>
  <w:style w:type="character" w:customStyle="1" w:styleId="WW8Num1z1">
    <w:name w:val="WW8Num1z1"/>
    <w:rsid w:val="006B49C5"/>
  </w:style>
  <w:style w:type="character" w:customStyle="1" w:styleId="WW8Num1z2">
    <w:name w:val="WW8Num1z2"/>
    <w:rsid w:val="006B49C5"/>
  </w:style>
  <w:style w:type="character" w:customStyle="1" w:styleId="WW8Num1z3">
    <w:name w:val="WW8Num1z3"/>
    <w:rsid w:val="006B49C5"/>
  </w:style>
  <w:style w:type="character" w:customStyle="1" w:styleId="WW8Num1z4">
    <w:name w:val="WW8Num1z4"/>
    <w:rsid w:val="006B49C5"/>
  </w:style>
  <w:style w:type="character" w:customStyle="1" w:styleId="WW8Num1z5">
    <w:name w:val="WW8Num1z5"/>
    <w:rsid w:val="006B49C5"/>
  </w:style>
  <w:style w:type="character" w:customStyle="1" w:styleId="WW8Num1z6">
    <w:name w:val="WW8Num1z6"/>
    <w:rsid w:val="006B49C5"/>
  </w:style>
  <w:style w:type="character" w:customStyle="1" w:styleId="WW8Num1z7">
    <w:name w:val="WW8Num1z7"/>
    <w:rsid w:val="006B49C5"/>
  </w:style>
  <w:style w:type="character" w:customStyle="1" w:styleId="WW8Num1z8">
    <w:name w:val="WW8Num1z8"/>
    <w:rsid w:val="006B49C5"/>
  </w:style>
  <w:style w:type="character" w:styleId="a4">
    <w:name w:val="Hyperlink"/>
    <w:rsid w:val="006B49C5"/>
    <w:rPr>
      <w:color w:val="000080"/>
      <w:u w:val="single"/>
    </w:rPr>
  </w:style>
  <w:style w:type="character" w:customStyle="1" w:styleId="a5">
    <w:name w:val="Символ нумерации"/>
    <w:rsid w:val="006B49C5"/>
  </w:style>
  <w:style w:type="character" w:styleId="a6">
    <w:name w:val="Strong"/>
    <w:qFormat/>
    <w:rsid w:val="006B49C5"/>
    <w:rPr>
      <w:b/>
      <w:bCs/>
    </w:rPr>
  </w:style>
  <w:style w:type="character" w:styleId="a7">
    <w:name w:val="Emphasis"/>
    <w:qFormat/>
    <w:rsid w:val="006B49C5"/>
    <w:rPr>
      <w:i/>
      <w:iCs/>
    </w:rPr>
  </w:style>
  <w:style w:type="character" w:customStyle="1" w:styleId="WW8Num2z0">
    <w:name w:val="WW8Num2z0"/>
    <w:rsid w:val="006B49C5"/>
  </w:style>
  <w:style w:type="character" w:customStyle="1" w:styleId="WW8Num2z1">
    <w:name w:val="WW8Num2z1"/>
    <w:rsid w:val="006B49C5"/>
  </w:style>
  <w:style w:type="character" w:customStyle="1" w:styleId="WW8Num2z2">
    <w:name w:val="WW8Num2z2"/>
    <w:rsid w:val="006B49C5"/>
  </w:style>
  <w:style w:type="character" w:customStyle="1" w:styleId="WW8Num2z3">
    <w:name w:val="WW8Num2z3"/>
    <w:rsid w:val="006B49C5"/>
  </w:style>
  <w:style w:type="character" w:customStyle="1" w:styleId="WW8Num2z4">
    <w:name w:val="WW8Num2z4"/>
    <w:rsid w:val="006B49C5"/>
  </w:style>
  <w:style w:type="character" w:customStyle="1" w:styleId="WW8Num2z5">
    <w:name w:val="WW8Num2z5"/>
    <w:rsid w:val="006B49C5"/>
  </w:style>
  <w:style w:type="character" w:customStyle="1" w:styleId="WW8Num2z6">
    <w:name w:val="WW8Num2z6"/>
    <w:rsid w:val="006B49C5"/>
  </w:style>
  <w:style w:type="character" w:customStyle="1" w:styleId="WW8Num2z7">
    <w:name w:val="WW8Num2z7"/>
    <w:rsid w:val="006B49C5"/>
  </w:style>
  <w:style w:type="character" w:customStyle="1" w:styleId="WW8Num2z8">
    <w:name w:val="WW8Num2z8"/>
    <w:rsid w:val="006B49C5"/>
  </w:style>
  <w:style w:type="character" w:customStyle="1" w:styleId="WW8Num3z0">
    <w:name w:val="WW8Num3z0"/>
    <w:rsid w:val="006B49C5"/>
  </w:style>
  <w:style w:type="character" w:customStyle="1" w:styleId="WW8Num3z1">
    <w:name w:val="WW8Num3z1"/>
    <w:rsid w:val="006B49C5"/>
  </w:style>
  <w:style w:type="character" w:customStyle="1" w:styleId="WW8Num3z2">
    <w:name w:val="WW8Num3z2"/>
    <w:rsid w:val="006B49C5"/>
  </w:style>
  <w:style w:type="character" w:customStyle="1" w:styleId="WW8Num3z3">
    <w:name w:val="WW8Num3z3"/>
    <w:rsid w:val="006B49C5"/>
  </w:style>
  <w:style w:type="character" w:customStyle="1" w:styleId="WW8Num3z4">
    <w:name w:val="WW8Num3z4"/>
    <w:rsid w:val="006B49C5"/>
  </w:style>
  <w:style w:type="character" w:customStyle="1" w:styleId="WW8Num3z5">
    <w:name w:val="WW8Num3z5"/>
    <w:rsid w:val="006B49C5"/>
  </w:style>
  <w:style w:type="character" w:customStyle="1" w:styleId="WW8Num3z6">
    <w:name w:val="WW8Num3z6"/>
    <w:rsid w:val="006B49C5"/>
  </w:style>
  <w:style w:type="character" w:customStyle="1" w:styleId="WW8Num3z7">
    <w:name w:val="WW8Num3z7"/>
    <w:rsid w:val="006B49C5"/>
  </w:style>
  <w:style w:type="character" w:customStyle="1" w:styleId="WW8Num3z8">
    <w:name w:val="WW8Num3z8"/>
    <w:rsid w:val="006B49C5"/>
  </w:style>
  <w:style w:type="paragraph" w:customStyle="1" w:styleId="10">
    <w:name w:val="Заголовок1"/>
    <w:basedOn w:val="a"/>
    <w:next w:val="a0"/>
    <w:rsid w:val="006B49C5"/>
    <w:pPr>
      <w:keepNext/>
      <w:spacing w:before="240" w:after="120"/>
    </w:pPr>
    <w:rPr>
      <w:rFonts w:ascii="Arial" w:hAnsi="Arial" w:cs="Tahoma"/>
      <w:sz w:val="28"/>
      <w:szCs w:val="28"/>
    </w:rPr>
  </w:style>
  <w:style w:type="paragraph" w:styleId="a0">
    <w:name w:val="Body Text"/>
    <w:basedOn w:val="a"/>
    <w:rsid w:val="006B49C5"/>
    <w:pPr>
      <w:spacing w:after="120"/>
    </w:pPr>
  </w:style>
  <w:style w:type="paragraph" w:styleId="a8">
    <w:name w:val="List"/>
    <w:basedOn w:val="a0"/>
    <w:rsid w:val="006B49C5"/>
    <w:rPr>
      <w:rFonts w:cs="Tahoma"/>
    </w:rPr>
  </w:style>
  <w:style w:type="paragraph" w:customStyle="1" w:styleId="2">
    <w:name w:val="Заголовок2"/>
    <w:basedOn w:val="a"/>
    <w:rsid w:val="006B49C5"/>
    <w:pPr>
      <w:suppressLineNumbers/>
      <w:spacing w:before="120" w:after="120"/>
    </w:pPr>
    <w:rPr>
      <w:rFonts w:cs="Tahoma"/>
      <w:i/>
      <w:iCs/>
    </w:rPr>
  </w:style>
  <w:style w:type="paragraph" w:customStyle="1" w:styleId="11">
    <w:name w:val="Указатель1"/>
    <w:basedOn w:val="a"/>
    <w:rsid w:val="006B49C5"/>
    <w:pPr>
      <w:suppressLineNumbers/>
    </w:pPr>
    <w:rPr>
      <w:rFonts w:cs="Tahoma"/>
    </w:rPr>
  </w:style>
  <w:style w:type="paragraph" w:customStyle="1" w:styleId="a9">
    <w:name w:val="Содержимое таблицы"/>
    <w:basedOn w:val="a"/>
    <w:rsid w:val="006B49C5"/>
    <w:pPr>
      <w:suppressLineNumbers/>
    </w:pPr>
  </w:style>
  <w:style w:type="paragraph" w:customStyle="1" w:styleId="aa">
    <w:name w:val="Заголовок таблицы"/>
    <w:basedOn w:val="a9"/>
    <w:rsid w:val="006B49C5"/>
    <w:pPr>
      <w:jc w:val="center"/>
    </w:pPr>
    <w:rPr>
      <w:b/>
      <w:bCs/>
    </w:rPr>
  </w:style>
  <w:style w:type="paragraph" w:customStyle="1" w:styleId="Default">
    <w:name w:val="Default"/>
    <w:rsid w:val="006B49C5"/>
    <w:pPr>
      <w:suppressAutoHyphens/>
      <w:spacing w:line="100" w:lineRule="atLeast"/>
    </w:pPr>
    <w:rPr>
      <w:rFonts w:eastAsia="SimSun"/>
      <w:color w:val="000000"/>
      <w:sz w:val="24"/>
      <w:szCs w:val="24"/>
      <w:lang w:eastAsia="ar-SA"/>
    </w:rPr>
  </w:style>
  <w:style w:type="paragraph" w:customStyle="1" w:styleId="HTML1">
    <w:name w:val="Стандартный HTML1"/>
    <w:basedOn w:val="a"/>
    <w:rsid w:val="006B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 w:val="20"/>
      <w:szCs w:val="20"/>
    </w:rPr>
  </w:style>
  <w:style w:type="paragraph" w:styleId="ab">
    <w:name w:val="header"/>
    <w:basedOn w:val="a"/>
    <w:link w:val="ac"/>
    <w:uiPriority w:val="99"/>
    <w:rsid w:val="006B49C5"/>
    <w:pPr>
      <w:suppressLineNumbers/>
      <w:tabs>
        <w:tab w:val="center" w:pos="4819"/>
        <w:tab w:val="right" w:pos="9639"/>
      </w:tabs>
      <w:spacing w:line="100" w:lineRule="atLeast"/>
    </w:pPr>
  </w:style>
  <w:style w:type="paragraph" w:customStyle="1" w:styleId="Standard">
    <w:name w:val="Standard"/>
    <w:rsid w:val="006B49C5"/>
    <w:pPr>
      <w:suppressAutoHyphens/>
      <w:spacing w:after="160" w:line="276" w:lineRule="auto"/>
      <w:textAlignment w:val="baseline"/>
    </w:pPr>
    <w:rPr>
      <w:rFonts w:ascii="Calibri" w:hAnsi="Calibri" w:cs="F"/>
      <w:kern w:val="1"/>
      <w:sz w:val="21"/>
      <w:szCs w:val="21"/>
      <w:lang w:val="en-US" w:eastAsia="ar-SA"/>
    </w:rPr>
  </w:style>
  <w:style w:type="table" w:styleId="ad">
    <w:name w:val="Table Grid"/>
    <w:basedOn w:val="a2"/>
    <w:uiPriority w:val="39"/>
    <w:rsid w:val="00203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F4777"/>
    <w:rPr>
      <w:rFonts w:ascii="Segoe UI" w:hAnsi="Segoe UI"/>
      <w:sz w:val="18"/>
      <w:szCs w:val="18"/>
    </w:rPr>
  </w:style>
  <w:style w:type="character" w:customStyle="1" w:styleId="af">
    <w:name w:val="Текст выноски Знак"/>
    <w:link w:val="ae"/>
    <w:uiPriority w:val="99"/>
    <w:semiHidden/>
    <w:rsid w:val="00DF4777"/>
    <w:rPr>
      <w:rFonts w:ascii="Segoe UI" w:eastAsia="Andale Sans UI" w:hAnsi="Segoe UI" w:cs="Segoe UI"/>
      <w:kern w:val="1"/>
      <w:sz w:val="18"/>
      <w:szCs w:val="18"/>
    </w:rPr>
  </w:style>
  <w:style w:type="character" w:customStyle="1" w:styleId="rvts37">
    <w:name w:val="rvts37"/>
    <w:basedOn w:val="a1"/>
    <w:rsid w:val="00CB5597"/>
  </w:style>
  <w:style w:type="character" w:customStyle="1" w:styleId="rvts23">
    <w:name w:val="rvts23"/>
    <w:basedOn w:val="a1"/>
    <w:rsid w:val="00143F4C"/>
  </w:style>
  <w:style w:type="character" w:customStyle="1" w:styleId="rvts9">
    <w:name w:val="rvts9"/>
    <w:basedOn w:val="a1"/>
    <w:rsid w:val="00143F4C"/>
  </w:style>
  <w:style w:type="paragraph" w:customStyle="1" w:styleId="rvps2">
    <w:name w:val="rvps2"/>
    <w:basedOn w:val="a"/>
    <w:rsid w:val="00CD118B"/>
    <w:pPr>
      <w:widowControl/>
      <w:suppressAutoHyphens w:val="0"/>
      <w:spacing w:before="100" w:beforeAutospacing="1" w:after="100" w:afterAutospacing="1"/>
    </w:pPr>
    <w:rPr>
      <w:rFonts w:eastAsia="Times New Roman"/>
      <w:kern w:val="0"/>
    </w:rPr>
  </w:style>
  <w:style w:type="character" w:customStyle="1" w:styleId="rvts46">
    <w:name w:val="rvts46"/>
    <w:basedOn w:val="a1"/>
    <w:rsid w:val="00DC62C4"/>
  </w:style>
  <w:style w:type="paragraph" w:styleId="af0">
    <w:name w:val="footer"/>
    <w:basedOn w:val="a"/>
    <w:link w:val="af1"/>
    <w:uiPriority w:val="99"/>
    <w:semiHidden/>
    <w:unhideWhenUsed/>
    <w:rsid w:val="006C476D"/>
    <w:pPr>
      <w:tabs>
        <w:tab w:val="center" w:pos="4677"/>
        <w:tab w:val="right" w:pos="9355"/>
      </w:tabs>
    </w:pPr>
  </w:style>
  <w:style w:type="character" w:customStyle="1" w:styleId="af1">
    <w:name w:val="Нижний колонтитул Знак"/>
    <w:basedOn w:val="a1"/>
    <w:link w:val="af0"/>
    <w:uiPriority w:val="99"/>
    <w:semiHidden/>
    <w:rsid w:val="006C476D"/>
    <w:rPr>
      <w:rFonts w:eastAsia="Andale Sans UI"/>
      <w:kern w:val="1"/>
      <w:sz w:val="24"/>
      <w:szCs w:val="24"/>
    </w:rPr>
  </w:style>
  <w:style w:type="character" w:customStyle="1" w:styleId="ac">
    <w:name w:val="Верхний колонтитул Знак"/>
    <w:basedOn w:val="a1"/>
    <w:link w:val="ab"/>
    <w:uiPriority w:val="99"/>
    <w:rsid w:val="006C476D"/>
    <w:rPr>
      <w:rFonts w:eastAsia="Andale Sans UI"/>
      <w:kern w:val="1"/>
      <w:sz w:val="24"/>
      <w:szCs w:val="24"/>
    </w:rPr>
  </w:style>
  <w:style w:type="paragraph" w:customStyle="1" w:styleId="rvps12">
    <w:name w:val="rvps12"/>
    <w:basedOn w:val="a"/>
    <w:rsid w:val="00253B41"/>
    <w:pPr>
      <w:widowControl/>
      <w:suppressAutoHyphens w:val="0"/>
      <w:spacing w:before="100" w:beforeAutospacing="1" w:after="100" w:afterAutospacing="1"/>
    </w:pPr>
    <w:rPr>
      <w:rFonts w:eastAsia="Times New Roman"/>
      <w:kern w:val="0"/>
    </w:rPr>
  </w:style>
  <w:style w:type="paragraph" w:customStyle="1" w:styleId="rvps8">
    <w:name w:val="rvps8"/>
    <w:basedOn w:val="a"/>
    <w:rsid w:val="00253B41"/>
    <w:pPr>
      <w:widowControl/>
      <w:suppressAutoHyphens w:val="0"/>
      <w:spacing w:before="100" w:beforeAutospacing="1" w:after="100" w:afterAutospacing="1"/>
    </w:pPr>
    <w:rPr>
      <w:rFonts w:eastAsia="Times New Roman"/>
      <w:kern w:val="0"/>
    </w:rPr>
  </w:style>
  <w:style w:type="character" w:customStyle="1" w:styleId="rvts40">
    <w:name w:val="rvts40"/>
    <w:basedOn w:val="a1"/>
    <w:rsid w:val="00253B41"/>
  </w:style>
  <w:style w:type="character" w:customStyle="1" w:styleId="apple-converted-space">
    <w:name w:val="apple-converted-space"/>
    <w:basedOn w:val="a1"/>
    <w:rsid w:val="008A5B35"/>
  </w:style>
  <w:style w:type="paragraph" w:styleId="af2">
    <w:name w:val="List Paragraph"/>
    <w:basedOn w:val="a"/>
    <w:uiPriority w:val="34"/>
    <w:qFormat/>
    <w:rsid w:val="00A4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831">
      <w:bodyDiv w:val="1"/>
      <w:marLeft w:val="0"/>
      <w:marRight w:val="0"/>
      <w:marTop w:val="0"/>
      <w:marBottom w:val="0"/>
      <w:divBdr>
        <w:top w:val="none" w:sz="0" w:space="0" w:color="auto"/>
        <w:left w:val="none" w:sz="0" w:space="0" w:color="auto"/>
        <w:bottom w:val="none" w:sz="0" w:space="0" w:color="auto"/>
        <w:right w:val="none" w:sz="0" w:space="0" w:color="auto"/>
      </w:divBdr>
    </w:div>
    <w:div w:id="51931500">
      <w:bodyDiv w:val="1"/>
      <w:marLeft w:val="0"/>
      <w:marRight w:val="0"/>
      <w:marTop w:val="0"/>
      <w:marBottom w:val="0"/>
      <w:divBdr>
        <w:top w:val="none" w:sz="0" w:space="0" w:color="auto"/>
        <w:left w:val="none" w:sz="0" w:space="0" w:color="auto"/>
        <w:bottom w:val="none" w:sz="0" w:space="0" w:color="auto"/>
        <w:right w:val="none" w:sz="0" w:space="0" w:color="auto"/>
      </w:divBdr>
    </w:div>
    <w:div w:id="85539052">
      <w:bodyDiv w:val="1"/>
      <w:marLeft w:val="0"/>
      <w:marRight w:val="0"/>
      <w:marTop w:val="0"/>
      <w:marBottom w:val="0"/>
      <w:divBdr>
        <w:top w:val="none" w:sz="0" w:space="0" w:color="auto"/>
        <w:left w:val="none" w:sz="0" w:space="0" w:color="auto"/>
        <w:bottom w:val="none" w:sz="0" w:space="0" w:color="auto"/>
        <w:right w:val="none" w:sz="0" w:space="0" w:color="auto"/>
      </w:divBdr>
    </w:div>
    <w:div w:id="140968195">
      <w:bodyDiv w:val="1"/>
      <w:marLeft w:val="0"/>
      <w:marRight w:val="0"/>
      <w:marTop w:val="0"/>
      <w:marBottom w:val="0"/>
      <w:divBdr>
        <w:top w:val="none" w:sz="0" w:space="0" w:color="auto"/>
        <w:left w:val="none" w:sz="0" w:space="0" w:color="auto"/>
        <w:bottom w:val="none" w:sz="0" w:space="0" w:color="auto"/>
        <w:right w:val="none" w:sz="0" w:space="0" w:color="auto"/>
      </w:divBdr>
    </w:div>
    <w:div w:id="301156182">
      <w:bodyDiv w:val="1"/>
      <w:marLeft w:val="0"/>
      <w:marRight w:val="0"/>
      <w:marTop w:val="0"/>
      <w:marBottom w:val="0"/>
      <w:divBdr>
        <w:top w:val="none" w:sz="0" w:space="0" w:color="auto"/>
        <w:left w:val="none" w:sz="0" w:space="0" w:color="auto"/>
        <w:bottom w:val="none" w:sz="0" w:space="0" w:color="auto"/>
        <w:right w:val="none" w:sz="0" w:space="0" w:color="auto"/>
      </w:divBdr>
    </w:div>
    <w:div w:id="469204918">
      <w:bodyDiv w:val="1"/>
      <w:marLeft w:val="0"/>
      <w:marRight w:val="0"/>
      <w:marTop w:val="0"/>
      <w:marBottom w:val="0"/>
      <w:divBdr>
        <w:top w:val="none" w:sz="0" w:space="0" w:color="auto"/>
        <w:left w:val="none" w:sz="0" w:space="0" w:color="auto"/>
        <w:bottom w:val="none" w:sz="0" w:space="0" w:color="auto"/>
        <w:right w:val="none" w:sz="0" w:space="0" w:color="auto"/>
      </w:divBdr>
    </w:div>
    <w:div w:id="525604076">
      <w:bodyDiv w:val="1"/>
      <w:marLeft w:val="0"/>
      <w:marRight w:val="0"/>
      <w:marTop w:val="0"/>
      <w:marBottom w:val="0"/>
      <w:divBdr>
        <w:top w:val="none" w:sz="0" w:space="0" w:color="auto"/>
        <w:left w:val="none" w:sz="0" w:space="0" w:color="auto"/>
        <w:bottom w:val="none" w:sz="0" w:space="0" w:color="auto"/>
        <w:right w:val="none" w:sz="0" w:space="0" w:color="auto"/>
      </w:divBdr>
    </w:div>
    <w:div w:id="606625476">
      <w:bodyDiv w:val="1"/>
      <w:marLeft w:val="0"/>
      <w:marRight w:val="0"/>
      <w:marTop w:val="0"/>
      <w:marBottom w:val="0"/>
      <w:divBdr>
        <w:top w:val="none" w:sz="0" w:space="0" w:color="auto"/>
        <w:left w:val="none" w:sz="0" w:space="0" w:color="auto"/>
        <w:bottom w:val="none" w:sz="0" w:space="0" w:color="auto"/>
        <w:right w:val="none" w:sz="0" w:space="0" w:color="auto"/>
      </w:divBdr>
    </w:div>
    <w:div w:id="705065260">
      <w:bodyDiv w:val="1"/>
      <w:marLeft w:val="0"/>
      <w:marRight w:val="0"/>
      <w:marTop w:val="0"/>
      <w:marBottom w:val="0"/>
      <w:divBdr>
        <w:top w:val="none" w:sz="0" w:space="0" w:color="auto"/>
        <w:left w:val="none" w:sz="0" w:space="0" w:color="auto"/>
        <w:bottom w:val="none" w:sz="0" w:space="0" w:color="auto"/>
        <w:right w:val="none" w:sz="0" w:space="0" w:color="auto"/>
      </w:divBdr>
    </w:div>
    <w:div w:id="841777072">
      <w:bodyDiv w:val="1"/>
      <w:marLeft w:val="0"/>
      <w:marRight w:val="0"/>
      <w:marTop w:val="0"/>
      <w:marBottom w:val="0"/>
      <w:divBdr>
        <w:top w:val="none" w:sz="0" w:space="0" w:color="auto"/>
        <w:left w:val="none" w:sz="0" w:space="0" w:color="auto"/>
        <w:bottom w:val="none" w:sz="0" w:space="0" w:color="auto"/>
        <w:right w:val="none" w:sz="0" w:space="0" w:color="auto"/>
      </w:divBdr>
    </w:div>
    <w:div w:id="919219261">
      <w:bodyDiv w:val="1"/>
      <w:marLeft w:val="0"/>
      <w:marRight w:val="0"/>
      <w:marTop w:val="0"/>
      <w:marBottom w:val="0"/>
      <w:divBdr>
        <w:top w:val="none" w:sz="0" w:space="0" w:color="auto"/>
        <w:left w:val="none" w:sz="0" w:space="0" w:color="auto"/>
        <w:bottom w:val="none" w:sz="0" w:space="0" w:color="auto"/>
        <w:right w:val="none" w:sz="0" w:space="0" w:color="auto"/>
      </w:divBdr>
    </w:div>
    <w:div w:id="939024106">
      <w:bodyDiv w:val="1"/>
      <w:marLeft w:val="0"/>
      <w:marRight w:val="0"/>
      <w:marTop w:val="0"/>
      <w:marBottom w:val="0"/>
      <w:divBdr>
        <w:top w:val="none" w:sz="0" w:space="0" w:color="auto"/>
        <w:left w:val="none" w:sz="0" w:space="0" w:color="auto"/>
        <w:bottom w:val="none" w:sz="0" w:space="0" w:color="auto"/>
        <w:right w:val="none" w:sz="0" w:space="0" w:color="auto"/>
      </w:divBdr>
    </w:div>
    <w:div w:id="998776350">
      <w:bodyDiv w:val="1"/>
      <w:marLeft w:val="0"/>
      <w:marRight w:val="0"/>
      <w:marTop w:val="0"/>
      <w:marBottom w:val="0"/>
      <w:divBdr>
        <w:top w:val="none" w:sz="0" w:space="0" w:color="auto"/>
        <w:left w:val="none" w:sz="0" w:space="0" w:color="auto"/>
        <w:bottom w:val="none" w:sz="0" w:space="0" w:color="auto"/>
        <w:right w:val="none" w:sz="0" w:space="0" w:color="auto"/>
      </w:divBdr>
    </w:div>
    <w:div w:id="1185751749">
      <w:bodyDiv w:val="1"/>
      <w:marLeft w:val="0"/>
      <w:marRight w:val="0"/>
      <w:marTop w:val="0"/>
      <w:marBottom w:val="0"/>
      <w:divBdr>
        <w:top w:val="none" w:sz="0" w:space="0" w:color="auto"/>
        <w:left w:val="none" w:sz="0" w:space="0" w:color="auto"/>
        <w:bottom w:val="none" w:sz="0" w:space="0" w:color="auto"/>
        <w:right w:val="none" w:sz="0" w:space="0" w:color="auto"/>
      </w:divBdr>
    </w:div>
    <w:div w:id="1281493472">
      <w:bodyDiv w:val="1"/>
      <w:marLeft w:val="0"/>
      <w:marRight w:val="0"/>
      <w:marTop w:val="0"/>
      <w:marBottom w:val="0"/>
      <w:divBdr>
        <w:top w:val="none" w:sz="0" w:space="0" w:color="auto"/>
        <w:left w:val="none" w:sz="0" w:space="0" w:color="auto"/>
        <w:bottom w:val="none" w:sz="0" w:space="0" w:color="auto"/>
        <w:right w:val="none" w:sz="0" w:space="0" w:color="auto"/>
      </w:divBdr>
    </w:div>
    <w:div w:id="1336416133">
      <w:bodyDiv w:val="1"/>
      <w:marLeft w:val="0"/>
      <w:marRight w:val="0"/>
      <w:marTop w:val="0"/>
      <w:marBottom w:val="0"/>
      <w:divBdr>
        <w:top w:val="none" w:sz="0" w:space="0" w:color="auto"/>
        <w:left w:val="none" w:sz="0" w:space="0" w:color="auto"/>
        <w:bottom w:val="none" w:sz="0" w:space="0" w:color="auto"/>
        <w:right w:val="none" w:sz="0" w:space="0" w:color="auto"/>
      </w:divBdr>
    </w:div>
    <w:div w:id="1343164493">
      <w:bodyDiv w:val="1"/>
      <w:marLeft w:val="0"/>
      <w:marRight w:val="0"/>
      <w:marTop w:val="0"/>
      <w:marBottom w:val="0"/>
      <w:divBdr>
        <w:top w:val="none" w:sz="0" w:space="0" w:color="auto"/>
        <w:left w:val="none" w:sz="0" w:space="0" w:color="auto"/>
        <w:bottom w:val="none" w:sz="0" w:space="0" w:color="auto"/>
        <w:right w:val="none" w:sz="0" w:space="0" w:color="auto"/>
      </w:divBdr>
    </w:div>
    <w:div w:id="1361513774">
      <w:bodyDiv w:val="1"/>
      <w:marLeft w:val="0"/>
      <w:marRight w:val="0"/>
      <w:marTop w:val="0"/>
      <w:marBottom w:val="0"/>
      <w:divBdr>
        <w:top w:val="none" w:sz="0" w:space="0" w:color="auto"/>
        <w:left w:val="none" w:sz="0" w:space="0" w:color="auto"/>
        <w:bottom w:val="none" w:sz="0" w:space="0" w:color="auto"/>
        <w:right w:val="none" w:sz="0" w:space="0" w:color="auto"/>
      </w:divBdr>
    </w:div>
    <w:div w:id="1421950083">
      <w:bodyDiv w:val="1"/>
      <w:marLeft w:val="0"/>
      <w:marRight w:val="0"/>
      <w:marTop w:val="0"/>
      <w:marBottom w:val="0"/>
      <w:divBdr>
        <w:top w:val="none" w:sz="0" w:space="0" w:color="auto"/>
        <w:left w:val="none" w:sz="0" w:space="0" w:color="auto"/>
        <w:bottom w:val="none" w:sz="0" w:space="0" w:color="auto"/>
        <w:right w:val="none" w:sz="0" w:space="0" w:color="auto"/>
      </w:divBdr>
    </w:div>
    <w:div w:id="1438022845">
      <w:bodyDiv w:val="1"/>
      <w:marLeft w:val="0"/>
      <w:marRight w:val="0"/>
      <w:marTop w:val="0"/>
      <w:marBottom w:val="0"/>
      <w:divBdr>
        <w:top w:val="none" w:sz="0" w:space="0" w:color="auto"/>
        <w:left w:val="none" w:sz="0" w:space="0" w:color="auto"/>
        <w:bottom w:val="none" w:sz="0" w:space="0" w:color="auto"/>
        <w:right w:val="none" w:sz="0" w:space="0" w:color="auto"/>
      </w:divBdr>
    </w:div>
    <w:div w:id="1468821151">
      <w:bodyDiv w:val="1"/>
      <w:marLeft w:val="0"/>
      <w:marRight w:val="0"/>
      <w:marTop w:val="0"/>
      <w:marBottom w:val="0"/>
      <w:divBdr>
        <w:top w:val="none" w:sz="0" w:space="0" w:color="auto"/>
        <w:left w:val="none" w:sz="0" w:space="0" w:color="auto"/>
        <w:bottom w:val="none" w:sz="0" w:space="0" w:color="auto"/>
        <w:right w:val="none" w:sz="0" w:space="0" w:color="auto"/>
      </w:divBdr>
    </w:div>
    <w:div w:id="1613781219">
      <w:bodyDiv w:val="1"/>
      <w:marLeft w:val="0"/>
      <w:marRight w:val="0"/>
      <w:marTop w:val="0"/>
      <w:marBottom w:val="0"/>
      <w:divBdr>
        <w:top w:val="none" w:sz="0" w:space="0" w:color="auto"/>
        <w:left w:val="none" w:sz="0" w:space="0" w:color="auto"/>
        <w:bottom w:val="none" w:sz="0" w:space="0" w:color="auto"/>
        <w:right w:val="none" w:sz="0" w:space="0" w:color="auto"/>
      </w:divBdr>
    </w:div>
    <w:div w:id="1658997557">
      <w:bodyDiv w:val="1"/>
      <w:marLeft w:val="0"/>
      <w:marRight w:val="0"/>
      <w:marTop w:val="0"/>
      <w:marBottom w:val="0"/>
      <w:divBdr>
        <w:top w:val="none" w:sz="0" w:space="0" w:color="auto"/>
        <w:left w:val="none" w:sz="0" w:space="0" w:color="auto"/>
        <w:bottom w:val="none" w:sz="0" w:space="0" w:color="auto"/>
        <w:right w:val="none" w:sz="0" w:space="0" w:color="auto"/>
      </w:divBdr>
    </w:div>
    <w:div w:id="1987082340">
      <w:bodyDiv w:val="1"/>
      <w:marLeft w:val="0"/>
      <w:marRight w:val="0"/>
      <w:marTop w:val="0"/>
      <w:marBottom w:val="0"/>
      <w:divBdr>
        <w:top w:val="none" w:sz="0" w:space="0" w:color="auto"/>
        <w:left w:val="none" w:sz="0" w:space="0" w:color="auto"/>
        <w:bottom w:val="none" w:sz="0" w:space="0" w:color="auto"/>
        <w:right w:val="none" w:sz="0" w:space="0" w:color="auto"/>
      </w:divBdr>
    </w:div>
    <w:div w:id="2091735362">
      <w:bodyDiv w:val="1"/>
      <w:marLeft w:val="0"/>
      <w:marRight w:val="0"/>
      <w:marTop w:val="0"/>
      <w:marBottom w:val="0"/>
      <w:divBdr>
        <w:top w:val="none" w:sz="0" w:space="0" w:color="auto"/>
        <w:left w:val="none" w:sz="0" w:space="0" w:color="auto"/>
        <w:bottom w:val="none" w:sz="0" w:space="0" w:color="auto"/>
        <w:right w:val="none" w:sz="0" w:space="0" w:color="auto"/>
      </w:divBdr>
    </w:div>
    <w:div w:id="211767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374-2004-%D0%BF" TargetMode="External"/><Relationship Id="rId18" Type="http://schemas.openxmlformats.org/officeDocument/2006/relationships/hyperlink" Target="https://zakon.rada.gov.ua/laws/show/1644-18" TargetMode="External"/><Relationship Id="rId26" Type="http://schemas.openxmlformats.org/officeDocument/2006/relationships/hyperlink" Target="https://zakon.rada.gov.ua/laws/show/1644-18" TargetMode="External"/><Relationship Id="rId39" Type="http://schemas.openxmlformats.org/officeDocument/2006/relationships/header" Target="header1.xml"/><Relationship Id="rId21" Type="http://schemas.openxmlformats.org/officeDocument/2006/relationships/hyperlink" Target="https://zakon.rada.gov.ua/laws/show/939-2018-%D0%BF" TargetMode="External"/><Relationship Id="rId34" Type="http://schemas.openxmlformats.org/officeDocument/2006/relationships/hyperlink" Target="https://zakon.rada.gov.ua/laws/show/993-2020-%D0%BF" TargetMode="External"/><Relationship Id="rId7" Type="http://schemas.openxmlformats.org/officeDocument/2006/relationships/hyperlink" Target="https://zakon.rada.gov.ua/laws/show/1374-2004-%D0%BF"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zakon.rada.gov.ua/laws/show/1644-18" TargetMode="External"/><Relationship Id="rId29" Type="http://schemas.openxmlformats.org/officeDocument/2006/relationships/hyperlink" Target="https://zakon.rada.gov.ua/laws/show/1644-1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32-97-%D0%BF" TargetMode="External"/><Relationship Id="rId24" Type="http://schemas.openxmlformats.org/officeDocument/2006/relationships/hyperlink" Target="https://zakon.rada.gov.ua/laws/show/1374-2004-%D0%BF" TargetMode="External"/><Relationship Id="rId32" Type="http://schemas.openxmlformats.org/officeDocument/2006/relationships/hyperlink" Target="https://zakon.rada.gov.ua/laws/show/993-2020-%D0%BF" TargetMode="External"/><Relationship Id="rId37" Type="http://schemas.openxmlformats.org/officeDocument/2006/relationships/hyperlink" Target="https://zakon.rada.gov.ua/laws/show/993-2020-%D0%B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s://zakon.rada.gov.ua/laws/show/1374-2004-%D0%BF" TargetMode="External"/><Relationship Id="rId28" Type="http://schemas.openxmlformats.org/officeDocument/2006/relationships/hyperlink" Target="https://zakon.rada.gov.ua/laws/show/1644-18" TargetMode="External"/><Relationship Id="rId36" Type="http://schemas.openxmlformats.org/officeDocument/2006/relationships/hyperlink" Target="https://zakon.rada.gov.ua/laws/show/993-2020-%D0%BF" TargetMode="External"/><Relationship Id="rId10" Type="http://schemas.openxmlformats.org/officeDocument/2006/relationships/hyperlink" Target="https://zakon.rada.gov.ua/laws/show/1374-2004-%D0%BF" TargetMode="External"/><Relationship Id="rId19" Type="http://schemas.openxmlformats.org/officeDocument/2006/relationships/hyperlink" Target="https://zakon.rada.gov.ua/laws/show/3855-12" TargetMode="External"/><Relationship Id="rId31" Type="http://schemas.openxmlformats.org/officeDocument/2006/relationships/hyperlink" Target="https://zakon.rada.gov.ua/laws/show/993-2020-%D0%BF" TargetMode="External"/><Relationship Id="rId4" Type="http://schemas.openxmlformats.org/officeDocument/2006/relationships/webSettings" Target="webSettings.xml"/><Relationship Id="rId9" Type="http://schemas.openxmlformats.org/officeDocument/2006/relationships/hyperlink" Target="https://zakon.rada.gov.ua/laws/show/1374-2004-%D0%BF" TargetMode="External"/><Relationship Id="rId14" Type="http://schemas.openxmlformats.org/officeDocument/2006/relationships/image" Target="media/image1.wmf"/><Relationship Id="rId22" Type="http://schemas.openxmlformats.org/officeDocument/2006/relationships/hyperlink" Target="https://zakon.rada.gov.ua/laws/show/1075-2008-%D0%BF" TargetMode="External"/><Relationship Id="rId27" Type="http://schemas.openxmlformats.org/officeDocument/2006/relationships/hyperlink" Target="https://zakon.rada.gov.ua/laws/show/1644-18" TargetMode="External"/><Relationship Id="rId30" Type="http://schemas.openxmlformats.org/officeDocument/2006/relationships/hyperlink" Target="https://zakon.rada.gov.ua/laws/show/1644-18" TargetMode="External"/><Relationship Id="rId35" Type="http://schemas.openxmlformats.org/officeDocument/2006/relationships/hyperlink" Target="https://zakon.rada.gov.ua/laws/show/993-2020-%D0%BF" TargetMode="External"/><Relationship Id="rId8" Type="http://schemas.openxmlformats.org/officeDocument/2006/relationships/hyperlink" Target="https://zakon.rada.gov.ua/laws/show/1374-2004-%D0%BF" TargetMode="External"/><Relationship Id="rId3" Type="http://schemas.openxmlformats.org/officeDocument/2006/relationships/settings" Target="settings.xml"/><Relationship Id="rId12" Type="http://schemas.openxmlformats.org/officeDocument/2006/relationships/hyperlink" Target="https://zakon.rada.gov.ua/laws/show/1374-2004-%D0%BF" TargetMode="External"/><Relationship Id="rId17" Type="http://schemas.openxmlformats.org/officeDocument/2006/relationships/hyperlink" Target="https://zakon.rada.gov.ua/laws/show/3855-12" TargetMode="External"/><Relationship Id="rId25" Type="http://schemas.openxmlformats.org/officeDocument/2006/relationships/hyperlink" Target="https://zakon.rada.gov.ua/laws/show/1644-18" TargetMode="External"/><Relationship Id="rId33" Type="http://schemas.openxmlformats.org/officeDocument/2006/relationships/hyperlink" Target="https://zakon.rada.gov.ua/laws/show/993-2020-%D0%BF" TargetMode="External"/><Relationship Id="rId38" Type="http://schemas.openxmlformats.org/officeDocument/2006/relationships/hyperlink" Target="https://zakon.rada.gov.ua/laws/show/99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2636</TotalTime>
  <Pages>42</Pages>
  <Words>15388</Words>
  <Characters>87713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102896</CharactersWithSpaces>
  <SharedDoc>false</SharedDoc>
  <HLinks>
    <vt:vector size="156" baseType="variant">
      <vt:variant>
        <vt:i4>3473462</vt:i4>
      </vt:variant>
      <vt:variant>
        <vt:i4>75</vt:i4>
      </vt:variant>
      <vt:variant>
        <vt:i4>0</vt:i4>
      </vt:variant>
      <vt:variant>
        <vt:i4>5</vt:i4>
      </vt:variant>
      <vt:variant>
        <vt:lpwstr>https://zakon.rada.gov.ua/laws/show/615-2011-%D0%BF</vt:lpwstr>
      </vt:variant>
      <vt:variant>
        <vt:lpwstr>n682</vt:lpwstr>
      </vt:variant>
      <vt:variant>
        <vt:i4>3211322</vt:i4>
      </vt:variant>
      <vt:variant>
        <vt:i4>72</vt:i4>
      </vt:variant>
      <vt:variant>
        <vt:i4>0</vt:i4>
      </vt:variant>
      <vt:variant>
        <vt:i4>5</vt:i4>
      </vt:variant>
      <vt:variant>
        <vt:lpwstr>https://zakon.rada.gov.ua/laws/show/615-2011-%D0%BF</vt:lpwstr>
      </vt:variant>
      <vt:variant>
        <vt:lpwstr>n747</vt:lpwstr>
      </vt:variant>
      <vt:variant>
        <vt:i4>3473471</vt:i4>
      </vt:variant>
      <vt:variant>
        <vt:i4>69</vt:i4>
      </vt:variant>
      <vt:variant>
        <vt:i4>0</vt:i4>
      </vt:variant>
      <vt:variant>
        <vt:i4>5</vt:i4>
      </vt:variant>
      <vt:variant>
        <vt:lpwstr>https://zakon.rada.gov.ua/laws/show/615-2011-%D0%BF</vt:lpwstr>
      </vt:variant>
      <vt:variant>
        <vt:lpwstr>n612</vt:lpwstr>
      </vt:variant>
      <vt:variant>
        <vt:i4>3539006</vt:i4>
      </vt:variant>
      <vt:variant>
        <vt:i4>66</vt:i4>
      </vt:variant>
      <vt:variant>
        <vt:i4>0</vt:i4>
      </vt:variant>
      <vt:variant>
        <vt:i4>5</vt:i4>
      </vt:variant>
      <vt:variant>
        <vt:lpwstr>https://zakon.rada.gov.ua/laws/show/615-2011-%D0%BF</vt:lpwstr>
      </vt:variant>
      <vt:variant>
        <vt:lpwstr>n700</vt:lpwstr>
      </vt:variant>
      <vt:variant>
        <vt:i4>3473462</vt:i4>
      </vt:variant>
      <vt:variant>
        <vt:i4>63</vt:i4>
      </vt:variant>
      <vt:variant>
        <vt:i4>0</vt:i4>
      </vt:variant>
      <vt:variant>
        <vt:i4>5</vt:i4>
      </vt:variant>
      <vt:variant>
        <vt:lpwstr>https://zakon.rada.gov.ua/laws/show/615-2011-%D0%BF</vt:lpwstr>
      </vt:variant>
      <vt:variant>
        <vt:lpwstr>n682</vt:lpwstr>
      </vt:variant>
      <vt:variant>
        <vt:i4>3211322</vt:i4>
      </vt:variant>
      <vt:variant>
        <vt:i4>60</vt:i4>
      </vt:variant>
      <vt:variant>
        <vt:i4>0</vt:i4>
      </vt:variant>
      <vt:variant>
        <vt:i4>5</vt:i4>
      </vt:variant>
      <vt:variant>
        <vt:lpwstr>https://zakon.rada.gov.ua/laws/show/615-2011-%D0%BF</vt:lpwstr>
      </vt:variant>
      <vt:variant>
        <vt:lpwstr>n747</vt:lpwstr>
      </vt:variant>
      <vt:variant>
        <vt:i4>3473471</vt:i4>
      </vt:variant>
      <vt:variant>
        <vt:i4>57</vt:i4>
      </vt:variant>
      <vt:variant>
        <vt:i4>0</vt:i4>
      </vt:variant>
      <vt:variant>
        <vt:i4>5</vt:i4>
      </vt:variant>
      <vt:variant>
        <vt:lpwstr>https://zakon.rada.gov.ua/laws/show/615-2011-%D0%BF</vt:lpwstr>
      </vt:variant>
      <vt:variant>
        <vt:lpwstr>n612</vt:lpwstr>
      </vt:variant>
      <vt:variant>
        <vt:i4>3539006</vt:i4>
      </vt:variant>
      <vt:variant>
        <vt:i4>54</vt:i4>
      </vt:variant>
      <vt:variant>
        <vt:i4>0</vt:i4>
      </vt:variant>
      <vt:variant>
        <vt:i4>5</vt:i4>
      </vt:variant>
      <vt:variant>
        <vt:lpwstr>https://zakon.rada.gov.ua/laws/show/615-2011-%D0%BF</vt:lpwstr>
      </vt:variant>
      <vt:variant>
        <vt:lpwstr>n700</vt:lpwstr>
      </vt:variant>
      <vt:variant>
        <vt:i4>3539006</vt:i4>
      </vt:variant>
      <vt:variant>
        <vt:i4>51</vt:i4>
      </vt:variant>
      <vt:variant>
        <vt:i4>0</vt:i4>
      </vt:variant>
      <vt:variant>
        <vt:i4>5</vt:i4>
      </vt:variant>
      <vt:variant>
        <vt:lpwstr>https://zakon.rada.gov.ua/laws/show/615-2011-%D0%BF</vt:lpwstr>
      </vt:variant>
      <vt:variant>
        <vt:lpwstr>n700</vt:lpwstr>
      </vt:variant>
      <vt:variant>
        <vt:i4>3539006</vt:i4>
      </vt:variant>
      <vt:variant>
        <vt:i4>48</vt:i4>
      </vt:variant>
      <vt:variant>
        <vt:i4>0</vt:i4>
      </vt:variant>
      <vt:variant>
        <vt:i4>5</vt:i4>
      </vt:variant>
      <vt:variant>
        <vt:lpwstr>https://zakon.rada.gov.ua/laws/show/615-2011-%D0%BF</vt:lpwstr>
      </vt:variant>
      <vt:variant>
        <vt:lpwstr>n700</vt:lpwstr>
      </vt:variant>
      <vt:variant>
        <vt:i4>3276854</vt:i4>
      </vt:variant>
      <vt:variant>
        <vt:i4>45</vt:i4>
      </vt:variant>
      <vt:variant>
        <vt:i4>0</vt:i4>
      </vt:variant>
      <vt:variant>
        <vt:i4>5</vt:i4>
      </vt:variant>
      <vt:variant>
        <vt:lpwstr>https://zakon.rada.gov.ua/laws/show/615-2011-%D0%BF</vt:lpwstr>
      </vt:variant>
      <vt:variant>
        <vt:lpwstr>n784</vt:lpwstr>
      </vt:variant>
      <vt:variant>
        <vt:i4>3407934</vt:i4>
      </vt:variant>
      <vt:variant>
        <vt:i4>42</vt:i4>
      </vt:variant>
      <vt:variant>
        <vt:i4>0</vt:i4>
      </vt:variant>
      <vt:variant>
        <vt:i4>5</vt:i4>
      </vt:variant>
      <vt:variant>
        <vt:lpwstr>https://zakon.rada.gov.ua/laws/show/615-2011-%D0%BF</vt:lpwstr>
      </vt:variant>
      <vt:variant>
        <vt:lpwstr>n702</vt:lpwstr>
      </vt:variant>
      <vt:variant>
        <vt:i4>3604542</vt:i4>
      </vt:variant>
      <vt:variant>
        <vt:i4>39</vt:i4>
      </vt:variant>
      <vt:variant>
        <vt:i4>0</vt:i4>
      </vt:variant>
      <vt:variant>
        <vt:i4>5</vt:i4>
      </vt:variant>
      <vt:variant>
        <vt:lpwstr>https://zakon.rada.gov.ua/laws/show/615-2011-%D0%BF</vt:lpwstr>
      </vt:variant>
      <vt:variant>
        <vt:lpwstr>n701</vt:lpwstr>
      </vt:variant>
      <vt:variant>
        <vt:i4>3539006</vt:i4>
      </vt:variant>
      <vt:variant>
        <vt:i4>36</vt:i4>
      </vt:variant>
      <vt:variant>
        <vt:i4>0</vt:i4>
      </vt:variant>
      <vt:variant>
        <vt:i4>5</vt:i4>
      </vt:variant>
      <vt:variant>
        <vt:lpwstr>https://zakon.rada.gov.ua/laws/show/615-2011-%D0%BF</vt:lpwstr>
      </vt:variant>
      <vt:variant>
        <vt:lpwstr>n700</vt:lpwstr>
      </vt:variant>
      <vt:variant>
        <vt:i4>3539006</vt:i4>
      </vt:variant>
      <vt:variant>
        <vt:i4>33</vt:i4>
      </vt:variant>
      <vt:variant>
        <vt:i4>0</vt:i4>
      </vt:variant>
      <vt:variant>
        <vt:i4>5</vt:i4>
      </vt:variant>
      <vt:variant>
        <vt:lpwstr>https://zakon.rada.gov.ua/laws/show/615-2011-%D0%BF</vt:lpwstr>
      </vt:variant>
      <vt:variant>
        <vt:lpwstr>n700</vt:lpwstr>
      </vt:variant>
      <vt:variant>
        <vt:i4>3276854</vt:i4>
      </vt:variant>
      <vt:variant>
        <vt:i4>30</vt:i4>
      </vt:variant>
      <vt:variant>
        <vt:i4>0</vt:i4>
      </vt:variant>
      <vt:variant>
        <vt:i4>5</vt:i4>
      </vt:variant>
      <vt:variant>
        <vt:lpwstr>https://zakon.rada.gov.ua/laws/show/615-2011-%D0%BF</vt:lpwstr>
      </vt:variant>
      <vt:variant>
        <vt:lpwstr>n784</vt:lpwstr>
      </vt:variant>
      <vt:variant>
        <vt:i4>3407934</vt:i4>
      </vt:variant>
      <vt:variant>
        <vt:i4>27</vt:i4>
      </vt:variant>
      <vt:variant>
        <vt:i4>0</vt:i4>
      </vt:variant>
      <vt:variant>
        <vt:i4>5</vt:i4>
      </vt:variant>
      <vt:variant>
        <vt:lpwstr>https://zakon.rada.gov.ua/laws/show/615-2011-%D0%BF</vt:lpwstr>
      </vt:variant>
      <vt:variant>
        <vt:lpwstr>n702</vt:lpwstr>
      </vt:variant>
      <vt:variant>
        <vt:i4>3604542</vt:i4>
      </vt:variant>
      <vt:variant>
        <vt:i4>24</vt:i4>
      </vt:variant>
      <vt:variant>
        <vt:i4>0</vt:i4>
      </vt:variant>
      <vt:variant>
        <vt:i4>5</vt:i4>
      </vt:variant>
      <vt:variant>
        <vt:lpwstr>https://zakon.rada.gov.ua/laws/show/615-2011-%D0%BF</vt:lpwstr>
      </vt:variant>
      <vt:variant>
        <vt:lpwstr>n701</vt:lpwstr>
      </vt:variant>
      <vt:variant>
        <vt:i4>3276855</vt:i4>
      </vt:variant>
      <vt:variant>
        <vt:i4>21</vt:i4>
      </vt:variant>
      <vt:variant>
        <vt:i4>0</vt:i4>
      </vt:variant>
      <vt:variant>
        <vt:i4>5</vt:i4>
      </vt:variant>
      <vt:variant>
        <vt:lpwstr>https://zakon.rada.gov.ua/laws/show/615-2011-%D0%BF</vt:lpwstr>
      </vt:variant>
      <vt:variant>
        <vt:lpwstr>n695</vt:lpwstr>
      </vt:variant>
      <vt:variant>
        <vt:i4>3211322</vt:i4>
      </vt:variant>
      <vt:variant>
        <vt:i4>18</vt:i4>
      </vt:variant>
      <vt:variant>
        <vt:i4>0</vt:i4>
      </vt:variant>
      <vt:variant>
        <vt:i4>5</vt:i4>
      </vt:variant>
      <vt:variant>
        <vt:lpwstr>https://zakon.rada.gov.ua/laws/show/615-2011-%D0%BF</vt:lpwstr>
      </vt:variant>
      <vt:variant>
        <vt:lpwstr>n747</vt:lpwstr>
      </vt:variant>
      <vt:variant>
        <vt:i4>3473467</vt:i4>
      </vt:variant>
      <vt:variant>
        <vt:i4>15</vt:i4>
      </vt:variant>
      <vt:variant>
        <vt:i4>0</vt:i4>
      </vt:variant>
      <vt:variant>
        <vt:i4>5</vt:i4>
      </vt:variant>
      <vt:variant>
        <vt:lpwstr>https://zakon.rada.gov.ua/laws/show/615-2011-%D0%BF</vt:lpwstr>
      </vt:variant>
      <vt:variant>
        <vt:lpwstr>n652</vt:lpwstr>
      </vt:variant>
      <vt:variant>
        <vt:i4>3276855</vt:i4>
      </vt:variant>
      <vt:variant>
        <vt:i4>12</vt:i4>
      </vt:variant>
      <vt:variant>
        <vt:i4>0</vt:i4>
      </vt:variant>
      <vt:variant>
        <vt:i4>5</vt:i4>
      </vt:variant>
      <vt:variant>
        <vt:lpwstr>https://zakon.rada.gov.ua/laws/show/615-2011-%D0%BF</vt:lpwstr>
      </vt:variant>
      <vt:variant>
        <vt:lpwstr>n695</vt:lpwstr>
      </vt:variant>
      <vt:variant>
        <vt:i4>3211322</vt:i4>
      </vt:variant>
      <vt:variant>
        <vt:i4>9</vt:i4>
      </vt:variant>
      <vt:variant>
        <vt:i4>0</vt:i4>
      </vt:variant>
      <vt:variant>
        <vt:i4>5</vt:i4>
      </vt:variant>
      <vt:variant>
        <vt:lpwstr>https://zakon.rada.gov.ua/laws/show/615-2011-%D0%BF</vt:lpwstr>
      </vt:variant>
      <vt:variant>
        <vt:lpwstr>n747</vt:lpwstr>
      </vt:variant>
      <vt:variant>
        <vt:i4>3473467</vt:i4>
      </vt:variant>
      <vt:variant>
        <vt:i4>6</vt:i4>
      </vt:variant>
      <vt:variant>
        <vt:i4>0</vt:i4>
      </vt:variant>
      <vt:variant>
        <vt:i4>5</vt:i4>
      </vt:variant>
      <vt:variant>
        <vt:lpwstr>https://zakon.rada.gov.ua/laws/show/615-2011-%D0%BF</vt:lpwstr>
      </vt:variant>
      <vt:variant>
        <vt:lpwstr>n652</vt:lpwstr>
      </vt:variant>
      <vt:variant>
        <vt:i4>655371</vt:i4>
      </vt:variant>
      <vt:variant>
        <vt:i4>3</vt:i4>
      </vt:variant>
      <vt:variant>
        <vt:i4>0</vt:i4>
      </vt:variant>
      <vt:variant>
        <vt:i4>5</vt:i4>
      </vt:variant>
      <vt:variant>
        <vt:lpwstr>https://zakon.rada.gov.ua/laws/show/124-2020-%D0%BF</vt:lpwstr>
      </vt:variant>
      <vt:variant>
        <vt:lpwstr>n9</vt:lpwstr>
      </vt:variant>
      <vt:variant>
        <vt:i4>655371</vt:i4>
      </vt:variant>
      <vt:variant>
        <vt:i4>0</vt:i4>
      </vt:variant>
      <vt:variant>
        <vt:i4>0</vt:i4>
      </vt:variant>
      <vt:variant>
        <vt:i4>5</vt:i4>
      </vt:variant>
      <vt:variant>
        <vt:lpwstr>https://zakon.rada.gov.ua/laws/show/124-2020-%D0%BF</vt:lpwstr>
      </vt:variant>
      <vt:variant>
        <vt:lpwstr>n9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Григорівна Король</cp:lastModifiedBy>
  <cp:revision>248</cp:revision>
  <cp:lastPrinted>2023-01-17T19:02:00Z</cp:lastPrinted>
  <dcterms:created xsi:type="dcterms:W3CDTF">2022-11-08T18:02:00Z</dcterms:created>
  <dcterms:modified xsi:type="dcterms:W3CDTF">2023-02-17T10:14:00Z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2022-12-26T11:16:02Z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00268548-23b7-47e1-8a6a-7e453506c818</vt:lpwstr>
  </property>
  <property fmtid="{D5CDD505-2E9C-101B-9397-08002B2CF9AE}" pid="8" name="MSIP_Label_defa4170-0d19-0005-0004-bc88714345d2_ContentBits">
    <vt:lpwstr>0</vt:lpwstr>
  </property>
</Properties>
</file>