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1A4C" w14:textId="77777777" w:rsidR="00991C6B" w:rsidRPr="00BD38DB" w:rsidRDefault="00991C6B" w:rsidP="009A26CC">
      <w:pPr>
        <w:spacing w:after="0" w:line="240" w:lineRule="auto"/>
        <w:ind w:firstLine="9923"/>
        <w:rPr>
          <w:rFonts w:ascii="Times New Roman" w:hAnsi="Times New Roman"/>
          <w:sz w:val="28"/>
          <w:szCs w:val="28"/>
        </w:rPr>
      </w:pPr>
      <w:r w:rsidRPr="00BD38DB">
        <w:rPr>
          <w:rFonts w:ascii="Times New Roman" w:hAnsi="Times New Roman"/>
          <w:sz w:val="28"/>
          <w:szCs w:val="28"/>
        </w:rPr>
        <w:t>ЗАТВЕРДЖЕНО</w:t>
      </w:r>
    </w:p>
    <w:p w14:paraId="113EBE83" w14:textId="77777777" w:rsidR="00991C6B" w:rsidRPr="00BD38DB" w:rsidRDefault="00991C6B" w:rsidP="009A26CC">
      <w:pPr>
        <w:spacing w:after="0" w:line="240" w:lineRule="auto"/>
        <w:ind w:left="9923"/>
        <w:rPr>
          <w:rFonts w:ascii="Times New Roman" w:hAnsi="Times New Roman"/>
          <w:sz w:val="28"/>
          <w:szCs w:val="28"/>
        </w:rPr>
      </w:pPr>
      <w:r w:rsidRPr="00BD38DB">
        <w:rPr>
          <w:rFonts w:ascii="Times New Roman" w:hAnsi="Times New Roman"/>
          <w:sz w:val="28"/>
          <w:szCs w:val="28"/>
        </w:rPr>
        <w:t xml:space="preserve">Наказ Державної служби геології </w:t>
      </w:r>
    </w:p>
    <w:p w14:paraId="2F1F6675" w14:textId="77777777" w:rsidR="00991C6B" w:rsidRPr="00BD38DB" w:rsidRDefault="00991C6B" w:rsidP="009A26CC">
      <w:pPr>
        <w:spacing w:after="0" w:line="240" w:lineRule="auto"/>
        <w:ind w:left="9923"/>
        <w:rPr>
          <w:rFonts w:ascii="Times New Roman" w:hAnsi="Times New Roman"/>
          <w:sz w:val="28"/>
          <w:szCs w:val="28"/>
        </w:rPr>
      </w:pPr>
      <w:r w:rsidRPr="00BD38DB">
        <w:rPr>
          <w:rFonts w:ascii="Times New Roman" w:hAnsi="Times New Roman"/>
          <w:sz w:val="28"/>
          <w:szCs w:val="28"/>
        </w:rPr>
        <w:t>та надр України</w:t>
      </w:r>
    </w:p>
    <w:p w14:paraId="62AA5930" w14:textId="7564D026" w:rsidR="00991C6B" w:rsidRPr="00BD38DB" w:rsidRDefault="009A26CC" w:rsidP="009A26CC">
      <w:pPr>
        <w:spacing w:after="0" w:line="240" w:lineRule="auto"/>
        <w:ind w:firstLine="9923"/>
        <w:rPr>
          <w:rFonts w:ascii="Times New Roman" w:hAnsi="Times New Roman"/>
          <w:sz w:val="28"/>
          <w:szCs w:val="28"/>
        </w:rPr>
      </w:pPr>
      <w:r w:rsidRPr="00BD38DB">
        <w:rPr>
          <w:rFonts w:ascii="Times New Roman" w:hAnsi="Times New Roman"/>
          <w:sz w:val="28"/>
          <w:szCs w:val="28"/>
        </w:rPr>
        <w:t xml:space="preserve">від </w:t>
      </w:r>
      <w:r w:rsidR="007059EC">
        <w:rPr>
          <w:rFonts w:ascii="Times New Roman" w:hAnsi="Times New Roman"/>
          <w:sz w:val="28"/>
          <w:szCs w:val="28"/>
        </w:rPr>
        <w:t>24 лютого</w:t>
      </w:r>
      <w:r w:rsidR="00ED5231" w:rsidRPr="00BD38DB">
        <w:rPr>
          <w:rFonts w:ascii="Times New Roman" w:hAnsi="Times New Roman"/>
          <w:sz w:val="28"/>
          <w:szCs w:val="28"/>
        </w:rPr>
        <w:t xml:space="preserve"> </w:t>
      </w:r>
      <w:r w:rsidR="004075D9" w:rsidRPr="00BD38DB">
        <w:rPr>
          <w:rFonts w:ascii="Times New Roman" w:hAnsi="Times New Roman"/>
          <w:sz w:val="28"/>
          <w:szCs w:val="28"/>
        </w:rPr>
        <w:t>202</w:t>
      </w:r>
      <w:r w:rsidR="007200DE" w:rsidRPr="00BD38DB">
        <w:rPr>
          <w:rFonts w:ascii="Times New Roman" w:hAnsi="Times New Roman"/>
          <w:sz w:val="28"/>
          <w:szCs w:val="28"/>
        </w:rPr>
        <w:t>3</w:t>
      </w:r>
      <w:r w:rsidRPr="00BD38DB">
        <w:rPr>
          <w:rFonts w:ascii="Times New Roman" w:hAnsi="Times New Roman"/>
          <w:sz w:val="28"/>
          <w:szCs w:val="28"/>
        </w:rPr>
        <w:t xml:space="preserve"> № </w:t>
      </w:r>
      <w:r w:rsidR="007059EC">
        <w:rPr>
          <w:rFonts w:ascii="Times New Roman" w:hAnsi="Times New Roman"/>
          <w:sz w:val="28"/>
          <w:szCs w:val="28"/>
        </w:rPr>
        <w:t>90</w:t>
      </w:r>
    </w:p>
    <w:p w14:paraId="3C2C799A" w14:textId="77777777" w:rsidR="00991C6B" w:rsidRPr="00BD38DB" w:rsidRDefault="00991C6B" w:rsidP="007D39E7">
      <w:pPr>
        <w:spacing w:after="0" w:line="240" w:lineRule="auto"/>
        <w:ind w:firstLine="9923"/>
        <w:rPr>
          <w:rFonts w:ascii="Times New Roman" w:hAnsi="Times New Roman"/>
          <w:sz w:val="28"/>
          <w:szCs w:val="28"/>
        </w:rPr>
      </w:pPr>
    </w:p>
    <w:p w14:paraId="1141E9C1" w14:textId="77777777" w:rsidR="00991C6B" w:rsidRPr="00BD38DB" w:rsidRDefault="00991C6B" w:rsidP="007D39E7">
      <w:pPr>
        <w:spacing w:after="0" w:line="240" w:lineRule="auto"/>
        <w:jc w:val="center"/>
        <w:rPr>
          <w:rFonts w:ascii="Times New Roman" w:hAnsi="Times New Roman"/>
          <w:b/>
          <w:sz w:val="28"/>
          <w:szCs w:val="28"/>
        </w:rPr>
      </w:pPr>
      <w:r w:rsidRPr="00BD38DB">
        <w:rPr>
          <w:rFonts w:ascii="Times New Roman" w:hAnsi="Times New Roman"/>
          <w:b/>
          <w:sz w:val="28"/>
          <w:szCs w:val="28"/>
        </w:rPr>
        <w:t>Змін</w:t>
      </w:r>
      <w:r w:rsidR="00C3457F" w:rsidRPr="00BD38DB">
        <w:rPr>
          <w:rFonts w:ascii="Times New Roman" w:hAnsi="Times New Roman"/>
          <w:b/>
          <w:sz w:val="28"/>
          <w:szCs w:val="28"/>
        </w:rPr>
        <w:t>и</w:t>
      </w:r>
    </w:p>
    <w:p w14:paraId="28B15EAA" w14:textId="77777777" w:rsidR="00991C6B" w:rsidRPr="00BD38DB" w:rsidRDefault="00991C6B" w:rsidP="007D39E7">
      <w:pPr>
        <w:spacing w:after="0" w:line="240" w:lineRule="auto"/>
        <w:jc w:val="center"/>
        <w:rPr>
          <w:rFonts w:ascii="Times New Roman" w:hAnsi="Times New Roman"/>
          <w:b/>
          <w:sz w:val="28"/>
          <w:szCs w:val="28"/>
        </w:rPr>
      </w:pPr>
      <w:r w:rsidRPr="00BD38DB">
        <w:rPr>
          <w:rFonts w:ascii="Times New Roman" w:hAnsi="Times New Roman"/>
          <w:b/>
          <w:sz w:val="28"/>
          <w:szCs w:val="28"/>
        </w:rPr>
        <w:t xml:space="preserve">до плану діяльності Державної служби геології та надр України </w:t>
      </w:r>
    </w:p>
    <w:p w14:paraId="37897986" w14:textId="49C4E3C8" w:rsidR="00991C6B" w:rsidRPr="00BD38DB" w:rsidRDefault="00991C6B" w:rsidP="007D39E7">
      <w:pPr>
        <w:spacing w:after="0" w:line="240" w:lineRule="auto"/>
        <w:jc w:val="center"/>
        <w:rPr>
          <w:rFonts w:ascii="Times New Roman" w:hAnsi="Times New Roman"/>
          <w:b/>
          <w:sz w:val="28"/>
          <w:szCs w:val="28"/>
        </w:rPr>
      </w:pPr>
      <w:r w:rsidRPr="00BD38DB">
        <w:rPr>
          <w:rFonts w:ascii="Times New Roman" w:hAnsi="Times New Roman"/>
          <w:b/>
          <w:sz w:val="28"/>
          <w:szCs w:val="28"/>
        </w:rPr>
        <w:t>з підготовки про</w:t>
      </w:r>
      <w:r w:rsidR="00DD0051" w:rsidRPr="00BD38DB">
        <w:rPr>
          <w:rFonts w:ascii="Times New Roman" w:hAnsi="Times New Roman"/>
          <w:b/>
          <w:sz w:val="28"/>
          <w:szCs w:val="28"/>
        </w:rPr>
        <w:t>є</w:t>
      </w:r>
      <w:r w:rsidRPr="00BD38DB">
        <w:rPr>
          <w:rFonts w:ascii="Times New Roman" w:hAnsi="Times New Roman"/>
          <w:b/>
          <w:sz w:val="28"/>
          <w:szCs w:val="28"/>
        </w:rPr>
        <w:t>ктів регуляторних актів на 202</w:t>
      </w:r>
      <w:r w:rsidR="007200DE" w:rsidRPr="00BD38DB">
        <w:rPr>
          <w:rFonts w:ascii="Times New Roman" w:hAnsi="Times New Roman"/>
          <w:b/>
          <w:sz w:val="28"/>
          <w:szCs w:val="28"/>
        </w:rPr>
        <w:t>3</w:t>
      </w:r>
      <w:r w:rsidRPr="00BD38DB">
        <w:rPr>
          <w:rFonts w:ascii="Times New Roman" w:hAnsi="Times New Roman"/>
          <w:b/>
          <w:sz w:val="28"/>
          <w:szCs w:val="28"/>
        </w:rPr>
        <w:t xml:space="preserve"> рік</w:t>
      </w:r>
    </w:p>
    <w:p w14:paraId="3007D462" w14:textId="77777777" w:rsidR="00991C6B" w:rsidRPr="00BD38DB" w:rsidRDefault="00991C6B" w:rsidP="007D39E7">
      <w:pPr>
        <w:spacing w:after="0" w:line="240" w:lineRule="auto"/>
        <w:jc w:val="center"/>
        <w:rPr>
          <w:rFonts w:ascii="Times New Roman" w:hAnsi="Times New Roman"/>
          <w:b/>
          <w:sz w:val="16"/>
          <w:szCs w:val="16"/>
        </w:rPr>
      </w:pPr>
    </w:p>
    <w:p w14:paraId="376B911D" w14:textId="77777777" w:rsidR="00991C6B" w:rsidRPr="00BD38DB" w:rsidRDefault="00991C6B" w:rsidP="000043D2">
      <w:pPr>
        <w:spacing w:after="0"/>
        <w:rPr>
          <w:rFonts w:ascii="Times New Roman" w:hAnsi="Times New Roman"/>
          <w:sz w:val="28"/>
          <w:szCs w:val="28"/>
        </w:rPr>
      </w:pPr>
      <w:r w:rsidRPr="00BD38DB">
        <w:rPr>
          <w:rFonts w:ascii="Times New Roman" w:hAnsi="Times New Roman"/>
          <w:sz w:val="28"/>
          <w:szCs w:val="28"/>
        </w:rPr>
        <w:t>Доповнити План завданням</w:t>
      </w:r>
      <w:r w:rsidR="00DF78B8" w:rsidRPr="00BD38DB">
        <w:rPr>
          <w:rFonts w:ascii="Times New Roman" w:hAnsi="Times New Roman"/>
          <w:sz w:val="28"/>
          <w:szCs w:val="28"/>
        </w:rPr>
        <w:t>и</w:t>
      </w:r>
      <w:r w:rsidRPr="00BD38DB">
        <w:rPr>
          <w:rFonts w:ascii="Times New Roman" w:hAnsi="Times New Roman"/>
          <w:sz w:val="28"/>
          <w:szCs w:val="28"/>
        </w:rPr>
        <w:t xml:space="preserve"> такого змісту:</w:t>
      </w:r>
    </w:p>
    <w:p w14:paraId="34AAD363" w14:textId="77777777" w:rsidR="00991C6B" w:rsidRPr="00BD38DB" w:rsidRDefault="00991C6B" w:rsidP="000043D2">
      <w:pPr>
        <w:spacing w:after="0"/>
        <w:rPr>
          <w:rFonts w:ascii="Times New Roman" w:hAnsi="Times New Roman"/>
          <w:sz w:val="16"/>
          <w:szCs w:val="16"/>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69"/>
        <w:gridCol w:w="4253"/>
        <w:gridCol w:w="3402"/>
        <w:gridCol w:w="2552"/>
      </w:tblGrid>
      <w:tr w:rsidR="00991C6B" w:rsidRPr="00BD38DB" w14:paraId="45E8BFE8" w14:textId="77777777" w:rsidTr="00A25160">
        <w:tc>
          <w:tcPr>
            <w:tcW w:w="851" w:type="dxa"/>
          </w:tcPr>
          <w:p w14:paraId="187C4C3E"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w:t>
            </w:r>
          </w:p>
        </w:tc>
        <w:tc>
          <w:tcPr>
            <w:tcW w:w="3969" w:type="dxa"/>
          </w:tcPr>
          <w:p w14:paraId="7385A0BD"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Назва про</w:t>
            </w:r>
            <w:r w:rsidR="00DD0051" w:rsidRPr="00BD38DB">
              <w:rPr>
                <w:rFonts w:ascii="Times New Roman" w:hAnsi="Times New Roman"/>
                <w:b/>
                <w:sz w:val="26"/>
                <w:szCs w:val="26"/>
              </w:rPr>
              <w:t>є</w:t>
            </w:r>
            <w:r w:rsidRPr="00BD38DB">
              <w:rPr>
                <w:rFonts w:ascii="Times New Roman" w:hAnsi="Times New Roman"/>
                <w:b/>
                <w:sz w:val="26"/>
                <w:szCs w:val="26"/>
              </w:rPr>
              <w:t>кту регуляторного акта</w:t>
            </w:r>
          </w:p>
        </w:tc>
        <w:tc>
          <w:tcPr>
            <w:tcW w:w="4253" w:type="dxa"/>
          </w:tcPr>
          <w:p w14:paraId="68747808"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 xml:space="preserve">Обґрунтування необхідності прийняття регуляторного акта </w:t>
            </w:r>
          </w:p>
        </w:tc>
        <w:tc>
          <w:tcPr>
            <w:tcW w:w="3402" w:type="dxa"/>
          </w:tcPr>
          <w:p w14:paraId="572DB108"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Центральні органи виконавчої влади та структурні підрозділи, що розроблятимуть регуляторний акт</w:t>
            </w:r>
          </w:p>
        </w:tc>
        <w:tc>
          <w:tcPr>
            <w:tcW w:w="2552" w:type="dxa"/>
          </w:tcPr>
          <w:p w14:paraId="0EED6FDA"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Термін виконання</w:t>
            </w:r>
          </w:p>
        </w:tc>
      </w:tr>
      <w:tr w:rsidR="00000EE7" w:rsidRPr="00BD38DB" w14:paraId="4D61CF5B" w14:textId="77777777" w:rsidTr="006A2AE8">
        <w:tc>
          <w:tcPr>
            <w:tcW w:w="851" w:type="dxa"/>
            <w:tcBorders>
              <w:top w:val="single" w:sz="4" w:space="0" w:color="auto"/>
              <w:left w:val="single" w:sz="4" w:space="0" w:color="auto"/>
              <w:bottom w:val="single" w:sz="4" w:space="0" w:color="auto"/>
              <w:right w:val="single" w:sz="4" w:space="0" w:color="auto"/>
            </w:tcBorders>
          </w:tcPr>
          <w:p w14:paraId="0D170C96" w14:textId="77777777" w:rsidR="00000EE7" w:rsidRPr="00BD38DB" w:rsidRDefault="00000EE7" w:rsidP="00197977">
            <w:pPr>
              <w:spacing w:after="0" w:line="240" w:lineRule="auto"/>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84AA026" w14:textId="223BEB46" w:rsidR="00000EE7" w:rsidRPr="00BD38DB" w:rsidRDefault="00BD38DB" w:rsidP="00C3457F">
            <w:pPr>
              <w:ind w:left="58" w:right="-1"/>
              <w:jc w:val="both"/>
              <w:rPr>
                <w:rFonts w:ascii="Times New Roman" w:hAnsi="Times New Roman"/>
                <w:bCs/>
                <w:color w:val="000000"/>
                <w:sz w:val="26"/>
                <w:szCs w:val="26"/>
              </w:rPr>
            </w:pPr>
            <w:r w:rsidRPr="00BD38DB">
              <w:rPr>
                <w:rFonts w:ascii="Times New Roman" w:hAnsi="Times New Roman"/>
                <w:bCs/>
                <w:color w:val="000000"/>
                <w:sz w:val="26"/>
                <w:szCs w:val="26"/>
              </w:rPr>
              <w:t>Проєкт постанови Кабінету Міністрів України «Про затвердження Порядку ведення державного реєстру артезіанських свердловин»</w:t>
            </w:r>
          </w:p>
        </w:tc>
        <w:tc>
          <w:tcPr>
            <w:tcW w:w="4253" w:type="dxa"/>
            <w:tcBorders>
              <w:top w:val="single" w:sz="4" w:space="0" w:color="auto"/>
              <w:left w:val="single" w:sz="4" w:space="0" w:color="auto"/>
              <w:bottom w:val="single" w:sz="4" w:space="0" w:color="auto"/>
              <w:right w:val="single" w:sz="4" w:space="0" w:color="auto"/>
            </w:tcBorders>
          </w:tcPr>
          <w:p w14:paraId="71EE9A7B" w14:textId="4D1FB991" w:rsidR="00000EE7" w:rsidRPr="00BD38DB" w:rsidRDefault="00EB4C8F" w:rsidP="00B009A3">
            <w:pPr>
              <w:spacing w:line="240" w:lineRule="auto"/>
              <w:jc w:val="both"/>
              <w:rPr>
                <w:rFonts w:ascii="Times New Roman" w:hAnsi="Times New Roman"/>
                <w:sz w:val="26"/>
                <w:szCs w:val="26"/>
              </w:rPr>
            </w:pPr>
            <w:r w:rsidRPr="00BD38DB">
              <w:rPr>
                <w:rFonts w:ascii="Times New Roman" w:hAnsi="Times New Roman"/>
                <w:sz w:val="26"/>
                <w:szCs w:val="26"/>
              </w:rPr>
              <w:t xml:space="preserve">Проєкт </w:t>
            </w:r>
            <w:r w:rsidR="00BD38DB" w:rsidRPr="00BD38DB">
              <w:rPr>
                <w:rFonts w:ascii="Times New Roman" w:hAnsi="Times New Roman"/>
                <w:sz w:val="26"/>
                <w:szCs w:val="26"/>
              </w:rPr>
              <w:t>постанови розроблено на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з метою врегулювання окремих положень державного обліку артезіанських свердловин</w:t>
            </w:r>
          </w:p>
        </w:tc>
        <w:tc>
          <w:tcPr>
            <w:tcW w:w="3402" w:type="dxa"/>
            <w:tcBorders>
              <w:top w:val="single" w:sz="4" w:space="0" w:color="auto"/>
              <w:left w:val="single" w:sz="4" w:space="0" w:color="auto"/>
              <w:bottom w:val="single" w:sz="4" w:space="0" w:color="auto"/>
              <w:right w:val="single" w:sz="4" w:space="0" w:color="auto"/>
            </w:tcBorders>
          </w:tcPr>
          <w:p w14:paraId="1B72E41E" w14:textId="330637DA" w:rsidR="00BD38DB" w:rsidRPr="00BD38DB" w:rsidRDefault="00BD38DB" w:rsidP="003F16A1">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Управління геології</w:t>
            </w:r>
          </w:p>
          <w:p w14:paraId="7D9E9EA5" w14:textId="551ED8E0" w:rsidR="00000EE7" w:rsidRPr="00BD38DB" w:rsidRDefault="00EB4C8F" w:rsidP="003F16A1">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Департамент правового забезпечення</w:t>
            </w:r>
          </w:p>
          <w:p w14:paraId="47AD9F43" w14:textId="52F4E5FD" w:rsidR="00EB4C8F"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Структурні підрозділи Держгеонадр в межах компетенції</w:t>
            </w:r>
          </w:p>
        </w:tc>
        <w:tc>
          <w:tcPr>
            <w:tcW w:w="2552" w:type="dxa"/>
            <w:tcBorders>
              <w:top w:val="single" w:sz="4" w:space="0" w:color="auto"/>
              <w:left w:val="single" w:sz="4" w:space="0" w:color="auto"/>
              <w:bottom w:val="single" w:sz="4" w:space="0" w:color="auto"/>
              <w:right w:val="single" w:sz="4" w:space="0" w:color="auto"/>
            </w:tcBorders>
          </w:tcPr>
          <w:p w14:paraId="45A4979B" w14:textId="77777777" w:rsidR="00EB173D"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 xml:space="preserve">ІІ квартал </w:t>
            </w:r>
          </w:p>
          <w:p w14:paraId="6C567F62" w14:textId="5658DE4A" w:rsidR="00000EE7"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2023 року</w:t>
            </w:r>
          </w:p>
        </w:tc>
      </w:tr>
      <w:tr w:rsidR="00EB4C8F" w:rsidRPr="00BD38DB" w14:paraId="042C752C" w14:textId="77777777" w:rsidTr="006A2AE8">
        <w:tc>
          <w:tcPr>
            <w:tcW w:w="851" w:type="dxa"/>
            <w:tcBorders>
              <w:top w:val="single" w:sz="4" w:space="0" w:color="auto"/>
              <w:left w:val="single" w:sz="4" w:space="0" w:color="auto"/>
              <w:bottom w:val="single" w:sz="4" w:space="0" w:color="auto"/>
              <w:right w:val="single" w:sz="4" w:space="0" w:color="auto"/>
            </w:tcBorders>
          </w:tcPr>
          <w:p w14:paraId="7763B79C" w14:textId="77777777" w:rsidR="00EB4C8F" w:rsidRPr="00BD38DB" w:rsidRDefault="00EB4C8F" w:rsidP="00EB4C8F">
            <w:pPr>
              <w:spacing w:after="0" w:line="240" w:lineRule="auto"/>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787DFFF" w14:textId="69570DA3" w:rsidR="00EB4C8F" w:rsidRPr="00BD38DB" w:rsidRDefault="00BD38DB" w:rsidP="00EB4C8F">
            <w:pPr>
              <w:ind w:left="58" w:right="-1"/>
              <w:jc w:val="both"/>
              <w:rPr>
                <w:rStyle w:val="2363"/>
                <w:rFonts w:ascii="Times New Roman" w:hAnsi="Times New Roman"/>
                <w:bCs/>
                <w:sz w:val="26"/>
                <w:szCs w:val="26"/>
              </w:rPr>
            </w:pPr>
            <w:r w:rsidRPr="00BD38DB">
              <w:rPr>
                <w:rStyle w:val="2363"/>
                <w:rFonts w:ascii="Times New Roman" w:hAnsi="Times New Roman"/>
                <w:bCs/>
                <w:sz w:val="26"/>
                <w:szCs w:val="26"/>
              </w:rPr>
              <w:t>Проєкт постанови Кабінету Міністрів України «Про затвердження Порядку ведення державного реєстру нафтових та газових свердловин»</w:t>
            </w:r>
          </w:p>
        </w:tc>
        <w:tc>
          <w:tcPr>
            <w:tcW w:w="4253" w:type="dxa"/>
            <w:tcBorders>
              <w:top w:val="single" w:sz="4" w:space="0" w:color="auto"/>
              <w:left w:val="single" w:sz="4" w:space="0" w:color="auto"/>
              <w:bottom w:val="single" w:sz="4" w:space="0" w:color="auto"/>
              <w:right w:val="single" w:sz="4" w:space="0" w:color="auto"/>
            </w:tcBorders>
          </w:tcPr>
          <w:p w14:paraId="42A91679" w14:textId="74FD868B" w:rsidR="00EB4C8F" w:rsidRPr="00BD38DB" w:rsidRDefault="00BD38DB" w:rsidP="00EB4C8F">
            <w:pPr>
              <w:spacing w:line="240" w:lineRule="auto"/>
              <w:jc w:val="both"/>
              <w:rPr>
                <w:rFonts w:ascii="Times New Roman" w:hAnsi="Times New Roman"/>
                <w:sz w:val="26"/>
                <w:szCs w:val="26"/>
                <w:shd w:val="clear" w:color="auto" w:fill="FFFFFF"/>
              </w:rPr>
            </w:pPr>
            <w:r w:rsidRPr="00BD38DB">
              <w:rPr>
                <w:rFonts w:ascii="Times New Roman" w:hAnsi="Times New Roman"/>
                <w:sz w:val="26"/>
                <w:szCs w:val="26"/>
                <w:shd w:val="clear" w:color="auto" w:fill="FFFFFF"/>
              </w:rPr>
              <w:t xml:space="preserve">Проєкт постанови розроблено на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з метою врегулювання окремих </w:t>
            </w:r>
            <w:r w:rsidRPr="00BD38DB">
              <w:rPr>
                <w:rFonts w:ascii="Times New Roman" w:hAnsi="Times New Roman"/>
                <w:sz w:val="26"/>
                <w:szCs w:val="26"/>
                <w:shd w:val="clear" w:color="auto" w:fill="FFFFFF"/>
              </w:rPr>
              <w:lastRenderedPageBreak/>
              <w:t>положень державного обліку нафтових та газових свердловин</w:t>
            </w:r>
          </w:p>
        </w:tc>
        <w:tc>
          <w:tcPr>
            <w:tcW w:w="3402" w:type="dxa"/>
            <w:tcBorders>
              <w:top w:val="single" w:sz="4" w:space="0" w:color="auto"/>
              <w:left w:val="single" w:sz="4" w:space="0" w:color="auto"/>
              <w:bottom w:val="single" w:sz="4" w:space="0" w:color="auto"/>
              <w:right w:val="single" w:sz="4" w:space="0" w:color="auto"/>
            </w:tcBorders>
          </w:tcPr>
          <w:p w14:paraId="1A05044D" w14:textId="77777777" w:rsidR="00BD38DB"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lastRenderedPageBreak/>
              <w:t>Управління геології</w:t>
            </w:r>
          </w:p>
          <w:p w14:paraId="4D82ADC7" w14:textId="77777777" w:rsidR="00BD38DB"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Департамент правового забезпечення</w:t>
            </w:r>
          </w:p>
          <w:p w14:paraId="6BCFFBD1" w14:textId="36C68286" w:rsidR="00EB4C8F"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 xml:space="preserve">Структурні підрозділи Держгеонадр в межах компетенції </w:t>
            </w:r>
          </w:p>
        </w:tc>
        <w:tc>
          <w:tcPr>
            <w:tcW w:w="2552" w:type="dxa"/>
            <w:tcBorders>
              <w:top w:val="single" w:sz="4" w:space="0" w:color="auto"/>
              <w:left w:val="single" w:sz="4" w:space="0" w:color="auto"/>
              <w:bottom w:val="single" w:sz="4" w:space="0" w:color="auto"/>
              <w:right w:val="single" w:sz="4" w:space="0" w:color="auto"/>
            </w:tcBorders>
          </w:tcPr>
          <w:p w14:paraId="09AE4E50" w14:textId="77777777" w:rsidR="00EB173D"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 xml:space="preserve">ІІ квартал </w:t>
            </w:r>
          </w:p>
          <w:p w14:paraId="24FC754B" w14:textId="7EFF19B7" w:rsidR="00EB4C8F"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2023 року</w:t>
            </w:r>
          </w:p>
        </w:tc>
      </w:tr>
      <w:tr w:rsidR="00EB4C8F" w:rsidRPr="00BD38DB" w14:paraId="79CE1985" w14:textId="77777777" w:rsidTr="006A2AE8">
        <w:tc>
          <w:tcPr>
            <w:tcW w:w="851" w:type="dxa"/>
            <w:tcBorders>
              <w:top w:val="single" w:sz="4" w:space="0" w:color="auto"/>
              <w:left w:val="single" w:sz="4" w:space="0" w:color="auto"/>
              <w:bottom w:val="single" w:sz="4" w:space="0" w:color="auto"/>
              <w:right w:val="single" w:sz="4" w:space="0" w:color="auto"/>
            </w:tcBorders>
          </w:tcPr>
          <w:p w14:paraId="3C5CC088" w14:textId="77777777" w:rsidR="00EB4C8F" w:rsidRPr="00BD38DB" w:rsidRDefault="00EB4C8F" w:rsidP="00EB4C8F">
            <w:pPr>
              <w:spacing w:after="0" w:line="240" w:lineRule="auto"/>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D52FF84" w14:textId="1D4753B6" w:rsidR="00EB4C8F" w:rsidRPr="00BD38DB" w:rsidRDefault="00EB4C8F" w:rsidP="0013492E">
            <w:pPr>
              <w:ind w:left="58" w:right="-1"/>
              <w:jc w:val="both"/>
              <w:rPr>
                <w:rFonts w:ascii="Times New Roman" w:hAnsi="Times New Roman"/>
                <w:bCs/>
                <w:color w:val="000000"/>
                <w:sz w:val="26"/>
                <w:szCs w:val="26"/>
              </w:rPr>
            </w:pPr>
            <w:r w:rsidRPr="00BD38DB">
              <w:rPr>
                <w:rFonts w:ascii="Times New Roman" w:hAnsi="Times New Roman"/>
                <w:bCs/>
                <w:color w:val="000000"/>
                <w:sz w:val="26"/>
                <w:szCs w:val="26"/>
              </w:rPr>
              <w:t xml:space="preserve">Проєкт </w:t>
            </w:r>
            <w:r w:rsidR="00BD38DB">
              <w:rPr>
                <w:rFonts w:ascii="Times New Roman" w:hAnsi="Times New Roman"/>
                <w:bCs/>
                <w:color w:val="000000"/>
                <w:sz w:val="26"/>
                <w:szCs w:val="26"/>
              </w:rPr>
              <w:t>наказу Міністерства захисту довкілля та природних ресурсів України «Про затвердження Положення про електронний кабінет надрокористувача»</w:t>
            </w:r>
          </w:p>
          <w:p w14:paraId="04214A31" w14:textId="77777777" w:rsidR="00EB4C8F" w:rsidRPr="00BD38DB" w:rsidRDefault="00EB4C8F" w:rsidP="00EB4C8F">
            <w:pPr>
              <w:spacing w:line="240" w:lineRule="auto"/>
              <w:jc w:val="both"/>
              <w:rPr>
                <w:rFonts w:ascii="Times New Roman" w:eastAsia="Calibri" w:hAnsi="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14:paraId="0C27E81C" w14:textId="6A553AD7" w:rsidR="00EB4C8F" w:rsidRPr="00BD38DB" w:rsidRDefault="00BD38DB" w:rsidP="00EB4C8F">
            <w:pPr>
              <w:spacing w:line="240" w:lineRule="auto"/>
              <w:jc w:val="both"/>
              <w:rPr>
                <w:rFonts w:ascii="Times New Roman" w:eastAsia="Calibri" w:hAnsi="Times New Roman"/>
                <w:sz w:val="26"/>
                <w:szCs w:val="26"/>
              </w:rPr>
            </w:pPr>
            <w:r w:rsidRPr="00BD38DB">
              <w:rPr>
                <w:rFonts w:ascii="Times New Roman" w:eastAsia="Calibri" w:hAnsi="Times New Roman"/>
                <w:sz w:val="26"/>
                <w:szCs w:val="26"/>
              </w:rPr>
              <w:t xml:space="preserve">Проєкт </w:t>
            </w:r>
            <w:r>
              <w:rPr>
                <w:rFonts w:ascii="Times New Roman" w:eastAsia="Calibri" w:hAnsi="Times New Roman"/>
                <w:sz w:val="26"/>
                <w:szCs w:val="26"/>
              </w:rPr>
              <w:t>наказу</w:t>
            </w:r>
            <w:r w:rsidRPr="00BD38DB">
              <w:rPr>
                <w:rFonts w:ascii="Times New Roman" w:eastAsia="Calibri" w:hAnsi="Times New Roman"/>
                <w:sz w:val="26"/>
                <w:szCs w:val="26"/>
              </w:rPr>
              <w:t xml:space="preserve"> розроблено на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936138">
              <w:rPr>
                <w:rFonts w:ascii="Times New Roman" w:eastAsia="Calibri" w:hAnsi="Times New Roman"/>
                <w:sz w:val="26"/>
                <w:szCs w:val="26"/>
              </w:rPr>
              <w:t xml:space="preserve"> </w:t>
            </w:r>
            <w:r w:rsidR="00936138" w:rsidRPr="00936138">
              <w:rPr>
                <w:rFonts w:ascii="Times New Roman" w:eastAsia="Calibri" w:hAnsi="Times New Roman"/>
                <w:sz w:val="26"/>
                <w:szCs w:val="26"/>
              </w:rPr>
              <w:t>з метою забезпечення організації прозорої процедури отримання спеціальних дозволів на користування, подання заявниками матеріалів на отримання спеціальних дозволів на користування, продовження строку їх дії, внесення до них змін, внесення змін до угоди про умови користування надрами в електронній формі</w:t>
            </w:r>
          </w:p>
        </w:tc>
        <w:tc>
          <w:tcPr>
            <w:tcW w:w="3402" w:type="dxa"/>
            <w:tcBorders>
              <w:top w:val="single" w:sz="4" w:space="0" w:color="auto"/>
              <w:left w:val="single" w:sz="4" w:space="0" w:color="auto"/>
              <w:bottom w:val="single" w:sz="4" w:space="0" w:color="auto"/>
              <w:right w:val="single" w:sz="4" w:space="0" w:color="auto"/>
            </w:tcBorders>
          </w:tcPr>
          <w:p w14:paraId="3C66D5D9" w14:textId="77777777" w:rsidR="00BD38DB"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Заступник Голови з питань цифрового розвитку, цифрових трансформацій і цифровізації (CDTO)</w:t>
            </w:r>
          </w:p>
          <w:p w14:paraId="5026B9FA" w14:textId="77777777" w:rsidR="00BD38DB"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Департамент правового забезпечення</w:t>
            </w:r>
          </w:p>
          <w:p w14:paraId="78B984FB" w14:textId="77777777" w:rsidR="00BD38DB"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Відділ використання надр та забезпечення виконання процедур надання спеціальних дозволів</w:t>
            </w:r>
          </w:p>
          <w:p w14:paraId="002F973C" w14:textId="77777777" w:rsidR="00BD38DB"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Відділ аукціонної діяльності</w:t>
            </w:r>
          </w:p>
          <w:p w14:paraId="4647B7FF" w14:textId="3CC98AA0" w:rsidR="00EB4C8F" w:rsidRPr="00BD38DB" w:rsidRDefault="00BD38DB" w:rsidP="00BD38DB">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Управління геології</w:t>
            </w:r>
          </w:p>
        </w:tc>
        <w:tc>
          <w:tcPr>
            <w:tcW w:w="2552" w:type="dxa"/>
            <w:tcBorders>
              <w:top w:val="single" w:sz="4" w:space="0" w:color="auto"/>
              <w:left w:val="single" w:sz="4" w:space="0" w:color="auto"/>
              <w:bottom w:val="single" w:sz="4" w:space="0" w:color="auto"/>
              <w:right w:val="single" w:sz="4" w:space="0" w:color="auto"/>
            </w:tcBorders>
          </w:tcPr>
          <w:p w14:paraId="2D447563" w14:textId="77777777" w:rsidR="00EB173D"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 xml:space="preserve">ІІ квартал </w:t>
            </w:r>
          </w:p>
          <w:p w14:paraId="3A44BB31" w14:textId="36581FF2" w:rsidR="00EB4C8F"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2023 року</w:t>
            </w:r>
          </w:p>
        </w:tc>
      </w:tr>
    </w:tbl>
    <w:p w14:paraId="72B5F188" w14:textId="77777777" w:rsidR="004F618C" w:rsidRPr="00BD38DB" w:rsidRDefault="004F618C" w:rsidP="006C0675">
      <w:pPr>
        <w:spacing w:after="0"/>
        <w:jc w:val="center"/>
        <w:rPr>
          <w:rFonts w:ascii="Times New Roman" w:hAnsi="Times New Roman"/>
          <w:sz w:val="28"/>
          <w:szCs w:val="28"/>
        </w:rPr>
      </w:pPr>
    </w:p>
    <w:p w14:paraId="48FFF61A" w14:textId="77777777" w:rsidR="009A26CC" w:rsidRPr="00BD38DB" w:rsidRDefault="006A548C" w:rsidP="006C0675">
      <w:pPr>
        <w:spacing w:after="0"/>
        <w:jc w:val="center"/>
        <w:rPr>
          <w:rFonts w:ascii="Times New Roman" w:hAnsi="Times New Roman"/>
          <w:sz w:val="28"/>
          <w:szCs w:val="28"/>
        </w:rPr>
      </w:pPr>
      <w:r w:rsidRPr="00BD38DB">
        <w:rPr>
          <w:rFonts w:ascii="Times New Roman" w:hAnsi="Times New Roman"/>
          <w:sz w:val="28"/>
          <w:szCs w:val="28"/>
        </w:rPr>
        <w:t>___________________________________</w:t>
      </w:r>
    </w:p>
    <w:sectPr w:rsidR="009A26CC" w:rsidRPr="00BD38DB" w:rsidSect="00197977">
      <w:headerReference w:type="default" r:id="rId6"/>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0641" w14:textId="77777777" w:rsidR="00F47DFA" w:rsidRDefault="00F47DFA" w:rsidP="00197977">
      <w:pPr>
        <w:spacing w:after="0" w:line="240" w:lineRule="auto"/>
      </w:pPr>
      <w:r>
        <w:separator/>
      </w:r>
    </w:p>
  </w:endnote>
  <w:endnote w:type="continuationSeparator" w:id="0">
    <w:p w14:paraId="133871EF" w14:textId="77777777" w:rsidR="00F47DFA" w:rsidRDefault="00F47DFA" w:rsidP="0019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B52B" w14:textId="77777777" w:rsidR="00F47DFA" w:rsidRDefault="00F47DFA" w:rsidP="00197977">
      <w:pPr>
        <w:spacing w:after="0" w:line="240" w:lineRule="auto"/>
      </w:pPr>
      <w:r>
        <w:separator/>
      </w:r>
    </w:p>
  </w:footnote>
  <w:footnote w:type="continuationSeparator" w:id="0">
    <w:p w14:paraId="58AE1EDE" w14:textId="77777777" w:rsidR="00F47DFA" w:rsidRDefault="00F47DFA" w:rsidP="0019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0FF8" w14:textId="77777777" w:rsidR="00197977" w:rsidRPr="00197977" w:rsidRDefault="00790196">
    <w:pPr>
      <w:pStyle w:val="a8"/>
      <w:jc w:val="center"/>
      <w:rPr>
        <w:rFonts w:ascii="Times New Roman" w:hAnsi="Times New Roman"/>
      </w:rPr>
    </w:pPr>
    <w:r w:rsidRPr="00197977">
      <w:rPr>
        <w:rFonts w:ascii="Times New Roman" w:hAnsi="Times New Roman"/>
      </w:rPr>
      <w:fldChar w:fldCharType="begin"/>
    </w:r>
    <w:r w:rsidR="00197977" w:rsidRPr="00197977">
      <w:rPr>
        <w:rFonts w:ascii="Times New Roman" w:hAnsi="Times New Roman"/>
      </w:rPr>
      <w:instrText>PAGE   \* MERGEFORMAT</w:instrText>
    </w:r>
    <w:r w:rsidRPr="00197977">
      <w:rPr>
        <w:rFonts w:ascii="Times New Roman" w:hAnsi="Times New Roman"/>
      </w:rPr>
      <w:fldChar w:fldCharType="separate"/>
    </w:r>
    <w:r w:rsidR="00C52BB2" w:rsidRPr="00C52BB2">
      <w:rPr>
        <w:rFonts w:ascii="Times New Roman" w:hAnsi="Times New Roman"/>
        <w:noProof/>
        <w:lang w:val="ru-RU"/>
      </w:rPr>
      <w:t>2</w:t>
    </w:r>
    <w:r w:rsidRPr="00197977">
      <w:rPr>
        <w:rFonts w:ascii="Times New Roman" w:hAnsi="Times New Roman"/>
      </w:rPr>
      <w:fldChar w:fldCharType="end"/>
    </w:r>
  </w:p>
  <w:p w14:paraId="683D6E64" w14:textId="77777777" w:rsidR="00197977" w:rsidRDefault="001979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F8E"/>
    <w:rsid w:val="00000EE7"/>
    <w:rsid w:val="000043D2"/>
    <w:rsid w:val="00011BA0"/>
    <w:rsid w:val="00023BAA"/>
    <w:rsid w:val="00041172"/>
    <w:rsid w:val="00041DD6"/>
    <w:rsid w:val="00042835"/>
    <w:rsid w:val="00043797"/>
    <w:rsid w:val="000506A7"/>
    <w:rsid w:val="00075DAD"/>
    <w:rsid w:val="000762F8"/>
    <w:rsid w:val="00085D83"/>
    <w:rsid w:val="00093D45"/>
    <w:rsid w:val="000A5747"/>
    <w:rsid w:val="000D2364"/>
    <w:rsid w:val="000E674E"/>
    <w:rsid w:val="0013492E"/>
    <w:rsid w:val="00170EE5"/>
    <w:rsid w:val="001978B0"/>
    <w:rsid w:val="00197977"/>
    <w:rsid w:val="001E4F0B"/>
    <w:rsid w:val="00244954"/>
    <w:rsid w:val="002C4D60"/>
    <w:rsid w:val="00305D35"/>
    <w:rsid w:val="00326E24"/>
    <w:rsid w:val="00351DFD"/>
    <w:rsid w:val="003647F9"/>
    <w:rsid w:val="00371318"/>
    <w:rsid w:val="003C0E38"/>
    <w:rsid w:val="004075D9"/>
    <w:rsid w:val="00485947"/>
    <w:rsid w:val="004870B9"/>
    <w:rsid w:val="004B59DE"/>
    <w:rsid w:val="004E6A67"/>
    <w:rsid w:val="004F618C"/>
    <w:rsid w:val="005035A3"/>
    <w:rsid w:val="00504DE1"/>
    <w:rsid w:val="00507F9E"/>
    <w:rsid w:val="005445C2"/>
    <w:rsid w:val="00561902"/>
    <w:rsid w:val="005865B7"/>
    <w:rsid w:val="005C1821"/>
    <w:rsid w:val="005C6C92"/>
    <w:rsid w:val="005D4CBD"/>
    <w:rsid w:val="005E58F6"/>
    <w:rsid w:val="005F3EF3"/>
    <w:rsid w:val="006063CE"/>
    <w:rsid w:val="00631D39"/>
    <w:rsid w:val="00637A8A"/>
    <w:rsid w:val="00646C5D"/>
    <w:rsid w:val="006A2AE8"/>
    <w:rsid w:val="006A548C"/>
    <w:rsid w:val="006A6580"/>
    <w:rsid w:val="006B2751"/>
    <w:rsid w:val="006C0437"/>
    <w:rsid w:val="006C0675"/>
    <w:rsid w:val="006E600C"/>
    <w:rsid w:val="007059EC"/>
    <w:rsid w:val="00710839"/>
    <w:rsid w:val="007200DE"/>
    <w:rsid w:val="00741682"/>
    <w:rsid w:val="00742F8E"/>
    <w:rsid w:val="00761736"/>
    <w:rsid w:val="007620FA"/>
    <w:rsid w:val="00782041"/>
    <w:rsid w:val="00790196"/>
    <w:rsid w:val="00793C79"/>
    <w:rsid w:val="007B082E"/>
    <w:rsid w:val="007B5B68"/>
    <w:rsid w:val="007D39E7"/>
    <w:rsid w:val="00862EB3"/>
    <w:rsid w:val="008762CB"/>
    <w:rsid w:val="00890C20"/>
    <w:rsid w:val="008E5090"/>
    <w:rsid w:val="00936138"/>
    <w:rsid w:val="00962DD5"/>
    <w:rsid w:val="00970CC0"/>
    <w:rsid w:val="00984D4F"/>
    <w:rsid w:val="00991C6B"/>
    <w:rsid w:val="009A26CC"/>
    <w:rsid w:val="009E6C78"/>
    <w:rsid w:val="00A2466F"/>
    <w:rsid w:val="00A25160"/>
    <w:rsid w:val="00A36FED"/>
    <w:rsid w:val="00A43A57"/>
    <w:rsid w:val="00A45568"/>
    <w:rsid w:val="00A71AAB"/>
    <w:rsid w:val="00AD1397"/>
    <w:rsid w:val="00AD7AF4"/>
    <w:rsid w:val="00B009A3"/>
    <w:rsid w:val="00B63330"/>
    <w:rsid w:val="00B72F51"/>
    <w:rsid w:val="00B8178B"/>
    <w:rsid w:val="00B821F0"/>
    <w:rsid w:val="00B907BA"/>
    <w:rsid w:val="00B95ADC"/>
    <w:rsid w:val="00BC76F5"/>
    <w:rsid w:val="00BD38DB"/>
    <w:rsid w:val="00C058B7"/>
    <w:rsid w:val="00C23C24"/>
    <w:rsid w:val="00C3298C"/>
    <w:rsid w:val="00C3457F"/>
    <w:rsid w:val="00C47606"/>
    <w:rsid w:val="00C52BB2"/>
    <w:rsid w:val="00C72470"/>
    <w:rsid w:val="00C97A21"/>
    <w:rsid w:val="00D17E26"/>
    <w:rsid w:val="00D50BED"/>
    <w:rsid w:val="00DB3D79"/>
    <w:rsid w:val="00DD0051"/>
    <w:rsid w:val="00DD7C4B"/>
    <w:rsid w:val="00DE6833"/>
    <w:rsid w:val="00DF78B8"/>
    <w:rsid w:val="00E71260"/>
    <w:rsid w:val="00E72A80"/>
    <w:rsid w:val="00E73756"/>
    <w:rsid w:val="00E90ECD"/>
    <w:rsid w:val="00E9259A"/>
    <w:rsid w:val="00E9459C"/>
    <w:rsid w:val="00EA1FB7"/>
    <w:rsid w:val="00EA3D41"/>
    <w:rsid w:val="00EB123E"/>
    <w:rsid w:val="00EB173D"/>
    <w:rsid w:val="00EB4C8F"/>
    <w:rsid w:val="00EB725B"/>
    <w:rsid w:val="00EC2CB0"/>
    <w:rsid w:val="00EC3DC7"/>
    <w:rsid w:val="00ED5231"/>
    <w:rsid w:val="00EE59C1"/>
    <w:rsid w:val="00EF49A1"/>
    <w:rsid w:val="00EF7026"/>
    <w:rsid w:val="00F124E0"/>
    <w:rsid w:val="00F14063"/>
    <w:rsid w:val="00F47DFA"/>
    <w:rsid w:val="00F6015B"/>
    <w:rsid w:val="00F86898"/>
    <w:rsid w:val="00FB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CA8C1"/>
  <w15:docId w15:val="{A8C57597-DA47-4914-AC29-664D147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7F9E"/>
    <w:pPr>
      <w:spacing w:after="160" w:line="259" w:lineRule="auto"/>
    </w:pPr>
    <w:rPr>
      <w:rFonts w:eastAsia="Times New Roman"/>
      <w:sz w:val="22"/>
      <w:szCs w:val="22"/>
      <w:lang w:val="uk-UA" w:eastAsia="en-US"/>
    </w:rPr>
  </w:style>
  <w:style w:type="paragraph" w:styleId="2">
    <w:name w:val="heading 2"/>
    <w:basedOn w:val="a"/>
    <w:link w:val="20"/>
    <w:uiPriority w:val="9"/>
    <w:qFormat/>
    <w:locked/>
    <w:rsid w:val="00C3457F"/>
    <w:pPr>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7C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762CB"/>
    <w:pPr>
      <w:spacing w:after="0" w:line="240" w:lineRule="auto"/>
    </w:pPr>
    <w:rPr>
      <w:rFonts w:ascii="Segoe UI" w:hAnsi="Segoe UI" w:cs="Segoe UI"/>
      <w:sz w:val="18"/>
      <w:szCs w:val="18"/>
    </w:rPr>
  </w:style>
  <w:style w:type="character" w:customStyle="1" w:styleId="a5">
    <w:name w:val="Текст выноски Знак"/>
    <w:link w:val="a4"/>
    <w:semiHidden/>
    <w:locked/>
    <w:rsid w:val="008762CB"/>
    <w:rPr>
      <w:rFonts w:ascii="Segoe UI" w:hAnsi="Segoe UI" w:cs="Segoe UI"/>
      <w:sz w:val="18"/>
      <w:szCs w:val="18"/>
    </w:rPr>
  </w:style>
  <w:style w:type="paragraph" w:customStyle="1" w:styleId="a6">
    <w:name w:val="Назва документа"/>
    <w:basedOn w:val="a"/>
    <w:next w:val="a"/>
    <w:rsid w:val="00D50BED"/>
    <w:pPr>
      <w:keepNext/>
      <w:keepLines/>
      <w:spacing w:before="360" w:after="360" w:line="240" w:lineRule="auto"/>
      <w:jc w:val="center"/>
    </w:pPr>
    <w:rPr>
      <w:rFonts w:ascii="Antiqua" w:eastAsia="Calibri" w:hAnsi="Antiqua"/>
      <w:b/>
      <w:sz w:val="26"/>
      <w:szCs w:val="20"/>
      <w:lang w:eastAsia="ru-RU"/>
    </w:rPr>
  </w:style>
  <w:style w:type="character" w:customStyle="1" w:styleId="a7">
    <w:name w:val="Основной текст_"/>
    <w:link w:val="3"/>
    <w:locked/>
    <w:rsid w:val="00D50BED"/>
    <w:rPr>
      <w:spacing w:val="5"/>
      <w:shd w:val="clear" w:color="auto" w:fill="FFFFFF"/>
    </w:rPr>
  </w:style>
  <w:style w:type="paragraph" w:customStyle="1" w:styleId="3">
    <w:name w:val="Основной текст3"/>
    <w:basedOn w:val="a"/>
    <w:link w:val="a7"/>
    <w:rsid w:val="00D50BED"/>
    <w:pPr>
      <w:widowControl w:val="0"/>
      <w:shd w:val="clear" w:color="auto" w:fill="FFFFFF"/>
      <w:spacing w:before="300" w:after="300" w:line="317" w:lineRule="exact"/>
      <w:jc w:val="both"/>
    </w:pPr>
    <w:rPr>
      <w:spacing w:val="5"/>
      <w:sz w:val="20"/>
      <w:szCs w:val="20"/>
      <w:shd w:val="clear" w:color="auto" w:fill="FFFFFF"/>
      <w:lang w:val="ru-RU" w:eastAsia="ru-RU"/>
    </w:rPr>
  </w:style>
  <w:style w:type="paragraph" w:styleId="a8">
    <w:name w:val="header"/>
    <w:basedOn w:val="a"/>
    <w:link w:val="a9"/>
    <w:uiPriority w:val="99"/>
    <w:rsid w:val="00197977"/>
    <w:pPr>
      <w:tabs>
        <w:tab w:val="center" w:pos="4677"/>
        <w:tab w:val="right" w:pos="9355"/>
      </w:tabs>
    </w:pPr>
  </w:style>
  <w:style w:type="character" w:customStyle="1" w:styleId="a9">
    <w:name w:val="Верхний колонтитул Знак"/>
    <w:link w:val="a8"/>
    <w:uiPriority w:val="99"/>
    <w:rsid w:val="00197977"/>
    <w:rPr>
      <w:rFonts w:eastAsia="Times New Roman"/>
      <w:sz w:val="22"/>
      <w:szCs w:val="22"/>
      <w:lang w:val="uk-UA" w:eastAsia="en-US"/>
    </w:rPr>
  </w:style>
  <w:style w:type="paragraph" w:styleId="aa">
    <w:name w:val="footer"/>
    <w:basedOn w:val="a"/>
    <w:link w:val="ab"/>
    <w:rsid w:val="00197977"/>
    <w:pPr>
      <w:tabs>
        <w:tab w:val="center" w:pos="4677"/>
        <w:tab w:val="right" w:pos="9355"/>
      </w:tabs>
    </w:pPr>
  </w:style>
  <w:style w:type="character" w:customStyle="1" w:styleId="ab">
    <w:name w:val="Нижний колонтитул Знак"/>
    <w:link w:val="aa"/>
    <w:rsid w:val="00197977"/>
    <w:rPr>
      <w:rFonts w:eastAsia="Times New Roman"/>
      <w:sz w:val="22"/>
      <w:szCs w:val="22"/>
      <w:lang w:val="uk-UA" w:eastAsia="en-US"/>
    </w:rPr>
  </w:style>
  <w:style w:type="character" w:customStyle="1" w:styleId="20">
    <w:name w:val="Заголовок 2 Знак"/>
    <w:basedOn w:val="a0"/>
    <w:link w:val="2"/>
    <w:uiPriority w:val="9"/>
    <w:rsid w:val="00C3457F"/>
    <w:rPr>
      <w:rFonts w:ascii="Times New Roman" w:eastAsia="Times New Roman" w:hAnsi="Times New Roman"/>
      <w:b/>
      <w:bCs/>
      <w:sz w:val="36"/>
      <w:szCs w:val="36"/>
    </w:rPr>
  </w:style>
  <w:style w:type="character" w:customStyle="1" w:styleId="2363">
    <w:name w:val="2363"/>
    <w:aliases w:val="baiaagaaboqcaaadqauaaavobqaaaaaaaaaaaaaaaaaaaaaaaaaaaaaaaaaaaaaaaaaaaaaaaaaaaaaaaaaaaaaaaaaaaaaaaaaaaaaaaaaaaaaaaaaaaaaaaaaaaaaaaaaaaaaaaaaaaaaaaaaaaaaaaaaaaaaaaaaaaaaaaaaaaaaaaaaaaaaaaaaaaaaaaaaaaaaaaaaaaaaaaaaaaaaaaaaaaaaaaaaaaaaa"/>
    <w:basedOn w:val="a0"/>
    <w:rsid w:val="0000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320</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UralSOFT</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 Korol</dc:creator>
  <cp:lastModifiedBy>Анна Григорівна Король</cp:lastModifiedBy>
  <cp:revision>24</cp:revision>
  <cp:lastPrinted>2021-03-11T10:13:00Z</cp:lastPrinted>
  <dcterms:created xsi:type="dcterms:W3CDTF">2022-11-10T08:06:00Z</dcterms:created>
  <dcterms:modified xsi:type="dcterms:W3CDTF">2023-02-24T12:25:00Z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2023-02-13T14:58:32Z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b1a9d250-c7a6-4073-aeec-00e3d1ed0031</vt:lpwstr>
  </property>
  <property fmtid="{D5CDD505-2E9C-101B-9397-08002B2CF9AE}" pid="8" name="MSIP_Label_defa4170-0d19-0005-0004-bc88714345d2_ContentBits">
    <vt:lpwstr>0</vt:lpwstr>
  </property>
</Properties>
</file>