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F2" w:rsidRDefault="00E24DF2" w:rsidP="00DB2FB5">
      <w:pPr>
        <w:widowControl w:val="0"/>
        <w:tabs>
          <w:tab w:val="left" w:pos="990"/>
        </w:tabs>
        <w:jc w:val="center"/>
        <w:rPr>
          <w:rFonts w:eastAsia="Times New Roman"/>
          <w:b/>
          <w:bCs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/>
          <w:bCs/>
          <w:color w:val="000000" w:themeColor="text1"/>
          <w:sz w:val="26"/>
          <w:szCs w:val="26"/>
          <w:lang w:val="uk-UA" w:eastAsia="ru-RU"/>
        </w:rPr>
        <w:t>АНАЛІЗ РЕГУЛЯТОРНОГО ВПЛИВУ</w:t>
      </w:r>
    </w:p>
    <w:p w:rsidR="00575C69" w:rsidRPr="0025165C" w:rsidRDefault="00575C69" w:rsidP="00DB2FB5">
      <w:pPr>
        <w:widowControl w:val="0"/>
        <w:tabs>
          <w:tab w:val="left" w:pos="990"/>
        </w:tabs>
        <w:jc w:val="center"/>
        <w:rPr>
          <w:rFonts w:eastAsia="Times New Roman"/>
          <w:b/>
          <w:bCs/>
          <w:color w:val="000000" w:themeColor="text1"/>
          <w:sz w:val="26"/>
          <w:szCs w:val="26"/>
          <w:lang w:val="uk-UA" w:eastAsia="ru-RU"/>
        </w:rPr>
      </w:pPr>
    </w:p>
    <w:p w:rsidR="00E24DF2" w:rsidRDefault="00E24DF2" w:rsidP="006445AC">
      <w:pPr>
        <w:widowControl w:val="0"/>
        <w:ind w:left="17"/>
        <w:jc w:val="center"/>
        <w:rPr>
          <w:rFonts w:eastAsia="Times New Roman"/>
          <w:b/>
          <w:bCs/>
          <w:color w:val="000000" w:themeColor="text1"/>
          <w:spacing w:val="6"/>
          <w:sz w:val="26"/>
          <w:szCs w:val="26"/>
          <w:shd w:val="clear" w:color="auto" w:fill="FFFFFF"/>
          <w:lang w:val="uk-UA" w:eastAsia="ru-RU"/>
        </w:rPr>
      </w:pPr>
      <w:r w:rsidRPr="0025165C">
        <w:rPr>
          <w:rFonts w:eastAsia="Times New Roman"/>
          <w:b/>
          <w:bCs/>
          <w:color w:val="000000" w:themeColor="text1"/>
          <w:spacing w:val="6"/>
          <w:sz w:val="26"/>
          <w:szCs w:val="26"/>
          <w:shd w:val="clear" w:color="auto" w:fill="FFFFFF"/>
          <w:lang w:val="uk-UA" w:eastAsia="ru-RU"/>
        </w:rPr>
        <w:t xml:space="preserve">до </w:t>
      </w:r>
      <w:proofErr w:type="spellStart"/>
      <w:r w:rsidR="00575C69" w:rsidRPr="00575C69">
        <w:rPr>
          <w:rFonts w:eastAsia="Times New Roman"/>
          <w:b/>
          <w:bCs/>
          <w:color w:val="000000" w:themeColor="text1"/>
          <w:spacing w:val="6"/>
          <w:sz w:val="26"/>
          <w:szCs w:val="26"/>
          <w:shd w:val="clear" w:color="auto" w:fill="FFFFFF"/>
          <w:lang w:val="uk-UA" w:eastAsia="ru-RU"/>
        </w:rPr>
        <w:t>проєкт</w:t>
      </w:r>
      <w:r w:rsidR="00575C69">
        <w:rPr>
          <w:rFonts w:eastAsia="Times New Roman"/>
          <w:b/>
          <w:bCs/>
          <w:color w:val="000000" w:themeColor="text1"/>
          <w:spacing w:val="6"/>
          <w:sz w:val="26"/>
          <w:szCs w:val="26"/>
          <w:shd w:val="clear" w:color="auto" w:fill="FFFFFF"/>
          <w:lang w:val="uk-UA" w:eastAsia="ru-RU"/>
        </w:rPr>
        <w:t>у</w:t>
      </w:r>
      <w:proofErr w:type="spellEnd"/>
      <w:r w:rsidR="00575C69" w:rsidRPr="00575C69">
        <w:rPr>
          <w:rFonts w:eastAsia="Times New Roman"/>
          <w:b/>
          <w:bCs/>
          <w:color w:val="000000" w:themeColor="text1"/>
          <w:spacing w:val="6"/>
          <w:sz w:val="26"/>
          <w:szCs w:val="26"/>
          <w:shd w:val="clear" w:color="auto" w:fill="FFFFFF"/>
          <w:lang w:val="uk-UA" w:eastAsia="ru-RU"/>
        </w:rPr>
        <w:t xml:space="preserve"> постанови Кабінету Міністрів України «</w:t>
      </w:r>
      <w:r w:rsidR="004C4429" w:rsidRPr="004C4429">
        <w:rPr>
          <w:rFonts w:eastAsia="Times New Roman"/>
          <w:b/>
          <w:bCs/>
          <w:color w:val="000000" w:themeColor="text1"/>
          <w:spacing w:val="6"/>
          <w:sz w:val="26"/>
          <w:szCs w:val="26"/>
          <w:shd w:val="clear" w:color="auto" w:fill="FFFFFF"/>
          <w:lang w:val="uk-UA" w:eastAsia="ru-RU"/>
        </w:rPr>
        <w:t>Про затвердження Порядку ведення Державного реєстру артезіанських свердловин</w:t>
      </w:r>
      <w:r w:rsidR="00575C69">
        <w:rPr>
          <w:rFonts w:eastAsia="Times New Roman"/>
          <w:b/>
          <w:bCs/>
          <w:color w:val="000000" w:themeColor="text1"/>
          <w:spacing w:val="6"/>
          <w:sz w:val="26"/>
          <w:szCs w:val="26"/>
          <w:shd w:val="clear" w:color="auto" w:fill="FFFFFF"/>
          <w:lang w:val="uk-UA" w:eastAsia="ru-RU"/>
        </w:rPr>
        <w:t>»</w:t>
      </w:r>
    </w:p>
    <w:p w:rsidR="00575C69" w:rsidRPr="0025165C" w:rsidRDefault="00575C69" w:rsidP="00575C69">
      <w:pPr>
        <w:widowControl w:val="0"/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E24DF2" w:rsidRPr="00575C69" w:rsidRDefault="00E24DF2" w:rsidP="00017D07">
      <w:pPr>
        <w:widowControl w:val="0"/>
        <w:tabs>
          <w:tab w:val="left" w:pos="990"/>
        </w:tabs>
        <w:spacing w:after="120"/>
        <w:ind w:left="270" w:firstLine="439"/>
        <w:jc w:val="both"/>
        <w:rPr>
          <w:rFonts w:eastAsiaTheme="minorHAnsi"/>
          <w:b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</w:pPr>
      <w:r w:rsidRPr="00575C69">
        <w:rPr>
          <w:rFonts w:eastAsiaTheme="minorHAnsi"/>
          <w:b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>І. Визначення проблеми</w:t>
      </w:r>
    </w:p>
    <w:p w:rsidR="004C4429" w:rsidRDefault="004C4429" w:rsidP="004C4429">
      <w:pPr>
        <w:pStyle w:val="3"/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C4429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Pr="004C44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постанови Кабінету Міністрів України «Про затвердження Порядку ведення державного реєстру артезіанських свердловин» </w:t>
      </w:r>
      <w:r w:rsidR="006445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(далі – Порядок) </w:t>
      </w:r>
      <w:r w:rsidRPr="004C4429">
        <w:rPr>
          <w:rFonts w:ascii="Times New Roman" w:hAnsi="Times New Roman" w:cs="Times New Roman"/>
          <w:color w:val="000000" w:themeColor="text1"/>
          <w:sz w:val="26"/>
          <w:szCs w:val="26"/>
        </w:rPr>
        <w:t>розроблено на виконання вимог Закону України від 1 грудня 2022 р. № 2805-ІХ “Про внесення змін до деяких законодавчих актів України щодо удосконалення законодавства у сфері користування надрами” з метою врегулювання окремих положень державного обліку артезіанських свердловин, а також удосконалення нормативно-правового регулювання відносин у сфері геологічного вивчення та раціонального використання надр.</w:t>
      </w:r>
    </w:p>
    <w:p w:rsidR="004C4429" w:rsidRPr="004C4429" w:rsidRDefault="004C4429" w:rsidP="004C4429">
      <w:pPr>
        <w:pStyle w:val="3"/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C4429">
        <w:rPr>
          <w:rFonts w:ascii="Times New Roman" w:hAnsi="Times New Roman" w:cs="Times New Roman"/>
          <w:color w:val="000000" w:themeColor="text1"/>
          <w:sz w:val="26"/>
          <w:szCs w:val="26"/>
        </w:rPr>
        <w:t>Проєктом</w:t>
      </w:r>
      <w:proofErr w:type="spellEnd"/>
      <w:r w:rsidRPr="004C44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постанови пропонується затвердити Порядок ведення державного реєстру артезіанських свердловин, яким передбачається:</w:t>
      </w:r>
    </w:p>
    <w:p w:rsidR="004C4429" w:rsidRPr="004C4429" w:rsidRDefault="004C4429" w:rsidP="004C4429">
      <w:pPr>
        <w:pStyle w:val="3"/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4429">
        <w:rPr>
          <w:rFonts w:ascii="Times New Roman" w:hAnsi="Times New Roman" w:cs="Times New Roman"/>
          <w:color w:val="000000" w:themeColor="text1"/>
          <w:sz w:val="26"/>
          <w:szCs w:val="26"/>
        </w:rPr>
        <w:t>визначити процедуру функціонування Державного реєстру артезіанських свердловин;</w:t>
      </w:r>
    </w:p>
    <w:p w:rsidR="004C4429" w:rsidRPr="004C4429" w:rsidRDefault="004C4429" w:rsidP="004C4429">
      <w:pPr>
        <w:pStyle w:val="3"/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4429">
        <w:rPr>
          <w:rFonts w:ascii="Times New Roman" w:hAnsi="Times New Roman" w:cs="Times New Roman"/>
          <w:color w:val="000000" w:themeColor="text1"/>
          <w:sz w:val="26"/>
          <w:szCs w:val="26"/>
        </w:rPr>
        <w:t>запровадити облік артезіанських свердловин за єдиним порядком;</w:t>
      </w:r>
    </w:p>
    <w:p w:rsidR="004C4429" w:rsidRDefault="004C4429" w:rsidP="004C4429">
      <w:pPr>
        <w:pStyle w:val="3"/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44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визначити єдиний порядок подання даних до Державного реєстру артезіанських свердловин, а саме через електронний кабінет </w:t>
      </w:r>
      <w:proofErr w:type="spellStart"/>
      <w:r w:rsidRPr="004C4429">
        <w:rPr>
          <w:rFonts w:ascii="Times New Roman" w:hAnsi="Times New Roman" w:cs="Times New Roman"/>
          <w:color w:val="000000" w:themeColor="text1"/>
          <w:sz w:val="26"/>
          <w:szCs w:val="26"/>
        </w:rPr>
        <w:t>надрокористувача</w:t>
      </w:r>
      <w:proofErr w:type="spellEnd"/>
      <w:r w:rsidRPr="004C44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доступ до якого здійснюється через Державний геологічний </w:t>
      </w:r>
      <w:proofErr w:type="spellStart"/>
      <w:r w:rsidRPr="004C4429">
        <w:rPr>
          <w:rFonts w:ascii="Times New Roman" w:hAnsi="Times New Roman" w:cs="Times New Roman"/>
          <w:color w:val="000000" w:themeColor="text1"/>
          <w:sz w:val="26"/>
          <w:szCs w:val="26"/>
        </w:rPr>
        <w:t>вебпортал</w:t>
      </w:r>
      <w:proofErr w:type="spellEnd"/>
      <w:r w:rsidRPr="004C442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445AC" w:rsidRPr="006445AC" w:rsidRDefault="006445AC" w:rsidP="006445AC">
      <w:pPr>
        <w:pStyle w:val="3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t>Верховною Радою України прийнято Закон України від 01 грудня 2022 р. № 2805–IX «Про внесення змін до деяких законодавчих актів України щодо удосконалення законодавства у сфері користування надрами» (далі – Закон) (реєстр. № 4187 від 05.10.2020) (https://itd.rada.gov.ua/billInfo/Bills/Card/4241), який покликаний на створення прозорої, зручної та зрозумілої системи користування надрами, зменшення надмірного державного впливу на галузь, підвищення конкуренції та легалізації відносин у сфері користування надрами.</w:t>
      </w:r>
    </w:p>
    <w:p w:rsidR="006445AC" w:rsidRPr="006445AC" w:rsidRDefault="006445AC" w:rsidP="006445AC">
      <w:pPr>
        <w:pStyle w:val="3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Згаданим Законом </w:t>
      </w:r>
      <w:proofErr w:type="spellStart"/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t>внесено</w:t>
      </w:r>
      <w:proofErr w:type="spellEnd"/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зміни до Кодексу України про надра, Земельного кодексу України, Гірничого Закону України, Закону України «Про нафту і газ», Закону України «Про регулювання містобудівної діяльності».</w:t>
      </w:r>
    </w:p>
    <w:p w:rsidR="006445AC" w:rsidRPr="006445AC" w:rsidRDefault="006445AC" w:rsidP="006445AC">
      <w:pPr>
        <w:pStyle w:val="3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t>Так, статтею 5</w:t>
      </w:r>
      <w:r w:rsidRPr="00615B3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1</w:t>
      </w:r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Кодексу України про надра (з урахуванням змін, внесених Законом) передбачено, що центральний орган виконавчої влади, що реалізує державну політику у сфері геологічного вивчення та раціонального використання надр, створює та забезпечує функціонування єдиної державної електронної </w:t>
      </w:r>
      <w:proofErr w:type="spellStart"/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t>геоінформаційної</w:t>
      </w:r>
      <w:proofErr w:type="spellEnd"/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системи користування надрами та її складових.</w:t>
      </w:r>
    </w:p>
    <w:p w:rsidR="006445AC" w:rsidRPr="006445AC" w:rsidRDefault="006445AC" w:rsidP="006445AC">
      <w:pPr>
        <w:pStyle w:val="3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Відкритий та безоплатний доступ до єдиної державної електронної </w:t>
      </w:r>
      <w:proofErr w:type="spellStart"/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t>геоінформаційної</w:t>
      </w:r>
      <w:proofErr w:type="spellEnd"/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системи користування надрами та її складових здійснюється через Державний геологічний веб-портал.</w:t>
      </w:r>
    </w:p>
    <w:p w:rsidR="006445AC" w:rsidRPr="006445AC" w:rsidRDefault="006445AC" w:rsidP="006445AC">
      <w:pPr>
        <w:pStyle w:val="3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Однією зі складових єдиної державної електронної </w:t>
      </w:r>
      <w:proofErr w:type="spellStart"/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t>геоінформаційної</w:t>
      </w:r>
      <w:proofErr w:type="spellEnd"/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системи користування надрами відповідно до статті 5</w:t>
      </w:r>
      <w:r w:rsidRPr="00615B3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1</w:t>
      </w:r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Кодексу України про надра є Державний реєстр артезіанських свердловин.</w:t>
      </w:r>
    </w:p>
    <w:p w:rsidR="006445AC" w:rsidRPr="006445AC" w:rsidRDefault="006445AC" w:rsidP="006445AC">
      <w:pPr>
        <w:pStyle w:val="3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t>Центральний орган виконавчої влади, що реалізує державну політику у сфері геологічного вивчення та раціонального використання надр, є держателем, зокрема, Державного реєстру артезіанських свердловин, порядок ведення якого затверджуються Кабінетом Міністрів України.</w:t>
      </w:r>
    </w:p>
    <w:p w:rsidR="006445AC" w:rsidRDefault="006445AC" w:rsidP="006445AC">
      <w:pPr>
        <w:pStyle w:val="3"/>
        <w:spacing w:before="0"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 метою забезпечення належного виконання вимог Закону, подальшої </w:t>
      </w:r>
      <w:proofErr w:type="spellStart"/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t>діджиталізації</w:t>
      </w:r>
      <w:proofErr w:type="spellEnd"/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сфери користування надрами, підвищення прозорості галузі, залучення інвестицій у видобувну галузь держави та мінімізації корупційних ризиків у сфері </w:t>
      </w:r>
      <w:proofErr w:type="spellStart"/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t>надрокористування</w:t>
      </w:r>
      <w:proofErr w:type="spellEnd"/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розроблено </w:t>
      </w:r>
      <w:proofErr w:type="spellStart"/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Pr="006445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постанови Кабінету Міністрів України «Про затвердження Порядку ведення державного реєстру артезіанських свердловин».</w:t>
      </w:r>
    </w:p>
    <w:p w:rsidR="00E1147C" w:rsidRPr="0025165C" w:rsidRDefault="00E1147C" w:rsidP="00286DF5">
      <w:pPr>
        <w:pStyle w:val="3"/>
        <w:spacing w:before="0"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Станом на </w:t>
      </w:r>
      <w:r w:rsidR="006445AC">
        <w:rPr>
          <w:rFonts w:ascii="Times New Roman" w:hAnsi="Times New Roman" w:cs="Times New Roman"/>
          <w:color w:val="000000" w:themeColor="text1"/>
          <w:sz w:val="26"/>
          <w:szCs w:val="26"/>
        </w:rPr>
        <w:t>07 березня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6445AC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року до Державного реєстру артезіанських свердловин </w:t>
      </w:r>
      <w:r w:rsidR="002F69DC">
        <w:rPr>
          <w:rFonts w:ascii="Times New Roman" w:hAnsi="Times New Roman" w:cs="Times New Roman"/>
          <w:color w:val="000000" w:themeColor="text1"/>
          <w:sz w:val="26"/>
          <w:szCs w:val="26"/>
        </w:rPr>
        <w:t>внесені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понад </w:t>
      </w:r>
      <w:r w:rsidR="006445AC">
        <w:rPr>
          <w:rFonts w:ascii="Times New Roman" w:hAnsi="Times New Roman" w:cs="Times New Roman"/>
          <w:color w:val="000000" w:themeColor="text1"/>
          <w:sz w:val="26"/>
          <w:szCs w:val="26"/>
        </w:rPr>
        <w:t>9000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об’єктів.</w:t>
      </w:r>
    </w:p>
    <w:p w:rsidR="00E24DF2" w:rsidRPr="0025165C" w:rsidRDefault="00E24DF2" w:rsidP="00E01BED">
      <w:pPr>
        <w:widowControl w:val="0"/>
        <w:ind w:firstLine="709"/>
        <w:jc w:val="both"/>
        <w:rPr>
          <w:color w:val="000000" w:themeColor="text1"/>
          <w:sz w:val="26"/>
          <w:szCs w:val="26"/>
          <w:lang w:val="uk-UA" w:eastAsia="ru-RU"/>
        </w:rPr>
      </w:pPr>
      <w:bookmarkStart w:id="0" w:name="n313"/>
      <w:bookmarkEnd w:id="0"/>
      <w:r w:rsidRPr="0025165C">
        <w:rPr>
          <w:color w:val="000000" w:themeColor="text1"/>
          <w:sz w:val="26"/>
          <w:szCs w:val="26"/>
          <w:lang w:val="uk-UA" w:eastAsia="ru-RU"/>
        </w:rPr>
        <w:t xml:space="preserve">Прийняття </w:t>
      </w:r>
      <w:proofErr w:type="spellStart"/>
      <w:r w:rsidRPr="0025165C">
        <w:rPr>
          <w:color w:val="000000" w:themeColor="text1"/>
          <w:sz w:val="26"/>
          <w:szCs w:val="26"/>
          <w:lang w:val="uk-UA" w:eastAsia="ru-RU"/>
        </w:rPr>
        <w:t>проєкту</w:t>
      </w:r>
      <w:proofErr w:type="spellEnd"/>
      <w:r w:rsidRPr="0025165C">
        <w:rPr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 w:rsidRPr="0025165C">
        <w:rPr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color w:val="000000" w:themeColor="text1"/>
          <w:sz w:val="26"/>
          <w:szCs w:val="26"/>
          <w:lang w:val="uk-UA" w:eastAsia="ru-RU"/>
        </w:rPr>
        <w:t xml:space="preserve"> сприятиме</w:t>
      </w:r>
      <w:r w:rsidR="00517D36" w:rsidRPr="0025165C"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  <w:t xml:space="preserve"> вдосконаленню правовідносин</w:t>
      </w:r>
      <w:r w:rsidRPr="0025165C">
        <w:rPr>
          <w:color w:val="000000" w:themeColor="text1"/>
          <w:sz w:val="26"/>
          <w:szCs w:val="26"/>
          <w:lang w:val="uk-UA" w:eastAsia="ru-RU"/>
        </w:rPr>
        <w:t xml:space="preserve"> </w:t>
      </w:r>
      <w:r w:rsidR="006B786A" w:rsidRPr="0025165C">
        <w:rPr>
          <w:color w:val="000000" w:themeColor="text1"/>
          <w:sz w:val="26"/>
          <w:szCs w:val="26"/>
          <w:lang w:val="uk-UA" w:eastAsia="ru-RU"/>
        </w:rPr>
        <w:t>та призведе</w:t>
      </w:r>
      <w:r w:rsidRPr="0025165C">
        <w:rPr>
          <w:color w:val="000000" w:themeColor="text1"/>
          <w:sz w:val="26"/>
          <w:szCs w:val="26"/>
          <w:lang w:val="uk-UA" w:eastAsia="ru-RU"/>
        </w:rPr>
        <w:t xml:space="preserve"> до </w:t>
      </w:r>
      <w:r w:rsidR="003B2C26" w:rsidRPr="0025165C">
        <w:rPr>
          <w:color w:val="000000" w:themeColor="text1"/>
          <w:sz w:val="26"/>
          <w:szCs w:val="26"/>
          <w:lang w:val="uk-UA" w:eastAsia="ru-RU"/>
        </w:rPr>
        <w:t>спрощення</w:t>
      </w:r>
      <w:r w:rsidR="00517D36" w:rsidRPr="0025165C">
        <w:rPr>
          <w:color w:val="000000" w:themeColor="text1"/>
          <w:sz w:val="26"/>
          <w:szCs w:val="26"/>
          <w:lang w:val="uk-UA" w:eastAsia="ru-RU"/>
        </w:rPr>
        <w:t xml:space="preserve"> системи</w:t>
      </w:r>
      <w:r w:rsidR="00F8669E" w:rsidRPr="0025165C">
        <w:rPr>
          <w:color w:val="000000" w:themeColor="text1"/>
          <w:sz w:val="26"/>
          <w:szCs w:val="26"/>
          <w:lang w:val="uk-UA" w:eastAsia="ru-RU"/>
        </w:rPr>
        <w:t xml:space="preserve"> управління </w:t>
      </w:r>
      <w:r w:rsidRPr="0025165C">
        <w:rPr>
          <w:color w:val="000000" w:themeColor="text1"/>
          <w:sz w:val="26"/>
          <w:szCs w:val="26"/>
          <w:lang w:val="uk-UA" w:eastAsia="ru-RU"/>
        </w:rPr>
        <w:t>щодо</w:t>
      </w:r>
      <w:r w:rsidR="00E276E6" w:rsidRPr="0025165C">
        <w:rPr>
          <w:color w:val="000000" w:themeColor="text1"/>
          <w:sz w:val="26"/>
          <w:szCs w:val="26"/>
          <w:lang w:val="uk-UA" w:eastAsia="ru-RU"/>
        </w:rPr>
        <w:t xml:space="preserve"> проведення робіт</w:t>
      </w:r>
      <w:r w:rsidRPr="0025165C">
        <w:rPr>
          <w:color w:val="000000" w:themeColor="text1"/>
          <w:sz w:val="26"/>
          <w:szCs w:val="26"/>
          <w:lang w:val="uk-UA" w:eastAsia="ru-RU"/>
        </w:rPr>
        <w:t xml:space="preserve"> </w:t>
      </w:r>
      <w:r w:rsidR="00F8669E" w:rsidRPr="0025165C">
        <w:rPr>
          <w:color w:val="000000" w:themeColor="text1"/>
          <w:sz w:val="26"/>
          <w:szCs w:val="26"/>
          <w:lang w:val="uk-UA" w:eastAsia="ru-RU"/>
        </w:rPr>
        <w:t xml:space="preserve">з </w:t>
      </w:r>
      <w:r w:rsidR="002F69DC">
        <w:rPr>
          <w:color w:val="000000" w:themeColor="text1"/>
          <w:sz w:val="26"/>
          <w:szCs w:val="26"/>
          <w:lang w:val="uk-UA" w:eastAsia="ru-RU"/>
        </w:rPr>
        <w:t>обліку водозабірних споруд, його актуалізації та осучаснення</w:t>
      </w:r>
      <w:r w:rsidRPr="0025165C">
        <w:rPr>
          <w:color w:val="000000" w:themeColor="text1"/>
          <w:sz w:val="26"/>
          <w:szCs w:val="26"/>
          <w:lang w:val="uk-UA" w:eastAsia="ru-RU"/>
        </w:rPr>
        <w:t>.</w:t>
      </w:r>
    </w:p>
    <w:p w:rsidR="00E24DF2" w:rsidRPr="0025165C" w:rsidRDefault="00E24DF2" w:rsidP="00E01BED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 w:rsidRPr="0025165C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Враховуючи вищезазначене, </w:t>
      </w:r>
      <w:r w:rsidRPr="0025165C">
        <w:rPr>
          <w:color w:val="000000" w:themeColor="text1"/>
          <w:sz w:val="26"/>
          <w:szCs w:val="26"/>
          <w:lang w:val="uk-UA" w:eastAsia="ru-RU"/>
        </w:rPr>
        <w:t>з метою забезпечення н</w:t>
      </w:r>
      <w:r w:rsidR="007A407E" w:rsidRPr="0025165C">
        <w:rPr>
          <w:color w:val="000000" w:themeColor="text1"/>
          <w:sz w:val="26"/>
          <w:szCs w:val="26"/>
          <w:lang w:val="uk-UA" w:eastAsia="ru-RU"/>
        </w:rPr>
        <w:t xml:space="preserve">алежного виконання вимог </w:t>
      </w:r>
      <w:r w:rsidR="006445AC">
        <w:rPr>
          <w:color w:val="000000" w:themeColor="text1"/>
          <w:sz w:val="26"/>
          <w:szCs w:val="26"/>
          <w:lang w:val="uk-UA" w:eastAsia="ru-RU"/>
        </w:rPr>
        <w:t>Закону</w:t>
      </w:r>
      <w:r w:rsidRPr="0025165C">
        <w:rPr>
          <w:color w:val="000000" w:themeColor="text1"/>
          <w:sz w:val="26"/>
          <w:szCs w:val="26"/>
          <w:lang w:val="uk-UA" w:eastAsia="ru-RU"/>
        </w:rPr>
        <w:t xml:space="preserve"> виникла необхідність у затвердженні</w:t>
      </w:r>
      <w:r w:rsidR="006B786A" w:rsidRPr="0025165C">
        <w:rPr>
          <w:color w:val="000000" w:themeColor="text1"/>
          <w:sz w:val="26"/>
          <w:szCs w:val="26"/>
          <w:lang w:val="uk-UA" w:eastAsia="ru-RU"/>
        </w:rPr>
        <w:t xml:space="preserve"> </w:t>
      </w:r>
      <w:r w:rsidR="003A7DB6">
        <w:rPr>
          <w:color w:val="000000" w:themeColor="text1"/>
          <w:sz w:val="26"/>
          <w:szCs w:val="26"/>
          <w:lang w:val="uk-UA" w:eastAsia="ru-RU"/>
        </w:rPr>
        <w:t>Порядку</w:t>
      </w:r>
      <w:r w:rsidRPr="0025165C">
        <w:rPr>
          <w:color w:val="000000" w:themeColor="text1"/>
          <w:sz w:val="26"/>
          <w:szCs w:val="26"/>
          <w:shd w:val="clear" w:color="auto" w:fill="FFFFFF"/>
          <w:lang w:val="uk-UA"/>
        </w:rPr>
        <w:t>.</w:t>
      </w:r>
    </w:p>
    <w:p w:rsidR="00E24DF2" w:rsidRPr="0025165C" w:rsidRDefault="00E24DF2" w:rsidP="00E01BED">
      <w:pPr>
        <w:widowControl w:val="0"/>
        <w:spacing w:before="120" w:after="120"/>
        <w:ind w:firstLine="709"/>
        <w:jc w:val="both"/>
        <w:rPr>
          <w:color w:val="000000" w:themeColor="text1"/>
          <w:spacing w:val="2"/>
          <w:sz w:val="26"/>
          <w:szCs w:val="26"/>
          <w:lang w:val="uk-UA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Основні</w:t>
      </w:r>
      <w:r w:rsidRPr="0025165C">
        <w:rPr>
          <w:color w:val="000000" w:themeColor="text1"/>
          <w:spacing w:val="2"/>
          <w:sz w:val="26"/>
          <w:szCs w:val="26"/>
          <w:lang w:val="uk-UA"/>
        </w:rPr>
        <w:t xml:space="preserve"> групи</w:t>
      </w:r>
      <w:r w:rsidR="00353436" w:rsidRPr="0025165C">
        <w:rPr>
          <w:color w:val="000000" w:themeColor="text1"/>
          <w:spacing w:val="2"/>
          <w:sz w:val="26"/>
          <w:szCs w:val="26"/>
          <w:lang w:val="uk-UA"/>
        </w:rPr>
        <w:t>,</w:t>
      </w:r>
      <w:r w:rsidRPr="0025165C">
        <w:rPr>
          <w:color w:val="000000" w:themeColor="text1"/>
          <w:spacing w:val="2"/>
          <w:sz w:val="26"/>
          <w:szCs w:val="26"/>
          <w:lang w:val="uk-UA"/>
        </w:rPr>
        <w:t xml:space="preserve"> на які проблема справляє вплив: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2467"/>
        <w:gridCol w:w="3124"/>
      </w:tblGrid>
      <w:tr w:rsidR="00472CAC" w:rsidRPr="0025165C" w:rsidTr="008A2AC6">
        <w:tc>
          <w:tcPr>
            <w:tcW w:w="3765" w:type="dxa"/>
          </w:tcPr>
          <w:p w:rsidR="00E24DF2" w:rsidRPr="0025165C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Групи (підгрупи)</w:t>
            </w:r>
          </w:p>
        </w:tc>
        <w:tc>
          <w:tcPr>
            <w:tcW w:w="2467" w:type="dxa"/>
          </w:tcPr>
          <w:p w:rsidR="00E24DF2" w:rsidRPr="0025165C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Так</w:t>
            </w:r>
          </w:p>
        </w:tc>
        <w:tc>
          <w:tcPr>
            <w:tcW w:w="3124" w:type="dxa"/>
          </w:tcPr>
          <w:p w:rsidR="00E24DF2" w:rsidRPr="0025165C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Ні</w:t>
            </w:r>
          </w:p>
        </w:tc>
      </w:tr>
      <w:tr w:rsidR="00472CAC" w:rsidRPr="0025165C" w:rsidTr="008A2AC6">
        <w:tc>
          <w:tcPr>
            <w:tcW w:w="3765" w:type="dxa"/>
          </w:tcPr>
          <w:p w:rsidR="00E24DF2" w:rsidRPr="0025165C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Громадяни</w:t>
            </w:r>
          </w:p>
        </w:tc>
        <w:tc>
          <w:tcPr>
            <w:tcW w:w="2467" w:type="dxa"/>
          </w:tcPr>
          <w:p w:rsidR="00E24DF2" w:rsidRPr="0025165C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124" w:type="dxa"/>
          </w:tcPr>
          <w:p w:rsidR="00E24DF2" w:rsidRPr="0025165C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</w:t>
            </w:r>
          </w:p>
        </w:tc>
      </w:tr>
      <w:tr w:rsidR="00472CAC" w:rsidRPr="0025165C" w:rsidTr="008A2AC6">
        <w:tc>
          <w:tcPr>
            <w:tcW w:w="3765" w:type="dxa"/>
          </w:tcPr>
          <w:p w:rsidR="00E24DF2" w:rsidRPr="0025165C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Держава</w:t>
            </w:r>
          </w:p>
        </w:tc>
        <w:tc>
          <w:tcPr>
            <w:tcW w:w="2467" w:type="dxa"/>
          </w:tcPr>
          <w:p w:rsidR="00E24DF2" w:rsidRPr="0025165C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3124" w:type="dxa"/>
          </w:tcPr>
          <w:p w:rsidR="00E24DF2" w:rsidRPr="0025165C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</w:tr>
      <w:tr w:rsidR="00472CAC" w:rsidRPr="0025165C" w:rsidTr="008A2AC6">
        <w:tc>
          <w:tcPr>
            <w:tcW w:w="3765" w:type="dxa"/>
          </w:tcPr>
          <w:p w:rsidR="00E24DF2" w:rsidRPr="0025165C" w:rsidRDefault="00E24DF2" w:rsidP="00017D07">
            <w:pPr>
              <w:widowControl w:val="0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Суб’єкти господарювання (у тому числі суб’єкти малого підприємництва)</w:t>
            </w:r>
          </w:p>
        </w:tc>
        <w:tc>
          <w:tcPr>
            <w:tcW w:w="2467" w:type="dxa"/>
          </w:tcPr>
          <w:p w:rsidR="00E24DF2" w:rsidRPr="0025165C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3124" w:type="dxa"/>
          </w:tcPr>
          <w:p w:rsidR="00E24DF2" w:rsidRPr="0025165C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</w:tr>
    </w:tbl>
    <w:p w:rsidR="00E24DF2" w:rsidRPr="0025165C" w:rsidRDefault="00E24DF2" w:rsidP="00E01BED">
      <w:pPr>
        <w:widowControl w:val="0"/>
        <w:spacing w:before="12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Врегулювання зазначених проблемних питань не може бути здійснено за допомогою:</w:t>
      </w:r>
    </w:p>
    <w:p w:rsidR="00E24DF2" w:rsidRPr="0025165C" w:rsidRDefault="00E24DF2" w:rsidP="0043576B">
      <w:pPr>
        <w:widowControl w:val="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:rsidR="00B00DB5" w:rsidRPr="0025165C" w:rsidRDefault="00E24DF2" w:rsidP="0043576B">
      <w:pPr>
        <w:widowControl w:val="0"/>
        <w:ind w:firstLine="709"/>
        <w:jc w:val="both"/>
        <w:rPr>
          <w:rFonts w:eastAsia="Times New Roman"/>
          <w:bCs/>
          <w:iCs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діючих регуляторних актів, оскільки чинним законодавством </w:t>
      </w:r>
      <w:r w:rsidRPr="0025165C">
        <w:rPr>
          <w:rFonts w:eastAsia="Times New Roman"/>
          <w:bCs/>
          <w:iCs/>
          <w:color w:val="000000" w:themeColor="text1"/>
          <w:sz w:val="26"/>
          <w:szCs w:val="26"/>
          <w:lang w:val="uk-UA" w:eastAsia="ru-RU"/>
        </w:rPr>
        <w:t xml:space="preserve">порушені питання не врегульовані. </w:t>
      </w:r>
    </w:p>
    <w:p w:rsidR="005E55DA" w:rsidRPr="0025165C" w:rsidRDefault="005E55DA" w:rsidP="0043576B">
      <w:pPr>
        <w:widowControl w:val="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</w:p>
    <w:p w:rsidR="00E24DF2" w:rsidRPr="0025165C" w:rsidRDefault="00E24DF2" w:rsidP="005E55DA">
      <w:pPr>
        <w:widowControl w:val="0"/>
        <w:spacing w:after="12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Arial Unicode MS"/>
          <w:b/>
          <w:bCs/>
          <w:color w:val="000000" w:themeColor="text1"/>
          <w:sz w:val="26"/>
          <w:szCs w:val="26"/>
          <w:lang w:val="uk-UA" w:eastAsia="ru-RU"/>
        </w:rPr>
        <w:t>ІІ. Цілі державного регулювання</w:t>
      </w:r>
    </w:p>
    <w:p w:rsidR="00F64275" w:rsidRPr="0025165C" w:rsidRDefault="002D46E1" w:rsidP="0043576B">
      <w:pPr>
        <w:pStyle w:val="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165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Основн</w:t>
      </w:r>
      <w:r w:rsidR="00E0471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ими</w:t>
      </w:r>
      <w:r w:rsidRPr="0025165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ціл</w:t>
      </w:r>
      <w:r w:rsidR="00E0471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ями</w:t>
      </w:r>
      <w:r w:rsidRPr="0025165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прийняття </w:t>
      </w:r>
      <w:proofErr w:type="spellStart"/>
      <w:r w:rsidRPr="0025165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проєкту</w:t>
      </w:r>
      <w:proofErr w:type="spellEnd"/>
      <w:r w:rsidRPr="0025165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25165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акта</w:t>
      </w:r>
      <w:proofErr w:type="spellEnd"/>
      <w:r w:rsidRPr="0025165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є</w:t>
      </w:r>
      <w:r w:rsidR="00F64275"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0471B" w:rsidRDefault="00E47A5B" w:rsidP="006445AC">
      <w:pPr>
        <w:pStyle w:val="3"/>
        <w:spacing w:line="20" w:lineRule="atLeast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>Цілл</w:t>
      </w:r>
      <w:r w:rsidR="0049342C">
        <w:rPr>
          <w:rFonts w:ascii="Times New Roman" w:hAnsi="Times New Roman" w:cs="Times New Roman"/>
          <w:color w:val="000000" w:themeColor="text1"/>
          <w:sz w:val="26"/>
          <w:szCs w:val="26"/>
        </w:rPr>
        <w:t>ями</w:t>
      </w:r>
      <w:proofErr w:type="spellEnd"/>
      <w:r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прийняття </w:t>
      </w:r>
      <w:proofErr w:type="spellStart"/>
      <w:r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>проєкту</w:t>
      </w:r>
      <w:proofErr w:type="spellEnd"/>
      <w:r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є</w:t>
      </w:r>
      <w:r w:rsidR="00E0471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6445AC" w:rsidRPr="006445AC" w:rsidRDefault="006445AC" w:rsidP="006445AC">
      <w:pPr>
        <w:widowControl w:val="0"/>
        <w:spacing w:line="20" w:lineRule="atLeast"/>
        <w:ind w:firstLine="709"/>
        <w:contextualSpacing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6445AC">
        <w:rPr>
          <w:rFonts w:eastAsiaTheme="minorHAnsi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>визнач</w:t>
      </w:r>
      <w:r>
        <w:rPr>
          <w:rFonts w:eastAsiaTheme="minorHAnsi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>ення</w:t>
      </w:r>
      <w:r w:rsidRPr="006445AC">
        <w:rPr>
          <w:rFonts w:eastAsiaTheme="minorHAnsi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 xml:space="preserve"> процедур</w:t>
      </w:r>
      <w:r>
        <w:rPr>
          <w:rFonts w:eastAsiaTheme="minorHAnsi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>и</w:t>
      </w:r>
      <w:r w:rsidRPr="006445AC">
        <w:rPr>
          <w:rFonts w:eastAsiaTheme="minorHAnsi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 xml:space="preserve"> функціонування Державного реєстру артезіанських </w:t>
      </w:r>
      <w:r w:rsidRPr="006445AC">
        <w:rPr>
          <w:rFonts w:eastAsia="Times New Roman"/>
          <w:color w:val="000000" w:themeColor="text1"/>
          <w:sz w:val="26"/>
          <w:szCs w:val="26"/>
          <w:lang w:val="uk-UA" w:eastAsia="ru-RU"/>
        </w:rPr>
        <w:t>свердловин;</w:t>
      </w:r>
    </w:p>
    <w:p w:rsidR="006445AC" w:rsidRPr="006445AC" w:rsidRDefault="006445AC" w:rsidP="006445AC">
      <w:pPr>
        <w:widowControl w:val="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6445AC">
        <w:rPr>
          <w:rFonts w:eastAsia="Times New Roman"/>
          <w:color w:val="000000" w:themeColor="text1"/>
          <w:sz w:val="26"/>
          <w:szCs w:val="26"/>
          <w:lang w:val="uk-UA" w:eastAsia="ru-RU"/>
        </w:rPr>
        <w:t>запровад</w:t>
      </w:r>
      <w:r>
        <w:rPr>
          <w:rFonts w:eastAsia="Times New Roman"/>
          <w:color w:val="000000" w:themeColor="text1"/>
          <w:sz w:val="26"/>
          <w:szCs w:val="26"/>
          <w:lang w:val="uk-UA" w:eastAsia="ru-RU"/>
        </w:rPr>
        <w:t>ження</w:t>
      </w:r>
      <w:r w:rsidRPr="006445A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облік</w:t>
      </w:r>
      <w:r>
        <w:rPr>
          <w:rFonts w:eastAsia="Times New Roman"/>
          <w:color w:val="000000" w:themeColor="text1"/>
          <w:sz w:val="26"/>
          <w:szCs w:val="26"/>
          <w:lang w:val="uk-UA" w:eastAsia="ru-RU"/>
        </w:rPr>
        <w:t>у</w:t>
      </w:r>
      <w:r w:rsidRPr="006445A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артезіанських свердловин за єдиним порядком;</w:t>
      </w:r>
    </w:p>
    <w:p w:rsidR="006445AC" w:rsidRDefault="006445AC" w:rsidP="006445AC">
      <w:pPr>
        <w:widowControl w:val="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6445AC">
        <w:rPr>
          <w:rFonts w:eastAsia="Times New Roman"/>
          <w:color w:val="000000" w:themeColor="text1"/>
          <w:sz w:val="26"/>
          <w:szCs w:val="26"/>
          <w:lang w:val="uk-UA" w:eastAsia="ru-RU"/>
        </w:rPr>
        <w:lastRenderedPageBreak/>
        <w:t>визнач</w:t>
      </w:r>
      <w:r>
        <w:rPr>
          <w:rFonts w:eastAsia="Times New Roman"/>
          <w:color w:val="000000" w:themeColor="text1"/>
          <w:sz w:val="26"/>
          <w:szCs w:val="26"/>
          <w:lang w:val="uk-UA" w:eastAsia="ru-RU"/>
        </w:rPr>
        <w:t>ення</w:t>
      </w:r>
      <w:r w:rsidRPr="006445A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єдин</w:t>
      </w:r>
      <w:r>
        <w:rPr>
          <w:rFonts w:eastAsia="Times New Roman"/>
          <w:color w:val="000000" w:themeColor="text1"/>
          <w:sz w:val="26"/>
          <w:szCs w:val="26"/>
          <w:lang w:val="uk-UA" w:eastAsia="ru-RU"/>
        </w:rPr>
        <w:t>ого</w:t>
      </w:r>
      <w:r w:rsidRPr="006445A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порядк</w:t>
      </w:r>
      <w:r>
        <w:rPr>
          <w:rFonts w:eastAsia="Times New Roman"/>
          <w:color w:val="000000" w:themeColor="text1"/>
          <w:sz w:val="26"/>
          <w:szCs w:val="26"/>
          <w:lang w:val="uk-UA" w:eastAsia="ru-RU"/>
        </w:rPr>
        <w:t>у</w:t>
      </w:r>
      <w:r w:rsidRPr="006445A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подання даних до Державного реєстру артезіанських свердловин, а саме через електронний кабінет </w:t>
      </w:r>
      <w:proofErr w:type="spellStart"/>
      <w:r w:rsidRPr="006445AC">
        <w:rPr>
          <w:rFonts w:eastAsia="Times New Roman"/>
          <w:color w:val="000000" w:themeColor="text1"/>
          <w:sz w:val="26"/>
          <w:szCs w:val="26"/>
          <w:lang w:val="uk-UA" w:eastAsia="ru-RU"/>
        </w:rPr>
        <w:t>надрокористувача</w:t>
      </w:r>
      <w:proofErr w:type="spellEnd"/>
      <w:r w:rsidRPr="006445A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, доступ до якого здійснюється через Державний геологічний </w:t>
      </w:r>
      <w:proofErr w:type="spellStart"/>
      <w:r w:rsidRPr="006445AC">
        <w:rPr>
          <w:rFonts w:eastAsia="Times New Roman"/>
          <w:color w:val="000000" w:themeColor="text1"/>
          <w:sz w:val="26"/>
          <w:szCs w:val="26"/>
          <w:lang w:val="uk-UA" w:eastAsia="ru-RU"/>
        </w:rPr>
        <w:t>вебпортал</w:t>
      </w:r>
      <w:proofErr w:type="spellEnd"/>
      <w:r w:rsidRPr="006445AC">
        <w:rPr>
          <w:rFonts w:eastAsia="Times New Roman"/>
          <w:color w:val="000000" w:themeColor="text1"/>
          <w:sz w:val="26"/>
          <w:szCs w:val="26"/>
          <w:lang w:val="uk-UA" w:eastAsia="ru-RU"/>
        </w:rPr>
        <w:t>.</w:t>
      </w:r>
    </w:p>
    <w:p w:rsidR="006445AC" w:rsidRDefault="006445AC" w:rsidP="006445AC">
      <w:pPr>
        <w:widowControl w:val="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</w:p>
    <w:p w:rsidR="006A460E" w:rsidRPr="006445AC" w:rsidRDefault="00E24DF2" w:rsidP="006445AC">
      <w:pPr>
        <w:widowControl w:val="0"/>
        <w:ind w:firstLine="709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6445A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ІІІ. Визначення та оцінка альтернативних способів досягнення цілей</w:t>
      </w:r>
    </w:p>
    <w:p w:rsidR="00E24DF2" w:rsidRPr="0025165C" w:rsidRDefault="006A460E" w:rsidP="006A460E">
      <w:pPr>
        <w:widowControl w:val="0"/>
        <w:tabs>
          <w:tab w:val="left" w:pos="770"/>
          <w:tab w:val="left" w:pos="990"/>
        </w:tabs>
        <w:spacing w:before="120" w:after="120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ab/>
      </w: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1. Визначення альтернативних способів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472CAC" w:rsidRPr="0025165C" w:rsidTr="002D3093">
        <w:tc>
          <w:tcPr>
            <w:tcW w:w="2410" w:type="dxa"/>
          </w:tcPr>
          <w:p w:rsidR="00E24DF2" w:rsidRPr="0025165C" w:rsidRDefault="00E24DF2" w:rsidP="00183293">
            <w:pPr>
              <w:widowControl w:val="0"/>
              <w:tabs>
                <w:tab w:val="left" w:pos="990"/>
              </w:tabs>
              <w:spacing w:after="12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bookmarkStart w:id="1" w:name="_Hlk15904862"/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6946" w:type="dxa"/>
          </w:tcPr>
          <w:p w:rsidR="00E24DF2" w:rsidRPr="0025165C" w:rsidRDefault="00E24DF2" w:rsidP="00183293">
            <w:pPr>
              <w:widowControl w:val="0"/>
              <w:tabs>
                <w:tab w:val="left" w:pos="990"/>
              </w:tabs>
              <w:spacing w:after="12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Опис альтернативи</w:t>
            </w:r>
          </w:p>
        </w:tc>
      </w:tr>
      <w:tr w:rsidR="00472CAC" w:rsidRPr="00615B31" w:rsidTr="002D3093">
        <w:tc>
          <w:tcPr>
            <w:tcW w:w="2410" w:type="dxa"/>
          </w:tcPr>
          <w:p w:rsidR="00E24DF2" w:rsidRPr="0025165C" w:rsidRDefault="00E24DF2" w:rsidP="00183293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1</w:t>
            </w:r>
            <w:r w:rsidR="002D3093"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:</w:t>
            </w:r>
          </w:p>
          <w:p w:rsidR="00E24DF2" w:rsidRPr="0025165C" w:rsidRDefault="00E24DF2" w:rsidP="00183293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6946" w:type="dxa"/>
          </w:tcPr>
          <w:p w:rsidR="00C03212" w:rsidRPr="00C03212" w:rsidRDefault="00C03212" w:rsidP="00C03212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Style w:val="10"/>
                <w:color w:val="000000" w:themeColor="text1"/>
                <w:sz w:val="26"/>
                <w:szCs w:val="26"/>
              </w:rPr>
            </w:pPr>
            <w:r w:rsidRPr="00C03212">
              <w:rPr>
                <w:rStyle w:val="10"/>
                <w:color w:val="000000" w:themeColor="text1"/>
                <w:sz w:val="26"/>
                <w:szCs w:val="26"/>
              </w:rPr>
              <w:t>Залишення чинного регулювання.</w:t>
            </w:r>
          </w:p>
          <w:p w:rsidR="00E24DF2" w:rsidRPr="0025165C" w:rsidRDefault="00C03212" w:rsidP="00C03212">
            <w:pPr>
              <w:widowControl w:val="0"/>
              <w:tabs>
                <w:tab w:val="left" w:pos="990"/>
              </w:tabs>
              <w:spacing w:after="12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03212">
              <w:rPr>
                <w:rStyle w:val="10"/>
                <w:color w:val="000000" w:themeColor="text1"/>
                <w:sz w:val="26"/>
                <w:szCs w:val="26"/>
              </w:rPr>
              <w:t>Збереження ситуації, яка існує на цей час, нажаль, не вирішує проблему, зазначену у розділі І аналізу, а також не забезпечує досягнення цілей державного регулювання, передбачених у розділі ІІ аналізу.</w:t>
            </w:r>
          </w:p>
        </w:tc>
      </w:tr>
      <w:tr w:rsidR="00472CAC" w:rsidRPr="00C03212" w:rsidTr="00C03212">
        <w:trPr>
          <w:trHeight w:val="1045"/>
        </w:trPr>
        <w:tc>
          <w:tcPr>
            <w:tcW w:w="2410" w:type="dxa"/>
          </w:tcPr>
          <w:p w:rsidR="00E24DF2" w:rsidRPr="0025165C" w:rsidRDefault="00E24DF2" w:rsidP="002D3093">
            <w:pPr>
              <w:widowControl w:val="0"/>
              <w:tabs>
                <w:tab w:val="left" w:pos="990"/>
              </w:tabs>
              <w:spacing w:after="12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2</w:t>
            </w:r>
            <w:r w:rsidR="002D3093"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:</w:t>
            </w:r>
          </w:p>
        </w:tc>
        <w:tc>
          <w:tcPr>
            <w:tcW w:w="6946" w:type="dxa"/>
          </w:tcPr>
          <w:p w:rsidR="003E1C4A" w:rsidRDefault="002D3093" w:rsidP="00C03212">
            <w:pPr>
              <w:pStyle w:val="20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Style w:val="10"/>
                <w:b w:val="0"/>
                <w:color w:val="000000" w:themeColor="text1"/>
                <w:spacing w:val="0"/>
                <w:sz w:val="26"/>
                <w:szCs w:val="26"/>
              </w:rPr>
              <w:t xml:space="preserve">Прийняття </w:t>
            </w:r>
            <w:r w:rsidR="008612FF" w:rsidRPr="008612FF">
              <w:rPr>
                <w:rFonts w:ascii="Times New Roman" w:hAnsi="Times New Roman" w:cs="Times New Roman"/>
                <w:b w:val="0"/>
                <w:color w:val="000000" w:themeColor="text1"/>
                <w:spacing w:val="0"/>
                <w:sz w:val="26"/>
                <w:szCs w:val="26"/>
              </w:rPr>
              <w:t>постанови Кабінету Міністрів України «</w:t>
            </w:r>
            <w:r w:rsidR="00C03212" w:rsidRPr="00C03212">
              <w:rPr>
                <w:rFonts w:ascii="Times New Roman" w:hAnsi="Times New Roman" w:cs="Times New Roman"/>
                <w:b w:val="0"/>
                <w:color w:val="000000" w:themeColor="text1"/>
                <w:spacing w:val="0"/>
                <w:sz w:val="26"/>
                <w:szCs w:val="26"/>
              </w:rPr>
              <w:t>Про затвердження Порядку ведення Державного реєстру артезіанських свердловин</w:t>
            </w:r>
            <w:r w:rsidR="008612FF" w:rsidRPr="008612FF">
              <w:rPr>
                <w:rFonts w:ascii="Times New Roman" w:hAnsi="Times New Roman" w:cs="Times New Roman"/>
                <w:b w:val="0"/>
                <w:color w:val="000000" w:themeColor="text1"/>
                <w:spacing w:val="0"/>
                <w:sz w:val="26"/>
                <w:szCs w:val="26"/>
              </w:rPr>
              <w:t>»</w:t>
            </w:r>
            <w:r w:rsidR="0015562C" w:rsidRPr="0025165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>.</w:t>
            </w:r>
            <w:r w:rsidR="00C032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E24DF2" w:rsidRPr="00C03212" w:rsidRDefault="00C03212" w:rsidP="00C03212">
            <w:pPr>
              <w:pStyle w:val="20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Прийняття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 постанови забезпечить </w:t>
            </w:r>
            <w:r w:rsidRPr="00C032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>затверд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>ження</w:t>
            </w:r>
            <w:r w:rsidRPr="00C032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 Порядк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>у</w:t>
            </w:r>
            <w:r w:rsidRPr="00C032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 ведення державного реєстру артезіанських свердловин,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C032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>визнач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>ення</w:t>
            </w:r>
            <w:r w:rsidRPr="00C032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 процедур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>и</w:t>
            </w:r>
            <w:r w:rsidRPr="00C032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 функціонування Державного реєстру артезіанських свердловин;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C032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>запровад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>ження</w:t>
            </w:r>
            <w:r w:rsidRPr="00C032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 облік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>у</w:t>
            </w:r>
            <w:r w:rsidRPr="00C032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 артезіанських свердловин за єдиним порядком;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C032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>визнач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>ення</w:t>
            </w:r>
            <w:r w:rsidRPr="00C032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 єдин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>ого</w:t>
            </w:r>
            <w:r w:rsidRPr="00C032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 порядк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>у</w:t>
            </w:r>
            <w:r w:rsidRPr="00C032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 подання даних до Державного реєстру артезіанських свердловин, а саме через електронний кабінет </w:t>
            </w:r>
            <w:proofErr w:type="spellStart"/>
            <w:r w:rsidRPr="00C032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>надрокористувача</w:t>
            </w:r>
            <w:proofErr w:type="spellEnd"/>
            <w:r w:rsidRPr="00C032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, доступ до якого здійснюється через Державний геологічний </w:t>
            </w:r>
            <w:proofErr w:type="spellStart"/>
            <w:r w:rsidRPr="00C032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>вебпортал</w:t>
            </w:r>
            <w:proofErr w:type="spellEnd"/>
            <w:r w:rsidRPr="00C0321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</w:tr>
    </w:tbl>
    <w:bookmarkEnd w:id="1"/>
    <w:p w:rsidR="005232C6" w:rsidRPr="0025165C" w:rsidRDefault="005232C6" w:rsidP="00E01BED">
      <w:pPr>
        <w:spacing w:before="120"/>
        <w:jc w:val="both"/>
        <w:rPr>
          <w:color w:val="000000" w:themeColor="text1"/>
          <w:sz w:val="26"/>
          <w:szCs w:val="26"/>
          <w:lang w:val="uk-UA" w:eastAsia="ru-RU"/>
        </w:rPr>
      </w:pPr>
      <w:r w:rsidRPr="0025165C">
        <w:rPr>
          <w:color w:val="000000" w:themeColor="text1"/>
          <w:sz w:val="26"/>
          <w:szCs w:val="26"/>
          <w:lang w:val="uk-UA" w:eastAsia="ru-RU"/>
        </w:rPr>
        <w:tab/>
      </w:r>
      <w:r w:rsidR="00E16A63" w:rsidRPr="0025165C">
        <w:rPr>
          <w:color w:val="000000" w:themeColor="text1"/>
          <w:sz w:val="26"/>
          <w:szCs w:val="26"/>
          <w:lang w:val="uk-UA" w:eastAsia="ru-RU"/>
        </w:rPr>
        <w:t>2</w:t>
      </w:r>
      <w:r w:rsidRPr="0025165C">
        <w:rPr>
          <w:color w:val="000000" w:themeColor="text1"/>
          <w:sz w:val="26"/>
          <w:szCs w:val="26"/>
          <w:lang w:val="uk-UA" w:eastAsia="ru-RU"/>
        </w:rPr>
        <w:t>. Оцінка вибраних альтернативних способів досягнення цілей</w:t>
      </w:r>
    </w:p>
    <w:p w:rsidR="00E24DF2" w:rsidRPr="0025165C" w:rsidRDefault="00E24DF2" w:rsidP="00183293">
      <w:pPr>
        <w:widowControl w:val="0"/>
        <w:spacing w:before="120" w:after="120"/>
        <w:ind w:firstLine="709"/>
        <w:jc w:val="both"/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>Оцінка впливу на сферу інтересів держави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066"/>
        <w:gridCol w:w="2860"/>
      </w:tblGrid>
      <w:tr w:rsidR="00472CAC" w:rsidRPr="0025165C" w:rsidTr="008A2AC6">
        <w:tc>
          <w:tcPr>
            <w:tcW w:w="2430" w:type="dxa"/>
          </w:tcPr>
          <w:p w:rsidR="00E24DF2" w:rsidRPr="0025165C" w:rsidRDefault="00E24DF2" w:rsidP="00183293">
            <w:pPr>
              <w:widowControl w:val="0"/>
              <w:spacing w:after="12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4066" w:type="dxa"/>
          </w:tcPr>
          <w:p w:rsidR="00E24DF2" w:rsidRPr="0025165C" w:rsidRDefault="00E24DF2" w:rsidP="00183293">
            <w:pPr>
              <w:widowControl w:val="0"/>
              <w:spacing w:after="12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Вигоди</w:t>
            </w:r>
          </w:p>
        </w:tc>
        <w:tc>
          <w:tcPr>
            <w:tcW w:w="2860" w:type="dxa"/>
          </w:tcPr>
          <w:p w:rsidR="00E24DF2" w:rsidRPr="0025165C" w:rsidRDefault="00E24DF2" w:rsidP="00183293">
            <w:pPr>
              <w:widowControl w:val="0"/>
              <w:spacing w:after="12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472CAC" w:rsidRPr="00615B31" w:rsidTr="008A2AC6">
        <w:tc>
          <w:tcPr>
            <w:tcW w:w="2430" w:type="dxa"/>
          </w:tcPr>
          <w:p w:rsidR="00E24DF2" w:rsidRPr="0025165C" w:rsidRDefault="00E24DF2" w:rsidP="00183293">
            <w:pPr>
              <w:widowControl w:val="0"/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1.</w:t>
            </w:r>
          </w:p>
          <w:p w:rsidR="00E24DF2" w:rsidRPr="0025165C" w:rsidRDefault="00E24DF2" w:rsidP="00183293">
            <w:pPr>
              <w:widowControl w:val="0"/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4066" w:type="dxa"/>
          </w:tcPr>
          <w:p w:rsidR="00E24DF2" w:rsidRPr="0025165C" w:rsidRDefault="00E24DF2" w:rsidP="00183293">
            <w:pPr>
              <w:widowControl w:val="0"/>
              <w:spacing w:after="120"/>
              <w:ind w:firstLine="2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Відсутні.</w:t>
            </w:r>
          </w:p>
        </w:tc>
        <w:tc>
          <w:tcPr>
            <w:tcW w:w="2860" w:type="dxa"/>
          </w:tcPr>
          <w:p w:rsidR="00E24DF2" w:rsidRPr="0025165C" w:rsidRDefault="00C03212" w:rsidP="00601807">
            <w:pPr>
              <w:widowControl w:val="0"/>
              <w:spacing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C03212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Неналежне виконання вимог Закону України від 01 грудня 2022 р. № 2805–IX «Про внесення змін до деяких законодавчих актів України щодо удосконалення законодавства у сфері користування надрами» </w: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щодо </w:t>
            </w:r>
            <w:r w:rsidRPr="00C03212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lastRenderedPageBreak/>
              <w:t>затвердження Порядку ведення державного реєстру артезіанських свердловин</w:t>
            </w:r>
          </w:p>
        </w:tc>
      </w:tr>
      <w:tr w:rsidR="00E24DF2" w:rsidRPr="0025165C" w:rsidTr="008A2AC6">
        <w:tc>
          <w:tcPr>
            <w:tcW w:w="2430" w:type="dxa"/>
          </w:tcPr>
          <w:p w:rsidR="00E24DF2" w:rsidRPr="0025165C" w:rsidRDefault="00E24DF2" w:rsidP="00183293">
            <w:pPr>
              <w:widowControl w:val="0"/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Альтернатива 2.</w:t>
            </w:r>
          </w:p>
        </w:tc>
        <w:tc>
          <w:tcPr>
            <w:tcW w:w="4066" w:type="dxa"/>
          </w:tcPr>
          <w:p w:rsidR="00C03212" w:rsidRPr="00C03212" w:rsidRDefault="00C03212" w:rsidP="00C03212">
            <w:pPr>
              <w:widowControl w:val="0"/>
              <w:spacing w:after="120"/>
              <w:ind w:firstLine="2"/>
              <w:rPr>
                <w:rStyle w:val="10"/>
                <w:color w:val="000000" w:themeColor="text1"/>
                <w:sz w:val="26"/>
                <w:szCs w:val="26"/>
              </w:rPr>
            </w:pPr>
            <w:r w:rsidRPr="00C03212">
              <w:rPr>
                <w:rStyle w:val="10"/>
                <w:color w:val="000000" w:themeColor="text1"/>
                <w:sz w:val="26"/>
                <w:szCs w:val="26"/>
              </w:rPr>
              <w:t>затвердження Порядку ведення державного реєстру артезіанських свердловин</w:t>
            </w:r>
            <w:r>
              <w:rPr>
                <w:rStyle w:val="10"/>
                <w:color w:val="000000" w:themeColor="text1"/>
                <w:sz w:val="26"/>
                <w:szCs w:val="26"/>
              </w:rPr>
              <w:t xml:space="preserve"> </w:t>
            </w:r>
            <w:r w:rsidRPr="00C03212">
              <w:rPr>
                <w:rStyle w:val="10"/>
                <w:color w:val="000000" w:themeColor="text1"/>
                <w:sz w:val="26"/>
                <w:szCs w:val="26"/>
              </w:rPr>
              <w:t>визначення процедури функціонування Державного реєстру артезіанських свердловин;</w:t>
            </w:r>
          </w:p>
          <w:p w:rsidR="00C03212" w:rsidRPr="00C03212" w:rsidRDefault="00C03212" w:rsidP="00C03212">
            <w:pPr>
              <w:widowControl w:val="0"/>
              <w:spacing w:after="120"/>
              <w:ind w:firstLine="2"/>
              <w:rPr>
                <w:rStyle w:val="10"/>
                <w:color w:val="000000" w:themeColor="text1"/>
                <w:sz w:val="26"/>
                <w:szCs w:val="26"/>
              </w:rPr>
            </w:pPr>
            <w:r w:rsidRPr="00C03212">
              <w:rPr>
                <w:rStyle w:val="10"/>
                <w:color w:val="000000" w:themeColor="text1"/>
                <w:sz w:val="26"/>
                <w:szCs w:val="26"/>
              </w:rPr>
              <w:t>запровадження обліку артезіанських свердловин за єдиним порядком;</w:t>
            </w:r>
          </w:p>
          <w:p w:rsidR="00E24DF2" w:rsidRPr="0025165C" w:rsidRDefault="00C03212" w:rsidP="00C03212">
            <w:pPr>
              <w:widowControl w:val="0"/>
              <w:spacing w:after="120"/>
              <w:ind w:firstLine="2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03212">
              <w:rPr>
                <w:rStyle w:val="10"/>
                <w:color w:val="000000" w:themeColor="text1"/>
                <w:sz w:val="26"/>
                <w:szCs w:val="26"/>
              </w:rPr>
              <w:t xml:space="preserve">визначення єдиного порядку подання даних до Державного реєстру артезіанських свердловин, а саме через електронний кабінет </w:t>
            </w:r>
            <w:proofErr w:type="spellStart"/>
            <w:r w:rsidRPr="00C03212">
              <w:rPr>
                <w:rStyle w:val="10"/>
                <w:color w:val="000000" w:themeColor="text1"/>
                <w:sz w:val="26"/>
                <w:szCs w:val="26"/>
              </w:rPr>
              <w:t>надрокористувача</w:t>
            </w:r>
            <w:proofErr w:type="spellEnd"/>
            <w:r w:rsidRPr="00C03212">
              <w:rPr>
                <w:rStyle w:val="10"/>
                <w:color w:val="000000" w:themeColor="text1"/>
                <w:sz w:val="26"/>
                <w:szCs w:val="26"/>
              </w:rPr>
              <w:t xml:space="preserve">, доступ до якого здійснюється через Державний геологічний </w:t>
            </w:r>
            <w:proofErr w:type="spellStart"/>
            <w:r w:rsidRPr="00C03212">
              <w:rPr>
                <w:rStyle w:val="10"/>
                <w:color w:val="000000" w:themeColor="text1"/>
                <w:sz w:val="26"/>
                <w:szCs w:val="26"/>
              </w:rPr>
              <w:t>вебпортал</w:t>
            </w:r>
            <w:proofErr w:type="spellEnd"/>
            <w:r w:rsidRPr="00C03212">
              <w:rPr>
                <w:rStyle w:val="1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60" w:type="dxa"/>
          </w:tcPr>
          <w:p w:rsidR="00E24DF2" w:rsidRPr="0025165C" w:rsidRDefault="00E24DF2" w:rsidP="00183293">
            <w:pPr>
              <w:widowControl w:val="0"/>
              <w:spacing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Відсутні.</w:t>
            </w:r>
          </w:p>
        </w:tc>
      </w:tr>
    </w:tbl>
    <w:p w:rsidR="00E24DF2" w:rsidRPr="0025165C" w:rsidRDefault="00E24DF2" w:rsidP="00463736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>Оцінка впливу на сферу інтересів громадян</w:t>
      </w:r>
    </w:p>
    <w:p w:rsidR="005C445C" w:rsidRPr="0025165C" w:rsidRDefault="005C445C" w:rsidP="00463736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Громадяни не є групою, на яку впливатиме регуляторний акт.</w:t>
      </w:r>
    </w:p>
    <w:p w:rsidR="00E24DF2" w:rsidRPr="0025165C" w:rsidRDefault="00E24DF2" w:rsidP="00463736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>Оцінка впливу на сферу інтересів суб’єктів господарювання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1245"/>
        <w:gridCol w:w="1383"/>
        <w:gridCol w:w="1177"/>
        <w:gridCol w:w="1323"/>
        <w:gridCol w:w="1876"/>
      </w:tblGrid>
      <w:tr w:rsidR="00472CAC" w:rsidRPr="0025165C" w:rsidTr="008A2AC6">
        <w:tc>
          <w:tcPr>
            <w:tcW w:w="2347" w:type="dxa"/>
          </w:tcPr>
          <w:p w:rsidR="00E24DF2" w:rsidRPr="0025165C" w:rsidRDefault="00E24DF2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25165C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Показник</w:t>
            </w:r>
          </w:p>
        </w:tc>
        <w:tc>
          <w:tcPr>
            <w:tcW w:w="1245" w:type="dxa"/>
            <w:shd w:val="clear" w:color="auto" w:fill="auto"/>
          </w:tcPr>
          <w:p w:rsidR="00E24DF2" w:rsidRPr="0025165C" w:rsidRDefault="00E24DF2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25165C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Великі*</w:t>
            </w:r>
          </w:p>
        </w:tc>
        <w:tc>
          <w:tcPr>
            <w:tcW w:w="1383" w:type="dxa"/>
            <w:shd w:val="clear" w:color="auto" w:fill="auto"/>
          </w:tcPr>
          <w:p w:rsidR="00E24DF2" w:rsidRPr="0025165C" w:rsidRDefault="00E24DF2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25165C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Середні*</w:t>
            </w:r>
          </w:p>
        </w:tc>
        <w:tc>
          <w:tcPr>
            <w:tcW w:w="1177" w:type="dxa"/>
            <w:shd w:val="clear" w:color="auto" w:fill="auto"/>
          </w:tcPr>
          <w:p w:rsidR="00E24DF2" w:rsidRPr="0025165C" w:rsidRDefault="00E24DF2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25165C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Малі*</w:t>
            </w:r>
          </w:p>
        </w:tc>
        <w:tc>
          <w:tcPr>
            <w:tcW w:w="1323" w:type="dxa"/>
            <w:shd w:val="clear" w:color="auto" w:fill="auto"/>
          </w:tcPr>
          <w:p w:rsidR="00E24DF2" w:rsidRPr="0025165C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 xml:space="preserve">З них </w:t>
            </w:r>
            <w:r w:rsidR="00E24DF2" w:rsidRPr="0025165C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Мікро*</w:t>
            </w:r>
          </w:p>
        </w:tc>
        <w:tc>
          <w:tcPr>
            <w:tcW w:w="1876" w:type="dxa"/>
            <w:shd w:val="clear" w:color="auto" w:fill="auto"/>
          </w:tcPr>
          <w:p w:rsidR="00E24DF2" w:rsidRPr="0025165C" w:rsidRDefault="00E24DF2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25165C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Разом*</w:t>
            </w:r>
          </w:p>
        </w:tc>
      </w:tr>
      <w:tr w:rsidR="00472CAC" w:rsidRPr="0025165C" w:rsidTr="008A2AC6">
        <w:tc>
          <w:tcPr>
            <w:tcW w:w="2347" w:type="dxa"/>
          </w:tcPr>
          <w:p w:rsidR="00E24DF2" w:rsidRPr="0025165C" w:rsidRDefault="00E24DF2" w:rsidP="00183293">
            <w:pP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25165C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01B23" w:rsidRPr="0025165C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01B23" w:rsidRPr="0025165C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380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401B23" w:rsidRPr="0025165C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5519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1B23" w:rsidRPr="0025165C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4674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96015D" w:rsidRPr="0025165C" w:rsidRDefault="0096015D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5903</w:t>
            </w:r>
          </w:p>
        </w:tc>
      </w:tr>
      <w:tr w:rsidR="00472CAC" w:rsidRPr="0025165C" w:rsidTr="008A2AC6">
        <w:tc>
          <w:tcPr>
            <w:tcW w:w="2347" w:type="dxa"/>
          </w:tcPr>
          <w:p w:rsidR="00E24DF2" w:rsidRPr="0025165C" w:rsidRDefault="00E24DF2" w:rsidP="00183293">
            <w:pP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25165C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Питома вага групи у загальній кількості, відсотків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01B23" w:rsidRPr="0025165C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0,1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01B23" w:rsidRPr="0025165C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6,4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401B23" w:rsidRPr="0025165C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93,5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1B23" w:rsidRPr="0025165C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79,2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24DF2" w:rsidRPr="0025165C" w:rsidRDefault="00E24DF2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25165C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100</w:t>
            </w:r>
          </w:p>
        </w:tc>
      </w:tr>
    </w:tbl>
    <w:p w:rsidR="00E24DF2" w:rsidRDefault="00E24DF2" w:rsidP="00183293">
      <w:pPr>
        <w:widowControl w:val="0"/>
        <w:spacing w:before="120" w:after="120"/>
        <w:ind w:firstLine="709"/>
        <w:jc w:val="both"/>
        <w:rPr>
          <w:rFonts w:eastAsia="Times New Roman"/>
          <w:i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i/>
          <w:color w:val="000000" w:themeColor="text1"/>
          <w:sz w:val="26"/>
          <w:szCs w:val="26"/>
          <w:lang w:val="uk-UA" w:eastAsia="ru-RU"/>
        </w:rPr>
        <w:t>*Державна служба статистики України.</w:t>
      </w:r>
    </w:p>
    <w:p w:rsidR="00EE3916" w:rsidRDefault="00EE3916" w:rsidP="00183293">
      <w:pPr>
        <w:widowControl w:val="0"/>
        <w:spacing w:before="120" w:after="120"/>
        <w:ind w:firstLine="709"/>
        <w:jc w:val="both"/>
        <w:rPr>
          <w:rFonts w:eastAsia="Times New Roman"/>
          <w:i/>
          <w:color w:val="000000" w:themeColor="text1"/>
          <w:sz w:val="26"/>
          <w:szCs w:val="26"/>
          <w:lang w:val="uk-UA" w:eastAsia="ru-RU"/>
        </w:rPr>
      </w:pPr>
    </w:p>
    <w:p w:rsidR="00EE3916" w:rsidRPr="0025165C" w:rsidRDefault="00EE3916" w:rsidP="00183293">
      <w:pPr>
        <w:widowControl w:val="0"/>
        <w:spacing w:before="120" w:after="120"/>
        <w:ind w:firstLine="709"/>
        <w:jc w:val="both"/>
        <w:rPr>
          <w:rFonts w:eastAsia="Times New Roman"/>
          <w:i/>
          <w:color w:val="000000" w:themeColor="text1"/>
          <w:sz w:val="26"/>
          <w:szCs w:val="26"/>
          <w:lang w:val="uk-UA"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636"/>
        <w:gridCol w:w="3173"/>
      </w:tblGrid>
      <w:tr w:rsidR="00472CAC" w:rsidRPr="00873A60" w:rsidTr="00AA046C">
        <w:trPr>
          <w:trHeight w:val="20"/>
        </w:trPr>
        <w:tc>
          <w:tcPr>
            <w:tcW w:w="2547" w:type="dxa"/>
          </w:tcPr>
          <w:p w:rsidR="00E24DF2" w:rsidRPr="00873A60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873A60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lastRenderedPageBreak/>
              <w:t>Вид альтернативи</w:t>
            </w:r>
          </w:p>
        </w:tc>
        <w:tc>
          <w:tcPr>
            <w:tcW w:w="3636" w:type="dxa"/>
          </w:tcPr>
          <w:p w:rsidR="00E24DF2" w:rsidRPr="00873A60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73A60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173" w:type="dxa"/>
          </w:tcPr>
          <w:p w:rsidR="00E24DF2" w:rsidRPr="00873A60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873A60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472CAC" w:rsidRPr="00873A60" w:rsidTr="00AA046C">
        <w:trPr>
          <w:trHeight w:val="20"/>
        </w:trPr>
        <w:tc>
          <w:tcPr>
            <w:tcW w:w="2547" w:type="dxa"/>
          </w:tcPr>
          <w:p w:rsidR="00E24DF2" w:rsidRPr="00873A60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73A60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3636" w:type="dxa"/>
          </w:tcPr>
          <w:p w:rsidR="00E24DF2" w:rsidRPr="00873A60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73A60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Відсутні.</w:t>
            </w:r>
          </w:p>
        </w:tc>
        <w:tc>
          <w:tcPr>
            <w:tcW w:w="3173" w:type="dxa"/>
          </w:tcPr>
          <w:p w:rsidR="00F66AED" w:rsidRPr="00873A60" w:rsidRDefault="00873A60" w:rsidP="00873A60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Відсутній механізм виконання положень чинного законодавства, залишаються витрати суб’єкта господарювання на пошук інформації в сфері геологічного вивчення та раціонального використання надр на різних інформаційних ресурсів, подання копій у паперовому вигляді. </w:t>
            </w:r>
            <w:proofErr w:type="spellStart"/>
            <w:r w:rsidRPr="00CF0961">
              <w:t>Витрати</w:t>
            </w:r>
            <w:proofErr w:type="spellEnd"/>
            <w:r w:rsidRPr="00CF0961">
              <w:t xml:space="preserve"> на </w:t>
            </w:r>
            <w:proofErr w:type="spellStart"/>
            <w:r w:rsidRPr="00CF0961">
              <w:t>поінформованість</w:t>
            </w:r>
            <w:proofErr w:type="spellEnd"/>
            <w:r w:rsidRPr="00CF0961">
              <w:t xml:space="preserve"> і </w:t>
            </w:r>
            <w:proofErr w:type="spellStart"/>
            <w:r w:rsidRPr="00CF0961">
              <w:t>правильне</w:t>
            </w:r>
            <w:proofErr w:type="spellEnd"/>
            <w:r w:rsidRPr="00CF0961">
              <w:t xml:space="preserve"> </w:t>
            </w:r>
            <w:proofErr w:type="spellStart"/>
            <w:r w:rsidRPr="00CF0961">
              <w:t>розуміння</w:t>
            </w:r>
            <w:proofErr w:type="spellEnd"/>
            <w:r w:rsidRPr="00CF0961">
              <w:t xml:space="preserve"> </w:t>
            </w:r>
            <w:proofErr w:type="spellStart"/>
            <w:r w:rsidRPr="00CF0961">
              <w:t>суб’єктами</w:t>
            </w:r>
            <w:proofErr w:type="spellEnd"/>
            <w:r w:rsidRPr="00CF0961">
              <w:t xml:space="preserve"> </w:t>
            </w:r>
            <w:proofErr w:type="spellStart"/>
            <w:r w:rsidRPr="00CF0961">
              <w:t>господарювання</w:t>
            </w:r>
            <w:proofErr w:type="spellEnd"/>
            <w:r w:rsidRPr="00CF0961">
              <w:t xml:space="preserve"> </w:t>
            </w:r>
            <w:proofErr w:type="spellStart"/>
            <w:r w:rsidRPr="00CF0961">
              <w:t>всієї</w:t>
            </w:r>
            <w:proofErr w:type="spellEnd"/>
            <w:r w:rsidRPr="00CF0961">
              <w:t xml:space="preserve"> </w:t>
            </w:r>
            <w:proofErr w:type="spellStart"/>
            <w:r w:rsidRPr="00CF0961">
              <w:t>сукупності</w:t>
            </w:r>
            <w:proofErr w:type="spellEnd"/>
            <w:r w:rsidRPr="00CF0961">
              <w:t xml:space="preserve"> </w:t>
            </w:r>
            <w:proofErr w:type="spellStart"/>
            <w:r w:rsidRPr="00CF0961">
              <w:t>регламентної</w:t>
            </w:r>
            <w:proofErr w:type="spellEnd"/>
            <w:r w:rsidRPr="00CF0961">
              <w:t xml:space="preserve"> </w:t>
            </w:r>
            <w:proofErr w:type="spellStart"/>
            <w:r w:rsidRPr="00CF0961">
              <w:t>документації</w:t>
            </w:r>
            <w:proofErr w:type="spellEnd"/>
            <w:r w:rsidRPr="00CF0961">
              <w:t xml:space="preserve"> </w:t>
            </w:r>
            <w:proofErr w:type="spellStart"/>
            <w:r w:rsidRPr="00CF0961">
              <w:t>відповідного</w:t>
            </w:r>
            <w:proofErr w:type="spellEnd"/>
            <w:r w:rsidRPr="00CF0961">
              <w:t xml:space="preserve"> нормативно-правового </w:t>
            </w:r>
            <w:proofErr w:type="spellStart"/>
            <w:r w:rsidRPr="00CF0961">
              <w:t>забезпечення</w:t>
            </w:r>
            <w:proofErr w:type="spellEnd"/>
          </w:p>
        </w:tc>
      </w:tr>
      <w:tr w:rsidR="00AA046C" w:rsidRPr="0025165C" w:rsidTr="00AA046C">
        <w:trPr>
          <w:trHeight w:val="20"/>
        </w:trPr>
        <w:tc>
          <w:tcPr>
            <w:tcW w:w="2547" w:type="dxa"/>
          </w:tcPr>
          <w:p w:rsidR="00AA046C" w:rsidRPr="00873A60" w:rsidRDefault="00AA046C" w:rsidP="00AA046C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73A60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2.</w:t>
            </w:r>
          </w:p>
          <w:p w:rsidR="00AA046C" w:rsidRPr="00873A60" w:rsidRDefault="00AA046C" w:rsidP="00AA046C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AA046C" w:rsidRPr="00873A60" w:rsidRDefault="00AA046C" w:rsidP="00AA046C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3636" w:type="dxa"/>
          </w:tcPr>
          <w:p w:rsidR="00AA046C" w:rsidRPr="005B3C79" w:rsidRDefault="00AA046C" w:rsidP="00AA046C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5B3C79">
              <w:rPr>
                <w:rFonts w:eastAsia="Times New Roman"/>
                <w:sz w:val="26"/>
                <w:szCs w:val="26"/>
                <w:lang w:val="uk-UA" w:eastAsia="ru-RU"/>
              </w:rPr>
              <w:t>Оптимізація процесів спільного використання технічних та програмних ресурсів.</w:t>
            </w:r>
          </w:p>
          <w:p w:rsidR="00AA046C" w:rsidRPr="00770D16" w:rsidRDefault="00AA046C" w:rsidP="00AA046C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Функціонування</w:t>
            </w:r>
            <w:r w:rsidRPr="00770D16">
              <w:rPr>
                <w:sz w:val="28"/>
                <w:szCs w:val="28"/>
                <w:lang w:val="uk-UA"/>
              </w:rPr>
              <w:t xml:space="preserve"> Державного реєстру, наповнення його через електронний кабінет </w:t>
            </w:r>
            <w:proofErr w:type="spellStart"/>
            <w:r w:rsidRPr="00770D16">
              <w:rPr>
                <w:sz w:val="28"/>
                <w:szCs w:val="28"/>
                <w:lang w:val="uk-UA"/>
              </w:rPr>
              <w:t>надрокористувача</w:t>
            </w:r>
            <w:proofErr w:type="spellEnd"/>
            <w:r w:rsidRPr="00770D16">
              <w:rPr>
                <w:sz w:val="28"/>
                <w:szCs w:val="28"/>
                <w:lang w:val="uk-UA"/>
              </w:rPr>
              <w:t xml:space="preserve"> з використанням засобів електронної ідентифікації/автентифікації на Державному геологічному </w:t>
            </w:r>
            <w:proofErr w:type="spellStart"/>
            <w:r w:rsidRPr="00770D16">
              <w:rPr>
                <w:sz w:val="28"/>
                <w:szCs w:val="28"/>
                <w:lang w:val="uk-UA"/>
              </w:rPr>
              <w:t>вебпорталі</w:t>
            </w:r>
            <w:proofErr w:type="spellEnd"/>
            <w:r w:rsidRPr="00770D16">
              <w:rPr>
                <w:sz w:val="28"/>
                <w:szCs w:val="28"/>
                <w:lang w:val="uk-UA"/>
              </w:rPr>
              <w:t xml:space="preserve"> та доступу до інформації Державного реєстру у єдиній державній електронній </w:t>
            </w:r>
            <w:proofErr w:type="spellStart"/>
            <w:r w:rsidRPr="00770D16">
              <w:rPr>
                <w:sz w:val="28"/>
                <w:szCs w:val="28"/>
                <w:lang w:val="uk-UA"/>
              </w:rPr>
              <w:t>геоінформаційній</w:t>
            </w:r>
            <w:proofErr w:type="spellEnd"/>
            <w:r w:rsidRPr="00770D16">
              <w:rPr>
                <w:sz w:val="28"/>
                <w:szCs w:val="28"/>
                <w:lang w:val="uk-UA"/>
              </w:rPr>
              <w:t xml:space="preserve"> системі користування надрами </w:t>
            </w:r>
          </w:p>
          <w:p w:rsidR="00AA046C" w:rsidRDefault="00AA046C" w:rsidP="00AA046C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  <w:p w:rsidR="00AA046C" w:rsidRPr="00770D16" w:rsidRDefault="00AA046C" w:rsidP="00AA046C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прозорості та оперативності у сфері геологічного вивчення та раціонального використання надр.</w:t>
            </w:r>
          </w:p>
        </w:tc>
        <w:tc>
          <w:tcPr>
            <w:tcW w:w="3173" w:type="dxa"/>
          </w:tcPr>
          <w:p w:rsidR="00AA046C" w:rsidRPr="000B7D2F" w:rsidRDefault="00AA046C" w:rsidP="00AA046C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Cs w:val="28"/>
                <w:lang w:val="uk-UA" w:eastAsia="uk-UA"/>
              </w:rPr>
            </w:pPr>
            <w:r w:rsidRPr="000B7D2F">
              <w:rPr>
                <w:rFonts w:eastAsia="Times New Roman"/>
                <w:bCs/>
                <w:color w:val="000000" w:themeColor="text1"/>
                <w:szCs w:val="28"/>
                <w:lang w:val="uk-UA" w:eastAsia="uk-UA"/>
              </w:rPr>
              <w:lastRenderedPageBreak/>
              <w:t>Прогнозуються витрати, пов’язані з необхідністю ознайомитись з нови</w:t>
            </w:r>
            <w:r>
              <w:rPr>
                <w:rFonts w:eastAsia="Times New Roman"/>
                <w:bCs/>
                <w:color w:val="000000" w:themeColor="text1"/>
                <w:szCs w:val="28"/>
                <w:lang w:val="uk-UA" w:eastAsia="uk-UA"/>
              </w:rPr>
              <w:t>ми вимогами регулювання процесу, а</w:t>
            </w:r>
            <w:r w:rsidRPr="000B7D2F">
              <w:rPr>
                <w:rFonts w:eastAsia="Times New Roman"/>
                <w:bCs/>
                <w:color w:val="000000" w:themeColor="text1"/>
                <w:szCs w:val="28"/>
                <w:lang w:val="uk-UA" w:eastAsia="uk-UA"/>
              </w:rPr>
              <w:t xml:space="preserve"> саме: 0,</w:t>
            </w:r>
            <w:r>
              <w:rPr>
                <w:rFonts w:eastAsia="Times New Roman"/>
                <w:bCs/>
                <w:color w:val="000000" w:themeColor="text1"/>
                <w:szCs w:val="28"/>
                <w:lang w:val="uk-UA" w:eastAsia="uk-UA"/>
              </w:rPr>
              <w:t>2</w:t>
            </w:r>
            <w:r w:rsidRPr="000B7D2F">
              <w:rPr>
                <w:rFonts w:eastAsia="Times New Roman"/>
                <w:bCs/>
                <w:color w:val="000000" w:themeColor="text1"/>
                <w:szCs w:val="28"/>
                <w:lang w:val="uk-UA" w:eastAsia="uk-UA"/>
              </w:rPr>
              <w:t>5 години на ознайомлення з нормативно-правовим актом.</w:t>
            </w:r>
          </w:p>
        </w:tc>
      </w:tr>
    </w:tbl>
    <w:p w:rsidR="00E24DF2" w:rsidRPr="0025165C" w:rsidRDefault="00E24DF2" w:rsidP="00E24DF2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bookmarkStart w:id="2" w:name="_Hlk16164988"/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lastRenderedPageBreak/>
        <w:t>ТЕСТ 1</w:t>
      </w:r>
    </w:p>
    <w:p w:rsidR="00E24DF2" w:rsidRPr="008D0E5D" w:rsidRDefault="00E24DF2" w:rsidP="00E24DF2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8D0E5D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малого підприємництва (М-Тест)</w:t>
      </w:r>
    </w:p>
    <w:p w:rsidR="00E24DF2" w:rsidRPr="008D0E5D" w:rsidRDefault="00E24DF2" w:rsidP="00E01BED">
      <w:pPr>
        <w:widowControl w:val="0"/>
        <w:tabs>
          <w:tab w:val="left" w:pos="990"/>
        </w:tabs>
        <w:spacing w:before="12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1. Консультації з представниками мікро – та малого підприємництва щодо оцінки впливу регулювання.</w:t>
      </w:r>
    </w:p>
    <w:p w:rsidR="00E24DF2" w:rsidRPr="008D0E5D" w:rsidRDefault="00E24DF2" w:rsidP="00E01BED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з </w:t>
      </w:r>
      <w:r w:rsidR="00AA046C">
        <w:rPr>
          <w:rFonts w:eastAsia="Times New Roman"/>
          <w:color w:val="000000" w:themeColor="text1"/>
          <w:sz w:val="26"/>
          <w:szCs w:val="26"/>
          <w:lang w:val="uk-UA" w:eastAsia="ru-RU"/>
        </w:rPr>
        <w:t>27</w:t>
      </w:r>
      <w:r w:rsidR="009D21DB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.0</w:t>
      </w:r>
      <w:r w:rsidR="00AA046C">
        <w:rPr>
          <w:rFonts w:eastAsia="Times New Roman"/>
          <w:color w:val="000000" w:themeColor="text1"/>
          <w:sz w:val="26"/>
          <w:szCs w:val="26"/>
          <w:lang w:val="uk-UA" w:eastAsia="ru-RU"/>
        </w:rPr>
        <w:t>2</w:t>
      </w:r>
      <w:r w:rsidR="009D21DB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.202</w:t>
      </w:r>
      <w:r w:rsidR="00AA046C">
        <w:rPr>
          <w:rFonts w:eastAsia="Times New Roman"/>
          <w:color w:val="000000" w:themeColor="text1"/>
          <w:sz w:val="26"/>
          <w:szCs w:val="26"/>
          <w:lang w:val="uk-UA" w:eastAsia="ru-RU"/>
        </w:rPr>
        <w:t>3</w:t>
      </w:r>
      <w:r w:rsidR="00B76F0B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по </w:t>
      </w:r>
      <w:r w:rsidR="00AA046C">
        <w:rPr>
          <w:rFonts w:eastAsia="Times New Roman"/>
          <w:color w:val="000000" w:themeColor="text1"/>
          <w:sz w:val="26"/>
          <w:szCs w:val="26"/>
          <w:lang w:val="uk-UA" w:eastAsia="ru-RU"/>
        </w:rPr>
        <w:t>03</w:t>
      </w:r>
      <w:r w:rsidR="009D21DB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.0</w:t>
      </w:r>
      <w:r w:rsidR="00AA046C">
        <w:rPr>
          <w:rFonts w:eastAsia="Times New Roman"/>
          <w:color w:val="000000" w:themeColor="text1"/>
          <w:sz w:val="26"/>
          <w:szCs w:val="26"/>
          <w:lang w:val="uk-UA" w:eastAsia="ru-RU"/>
        </w:rPr>
        <w:t>3</w:t>
      </w:r>
      <w:r w:rsidR="009D21DB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.202</w:t>
      </w:r>
      <w:r w:rsidR="00AA046C">
        <w:rPr>
          <w:rFonts w:eastAsia="Times New Roman"/>
          <w:color w:val="000000" w:themeColor="text1"/>
          <w:sz w:val="26"/>
          <w:szCs w:val="26"/>
          <w:lang w:val="uk-UA" w:eastAsia="ru-RU"/>
        </w:rPr>
        <w:t>3</w:t>
      </w: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119"/>
        <w:gridCol w:w="1842"/>
        <w:gridCol w:w="3402"/>
      </w:tblGrid>
      <w:tr w:rsidR="00472CAC" w:rsidRPr="008D0E5D" w:rsidTr="008A2AC6">
        <w:tc>
          <w:tcPr>
            <w:tcW w:w="988" w:type="dxa"/>
            <w:shd w:val="clear" w:color="auto" w:fill="auto"/>
            <w:vAlign w:val="center"/>
          </w:tcPr>
          <w:p w:rsidR="00E24DF2" w:rsidRPr="008D0E5D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4DF2" w:rsidRPr="008D0E5D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4DF2" w:rsidRPr="008D0E5D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Кількість учасників консультацій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4DF2" w:rsidRPr="008D0E5D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Основні результати консультацій</w:t>
            </w:r>
          </w:p>
        </w:tc>
      </w:tr>
      <w:tr w:rsidR="00E24DF2" w:rsidRPr="008D0E5D" w:rsidTr="008A2AC6">
        <w:tc>
          <w:tcPr>
            <w:tcW w:w="988" w:type="dxa"/>
            <w:shd w:val="clear" w:color="auto" w:fill="auto"/>
          </w:tcPr>
          <w:p w:rsidR="00E24DF2" w:rsidRPr="008D0E5D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E24DF2" w:rsidRPr="008D0E5D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Телефонні консультації із суб’єктами підприємницької діяльності – </w:t>
            </w:r>
            <w:proofErr w:type="spellStart"/>
            <w:r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надрокористувачами</w:t>
            </w:r>
            <w:proofErr w:type="spellEnd"/>
            <w:r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24DF2" w:rsidRPr="008D0E5D" w:rsidRDefault="00AA046C" w:rsidP="002870B6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A046C" w:rsidRDefault="00AA046C" w:rsidP="002870B6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Регулювання сприймається.</w:t>
            </w:r>
          </w:p>
          <w:p w:rsidR="00E24DF2" w:rsidRPr="008D0E5D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Отримано інформацію щодо переліку процедур, які необхідно виконати у зв’язку із запровадженням нових вимог регулювання:</w:t>
            </w:r>
          </w:p>
          <w:p w:rsidR="00E24DF2" w:rsidRPr="008D0E5D" w:rsidRDefault="00E24DF2" w:rsidP="00AD402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8D0E5D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ознайомитис</w:t>
            </w:r>
            <w:r w:rsidR="0096141B" w:rsidRPr="008D0E5D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я з новими в</w:t>
            </w:r>
            <w:r w:rsidR="00AA046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имогами регулювання, порядком</w:t>
            </w:r>
            <w:r w:rsidRPr="008D0E5D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</w:tc>
      </w:tr>
    </w:tbl>
    <w:p w:rsidR="00E24DF2" w:rsidRPr="008D0E5D" w:rsidRDefault="00E24DF2" w:rsidP="00E01BED">
      <w:pPr>
        <w:widowControl w:val="0"/>
        <w:tabs>
          <w:tab w:val="left" w:pos="990"/>
        </w:tabs>
        <w:spacing w:before="12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2. Вимірювання впливу регулювання на суб’єктів малого підприємництва:</w:t>
      </w:r>
    </w:p>
    <w:p w:rsidR="00E24DF2" w:rsidRPr="008D0E5D" w:rsidRDefault="00E24DF2" w:rsidP="00E01BED">
      <w:pPr>
        <w:widowControl w:val="0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кількість суб'єктів малого підприємництва, на яких поширюється регулювання: </w:t>
      </w:r>
      <w:r w:rsidR="00D04D45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5519</w:t>
      </w:r>
      <w:r w:rsidR="00AD4022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, у </w:t>
      </w:r>
      <w:proofErr w:type="spellStart"/>
      <w:r w:rsidR="00AD4022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т.ч</w:t>
      </w:r>
      <w:proofErr w:type="spellEnd"/>
      <w:r w:rsidR="00AD4022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. малого підприємництва - 845, </w:t>
      </w:r>
      <w:proofErr w:type="spellStart"/>
      <w:r w:rsidR="00AD4022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мікропідприємництва</w:t>
      </w:r>
      <w:proofErr w:type="spellEnd"/>
      <w:r w:rsidR="00AD4022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– 4674;</w:t>
      </w:r>
    </w:p>
    <w:p w:rsidR="00AD4022" w:rsidRPr="008D0E5D" w:rsidRDefault="00E24DF2" w:rsidP="00AD4022">
      <w:pPr>
        <w:widowControl w:val="0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питома вага суб'єктів малого</w:t>
      </w:r>
      <w:r w:rsidR="002870B6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(мікро)</w:t>
      </w: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підприємництва у загальній кількості суб'єктів господарювання, на яких проблема справляє вплив </w:t>
      </w:r>
      <w:r w:rsidR="00D04D45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93,5</w:t>
      </w: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%.</w:t>
      </w:r>
      <w:r w:rsidR="001914EA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</w:t>
      </w:r>
    </w:p>
    <w:p w:rsidR="00E24DF2" w:rsidRPr="008D0E5D" w:rsidRDefault="001914EA" w:rsidP="00E01BED">
      <w:pPr>
        <w:widowControl w:val="0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3. </w:t>
      </w:r>
      <w:r w:rsidR="00E24DF2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Розрахунок витрат суб’єкта малого </w:t>
      </w:r>
      <w:r w:rsidR="002870B6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(мікро) </w:t>
      </w:r>
      <w:r w:rsidR="00E24DF2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підприємництва на виконання вимог регулювання</w:t>
      </w:r>
      <w:r w:rsidR="00E24DF2" w:rsidRPr="008D0E5D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.</w:t>
      </w:r>
    </w:p>
    <w:p w:rsidR="00AD4022" w:rsidRPr="008D0E5D" w:rsidRDefault="00AD4022" w:rsidP="00E01BED">
      <w:pPr>
        <w:widowControl w:val="0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Оскільки проект постанови Кабінету Міністрів України «</w:t>
      </w:r>
      <w:r w:rsidR="00AA046C" w:rsidRPr="00AA046C">
        <w:rPr>
          <w:color w:val="000000" w:themeColor="text1"/>
          <w:sz w:val="26"/>
          <w:szCs w:val="26"/>
          <w:lang w:val="uk-UA"/>
        </w:rPr>
        <w:t>Про затвердження Порядку ведення Державного реєстру артезіанських свердловин</w:t>
      </w: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» передбачає запровадження електронної подачі даних до Державного реєстру артезіанських свердловин, тому «прямих» витрат суб’єкти </w:t>
      </w:r>
      <w:proofErr w:type="spellStart"/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мікропідприємництва</w:t>
      </w:r>
      <w:proofErr w:type="spellEnd"/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на виконання регулювання не несуть і розрахунки є орієнтовними.</w:t>
      </w:r>
    </w:p>
    <w:p w:rsidR="00E24DF2" w:rsidRPr="008D0E5D" w:rsidRDefault="00E24DF2" w:rsidP="00E01BED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У розрахунку вартості 1 години роботи використано вартість 1 години роботи, яка відповідно до Закону України «Про Державний бюджет України на 202</w:t>
      </w:r>
      <w:r w:rsidR="00AA046C">
        <w:rPr>
          <w:rFonts w:eastAsia="Times New Roman"/>
          <w:color w:val="000000" w:themeColor="text1"/>
          <w:sz w:val="26"/>
          <w:szCs w:val="26"/>
          <w:lang w:val="uk-UA" w:eastAsia="ru-RU"/>
        </w:rPr>
        <w:t>3</w:t>
      </w: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рік», з 1 </w:t>
      </w:r>
      <w:r w:rsidR="00084E6C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lastRenderedPageBreak/>
        <w:t xml:space="preserve">січня </w:t>
      </w: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202</w:t>
      </w:r>
      <w:r w:rsidR="00AA046C">
        <w:rPr>
          <w:rFonts w:eastAsia="Times New Roman"/>
          <w:color w:val="000000" w:themeColor="text1"/>
          <w:sz w:val="26"/>
          <w:szCs w:val="26"/>
          <w:lang w:val="uk-UA" w:eastAsia="ru-RU"/>
        </w:rPr>
        <w:t>3</w:t>
      </w: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року становить – </w:t>
      </w:r>
      <w:r w:rsidR="00AA046C">
        <w:rPr>
          <w:rFonts w:eastAsia="Times New Roman"/>
          <w:color w:val="000000" w:themeColor="text1"/>
          <w:sz w:val="26"/>
          <w:szCs w:val="26"/>
          <w:lang w:val="uk-UA" w:eastAsia="ru-RU"/>
        </w:rPr>
        <w:t>40</w:t>
      </w:r>
      <w:r w:rsidR="00084E6C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,</w:t>
      </w:r>
      <w:r w:rsidR="00AA046C">
        <w:rPr>
          <w:rFonts w:eastAsia="Times New Roman"/>
          <w:color w:val="000000" w:themeColor="text1"/>
          <w:sz w:val="26"/>
          <w:szCs w:val="26"/>
          <w:lang w:val="uk-UA" w:eastAsia="ru-RU"/>
        </w:rPr>
        <w:t>4</w:t>
      </w:r>
      <w:r w:rsidR="00084E6C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6 гривні</w:t>
      </w:r>
      <w:r w:rsidR="00AD4022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.</w:t>
      </w:r>
    </w:p>
    <w:p w:rsidR="00E24DF2" w:rsidRPr="008D0E5D" w:rsidRDefault="00E24DF2" w:rsidP="00D04D45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Первинна інформація про вимоги регулювання може бути отримана за результатами пошуку</w:t>
      </w:r>
      <w:r w:rsidRPr="008D0E5D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проєкту</w:t>
      </w:r>
      <w:proofErr w:type="spellEnd"/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="00D04D45" w:rsidRPr="008D0E5D">
        <w:rPr>
          <w:color w:val="000000" w:themeColor="text1"/>
          <w:sz w:val="26"/>
          <w:szCs w:val="26"/>
          <w:lang w:val="uk-UA"/>
        </w:rPr>
        <w:t>постанови Кабінету Міністрів України «</w:t>
      </w:r>
      <w:r w:rsidR="00AA046C" w:rsidRPr="00AA046C">
        <w:rPr>
          <w:color w:val="000000" w:themeColor="text1"/>
          <w:sz w:val="26"/>
          <w:szCs w:val="26"/>
          <w:lang w:val="uk-UA"/>
        </w:rPr>
        <w:t>Про затвердження Порядку ведення Державного реєстру артезіанських свердловин</w:t>
      </w:r>
      <w:r w:rsidR="00D04D45" w:rsidRPr="008D0E5D">
        <w:rPr>
          <w:color w:val="000000" w:themeColor="text1"/>
          <w:sz w:val="26"/>
          <w:szCs w:val="26"/>
          <w:lang w:val="uk-UA"/>
        </w:rPr>
        <w:t>»</w:t>
      </w:r>
      <w:r w:rsidRPr="008D0E5D">
        <w:rPr>
          <w:color w:val="000000" w:themeColor="text1"/>
          <w:sz w:val="26"/>
          <w:szCs w:val="26"/>
          <w:lang w:val="uk-UA"/>
        </w:rPr>
        <w:t xml:space="preserve"> </w:t>
      </w: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н</w:t>
      </w:r>
      <w:r w:rsidR="00ED1D11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а офіційному </w:t>
      </w:r>
      <w:proofErr w:type="spellStart"/>
      <w:r w:rsidR="00ED1D11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веб</w:t>
      </w: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сайті</w:t>
      </w:r>
      <w:proofErr w:type="spellEnd"/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Державної служби геології та</w:t>
      </w:r>
      <w:r w:rsidR="00D851AE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надр України.</w:t>
      </w:r>
    </w:p>
    <w:p w:rsidR="00E24DF2" w:rsidRPr="008D0E5D" w:rsidRDefault="00E24DF2" w:rsidP="00E01BED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Інформація про розмір часу, який витрачається суб’єктами на отримання зазначеної інформації є оціночною.</w:t>
      </w:r>
    </w:p>
    <w:p w:rsidR="00D04D45" w:rsidRPr="00744B5F" w:rsidRDefault="00D04D45" w:rsidP="00E01BED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highlight w:val="red"/>
          <w:lang w:val="uk-UA" w:eastAsia="ru-RU"/>
        </w:rPr>
      </w:pPr>
    </w:p>
    <w:p w:rsidR="00E24DF2" w:rsidRPr="008D0E5D" w:rsidRDefault="00E24DF2" w:rsidP="00E01BED">
      <w:pPr>
        <w:widowControl w:val="0"/>
        <w:tabs>
          <w:tab w:val="left" w:pos="990"/>
        </w:tabs>
        <w:spacing w:after="12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8D0E5D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Розрахунок витрат суб’єктів малого </w:t>
      </w:r>
      <w:r w:rsidR="009B53FC" w:rsidRPr="008D0E5D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(з врахуванням мікро-) </w:t>
      </w:r>
      <w:r w:rsidRPr="008D0E5D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підприємництва на виконання вимог регулювання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31"/>
        <w:gridCol w:w="2127"/>
        <w:gridCol w:w="2097"/>
      </w:tblGrid>
      <w:tr w:rsidR="002141F6" w:rsidRPr="008D0E5D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8D0E5D" w:rsidRDefault="002141F6" w:rsidP="002141F6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8D0E5D" w:rsidRDefault="002141F6" w:rsidP="002141F6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Витрати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8D0E5D" w:rsidRDefault="002141F6" w:rsidP="002141F6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За перший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8D0E5D" w:rsidRDefault="002141F6" w:rsidP="002141F6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За п’ять років</w:t>
            </w:r>
          </w:p>
        </w:tc>
      </w:tr>
      <w:tr w:rsidR="002141F6" w:rsidRPr="008D0E5D" w:rsidTr="00F074AE">
        <w:trPr>
          <w:trHeight w:val="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8D0E5D" w:rsidRDefault="002141F6" w:rsidP="002141F6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Default="002141F6" w:rsidP="002141F6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:rsidR="008D0E5D" w:rsidRPr="008D0E5D" w:rsidRDefault="008D0E5D" w:rsidP="002141F6">
            <w:pPr>
              <w:jc w:val="both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proofErr w:type="spellStart"/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Оціночно</w:t>
            </w:r>
            <w:proofErr w:type="spellEnd"/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: 0,25 год.</w:t>
            </w: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 (одноразово)</w:t>
            </w:r>
          </w:p>
          <w:p w:rsidR="008D0E5D" w:rsidRPr="008D0E5D" w:rsidRDefault="008D0E5D" w:rsidP="002141F6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8D0E5D" w:rsidRPr="008D0E5D" w:rsidRDefault="008D0E5D" w:rsidP="002141F6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>Витрати часу на отримання інформації про регулювання*вартість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F6" w:rsidRPr="008D0E5D" w:rsidRDefault="00DF5DF1" w:rsidP="00AA046C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0,25 год. * </w:t>
            </w:r>
            <w:r w:rsidR="00AA046C">
              <w:rPr>
                <w:rFonts w:eastAsiaTheme="minorHAnsi"/>
                <w:sz w:val="26"/>
                <w:szCs w:val="26"/>
                <w:lang w:val="uk-UA" w:eastAsia="ru-RU"/>
              </w:rPr>
              <w:t>40,46</w:t>
            </w:r>
            <w:r w:rsid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грн. = </w:t>
            </w:r>
            <w:r w:rsidR="00AA046C">
              <w:rPr>
                <w:rFonts w:eastAsiaTheme="minorHAnsi"/>
                <w:sz w:val="26"/>
                <w:szCs w:val="26"/>
                <w:lang w:val="uk-UA" w:eastAsia="ru-RU"/>
              </w:rPr>
              <w:t>10,115</w:t>
            </w:r>
            <w:r w:rsidR="007D6432"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F6" w:rsidRPr="008D0E5D" w:rsidRDefault="008D0E5D" w:rsidP="002141F6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0</w:t>
            </w:r>
          </w:p>
        </w:tc>
      </w:tr>
      <w:tr w:rsidR="00DF5DF1" w:rsidRPr="008D0E5D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F1" w:rsidRPr="008D0E5D" w:rsidRDefault="00DF5DF1" w:rsidP="00DF5DF1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C" w:rsidRPr="007646BD" w:rsidRDefault="00AA046C" w:rsidP="00AA046C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7646BD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норм регулювання</w:t>
            </w:r>
          </w:p>
          <w:p w:rsidR="00DF5DF1" w:rsidRPr="008D0E5D" w:rsidRDefault="00DF5DF1" w:rsidP="00DF5DF1">
            <w:pPr>
              <w:jc w:val="both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proofErr w:type="spellStart"/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Оціночно</w:t>
            </w:r>
            <w:proofErr w:type="spellEnd"/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: 0,25 год. (</w:t>
            </w:r>
            <w:r w:rsidR="00AA046C">
              <w:rPr>
                <w:rFonts w:eastAsiaTheme="minorHAnsi"/>
                <w:b/>
                <w:sz w:val="26"/>
                <w:szCs w:val="26"/>
                <w:lang w:val="uk-UA" w:eastAsia="ru-RU"/>
              </w:rPr>
              <w:t>по одному об’єкту</w:t>
            </w:r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)</w:t>
            </w:r>
          </w:p>
          <w:p w:rsidR="00DF5DF1" w:rsidRPr="008D0E5D" w:rsidRDefault="00DF5DF1" w:rsidP="00DF5DF1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DF5DF1" w:rsidRPr="008D0E5D" w:rsidRDefault="00DF5DF1" w:rsidP="00DF5DF1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Витрати часу на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ознайомлення з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інформаці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єю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про регулювання*вартість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DF5DF1" w:rsidP="00AA046C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0,25 год. * </w:t>
            </w:r>
            <w:r w:rsidR="00AA046C">
              <w:rPr>
                <w:rFonts w:eastAsiaTheme="minorHAnsi"/>
                <w:sz w:val="26"/>
                <w:szCs w:val="26"/>
                <w:lang w:val="uk-UA" w:eastAsia="ru-RU"/>
              </w:rPr>
              <w:t>40,46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грн. = </w:t>
            </w:r>
            <w:r w:rsidR="00AA046C">
              <w:rPr>
                <w:rFonts w:eastAsiaTheme="minorHAnsi"/>
                <w:sz w:val="26"/>
                <w:szCs w:val="26"/>
                <w:lang w:val="uk-UA" w:eastAsia="ru-RU"/>
              </w:rPr>
              <w:t>10,115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DF5DF1" w:rsidP="00DF5DF1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0</w:t>
            </w:r>
          </w:p>
        </w:tc>
      </w:tr>
      <w:tr w:rsidR="00DF5DF1" w:rsidRPr="008D0E5D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DF5DF1" w:rsidP="00DF5DF1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Default="00AA046C" w:rsidP="00DF5DF1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Процедура офіційного подання</w:t>
            </w:r>
            <w:r w:rsidR="00DF5DF1"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інформації до реєстру</w:t>
            </w:r>
          </w:p>
          <w:p w:rsidR="00DF5DF1" w:rsidRPr="008D0E5D" w:rsidRDefault="00DF5DF1" w:rsidP="00DF5DF1">
            <w:pPr>
              <w:jc w:val="both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proofErr w:type="spellStart"/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Оц</w:t>
            </w: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>іночно</w:t>
            </w:r>
            <w:proofErr w:type="spellEnd"/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>: 0,5 год.</w:t>
            </w:r>
            <w:r w:rsidR="00AC2EBB"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 </w:t>
            </w:r>
            <w:r w:rsidR="00AC2EBB" w:rsidRPr="00AC2EBB">
              <w:rPr>
                <w:rFonts w:eastAsiaTheme="minorHAnsi"/>
                <w:sz w:val="26"/>
                <w:szCs w:val="26"/>
                <w:lang w:val="uk-UA" w:eastAsia="ru-RU"/>
              </w:rPr>
              <w:t xml:space="preserve">(по </w:t>
            </w:r>
            <w:r w:rsidR="00AA046C">
              <w:rPr>
                <w:rFonts w:eastAsiaTheme="minorHAnsi"/>
                <w:sz w:val="26"/>
                <w:szCs w:val="26"/>
                <w:lang w:val="uk-UA" w:eastAsia="ru-RU"/>
              </w:rPr>
              <w:t>о</w:t>
            </w:r>
            <w:r w:rsidR="000960FB">
              <w:rPr>
                <w:rFonts w:eastAsiaTheme="minorHAnsi"/>
                <w:sz w:val="26"/>
                <w:szCs w:val="26"/>
                <w:lang w:val="uk-UA" w:eastAsia="ru-RU"/>
              </w:rPr>
              <w:t>дному о</w:t>
            </w:r>
            <w:r w:rsidR="00AA046C">
              <w:rPr>
                <w:rFonts w:eastAsiaTheme="minorHAnsi"/>
                <w:sz w:val="26"/>
                <w:szCs w:val="26"/>
                <w:lang w:val="uk-UA" w:eastAsia="ru-RU"/>
              </w:rPr>
              <w:t>б’єкту</w:t>
            </w:r>
            <w:r w:rsidR="00AC2EBB" w:rsidRPr="00AC2EBB">
              <w:rPr>
                <w:rFonts w:eastAsiaTheme="minorHAnsi"/>
                <w:sz w:val="26"/>
                <w:szCs w:val="26"/>
                <w:lang w:val="uk-UA" w:eastAsia="ru-RU"/>
              </w:rPr>
              <w:t>)</w:t>
            </w:r>
          </w:p>
          <w:p w:rsidR="00DF5DF1" w:rsidRPr="008D0E5D" w:rsidRDefault="00DF5DF1" w:rsidP="00DF5DF1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DF5DF1" w:rsidRPr="008D0E5D" w:rsidRDefault="00DF5DF1" w:rsidP="00DF5DF1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Витрати часу на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введення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інформаці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ї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до Державного реєстру артезіанських свердловин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>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0960FB" w:rsidP="000960FB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0,5 год. 40,46</w:t>
            </w:r>
            <w:r w:rsidR="00DF5DF1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грн. = 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>20,23</w:t>
            </w:r>
            <w:r w:rsidR="00DF5DF1"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DF5DF1" w:rsidP="000960FB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0,5 год. * </w:t>
            </w:r>
            <w:r w:rsidR="000960FB">
              <w:rPr>
                <w:rFonts w:eastAsiaTheme="minorHAnsi"/>
                <w:sz w:val="26"/>
                <w:szCs w:val="26"/>
                <w:lang w:val="uk-UA" w:eastAsia="ru-RU"/>
              </w:rPr>
              <w:t>40,46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грн. = </w:t>
            </w:r>
            <w:r w:rsidR="000960FB">
              <w:rPr>
                <w:rFonts w:eastAsiaTheme="minorHAnsi"/>
                <w:sz w:val="26"/>
                <w:szCs w:val="26"/>
                <w:lang w:val="uk-UA" w:eastAsia="ru-RU"/>
              </w:rPr>
              <w:t>20,23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DF5DF1" w:rsidRPr="008D0E5D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DF5DF1" w:rsidP="00DF5DF1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F1" w:rsidRDefault="00DF5DF1" w:rsidP="00DF5DF1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РАЗОМ</w:t>
            </w:r>
            <w:r w:rsidR="00AC2EBB">
              <w:rPr>
                <w:rFonts w:eastAsiaTheme="minorHAnsi"/>
                <w:sz w:val="26"/>
                <w:szCs w:val="26"/>
                <w:lang w:val="uk-UA" w:eastAsia="ru-RU"/>
              </w:rPr>
              <w:t>,</w:t>
            </w:r>
            <w:r w:rsidR="00AC2EBB"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гривень</w:t>
            </w:r>
          </w:p>
          <w:p w:rsidR="00AC2EBB" w:rsidRPr="00AC2EBB" w:rsidRDefault="00AC2EBB" w:rsidP="00DF5DF1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DF5DF1" w:rsidRPr="008D0E5D" w:rsidRDefault="00DF5DF1" w:rsidP="00AC2EBB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(сума рядків: 1+2+3</w:t>
            </w:r>
            <w:r w:rsidR="00AC2EBB"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0960FB" w:rsidP="000960FB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10,115</w:t>
            </w:r>
            <w:r w:rsidR="00DF5DF1">
              <w:rPr>
                <w:rFonts w:eastAsiaTheme="minorHAnsi"/>
                <w:sz w:val="26"/>
                <w:szCs w:val="26"/>
                <w:lang w:val="uk-UA" w:eastAsia="ru-RU"/>
              </w:rPr>
              <w:t xml:space="preserve"> + 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>10,115</w:t>
            </w:r>
            <w:r w:rsidR="00DF5DF1">
              <w:rPr>
                <w:rFonts w:eastAsiaTheme="minorHAnsi"/>
                <w:sz w:val="26"/>
                <w:szCs w:val="26"/>
                <w:lang w:val="uk-UA" w:eastAsia="ru-RU"/>
              </w:rPr>
              <w:t xml:space="preserve"> + 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>20,2</w:t>
            </w:r>
            <w:r w:rsidR="00DF5DF1">
              <w:rPr>
                <w:rFonts w:eastAsiaTheme="minorHAnsi"/>
                <w:sz w:val="26"/>
                <w:szCs w:val="26"/>
                <w:lang w:val="uk-UA" w:eastAsia="ru-RU"/>
              </w:rPr>
              <w:t xml:space="preserve">3 = 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>40,46</w:t>
            </w:r>
            <w:r w:rsidR="00DF5DF1"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DF5DF1" w:rsidP="000960FB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0 + 0 + </w:t>
            </w:r>
            <w:r w:rsidR="000960FB">
              <w:rPr>
                <w:rFonts w:eastAsiaTheme="minorHAnsi"/>
                <w:sz w:val="26"/>
                <w:szCs w:val="26"/>
                <w:lang w:val="uk-UA" w:eastAsia="ru-RU"/>
              </w:rPr>
              <w:t>20,23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 = </w:t>
            </w:r>
            <w:r w:rsidR="000960FB">
              <w:rPr>
                <w:rFonts w:eastAsiaTheme="minorHAnsi"/>
                <w:sz w:val="26"/>
                <w:szCs w:val="26"/>
                <w:lang w:val="uk-UA" w:eastAsia="ru-RU"/>
              </w:rPr>
              <w:t>20,23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DF5DF1" w:rsidRPr="008D0E5D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DF5DF1" w:rsidP="00DF5DF1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F1" w:rsidRPr="008D0E5D" w:rsidRDefault="00DF5DF1" w:rsidP="00DF5DF1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Кількість суб’єктів господарювання малого підприємництва, на яких буде поширено регулювання, одиниць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DF5DF1" w:rsidP="00DF5DF1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5519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DF5DF1" w:rsidP="00DF5DF1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5519</w:t>
            </w:r>
          </w:p>
        </w:tc>
      </w:tr>
      <w:tr w:rsidR="00DF5DF1" w:rsidRPr="008D0E5D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DF5DF1" w:rsidP="00DF5DF1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B" w:rsidRDefault="00DF5DF1" w:rsidP="00AC2EBB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Сумарн</w:t>
            </w:r>
            <w:r w:rsidR="00AC2EBB">
              <w:rPr>
                <w:rFonts w:eastAsiaTheme="minorHAnsi"/>
                <w:sz w:val="26"/>
                <w:szCs w:val="26"/>
                <w:lang w:val="uk-UA" w:eastAsia="ru-RU"/>
              </w:rPr>
              <w:t>о,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</w:t>
            </w:r>
            <w:r w:rsidR="00AC2EBB" w:rsidRPr="008D0E5D">
              <w:rPr>
                <w:rFonts w:eastAsiaTheme="minorHAnsi"/>
                <w:sz w:val="26"/>
                <w:szCs w:val="26"/>
                <w:lang w:val="uk-UA" w:eastAsia="ru-RU"/>
              </w:rPr>
              <w:t>гривень</w:t>
            </w:r>
          </w:p>
          <w:p w:rsidR="00AC2EBB" w:rsidRPr="00AC2EBB" w:rsidRDefault="00AC2EBB" w:rsidP="00AC2EBB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DF5DF1" w:rsidRPr="008D0E5D" w:rsidRDefault="00AC2EBB" w:rsidP="00AC2EBB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відповідн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ий</w:t>
            </w: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стовпчик</w:t>
            </w: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(РАЗОМ, гривень) *</w:t>
            </w:r>
            <w:r w:rsidR="00DF5DF1"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</w:t>
            </w: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кількість суб’єктів господарювання малого </w:t>
            </w: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lastRenderedPageBreak/>
              <w:t xml:space="preserve">підприємництва, на яких буде поширено регулювання </w:t>
            </w:r>
            <w:r w:rsidR="00B979BA">
              <w:rPr>
                <w:rFonts w:eastAsiaTheme="minorHAnsi"/>
                <w:i/>
                <w:sz w:val="26"/>
                <w:szCs w:val="26"/>
                <w:lang w:val="uk-UA" w:eastAsia="ru-RU"/>
              </w:rPr>
              <w:t>(рядок 4*</w:t>
            </w:r>
            <w:r w:rsidR="00DF5DF1"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рядок 5</w:t>
            </w: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0960FB" w:rsidP="000960FB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lastRenderedPageBreak/>
              <w:t>40,46</w:t>
            </w:r>
            <w:r w:rsidR="00B979BA"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 * 5519 = </w:t>
            </w: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>223 298</w:t>
            </w:r>
            <w:r w:rsidR="00DF5DF1"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,</w:t>
            </w: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>7</w:t>
            </w:r>
            <w:r w:rsidR="00DF5DF1"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4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0960FB" w:rsidP="000960FB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>20,23</w:t>
            </w:r>
            <w:r w:rsidR="00B979BA"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 * 5519 = </w:t>
            </w: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>1</w:t>
            </w:r>
            <w:r w:rsidR="00335F22">
              <w:rPr>
                <w:rFonts w:eastAsiaTheme="minorHAnsi"/>
                <w:b/>
                <w:sz w:val="26"/>
                <w:szCs w:val="26"/>
                <w:lang w:val="uk-UA" w:eastAsia="ru-RU"/>
              </w:rPr>
              <w:t>1</w:t>
            </w: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>1 649</w:t>
            </w:r>
            <w:r w:rsidR="00DF5DF1">
              <w:rPr>
                <w:rFonts w:eastAsiaTheme="minorHAnsi"/>
                <w:b/>
                <w:sz w:val="26"/>
                <w:szCs w:val="26"/>
                <w:lang w:val="uk-UA" w:eastAsia="ru-RU"/>
              </w:rPr>
              <w:t>,</w:t>
            </w: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>3</w:t>
            </w:r>
            <w:r w:rsidR="00DF5DF1">
              <w:rPr>
                <w:rFonts w:eastAsiaTheme="minorHAnsi"/>
                <w:b/>
                <w:sz w:val="26"/>
                <w:szCs w:val="26"/>
                <w:lang w:val="uk-UA" w:eastAsia="ru-RU"/>
              </w:rPr>
              <w:t>7</w:t>
            </w:r>
            <w:r w:rsidR="00DF5DF1"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</w:tbl>
    <w:p w:rsidR="002141F6" w:rsidRPr="008D0E5D" w:rsidRDefault="002141F6" w:rsidP="00E01BED">
      <w:pPr>
        <w:widowControl w:val="0"/>
        <w:tabs>
          <w:tab w:val="left" w:pos="990"/>
        </w:tabs>
        <w:spacing w:after="12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</w:p>
    <w:bookmarkEnd w:id="2"/>
    <w:p w:rsidR="00191722" w:rsidRPr="00191722" w:rsidRDefault="00191722" w:rsidP="00191722">
      <w:pPr>
        <w:widowControl w:val="0"/>
        <w:tabs>
          <w:tab w:val="left" w:pos="990"/>
        </w:tabs>
        <w:spacing w:before="120" w:after="120"/>
        <w:jc w:val="both"/>
        <w:rPr>
          <w:rFonts w:eastAsia="Times New Roman"/>
          <w:sz w:val="26"/>
          <w:szCs w:val="26"/>
          <w:lang w:val="uk-UA" w:eastAsia="ru-RU"/>
        </w:rPr>
      </w:pPr>
      <w:r w:rsidRPr="00191722">
        <w:rPr>
          <w:rFonts w:eastAsia="Times New Roman"/>
          <w:sz w:val="26"/>
          <w:szCs w:val="26"/>
          <w:lang w:val="uk-UA" w:eastAsia="ru-RU"/>
        </w:rPr>
        <w:tab/>
        <w:t>Бюджетні витрати на адміністрування регулювання суб’єктів малого підприємництва не зміняться.</w:t>
      </w:r>
    </w:p>
    <w:p w:rsidR="00191722" w:rsidRPr="00DF291B" w:rsidRDefault="00191722" w:rsidP="00191722">
      <w:pPr>
        <w:widowControl w:val="0"/>
        <w:tabs>
          <w:tab w:val="left" w:pos="990"/>
        </w:tabs>
        <w:spacing w:before="120" w:after="120"/>
        <w:jc w:val="both"/>
        <w:rPr>
          <w:rFonts w:eastAsia="Times New Roman"/>
          <w:sz w:val="26"/>
          <w:szCs w:val="26"/>
          <w:lang w:val="uk-UA" w:eastAsia="ru-RU"/>
        </w:rPr>
      </w:pPr>
      <w:r w:rsidRPr="00191722">
        <w:rPr>
          <w:rFonts w:eastAsia="Times New Roman"/>
          <w:sz w:val="26"/>
          <w:szCs w:val="26"/>
          <w:lang w:val="uk-UA" w:eastAsia="ru-RU"/>
        </w:rPr>
        <w:tab/>
        <w:t>Державне регулювання не передбачає утворення нового державного органу. Бюджетні витрати не зміняться.</w:t>
      </w:r>
    </w:p>
    <w:p w:rsidR="00191722" w:rsidRPr="00B979BA" w:rsidRDefault="00191722" w:rsidP="00282DD6">
      <w:pPr>
        <w:widowControl w:val="0"/>
        <w:tabs>
          <w:tab w:val="left" w:pos="990"/>
        </w:tabs>
        <w:ind w:left="270"/>
        <w:jc w:val="center"/>
        <w:rPr>
          <w:rFonts w:eastAsia="Times New Roman"/>
          <w:color w:val="000000" w:themeColor="text1"/>
          <w:sz w:val="26"/>
          <w:szCs w:val="26"/>
          <w:lang w:val="uk-UA" w:eastAsia="ru-RU"/>
        </w:rPr>
      </w:pPr>
    </w:p>
    <w:p w:rsidR="00E24DF2" w:rsidRPr="0025165C" w:rsidRDefault="00E24DF2" w:rsidP="00282DD6">
      <w:pPr>
        <w:widowControl w:val="0"/>
        <w:tabs>
          <w:tab w:val="left" w:pos="990"/>
        </w:tabs>
        <w:spacing w:after="120"/>
        <w:ind w:left="27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Витрати на суб’єкт</w:t>
      </w:r>
      <w:r w:rsidR="009B53F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ів</w:t>
      </w: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господарювання великого і середнього підприємництва, які виникають внаслідок дії регуляторного </w:t>
      </w:r>
      <w:proofErr w:type="spellStart"/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акта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31"/>
        <w:gridCol w:w="2127"/>
        <w:gridCol w:w="2097"/>
      </w:tblGrid>
      <w:tr w:rsidR="00F353AC" w:rsidRPr="0025165C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AC" w:rsidRPr="0025165C" w:rsidRDefault="00F353AC" w:rsidP="00F353AC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b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AC" w:rsidRPr="0025165C" w:rsidRDefault="00F353AC" w:rsidP="00F353AC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b/>
                <w:sz w:val="26"/>
                <w:szCs w:val="26"/>
                <w:lang w:val="uk-UA" w:eastAsia="ru-RU"/>
              </w:rPr>
              <w:t>Витрати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AC" w:rsidRPr="0025165C" w:rsidRDefault="00F353AC" w:rsidP="00F353AC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b/>
                <w:sz w:val="26"/>
                <w:szCs w:val="26"/>
                <w:lang w:val="uk-UA" w:eastAsia="ru-RU"/>
              </w:rPr>
              <w:t>За перший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AC" w:rsidRPr="0025165C" w:rsidRDefault="00F353AC" w:rsidP="00F353AC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b/>
                <w:sz w:val="26"/>
                <w:szCs w:val="26"/>
                <w:lang w:val="uk-UA" w:eastAsia="ru-RU"/>
              </w:rPr>
              <w:t>За п’ять років</w:t>
            </w:r>
          </w:p>
        </w:tc>
      </w:tr>
      <w:tr w:rsidR="00191722" w:rsidRPr="0025165C" w:rsidTr="00F074AE">
        <w:trPr>
          <w:trHeight w:val="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22" w:rsidRPr="0025165C" w:rsidRDefault="00191722" w:rsidP="001917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22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:rsidR="00191722" w:rsidRPr="008D0E5D" w:rsidRDefault="00191722" w:rsidP="00191722">
            <w:pPr>
              <w:jc w:val="both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proofErr w:type="spellStart"/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Оціночно</w:t>
            </w:r>
            <w:proofErr w:type="spellEnd"/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: 0,25 год.</w:t>
            </w: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 (одноразово)</w:t>
            </w:r>
          </w:p>
          <w:p w:rsidR="00191722" w:rsidRPr="008D0E5D" w:rsidRDefault="00191722" w:rsidP="00191722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191722" w:rsidRPr="008D0E5D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>Витрати часу на отримання інформації про регулювання*вартість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8D0E5D" w:rsidRDefault="00191722" w:rsidP="00335F22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0,25 год. * </w:t>
            </w:r>
            <w:r w:rsidR="00335F22">
              <w:rPr>
                <w:rFonts w:eastAsiaTheme="minorHAnsi"/>
                <w:sz w:val="26"/>
                <w:szCs w:val="26"/>
                <w:lang w:val="uk-UA" w:eastAsia="ru-RU"/>
              </w:rPr>
              <w:t>40,46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грн. = </w:t>
            </w:r>
            <w:r w:rsidR="00335F22">
              <w:rPr>
                <w:rFonts w:eastAsiaTheme="minorHAnsi"/>
                <w:sz w:val="26"/>
                <w:szCs w:val="26"/>
                <w:lang w:val="uk-UA" w:eastAsia="ru-RU"/>
              </w:rPr>
              <w:t>10,115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8D0E5D" w:rsidRDefault="00191722" w:rsidP="00191722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0</w:t>
            </w:r>
          </w:p>
        </w:tc>
      </w:tr>
      <w:tr w:rsidR="00191722" w:rsidRPr="0025165C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22" w:rsidRPr="0025165C" w:rsidRDefault="00191722" w:rsidP="001917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22" w:rsidRPr="007646BD" w:rsidRDefault="00335F22" w:rsidP="00335F22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7646BD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норм регулювання</w:t>
            </w:r>
          </w:p>
          <w:p w:rsidR="00191722" w:rsidRPr="008D0E5D" w:rsidRDefault="00191722" w:rsidP="00191722">
            <w:pPr>
              <w:jc w:val="both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proofErr w:type="spellStart"/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Оціночно</w:t>
            </w:r>
            <w:proofErr w:type="spellEnd"/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: 0,25 год. (одноразово)</w:t>
            </w:r>
          </w:p>
          <w:p w:rsidR="00191722" w:rsidRPr="008D0E5D" w:rsidRDefault="00191722" w:rsidP="00191722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191722" w:rsidRPr="008D0E5D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Витрати часу на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ознайомлення з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інформаці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єю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про регулювання*вартість часу суб’єкта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великого і середнього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8D0E5D" w:rsidRDefault="00191722" w:rsidP="00335F22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0,25 год. * </w:t>
            </w:r>
            <w:r w:rsidR="00335F22">
              <w:rPr>
                <w:rFonts w:eastAsiaTheme="minorHAnsi"/>
                <w:sz w:val="26"/>
                <w:szCs w:val="26"/>
                <w:lang w:val="uk-UA" w:eastAsia="ru-RU"/>
              </w:rPr>
              <w:t>40,46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грн. = </w:t>
            </w:r>
            <w:r w:rsidR="00335F22">
              <w:rPr>
                <w:rFonts w:eastAsiaTheme="minorHAnsi"/>
                <w:sz w:val="26"/>
                <w:szCs w:val="26"/>
                <w:lang w:val="uk-UA" w:eastAsia="ru-RU"/>
              </w:rPr>
              <w:t>10,115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8D0E5D" w:rsidRDefault="00191722" w:rsidP="001917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0</w:t>
            </w:r>
          </w:p>
        </w:tc>
      </w:tr>
      <w:tr w:rsidR="00191722" w:rsidRPr="0025165C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25165C" w:rsidRDefault="00191722" w:rsidP="001917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2" w:rsidRDefault="00335F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335F22">
              <w:rPr>
                <w:rFonts w:eastAsiaTheme="minorHAnsi"/>
                <w:sz w:val="26"/>
                <w:szCs w:val="26"/>
                <w:lang w:val="uk-UA" w:eastAsia="ru-RU"/>
              </w:rPr>
              <w:t>Процедура офіційного подання інформації до реєстру</w:t>
            </w:r>
          </w:p>
          <w:p w:rsidR="00191722" w:rsidRPr="008D0E5D" w:rsidRDefault="00191722" w:rsidP="00191722">
            <w:pPr>
              <w:jc w:val="both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proofErr w:type="spellStart"/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Оц</w:t>
            </w: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>іночно</w:t>
            </w:r>
            <w:proofErr w:type="spellEnd"/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: 0,5 год. </w:t>
            </w:r>
            <w:r w:rsidRPr="00AC2EBB">
              <w:rPr>
                <w:rFonts w:eastAsiaTheme="minorHAnsi"/>
                <w:sz w:val="26"/>
                <w:szCs w:val="26"/>
                <w:lang w:val="uk-UA" w:eastAsia="ru-RU"/>
              </w:rPr>
              <w:t xml:space="preserve">(по </w:t>
            </w:r>
            <w:r w:rsidR="00335F22">
              <w:rPr>
                <w:rFonts w:eastAsiaTheme="minorHAnsi"/>
                <w:sz w:val="26"/>
                <w:szCs w:val="26"/>
                <w:lang w:val="uk-UA" w:eastAsia="ru-RU"/>
              </w:rPr>
              <w:t>одному об’єкту</w:t>
            </w:r>
            <w:r w:rsidRPr="00AC2EBB">
              <w:rPr>
                <w:rFonts w:eastAsiaTheme="minorHAnsi"/>
                <w:sz w:val="26"/>
                <w:szCs w:val="26"/>
                <w:lang w:val="uk-UA" w:eastAsia="ru-RU"/>
              </w:rPr>
              <w:t>)</w:t>
            </w:r>
          </w:p>
          <w:p w:rsidR="00191722" w:rsidRPr="008D0E5D" w:rsidRDefault="00191722" w:rsidP="00191722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191722" w:rsidRPr="008D0E5D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Витрати часу на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введення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інформаці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ї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до Державного реєстру артезіанських свердловин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*вартість часу суб’єкта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великого і середнього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8D0E5D" w:rsidRDefault="00191722" w:rsidP="00335F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0,5 год. * </w:t>
            </w:r>
            <w:r w:rsidR="00335F22">
              <w:rPr>
                <w:rFonts w:eastAsiaTheme="minorHAnsi"/>
                <w:sz w:val="26"/>
                <w:szCs w:val="26"/>
                <w:lang w:val="uk-UA" w:eastAsia="ru-RU"/>
              </w:rPr>
              <w:t>40,46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грн. = </w:t>
            </w:r>
            <w:r w:rsidR="00335F22">
              <w:rPr>
                <w:rFonts w:eastAsiaTheme="minorHAnsi"/>
                <w:sz w:val="26"/>
                <w:szCs w:val="26"/>
                <w:lang w:val="uk-UA" w:eastAsia="ru-RU"/>
              </w:rPr>
              <w:t>20,23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8D0E5D" w:rsidRDefault="00191722" w:rsidP="00335F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0,5 год. * </w:t>
            </w:r>
            <w:r w:rsidR="00335F22">
              <w:rPr>
                <w:rFonts w:eastAsiaTheme="minorHAnsi"/>
                <w:sz w:val="26"/>
                <w:szCs w:val="26"/>
                <w:lang w:val="uk-UA" w:eastAsia="ru-RU"/>
              </w:rPr>
              <w:t>40,46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грн. = </w:t>
            </w:r>
            <w:r w:rsidR="00335F22">
              <w:rPr>
                <w:rFonts w:eastAsiaTheme="minorHAnsi"/>
                <w:sz w:val="26"/>
                <w:szCs w:val="26"/>
                <w:lang w:val="uk-UA" w:eastAsia="ru-RU"/>
              </w:rPr>
              <w:t>20,23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191722" w:rsidRPr="0025165C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25165C" w:rsidRDefault="00191722" w:rsidP="001917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22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РАЗОМ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>,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гривень</w:t>
            </w:r>
          </w:p>
          <w:p w:rsidR="00191722" w:rsidRPr="00AC2EBB" w:rsidRDefault="00191722" w:rsidP="00191722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191722" w:rsidRPr="008D0E5D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(сума рядків: 1+2+3)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8D0E5D" w:rsidRDefault="00335F22" w:rsidP="00335F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10,115</w:t>
            </w:r>
            <w:r w:rsidR="00191722">
              <w:rPr>
                <w:rFonts w:eastAsiaTheme="minorHAnsi"/>
                <w:sz w:val="26"/>
                <w:szCs w:val="26"/>
                <w:lang w:val="uk-UA" w:eastAsia="ru-RU"/>
              </w:rPr>
              <w:t xml:space="preserve"> + 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>10,115</w:t>
            </w:r>
            <w:r w:rsidR="00191722">
              <w:rPr>
                <w:rFonts w:eastAsiaTheme="minorHAnsi"/>
                <w:sz w:val="26"/>
                <w:szCs w:val="26"/>
                <w:lang w:val="uk-UA" w:eastAsia="ru-RU"/>
              </w:rPr>
              <w:t xml:space="preserve"> + 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>20,2</w:t>
            </w:r>
            <w:r w:rsidR="00191722">
              <w:rPr>
                <w:rFonts w:eastAsiaTheme="minorHAnsi"/>
                <w:sz w:val="26"/>
                <w:szCs w:val="26"/>
                <w:lang w:val="uk-UA" w:eastAsia="ru-RU"/>
              </w:rPr>
              <w:t xml:space="preserve">3 = 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>40,46</w:t>
            </w:r>
            <w:r w:rsidR="00191722"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8D0E5D" w:rsidRDefault="00191722" w:rsidP="00335F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0 + 0 + </w:t>
            </w:r>
            <w:r w:rsidR="00335F22">
              <w:rPr>
                <w:rFonts w:eastAsiaTheme="minorHAnsi"/>
                <w:sz w:val="26"/>
                <w:szCs w:val="26"/>
                <w:lang w:val="uk-UA" w:eastAsia="ru-RU"/>
              </w:rPr>
              <w:t>20,23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 = </w:t>
            </w:r>
            <w:r w:rsidR="00335F22">
              <w:rPr>
                <w:rFonts w:eastAsiaTheme="minorHAnsi"/>
                <w:sz w:val="26"/>
                <w:szCs w:val="26"/>
                <w:lang w:val="uk-UA" w:eastAsia="ru-RU"/>
              </w:rPr>
              <w:t>20,23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F353AC" w:rsidRPr="0025165C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AC" w:rsidRPr="0025165C" w:rsidRDefault="00517E01" w:rsidP="00F353AC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AC" w:rsidRPr="0025165C" w:rsidRDefault="00F353AC" w:rsidP="00F353AC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sz w:val="26"/>
                <w:szCs w:val="26"/>
                <w:lang w:val="uk-UA"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C" w:rsidRPr="0025165C" w:rsidRDefault="00F353AC" w:rsidP="00F353AC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F353AC" w:rsidRPr="0025165C" w:rsidRDefault="009B53FC" w:rsidP="00F353AC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384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C" w:rsidRPr="0025165C" w:rsidRDefault="00F353AC" w:rsidP="00F353AC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F353AC" w:rsidRPr="0025165C" w:rsidRDefault="009B53FC" w:rsidP="00F353AC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384</w:t>
            </w:r>
          </w:p>
        </w:tc>
      </w:tr>
      <w:tr w:rsidR="00191722" w:rsidRPr="0025165C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25165C" w:rsidRDefault="00191722" w:rsidP="001917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22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Сумарн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>о,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гривень</w:t>
            </w:r>
          </w:p>
          <w:p w:rsidR="00191722" w:rsidRPr="00AC2EBB" w:rsidRDefault="00191722" w:rsidP="00191722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191722" w:rsidRPr="008D0E5D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lastRenderedPageBreak/>
              <w:t>відповідн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ий</w:t>
            </w: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стовпчик</w:t>
            </w: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(РАЗОМ, гривень) * кількість суб’єктів господарювання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великого і середнього</w:t>
            </w: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підприємництва, на яких буде поширено регулювання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(рядок 4*</w:t>
            </w: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рядок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Default="00335F22" w:rsidP="00191722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lastRenderedPageBreak/>
              <w:t>40,46</w:t>
            </w:r>
            <w:r w:rsidR="00191722"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 * 384 = </w:t>
            </w:r>
          </w:p>
          <w:p w:rsidR="00191722" w:rsidRPr="0025165C" w:rsidRDefault="00191722" w:rsidP="00335F22">
            <w:pPr>
              <w:jc w:val="center"/>
              <w:rPr>
                <w:rFonts w:eastAsiaTheme="minorHAnsi"/>
                <w:b/>
                <w:sz w:val="26"/>
                <w:szCs w:val="26"/>
                <w:highlight w:val="green"/>
                <w:lang w:val="uk-UA" w:eastAsia="ru-RU"/>
              </w:rPr>
            </w:pP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15 </w:t>
            </w:r>
            <w:r w:rsidR="00335F22">
              <w:rPr>
                <w:rFonts w:eastAsiaTheme="minorHAnsi"/>
                <w:b/>
                <w:sz w:val="26"/>
                <w:szCs w:val="26"/>
                <w:lang w:val="uk-UA" w:eastAsia="ru-RU"/>
              </w:rPr>
              <w:t>536</w:t>
            </w: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>,</w:t>
            </w:r>
            <w:r w:rsidR="00335F22">
              <w:rPr>
                <w:rFonts w:eastAsiaTheme="minorHAnsi"/>
                <w:b/>
                <w:sz w:val="26"/>
                <w:szCs w:val="26"/>
                <w:lang w:val="uk-UA" w:eastAsia="ru-RU"/>
              </w:rPr>
              <w:t>6</w:t>
            </w: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>4</w:t>
            </w:r>
            <w:r w:rsidRPr="0025165C"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25165C" w:rsidRDefault="00335F22" w:rsidP="00335F22">
            <w:pPr>
              <w:jc w:val="center"/>
              <w:rPr>
                <w:rFonts w:eastAsiaTheme="minorHAnsi"/>
                <w:b/>
                <w:sz w:val="26"/>
                <w:szCs w:val="26"/>
                <w:highlight w:val="green"/>
                <w:lang w:val="uk-UA" w:eastAsia="ru-RU"/>
              </w:rPr>
            </w:pP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>20,2</w:t>
            </w:r>
            <w:r w:rsidR="00191722"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3 * 384 = </w:t>
            </w: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>7768</w:t>
            </w:r>
            <w:r w:rsidR="00191722">
              <w:rPr>
                <w:rFonts w:eastAsiaTheme="minorHAnsi"/>
                <w:b/>
                <w:sz w:val="26"/>
                <w:szCs w:val="26"/>
                <w:lang w:val="uk-UA" w:eastAsia="ru-RU"/>
              </w:rPr>
              <w:t>,</w:t>
            </w: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>3</w:t>
            </w:r>
            <w:r w:rsidR="00191722">
              <w:rPr>
                <w:rFonts w:eastAsiaTheme="minorHAnsi"/>
                <w:b/>
                <w:sz w:val="26"/>
                <w:szCs w:val="26"/>
                <w:lang w:val="uk-UA" w:eastAsia="ru-RU"/>
              </w:rPr>
              <w:t>2</w:t>
            </w:r>
            <w:r w:rsidR="00191722" w:rsidRPr="0025165C"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</w:tbl>
    <w:p w:rsidR="00F353AC" w:rsidRPr="009B53FC" w:rsidRDefault="00F353AC" w:rsidP="00282DD6">
      <w:pPr>
        <w:widowControl w:val="0"/>
        <w:tabs>
          <w:tab w:val="left" w:pos="990"/>
        </w:tabs>
        <w:spacing w:after="120"/>
        <w:ind w:left="270"/>
        <w:jc w:val="center"/>
        <w:rPr>
          <w:rFonts w:eastAsia="Times New Roman"/>
          <w:color w:val="000000" w:themeColor="text1"/>
          <w:sz w:val="26"/>
          <w:szCs w:val="26"/>
          <w:lang w:val="uk-UA"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33"/>
      </w:tblGrid>
      <w:tr w:rsidR="00360B74" w:rsidRPr="0025165C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/>
                <w:sz w:val="26"/>
                <w:szCs w:val="26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/>
                <w:sz w:val="26"/>
                <w:szCs w:val="26"/>
                <w:lang w:val="uk-UA" w:eastAsia="ru-RU"/>
              </w:rPr>
              <w:t>Сума витрат, гривень</w:t>
            </w:r>
          </w:p>
        </w:tc>
      </w:tr>
      <w:tr w:rsidR="00360B74" w:rsidRPr="0025165C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4" w:rsidRPr="0025165C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360B74" w:rsidRPr="00191722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191722" w:rsidP="00191722">
            <w:pPr>
              <w:widowControl w:val="0"/>
              <w:tabs>
                <w:tab w:val="left" w:pos="990"/>
              </w:tabs>
              <w:spacing w:before="120" w:after="120"/>
              <w:ind w:left="64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191722">
              <w:rPr>
                <w:rFonts w:eastAsia="Times New Roman"/>
                <w:sz w:val="26"/>
                <w:szCs w:val="26"/>
                <w:lang w:val="uk-UA" w:eastAsia="ru-RU"/>
              </w:rPr>
              <w:t xml:space="preserve">Невиконання вимог законодавства в частині здійснення поступового </w:t>
            </w:r>
            <w:proofErr w:type="spellStart"/>
            <w:r w:rsidRPr="00191722">
              <w:rPr>
                <w:rFonts w:eastAsia="Times New Roman"/>
                <w:sz w:val="26"/>
                <w:szCs w:val="26"/>
                <w:lang w:val="uk-UA" w:eastAsia="ru-RU"/>
              </w:rPr>
              <w:t>цифрування</w:t>
            </w:r>
            <w:proofErr w:type="spellEnd"/>
            <w:r w:rsidRPr="00191722">
              <w:rPr>
                <w:rFonts w:eastAsia="Times New Roman"/>
                <w:sz w:val="26"/>
                <w:szCs w:val="26"/>
                <w:lang w:val="uk-UA" w:eastAsia="ru-RU"/>
              </w:rPr>
              <w:t xml:space="preserve"> процедури 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внесення даних до Державного реєстру артезіанських свердловин</w:t>
            </w:r>
            <w:r w:rsidRPr="00191722">
              <w:rPr>
                <w:rFonts w:eastAsia="Times New Roman"/>
                <w:sz w:val="26"/>
                <w:szCs w:val="26"/>
                <w:lang w:val="uk-UA" w:eastAsia="ru-RU"/>
              </w:rPr>
              <w:t xml:space="preserve">, що в свою чергу не сприятиме подальшій </w:t>
            </w:r>
            <w:proofErr w:type="spellStart"/>
            <w:r w:rsidRPr="00191722">
              <w:rPr>
                <w:rFonts w:eastAsia="Times New Roman"/>
                <w:sz w:val="26"/>
                <w:szCs w:val="26"/>
                <w:lang w:val="uk-UA" w:eastAsia="ru-RU"/>
              </w:rPr>
              <w:t>діджиталізації</w:t>
            </w:r>
            <w:proofErr w:type="spellEnd"/>
            <w:r w:rsidRPr="00191722">
              <w:rPr>
                <w:rFonts w:eastAsia="Times New Roman"/>
                <w:sz w:val="26"/>
                <w:szCs w:val="26"/>
                <w:lang w:val="uk-UA" w:eastAsia="ru-RU"/>
              </w:rPr>
              <w:t xml:space="preserve"> сфери користування надрами.</w:t>
            </w:r>
          </w:p>
        </w:tc>
      </w:tr>
      <w:tr w:rsidR="00360B74" w:rsidRPr="00191722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360B74" w:rsidP="009B53FC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великого та середнього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191722" w:rsidP="008D0E8E">
            <w:pPr>
              <w:widowControl w:val="0"/>
              <w:tabs>
                <w:tab w:val="left" w:pos="990"/>
              </w:tabs>
              <w:spacing w:before="120" w:after="120"/>
              <w:ind w:left="64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sz w:val="26"/>
                <w:szCs w:val="26"/>
                <w:lang w:val="uk-UA"/>
              </w:rPr>
              <w:t xml:space="preserve">Витрати суб’єктів господарювання на підготовку документів </w:t>
            </w:r>
            <w:r w:rsidRPr="00D70514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з метою </w:t>
            </w:r>
            <w:r w:rsidRPr="00191722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внесення даних до Державного реєстру артезіанських свердловин</w:t>
            </w:r>
            <w:r w:rsidRPr="00D70514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r w:rsidRPr="00D70514">
              <w:rPr>
                <w:sz w:val="26"/>
                <w:szCs w:val="26"/>
                <w:lang w:val="uk-UA"/>
              </w:rPr>
              <w:t>виключно в паперовій формі</w:t>
            </w:r>
            <w:r w:rsidRPr="00191722">
              <w:rPr>
                <w:i/>
                <w:sz w:val="26"/>
                <w:szCs w:val="26"/>
                <w:lang w:val="uk-UA"/>
              </w:rPr>
              <w:t>.</w:t>
            </w:r>
          </w:p>
        </w:tc>
      </w:tr>
      <w:tr w:rsidR="00191722" w:rsidRPr="00191722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22" w:rsidRPr="0025165C" w:rsidRDefault="00191722" w:rsidP="00191722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малого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22" w:rsidRPr="0025165C" w:rsidRDefault="00191722" w:rsidP="008D0E8E">
            <w:pPr>
              <w:widowControl w:val="0"/>
              <w:tabs>
                <w:tab w:val="left" w:pos="990"/>
              </w:tabs>
              <w:spacing w:before="120" w:after="120"/>
              <w:ind w:left="64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sz w:val="26"/>
                <w:szCs w:val="26"/>
                <w:lang w:val="uk-UA"/>
              </w:rPr>
              <w:t xml:space="preserve">Витрати суб’єктів господарювання на підготовку документів </w:t>
            </w:r>
            <w:r w:rsidRPr="00D70514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з метою </w:t>
            </w:r>
            <w:r w:rsidRPr="00191722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внесення даних до Державного реєстру артезіанських свердловин</w:t>
            </w:r>
            <w:r w:rsidRPr="00D70514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r w:rsidRPr="00D70514">
              <w:rPr>
                <w:sz w:val="26"/>
                <w:szCs w:val="26"/>
                <w:lang w:val="uk-UA"/>
              </w:rPr>
              <w:t>виключно в паперовій формі</w:t>
            </w:r>
            <w:r w:rsidRPr="00191722">
              <w:rPr>
                <w:i/>
                <w:sz w:val="26"/>
                <w:szCs w:val="26"/>
                <w:lang w:val="uk-UA"/>
              </w:rPr>
              <w:t>.</w:t>
            </w:r>
          </w:p>
        </w:tc>
      </w:tr>
      <w:tr w:rsidR="00360B74" w:rsidRPr="0025165C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4" w:rsidRPr="0025165C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360B74" w:rsidRPr="0025165C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191722" w:rsidP="008C756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color w:val="FF0000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sz w:val="26"/>
                <w:szCs w:val="26"/>
                <w:lang w:val="uk-UA" w:eastAsia="ru-RU"/>
              </w:rPr>
              <w:t>Відсутні</w:t>
            </w:r>
          </w:p>
        </w:tc>
      </w:tr>
      <w:tr w:rsidR="00360B74" w:rsidRPr="0025165C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360B74" w:rsidP="008C756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великого та середнього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944C3E" w:rsidP="00360B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15 536,64</w:t>
            </w:r>
            <w:r w:rsidR="009B53FC" w:rsidRPr="009B53FC">
              <w:rPr>
                <w:sz w:val="26"/>
                <w:szCs w:val="26"/>
              </w:rPr>
              <w:t xml:space="preserve"> </w:t>
            </w:r>
            <w:proofErr w:type="spellStart"/>
            <w:r w:rsidR="009B53FC" w:rsidRPr="009B53FC">
              <w:rPr>
                <w:sz w:val="26"/>
                <w:szCs w:val="26"/>
              </w:rPr>
              <w:t>грн</w:t>
            </w:r>
            <w:proofErr w:type="spellEnd"/>
          </w:p>
        </w:tc>
      </w:tr>
      <w:tr w:rsidR="00360B74" w:rsidRPr="0025165C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360B74" w:rsidP="008C756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малого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944C3E" w:rsidP="00360B74">
            <w:pPr>
              <w:jc w:val="center"/>
              <w:rPr>
                <w:sz w:val="26"/>
                <w:szCs w:val="26"/>
              </w:rPr>
            </w:pPr>
            <w:r w:rsidRPr="00944C3E">
              <w:rPr>
                <w:rFonts w:eastAsiaTheme="minorHAnsi"/>
                <w:sz w:val="26"/>
                <w:szCs w:val="26"/>
                <w:lang w:val="uk-UA" w:eastAsia="ru-RU"/>
              </w:rPr>
              <w:t>223 298,74</w:t>
            </w:r>
            <w:r w:rsidR="008C7567" w:rsidRPr="008C7567">
              <w:rPr>
                <w:sz w:val="26"/>
                <w:szCs w:val="26"/>
              </w:rPr>
              <w:t xml:space="preserve"> </w:t>
            </w:r>
            <w:proofErr w:type="spellStart"/>
            <w:r w:rsidR="008C7567" w:rsidRPr="008C7567">
              <w:rPr>
                <w:sz w:val="26"/>
                <w:szCs w:val="26"/>
              </w:rPr>
              <w:t>грн</w:t>
            </w:r>
            <w:proofErr w:type="spellEnd"/>
          </w:p>
        </w:tc>
      </w:tr>
    </w:tbl>
    <w:p w:rsidR="00360B74" w:rsidRPr="0025165C" w:rsidRDefault="00360B74" w:rsidP="00282DD6">
      <w:pPr>
        <w:widowControl w:val="0"/>
        <w:tabs>
          <w:tab w:val="left" w:pos="990"/>
        </w:tabs>
        <w:spacing w:after="120"/>
        <w:ind w:left="27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</w:p>
    <w:p w:rsidR="00E600ED" w:rsidRPr="0025165C" w:rsidRDefault="00CD699A" w:rsidP="00E600ED">
      <w:pPr>
        <w:widowControl w:val="0"/>
        <w:tabs>
          <w:tab w:val="left" w:pos="1315"/>
        </w:tabs>
        <w:ind w:firstLine="567"/>
        <w:jc w:val="both"/>
        <w:rPr>
          <w:rFonts w:eastAsiaTheme="minorHAnsi"/>
          <w:sz w:val="26"/>
          <w:szCs w:val="26"/>
          <w:lang w:val="uk-UA" w:eastAsia="en-US"/>
        </w:rPr>
      </w:pPr>
      <w:r w:rsidRPr="0025165C">
        <w:rPr>
          <w:rFonts w:eastAsiaTheme="minorHAnsi"/>
          <w:sz w:val="26"/>
          <w:szCs w:val="26"/>
          <w:lang w:val="uk-UA" w:eastAsia="en-US"/>
        </w:rPr>
        <w:t>Внаслідок прийняття р</w:t>
      </w:r>
      <w:r w:rsidR="00E600ED" w:rsidRPr="0025165C">
        <w:rPr>
          <w:rFonts w:eastAsiaTheme="minorHAnsi"/>
          <w:sz w:val="26"/>
          <w:szCs w:val="26"/>
          <w:lang w:val="uk-UA" w:eastAsia="en-US"/>
        </w:rPr>
        <w:t xml:space="preserve">егуляторного </w:t>
      </w:r>
      <w:proofErr w:type="spellStart"/>
      <w:r w:rsidR="00E600ED" w:rsidRPr="0025165C">
        <w:rPr>
          <w:rFonts w:eastAsiaTheme="minorHAnsi"/>
          <w:sz w:val="26"/>
          <w:szCs w:val="26"/>
          <w:lang w:val="uk-UA" w:eastAsia="en-US"/>
        </w:rPr>
        <w:t>акта</w:t>
      </w:r>
      <w:proofErr w:type="spellEnd"/>
      <w:r w:rsidR="00E600ED" w:rsidRPr="0025165C">
        <w:rPr>
          <w:rFonts w:eastAsiaTheme="minorHAnsi"/>
          <w:sz w:val="26"/>
          <w:szCs w:val="26"/>
          <w:lang w:val="uk-UA" w:eastAsia="en-US"/>
        </w:rPr>
        <w:t xml:space="preserve"> </w:t>
      </w:r>
      <w:r w:rsidR="00E17959">
        <w:rPr>
          <w:rFonts w:eastAsiaTheme="minorHAnsi"/>
          <w:sz w:val="26"/>
          <w:szCs w:val="26"/>
          <w:lang w:val="uk-UA" w:eastAsia="en-US"/>
        </w:rPr>
        <w:t xml:space="preserve">не </w:t>
      </w:r>
      <w:r w:rsidR="00E600ED" w:rsidRPr="0025165C">
        <w:rPr>
          <w:rFonts w:eastAsiaTheme="minorHAnsi"/>
          <w:sz w:val="26"/>
          <w:szCs w:val="26"/>
          <w:lang w:val="uk-UA" w:eastAsia="en-US"/>
        </w:rPr>
        <w:t>прогнозується зменшення витрат суб’єктів господарюван</w:t>
      </w:r>
      <w:r w:rsidR="00E17959">
        <w:rPr>
          <w:rFonts w:eastAsiaTheme="minorHAnsi"/>
          <w:sz w:val="26"/>
          <w:szCs w:val="26"/>
          <w:lang w:val="uk-UA" w:eastAsia="en-US"/>
        </w:rPr>
        <w:t>ня.</w:t>
      </w:r>
    </w:p>
    <w:p w:rsidR="00F353AC" w:rsidRPr="0025165C" w:rsidRDefault="00E600ED" w:rsidP="00E600ED">
      <w:pPr>
        <w:widowControl w:val="0"/>
        <w:tabs>
          <w:tab w:val="left" w:pos="990"/>
        </w:tabs>
        <w:spacing w:after="120"/>
        <w:ind w:firstLine="567"/>
        <w:jc w:val="both"/>
        <w:rPr>
          <w:rFonts w:eastAsiaTheme="minorHAnsi"/>
          <w:sz w:val="26"/>
          <w:szCs w:val="26"/>
          <w:lang w:val="uk-UA" w:eastAsia="en-US"/>
        </w:rPr>
      </w:pPr>
      <w:r w:rsidRPr="0025165C">
        <w:rPr>
          <w:rFonts w:eastAsiaTheme="minorHAnsi"/>
          <w:sz w:val="26"/>
          <w:szCs w:val="26"/>
          <w:lang w:val="uk-UA" w:eastAsia="en-US"/>
        </w:rPr>
        <w:t xml:space="preserve">Водночас, прийняття даного регуляторного </w:t>
      </w:r>
      <w:proofErr w:type="spellStart"/>
      <w:r w:rsidRPr="0025165C">
        <w:rPr>
          <w:rFonts w:eastAsiaTheme="minorHAnsi"/>
          <w:sz w:val="26"/>
          <w:szCs w:val="26"/>
          <w:lang w:val="uk-UA" w:eastAsia="en-US"/>
        </w:rPr>
        <w:t>акта</w:t>
      </w:r>
      <w:proofErr w:type="spellEnd"/>
      <w:r w:rsidRPr="0025165C">
        <w:rPr>
          <w:rFonts w:eastAsiaTheme="minorHAnsi"/>
          <w:sz w:val="26"/>
          <w:szCs w:val="26"/>
          <w:lang w:val="uk-UA" w:eastAsia="en-US"/>
        </w:rPr>
        <w:t xml:space="preserve"> дозволить скоротити </w:t>
      </w:r>
      <w:r w:rsidR="00F12936">
        <w:rPr>
          <w:rFonts w:eastAsiaTheme="minorHAnsi"/>
          <w:sz w:val="26"/>
          <w:szCs w:val="26"/>
          <w:lang w:val="uk-UA" w:eastAsia="en-US"/>
        </w:rPr>
        <w:t>кількість</w:t>
      </w:r>
      <w:r w:rsidR="00601807">
        <w:rPr>
          <w:rFonts w:eastAsiaTheme="minorHAnsi"/>
          <w:sz w:val="26"/>
          <w:szCs w:val="26"/>
          <w:lang w:val="uk-UA" w:eastAsia="en-US"/>
        </w:rPr>
        <w:t xml:space="preserve"> ресурс</w:t>
      </w:r>
      <w:r w:rsidR="00F12936">
        <w:rPr>
          <w:rFonts w:eastAsiaTheme="minorHAnsi"/>
          <w:sz w:val="26"/>
          <w:szCs w:val="26"/>
          <w:lang w:val="uk-UA" w:eastAsia="en-US"/>
        </w:rPr>
        <w:t>ів</w:t>
      </w:r>
      <w:r w:rsidRPr="0025165C">
        <w:rPr>
          <w:rFonts w:eastAsiaTheme="minorHAnsi"/>
          <w:sz w:val="26"/>
          <w:szCs w:val="26"/>
          <w:lang w:val="uk-UA" w:eastAsia="en-US"/>
        </w:rPr>
        <w:t xml:space="preserve">, які змушені витрачати суб’єкти господарювання на </w:t>
      </w:r>
      <w:r w:rsidR="00E17959">
        <w:rPr>
          <w:rFonts w:eastAsiaTheme="minorHAnsi"/>
          <w:sz w:val="26"/>
          <w:szCs w:val="26"/>
          <w:lang w:val="uk-UA" w:eastAsia="en-US"/>
        </w:rPr>
        <w:t>надсилання копій паспортів артезіанських свердловин</w:t>
      </w:r>
      <w:r w:rsidR="00CD699A" w:rsidRPr="0025165C">
        <w:rPr>
          <w:rFonts w:eastAsiaTheme="minorHAnsi"/>
          <w:sz w:val="26"/>
          <w:szCs w:val="26"/>
          <w:lang w:val="uk-UA" w:eastAsia="en-US"/>
        </w:rPr>
        <w:t>.</w:t>
      </w:r>
    </w:p>
    <w:p w:rsidR="00E24DF2" w:rsidRPr="0025165C" w:rsidRDefault="00E24DF2" w:rsidP="005E55DA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lastRenderedPageBreak/>
        <w:t>IV. Вибір найбільш оптимального альтернативного способу досягнення цілей</w:t>
      </w:r>
    </w:p>
    <w:tbl>
      <w:tblPr>
        <w:tblW w:w="93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811"/>
        <w:gridCol w:w="1315"/>
        <w:gridCol w:w="2410"/>
        <w:gridCol w:w="19"/>
      </w:tblGrid>
      <w:tr w:rsidR="00472CAC" w:rsidRPr="0025165C" w:rsidTr="00337247">
        <w:trPr>
          <w:gridAfter w:val="1"/>
          <w:wAfter w:w="19" w:type="dxa"/>
        </w:trPr>
        <w:tc>
          <w:tcPr>
            <w:tcW w:w="2268" w:type="dxa"/>
          </w:tcPr>
          <w:p w:rsidR="00E24DF2" w:rsidRPr="0025165C" w:rsidRDefault="00E24DF2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552" w:type="dxa"/>
          </w:tcPr>
          <w:p w:rsidR="00065A10" w:rsidRPr="0025165C" w:rsidRDefault="00065A10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E24DF2" w:rsidRPr="0025165C" w:rsidRDefault="00E24DF2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4536" w:type="dxa"/>
            <w:gridSpan w:val="3"/>
          </w:tcPr>
          <w:p w:rsidR="00065A10" w:rsidRPr="0025165C" w:rsidRDefault="00065A10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065A10" w:rsidRPr="0025165C" w:rsidRDefault="00065A10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E24DF2" w:rsidRPr="0025165C" w:rsidRDefault="00E24DF2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бала</w:t>
            </w:r>
            <w:proofErr w:type="spellEnd"/>
          </w:p>
        </w:tc>
      </w:tr>
      <w:tr w:rsidR="00472CAC" w:rsidRPr="0025165C" w:rsidTr="00337247">
        <w:trPr>
          <w:gridAfter w:val="1"/>
          <w:wAfter w:w="19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:rsidR="00E24DF2" w:rsidRPr="0025165C" w:rsidRDefault="00E24DF2" w:rsidP="007D7B8D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1.</w:t>
            </w:r>
          </w:p>
          <w:p w:rsidR="00E24DF2" w:rsidRPr="0025165C" w:rsidRDefault="00E24DF2" w:rsidP="007D7B8D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4DF2" w:rsidRPr="0025165C" w:rsidRDefault="00E24DF2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E24DF2" w:rsidRPr="0025165C" w:rsidRDefault="00E24DF2" w:rsidP="002227A5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Така альтернатива не сприятиме досягненню цілей державного регулювання.</w:t>
            </w:r>
            <w:r w:rsidRPr="0025165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Залишаються проблеми зазначені у Розділі 1 Аналізу.</w:t>
            </w:r>
          </w:p>
        </w:tc>
      </w:tr>
      <w:tr w:rsidR="00472CAC" w:rsidRPr="0025165C" w:rsidTr="00337247">
        <w:trPr>
          <w:gridAfter w:val="1"/>
          <w:wAfter w:w="19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:rsidR="00E24DF2" w:rsidRPr="0025165C" w:rsidRDefault="00E24DF2" w:rsidP="007D7B8D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4DF2" w:rsidRPr="0025165C" w:rsidRDefault="00E24DF2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E24DF2" w:rsidRPr="0025165C" w:rsidRDefault="00E24DF2" w:rsidP="002227A5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Така альтернатива сприятиме досягненню ціл</w:t>
            </w:r>
            <w:r w:rsidR="00116413"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ей державного регулювання щодо </w:t>
            </w:r>
            <w:r w:rsidR="00A863C8" w:rsidRPr="0025165C">
              <w:rPr>
                <w:rStyle w:val="10"/>
                <w:color w:val="000000" w:themeColor="text1"/>
                <w:sz w:val="26"/>
                <w:szCs w:val="26"/>
              </w:rPr>
              <w:t xml:space="preserve">вирішення у правовому полі питання  спрощення процедури </w:t>
            </w:r>
            <w:r w:rsidR="00E17959">
              <w:rPr>
                <w:rStyle w:val="10"/>
                <w:color w:val="000000" w:themeColor="text1"/>
                <w:sz w:val="26"/>
                <w:szCs w:val="26"/>
              </w:rPr>
              <w:t>подання інформації до Державного реєстру артезіанських свердловин</w:t>
            </w:r>
            <w:r w:rsidR="00116413" w:rsidRPr="0025165C">
              <w:rPr>
                <w:rStyle w:val="10"/>
                <w:color w:val="000000" w:themeColor="text1"/>
                <w:sz w:val="26"/>
                <w:szCs w:val="26"/>
              </w:rPr>
              <w:t>,</w:t>
            </w:r>
            <w:r w:rsidR="00116413"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п</w:t>
            </w: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окращення розвитку</w:t>
            </w:r>
            <w:r w:rsidR="007E2EF5"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ресурсного потенціалу держави.</w:t>
            </w:r>
            <w:r w:rsidR="00BF617B" w:rsidRPr="0025165C">
              <w:rPr>
                <w:sz w:val="26"/>
                <w:szCs w:val="26"/>
                <w:lang w:val="uk-UA"/>
              </w:rPr>
              <w:t xml:space="preserve"> </w:t>
            </w:r>
            <w:r w:rsidR="00BF617B"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Цілі з прийняттям регуляторного </w:t>
            </w:r>
            <w:proofErr w:type="spellStart"/>
            <w:r w:rsidR="00BF617B"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акта</w:t>
            </w:r>
            <w:proofErr w:type="spellEnd"/>
            <w:r w:rsidR="00BF617B"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будуть досягнуті повною мірою (проблема більше існувати не буде).</w:t>
            </w:r>
          </w:p>
          <w:p w:rsidR="00116413" w:rsidRPr="0025165C" w:rsidRDefault="00116413" w:rsidP="002227A5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</w:tr>
      <w:tr w:rsidR="00472CAC" w:rsidRPr="0025165C" w:rsidTr="00337247">
        <w:trPr>
          <w:gridAfter w:val="1"/>
          <w:wAfter w:w="19" w:type="dxa"/>
        </w:trPr>
        <w:tc>
          <w:tcPr>
            <w:tcW w:w="2268" w:type="dxa"/>
            <w:tcBorders>
              <w:top w:val="single" w:sz="4" w:space="0" w:color="auto"/>
            </w:tcBorders>
          </w:tcPr>
          <w:p w:rsidR="00337247" w:rsidRPr="0025165C" w:rsidRDefault="00980C59" w:rsidP="0033724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sz w:val="26"/>
                <w:szCs w:val="26"/>
                <w:lang w:val="uk-UA"/>
              </w:rPr>
            </w:pPr>
            <w:r w:rsidRPr="0025165C">
              <w:rPr>
                <w:sz w:val="26"/>
                <w:szCs w:val="26"/>
                <w:lang w:val="uk-UA"/>
              </w:rPr>
              <w:br w:type="page"/>
            </w:r>
          </w:p>
          <w:p w:rsidR="00E24DF2" w:rsidRPr="0025165C" w:rsidRDefault="00E24DF2" w:rsidP="0033724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Рейтинг результативності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37247" w:rsidRPr="0025165C" w:rsidRDefault="00337247" w:rsidP="0084267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24DF2" w:rsidRPr="0025165C" w:rsidRDefault="00E24DF2" w:rsidP="0084267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Вигоди </w:t>
            </w:r>
            <w:r w:rsidR="00337247"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(підсумок)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842675" w:rsidRPr="0025165C" w:rsidRDefault="00842675" w:rsidP="0084267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24DF2" w:rsidRPr="0025165C" w:rsidRDefault="00E24DF2" w:rsidP="0084267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Витрати (підсумок)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24DF2" w:rsidRPr="0025165C" w:rsidRDefault="00E24DF2" w:rsidP="0084267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Обґрунтування відповідного місця альтернативи у рейтингу</w:t>
            </w:r>
          </w:p>
        </w:tc>
      </w:tr>
      <w:tr w:rsidR="00472CAC" w:rsidRPr="0025165C" w:rsidTr="00337247">
        <w:trPr>
          <w:gridAfter w:val="1"/>
          <w:wAfter w:w="19" w:type="dxa"/>
        </w:trPr>
        <w:tc>
          <w:tcPr>
            <w:tcW w:w="2268" w:type="dxa"/>
            <w:tcBorders>
              <w:top w:val="single" w:sz="4" w:space="0" w:color="auto"/>
            </w:tcBorders>
          </w:tcPr>
          <w:p w:rsidR="005B1568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1.</w:t>
            </w:r>
          </w:p>
          <w:p w:rsidR="00944C3E" w:rsidRPr="003E1C4A" w:rsidRDefault="00944C3E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trike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568" w:rsidRPr="0025165C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Для держави: </w:t>
            </w:r>
          </w:p>
          <w:p w:rsidR="005B1568" w:rsidRPr="0025165C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Arial Unicode MS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uk-UA"/>
              </w:rPr>
              <w:t>Відсутні</w:t>
            </w:r>
          </w:p>
          <w:p w:rsidR="00944C3E" w:rsidRDefault="00944C3E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944C3E" w:rsidRDefault="00944C3E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944C3E" w:rsidRDefault="00944C3E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944C3E" w:rsidRDefault="00944C3E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944C3E" w:rsidRDefault="00944C3E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5B1568" w:rsidRPr="0025165C" w:rsidRDefault="005B1568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  <w:t xml:space="preserve">Для суб’єктів господарювання: </w:t>
            </w:r>
          </w:p>
          <w:p w:rsidR="005B1568" w:rsidRPr="0025165C" w:rsidRDefault="005B1568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6"/>
                <w:szCs w:val="26"/>
                <w:lang w:val="uk-UA" w:eastAsia="uk-UA"/>
              </w:rPr>
              <w:t>Відсутні</w:t>
            </w:r>
          </w:p>
          <w:p w:rsidR="005B1568" w:rsidRPr="0025165C" w:rsidRDefault="005B1568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color w:val="000000" w:themeColor="text1"/>
                <w:sz w:val="26"/>
                <w:szCs w:val="26"/>
                <w:lang w:val="uk-UA" w:eastAsia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Для держави:</w:t>
            </w:r>
          </w:p>
          <w:p w:rsidR="004C14F4" w:rsidRPr="0025165C" w:rsidRDefault="004C14F4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color w:val="000000" w:themeColor="text1"/>
                <w:sz w:val="26"/>
                <w:szCs w:val="26"/>
                <w:lang w:val="uk-UA"/>
              </w:rPr>
            </w:pPr>
            <w:r w:rsidRPr="0025165C">
              <w:rPr>
                <w:rFonts w:eastAsia="Times New Roman"/>
                <w:sz w:val="26"/>
                <w:szCs w:val="26"/>
                <w:lang w:val="uk-UA" w:eastAsia="ru-RU"/>
              </w:rPr>
              <w:t xml:space="preserve">Невиконання вимог законодавства в частині приведення положень </w:t>
            </w:r>
            <w:proofErr w:type="spellStart"/>
            <w:r w:rsidR="001E514F">
              <w:rPr>
                <w:rFonts w:eastAsia="Times New Roman"/>
                <w:sz w:val="26"/>
                <w:szCs w:val="26"/>
                <w:lang w:val="uk-UA" w:eastAsia="ru-RU"/>
              </w:rPr>
              <w:t>акта</w:t>
            </w:r>
            <w:proofErr w:type="spellEnd"/>
            <w:r w:rsidR="001E514F">
              <w:rPr>
                <w:rFonts w:eastAsia="Times New Roman"/>
                <w:sz w:val="26"/>
                <w:szCs w:val="26"/>
                <w:lang w:val="uk-UA" w:eastAsia="ru-RU"/>
              </w:rPr>
              <w:t xml:space="preserve"> до чинного законодавства.</w:t>
            </w:r>
          </w:p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Pr="0025165C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5B1568" w:rsidRPr="0025165C" w:rsidRDefault="004C14F4" w:rsidP="00944C3E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lastRenderedPageBreak/>
              <w:t xml:space="preserve">Залишаються витрати пов’язані з </w:t>
            </w:r>
            <w:r w:rsidR="00944C3E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підготовкою, супроводженням та </w:t>
            </w:r>
            <w:r w:rsidR="00944C3E" w:rsidRPr="00EE3916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поданням інформації</w:t>
            </w:r>
            <w:r w:rsidR="003E1C4A" w:rsidRPr="00EE3916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в паперовій формі</w:t>
            </w:r>
            <w:r w:rsidRPr="00EE3916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44C3E" w:rsidRPr="0025165C" w:rsidRDefault="00944C3E" w:rsidP="00944C3E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Для держави:</w:t>
            </w:r>
          </w:p>
          <w:p w:rsidR="005B1568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Така альтернатива не сприятиме досягненню цілей державного регулювання.</w:t>
            </w:r>
          </w:p>
          <w:p w:rsidR="00944C3E" w:rsidRDefault="00944C3E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44C3E" w:rsidRDefault="00944C3E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44C3E" w:rsidRPr="00944C3E" w:rsidRDefault="00944C3E" w:rsidP="00944C3E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944C3E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Для суб’єктів господарювання:</w:t>
            </w:r>
          </w:p>
          <w:p w:rsidR="00944C3E" w:rsidRPr="00EE3916" w:rsidRDefault="00944C3E" w:rsidP="00944C3E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944C3E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Пр</w:t>
            </w:r>
            <w:r w:rsidRPr="00EE3916">
              <w:rPr>
                <w:rFonts w:eastAsia="Times New Roman"/>
                <w:sz w:val="26"/>
                <w:szCs w:val="26"/>
                <w:lang w:val="uk-UA" w:eastAsia="ru-RU"/>
              </w:rPr>
              <w:t xml:space="preserve">изводить до відсутності </w:t>
            </w:r>
            <w:r w:rsidRPr="00EE3916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інформації у сфер</w:t>
            </w:r>
            <w:r w:rsidR="003E1C4A" w:rsidRPr="00EE3916">
              <w:rPr>
                <w:rFonts w:eastAsia="Times New Roman"/>
                <w:sz w:val="26"/>
                <w:szCs w:val="26"/>
                <w:lang w:val="uk-UA" w:eastAsia="ru-RU"/>
              </w:rPr>
              <w:t xml:space="preserve">і </w:t>
            </w:r>
            <w:r w:rsidRPr="00EE3916">
              <w:rPr>
                <w:rFonts w:eastAsia="Times New Roman"/>
                <w:sz w:val="26"/>
                <w:szCs w:val="26"/>
                <w:lang w:val="uk-UA" w:eastAsia="ru-RU"/>
              </w:rPr>
              <w:t xml:space="preserve">користування </w:t>
            </w:r>
            <w:r w:rsidR="00EE3916" w:rsidRPr="00EE3916">
              <w:rPr>
                <w:rFonts w:eastAsia="Times New Roman"/>
                <w:sz w:val="26"/>
                <w:szCs w:val="26"/>
                <w:lang w:val="uk-UA" w:eastAsia="ru-RU"/>
              </w:rPr>
              <w:t>підземними водами</w:t>
            </w:r>
          </w:p>
          <w:p w:rsidR="00944C3E" w:rsidRPr="0025165C" w:rsidRDefault="00944C3E" w:rsidP="00944C3E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44C3E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Призводить до не правильного розуміння нормативних актів.</w:t>
            </w:r>
          </w:p>
        </w:tc>
      </w:tr>
      <w:tr w:rsidR="00472CAC" w:rsidRPr="0025165C" w:rsidTr="00337247">
        <w:trPr>
          <w:gridAfter w:val="1"/>
          <w:wAfter w:w="19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:rsidR="005B1568" w:rsidRPr="0025165C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Альтернатива 2.</w:t>
            </w:r>
          </w:p>
          <w:p w:rsidR="005B1568" w:rsidRPr="003E1C4A" w:rsidRDefault="005B1568" w:rsidP="00944C3E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trike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 xml:space="preserve">Для держави: </w:t>
            </w:r>
          </w:p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Забезпечення </w:t>
            </w:r>
            <w:r w:rsidR="002227A5"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відкритості та прозорості </w:t>
            </w: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 сфер</w:t>
            </w:r>
            <w:r w:rsidR="002227A5"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Покращення розвитку ресурсного потенціалу держави.</w:t>
            </w:r>
          </w:p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Наближення законодавства України до Європейського рівня.</w:t>
            </w:r>
          </w:p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 xml:space="preserve">Для суб’єктів господарювання: </w:t>
            </w:r>
          </w:p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Забезпечення відкритості та прозорості та сфер</w:t>
            </w:r>
            <w:r w:rsidR="002227A5"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  <w:p w:rsidR="005B1568" w:rsidRPr="0025165C" w:rsidRDefault="005B1568" w:rsidP="002227A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Забезпечення прав та законних інт</w:t>
            </w:r>
            <w:r w:rsidR="002227A5"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ересів суб’єктів господарювання.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B1568" w:rsidRPr="0025165C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Для держави:</w:t>
            </w: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</w:t>
            </w:r>
          </w:p>
          <w:p w:rsidR="005B1568" w:rsidRPr="0025165C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Відсутні</w:t>
            </w:r>
          </w:p>
          <w:p w:rsidR="00944C3E" w:rsidRDefault="00944C3E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44C3E" w:rsidRDefault="00944C3E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44C3E" w:rsidRDefault="00944C3E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44C3E" w:rsidRDefault="00944C3E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44C3E" w:rsidRDefault="00944C3E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44C3E" w:rsidRDefault="00944C3E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44C3E" w:rsidRDefault="00944C3E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44C3E" w:rsidRDefault="00944C3E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44C3E" w:rsidRDefault="00944C3E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44C3E" w:rsidRDefault="00944C3E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B1568" w:rsidRPr="0025165C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 xml:space="preserve">Для суб’єктів господарювання: </w:t>
            </w:r>
          </w:p>
          <w:p w:rsidR="005B1568" w:rsidRPr="0025165C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Прогнозуються витрати, пов’язані з необхідністю ознайомитись з новими вимогами регулювання</w:t>
            </w:r>
            <w:r w:rsidR="001E514F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вимогами </w:t>
            </w:r>
            <w:r w:rsidR="00EE3916" w:rsidRPr="00EE3916">
              <w:rPr>
                <w:rFonts w:eastAsia="Times New Roman"/>
                <w:sz w:val="26"/>
                <w:szCs w:val="26"/>
                <w:lang w:val="uk-UA" w:eastAsia="ru-RU"/>
              </w:rPr>
              <w:t>Порядку</w:t>
            </w:r>
            <w:r w:rsidR="003E1C4A" w:rsidRPr="00EE3916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="001E514F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та введенням самих даних</w:t>
            </w: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  <w:p w:rsidR="005B1568" w:rsidRPr="0025165C" w:rsidRDefault="005B1568" w:rsidP="00C57952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 саме: 0,</w:t>
            </w:r>
            <w:r w:rsidR="001E514F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5 год на ознайомлення з </w:t>
            </w: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нормативно-правовим актом</w:t>
            </w:r>
            <w:r w:rsidR="001E514F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0,5 год на </w:t>
            </w:r>
            <w:r w:rsidR="00C57952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адміністрацію процесів</w:t>
            </w:r>
            <w:r w:rsidR="001E514F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та 0,</w:t>
            </w:r>
            <w:r w:rsidR="00C57952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  <w:r w:rsidR="001E514F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5 год на </w:t>
            </w:r>
            <w:r w:rsidR="00C57952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подання інформації</w:t>
            </w: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44C3E" w:rsidRPr="0025165C" w:rsidRDefault="00944C3E" w:rsidP="00944C3E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Для держави:</w:t>
            </w: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</w:t>
            </w:r>
          </w:p>
          <w:p w:rsidR="00944C3E" w:rsidRDefault="005B1568" w:rsidP="00944C3E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Дана альтернатива забезпечує потреби у розв’язанні проблеми та досягнення встановлених цілей.</w:t>
            </w:r>
            <w:r w:rsidR="00944C3E" w:rsidRPr="004456D7">
              <w:rPr>
                <w:rFonts w:eastAsia="Times New Roman"/>
                <w:lang w:val="uk-UA" w:eastAsia="ru-RU"/>
              </w:rPr>
              <w:t xml:space="preserve"> Цілі прийняття регуляторного </w:t>
            </w:r>
            <w:proofErr w:type="spellStart"/>
            <w:r w:rsidR="00944C3E" w:rsidRPr="004456D7">
              <w:rPr>
                <w:rFonts w:eastAsia="Times New Roman"/>
                <w:lang w:val="uk-UA" w:eastAsia="ru-RU"/>
              </w:rPr>
              <w:t>акта</w:t>
            </w:r>
            <w:proofErr w:type="spellEnd"/>
            <w:r w:rsidR="00944C3E" w:rsidRPr="004456D7">
              <w:rPr>
                <w:rFonts w:eastAsia="Times New Roman"/>
                <w:lang w:val="uk-UA" w:eastAsia="ru-RU"/>
              </w:rPr>
              <w:t xml:space="preserve"> можуть бути реалізовані повною мірою</w:t>
            </w:r>
          </w:p>
          <w:p w:rsidR="005B1568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C57952" w:rsidRPr="0025165C" w:rsidRDefault="00C57952" w:rsidP="00C57952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 xml:space="preserve">Для суб’єктів господарювання: </w:t>
            </w:r>
          </w:p>
          <w:p w:rsidR="00C57952" w:rsidRPr="0025165C" w:rsidRDefault="00C57952" w:rsidP="00C57952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57952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Використання зручних та сучасних методів роботи за Європейськими стандартами.</w:t>
            </w:r>
          </w:p>
        </w:tc>
      </w:tr>
      <w:tr w:rsidR="00472CAC" w:rsidRPr="0025165C" w:rsidTr="00337247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</w:tr>
      <w:tr w:rsidR="00472CAC" w:rsidRPr="0025165C" w:rsidTr="00337247">
        <w:tc>
          <w:tcPr>
            <w:tcW w:w="2268" w:type="dxa"/>
            <w:tcBorders>
              <w:top w:val="single" w:sz="4" w:space="0" w:color="auto"/>
            </w:tcBorders>
          </w:tcPr>
          <w:p w:rsidR="00D31B30" w:rsidRPr="0025165C" w:rsidRDefault="00D31B30" w:rsidP="00D31B30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B1568" w:rsidRPr="0025165C" w:rsidRDefault="005B1568" w:rsidP="00D31B30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Рейтинг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</w:tcBorders>
          </w:tcPr>
          <w:p w:rsidR="005B1568" w:rsidRPr="0025165C" w:rsidRDefault="005B1568" w:rsidP="00D31B30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</w:tcBorders>
          </w:tcPr>
          <w:p w:rsidR="005B1568" w:rsidRPr="0025165C" w:rsidRDefault="005B1568" w:rsidP="00D31B30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Оцінка ризику зовнішніх</w:t>
            </w:r>
            <w:r w:rsidRPr="0025165C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чинників на дію запропонованого регуляторного </w:t>
            </w:r>
            <w:proofErr w:type="spellStart"/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акта</w:t>
            </w:r>
            <w:proofErr w:type="spellEnd"/>
          </w:p>
        </w:tc>
      </w:tr>
      <w:tr w:rsidR="00472CAC" w:rsidRPr="0025165C" w:rsidTr="00337247">
        <w:tc>
          <w:tcPr>
            <w:tcW w:w="2268" w:type="dxa"/>
          </w:tcPr>
          <w:p w:rsidR="005B1568" w:rsidRPr="0025165C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1.</w:t>
            </w:r>
          </w:p>
          <w:p w:rsidR="005B1568" w:rsidRPr="0025165C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3363" w:type="dxa"/>
            <w:gridSpan w:val="2"/>
          </w:tcPr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Переваги відсутні. Така альтернатива не сприятиме досягненню цілей державного регулювання. Залишаються проблеми зазначені у Розділі 1 Аналізу.</w:t>
            </w:r>
          </w:p>
        </w:tc>
        <w:tc>
          <w:tcPr>
            <w:tcW w:w="3744" w:type="dxa"/>
            <w:gridSpan w:val="3"/>
          </w:tcPr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Відсутні.</w:t>
            </w:r>
          </w:p>
        </w:tc>
      </w:tr>
      <w:tr w:rsidR="005B1568" w:rsidRPr="0025165C" w:rsidTr="00337247">
        <w:tc>
          <w:tcPr>
            <w:tcW w:w="2268" w:type="dxa"/>
          </w:tcPr>
          <w:p w:rsidR="005B1568" w:rsidRPr="0025165C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3363" w:type="dxa"/>
            <w:gridSpan w:val="2"/>
          </w:tcPr>
          <w:p w:rsidR="005B1568" w:rsidRPr="0025165C" w:rsidRDefault="005B1568" w:rsidP="00B2100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Така альтернатива досягнення цілей державного регулювання сприятиме відкритості та прозорості сфери </w:t>
            </w:r>
            <w:proofErr w:type="spellStart"/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. </w:t>
            </w:r>
          </w:p>
        </w:tc>
        <w:tc>
          <w:tcPr>
            <w:tcW w:w="3744" w:type="dxa"/>
            <w:gridSpan w:val="3"/>
          </w:tcPr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Ризик зовнішніх чинників на дію </w:t>
            </w:r>
            <w:proofErr w:type="spellStart"/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акта</w:t>
            </w:r>
            <w:proofErr w:type="spellEnd"/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відсутній</w:t>
            </w:r>
            <w:r w:rsidR="002227A5"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</w:tc>
      </w:tr>
    </w:tbl>
    <w:p w:rsidR="00E24DF2" w:rsidRPr="0025165C" w:rsidRDefault="00E24DF2" w:rsidP="005E55DA">
      <w:pPr>
        <w:widowControl w:val="0"/>
        <w:tabs>
          <w:tab w:val="left" w:pos="-3686"/>
          <w:tab w:val="left" w:pos="990"/>
        </w:tabs>
        <w:ind w:left="270" w:firstLine="770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</w:p>
    <w:p w:rsidR="00E24DF2" w:rsidRPr="0025165C" w:rsidRDefault="00E24DF2" w:rsidP="005E55DA">
      <w:pPr>
        <w:widowControl w:val="0"/>
        <w:tabs>
          <w:tab w:val="left" w:pos="-3686"/>
          <w:tab w:val="left" w:pos="990"/>
        </w:tabs>
        <w:spacing w:after="120"/>
        <w:ind w:firstLine="709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V. Механізм та заходи, які забезпечать розв’язання визначеної проблеми</w:t>
      </w:r>
    </w:p>
    <w:p w:rsidR="00E24DF2" w:rsidRPr="0025165C" w:rsidRDefault="00E24DF2" w:rsidP="005E55DA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bookmarkStart w:id="3" w:name="n79"/>
      <w:bookmarkStart w:id="4" w:name="n80"/>
      <w:bookmarkStart w:id="5" w:name="n81"/>
      <w:bookmarkStart w:id="6" w:name="n83"/>
      <w:bookmarkStart w:id="7" w:name="n89"/>
      <w:bookmarkStart w:id="8" w:name="n90"/>
      <w:bookmarkStart w:id="9" w:name="n91"/>
      <w:bookmarkStart w:id="10" w:name="n92"/>
      <w:bookmarkStart w:id="11" w:name="n93"/>
      <w:bookmarkStart w:id="12" w:name="n94"/>
      <w:bookmarkStart w:id="13" w:name="n95"/>
      <w:bookmarkStart w:id="14" w:name="n97"/>
      <w:bookmarkStart w:id="15" w:name="_Hlk48926220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Механізмом, який забезпечить розв’язання проблеми є прийняття регуляторного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, що в свою чергу забезпечить:</w:t>
      </w:r>
    </w:p>
    <w:p w:rsidR="00E24DF2" w:rsidRPr="0025165C" w:rsidRDefault="00E24DF2" w:rsidP="005E55DA">
      <w:pPr>
        <w:widowControl w:val="0"/>
        <w:tabs>
          <w:tab w:val="left" w:pos="-3686"/>
          <w:tab w:val="left" w:pos="990"/>
        </w:tabs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належне </w:t>
      </w:r>
      <w:r w:rsidR="002D54C5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проведення </w:t>
      </w:r>
      <w:r w:rsidR="001E514F" w:rsidRPr="00EE3916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наповнення </w:t>
      </w:r>
      <w:r w:rsidR="003E1C4A" w:rsidRPr="00EE3916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Державного реєстру артезіанських свердловин </w:t>
      </w:r>
      <w:r w:rsidR="00EF4420" w:rsidRPr="00EE3916">
        <w:rPr>
          <w:rFonts w:eastAsia="Times New Roman"/>
          <w:color w:val="000000" w:themeColor="text1"/>
          <w:sz w:val="26"/>
          <w:szCs w:val="26"/>
          <w:lang w:val="uk-UA" w:eastAsia="ru-RU"/>
        </w:rPr>
        <w:t>за зрозумілою процедурою</w:t>
      </w:r>
      <w:r w:rsidR="00053ADE" w:rsidRPr="00EE3916">
        <w:rPr>
          <w:rFonts w:eastAsia="Times New Roman"/>
          <w:color w:val="000000" w:themeColor="text1"/>
          <w:sz w:val="26"/>
          <w:szCs w:val="26"/>
          <w:lang w:val="uk-UA" w:eastAsia="ru-RU"/>
        </w:rPr>
        <w:t>;</w:t>
      </w:r>
    </w:p>
    <w:p w:rsidR="00E24DF2" w:rsidRPr="0025165C" w:rsidRDefault="00E24DF2" w:rsidP="005E55DA">
      <w:pPr>
        <w:widowControl w:val="0"/>
        <w:tabs>
          <w:tab w:val="left" w:pos="-3686"/>
          <w:tab w:val="left" w:pos="990"/>
        </w:tabs>
        <w:ind w:left="270" w:firstLine="43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відкритість та прозорість сфери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надрокористування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;</w:t>
      </w:r>
    </w:p>
    <w:p w:rsidR="00E24DF2" w:rsidRPr="0025165C" w:rsidRDefault="00E24DF2" w:rsidP="005E55DA">
      <w:pPr>
        <w:widowControl w:val="0"/>
        <w:tabs>
          <w:tab w:val="left" w:pos="-3686"/>
          <w:tab w:val="left" w:pos="990"/>
        </w:tabs>
        <w:ind w:left="270" w:firstLine="43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конкурен</w:t>
      </w:r>
      <w:bookmarkStart w:id="16" w:name="_GoBack"/>
      <w:bookmarkEnd w:id="16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тність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у сфері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надрокористування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;</w:t>
      </w:r>
    </w:p>
    <w:p w:rsidR="00E24DF2" w:rsidRPr="0025165C" w:rsidRDefault="00E24DF2" w:rsidP="007A67E4">
      <w:pPr>
        <w:widowControl w:val="0"/>
        <w:numPr>
          <w:ilvl w:val="0"/>
          <w:numId w:val="3"/>
        </w:numPr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>Організаційні заходи для впровадження регулювання:</w:t>
      </w:r>
    </w:p>
    <w:p w:rsidR="00E24DF2" w:rsidRPr="0025165C" w:rsidRDefault="00E24DF2" w:rsidP="007E2793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Для впровадження цього регуляторного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необхідно забезпечити погодження регуляторного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із заінтересован</w:t>
      </w:r>
      <w:r w:rsidR="000D715C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и</w:t>
      </w:r>
      <w:r w:rsidR="003C3647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ми органами</w:t>
      </w: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, подання </w:t>
      </w:r>
      <w:r w:rsidR="00891964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його на розгляд Кабінету Міністрів України, інформування </w:t>
      </w:r>
      <w:proofErr w:type="spellStart"/>
      <w:r w:rsidR="00891964">
        <w:rPr>
          <w:rFonts w:eastAsia="Times New Roman"/>
          <w:color w:val="000000" w:themeColor="text1"/>
          <w:sz w:val="26"/>
          <w:szCs w:val="26"/>
          <w:lang w:val="uk-UA" w:eastAsia="ru-RU"/>
        </w:rPr>
        <w:t>надрокористувачів</w:t>
      </w:r>
      <w:proofErr w:type="spellEnd"/>
      <w:r w:rsidR="00891964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про вимоги регуляторного </w:t>
      </w:r>
      <w:proofErr w:type="spellStart"/>
      <w:r w:rsidR="00891964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="00891964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шляхом його оприлюднення </w:t>
      </w:r>
      <w:r w:rsidR="007E2793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в </w:t>
      </w:r>
      <w:r w:rsidR="00891964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офіційних виданнях - </w:t>
      </w:r>
      <w:r w:rsidR="007E2793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Офіційному віснику України та </w:t>
      </w:r>
      <w:r w:rsidR="00891964">
        <w:rPr>
          <w:rFonts w:eastAsia="Times New Roman"/>
          <w:color w:val="000000" w:themeColor="text1"/>
          <w:sz w:val="26"/>
          <w:szCs w:val="26"/>
          <w:lang w:val="uk-UA" w:eastAsia="ru-RU"/>
        </w:rPr>
        <w:t>газеті «Урядовий кур’єр»</w:t>
      </w:r>
      <w:r w:rsidR="00053ADE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.</w:t>
      </w:r>
    </w:p>
    <w:p w:rsidR="007E2793" w:rsidRPr="0025165C" w:rsidRDefault="007E2793" w:rsidP="007E2793">
      <w:pPr>
        <w:widowControl w:val="0"/>
        <w:numPr>
          <w:ilvl w:val="0"/>
          <w:numId w:val="3"/>
        </w:numPr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>Організаційні заходи для впровадження регулювання:</w:t>
      </w:r>
    </w:p>
    <w:p w:rsidR="00615A39" w:rsidRPr="0025165C" w:rsidRDefault="007E2793" w:rsidP="007E2793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lastRenderedPageBreak/>
        <w:t>Ознайомитися з вимогами регулювання (пошук та опрацювання регуляторного акту в мережі Інтернет)</w:t>
      </w:r>
      <w:r w:rsidR="001E514F">
        <w:rPr>
          <w:rFonts w:eastAsia="Times New Roman"/>
          <w:color w:val="000000" w:themeColor="text1"/>
          <w:sz w:val="26"/>
          <w:szCs w:val="26"/>
          <w:lang w:val="uk-UA" w:eastAsia="ru-RU"/>
        </w:rPr>
        <w:t>, розміщення інструкції про внесення даних та контактної інформації для консультування суб’єктів господарювання</w:t>
      </w: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.</w:t>
      </w:r>
    </w:p>
    <w:p w:rsidR="00980C59" w:rsidRPr="0025165C" w:rsidRDefault="00980C59" w:rsidP="007E2793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</w:p>
    <w:bookmarkEnd w:id="15"/>
    <w:p w:rsidR="00E24DF2" w:rsidRPr="0025165C" w:rsidRDefault="00E24DF2" w:rsidP="005E55DA">
      <w:pPr>
        <w:widowControl w:val="0"/>
        <w:tabs>
          <w:tab w:val="left" w:pos="-3686"/>
          <w:tab w:val="left" w:pos="990"/>
        </w:tabs>
        <w:spacing w:after="120"/>
        <w:ind w:firstLine="709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VI. Оцінка виконання вимог регуляторного </w:t>
      </w:r>
      <w:proofErr w:type="spellStart"/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E24DF2" w:rsidRPr="0025165C" w:rsidRDefault="00E24DF2" w:rsidP="005E55DA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Реалізація регуляторного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:rsidR="00E24DF2" w:rsidRPr="0025165C" w:rsidRDefault="00E24DF2" w:rsidP="005E55DA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E24DF2" w:rsidRPr="0025165C" w:rsidRDefault="00E24DF2" w:rsidP="005E55DA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bookmarkStart w:id="17" w:name="_Hlk496274919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Проведено розрахунок витрат на одного суб’єкта господарювання</w:t>
      </w:r>
      <w:bookmarkEnd w:id="17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великого і середнього підприємництва в межах даного аналізу.</w:t>
      </w:r>
    </w:p>
    <w:p w:rsidR="00E24DF2" w:rsidRPr="0025165C" w:rsidRDefault="00E24DF2" w:rsidP="00052BB9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Проведено розрахунок витрат суб’єктів малого (</w:t>
      </w:r>
      <w:r w:rsidR="001E514F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з врахуванням </w:t>
      </w: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мікро) підприємництва в межах даного аналізу.</w:t>
      </w:r>
    </w:p>
    <w:p w:rsidR="00F91688" w:rsidRPr="0025165C" w:rsidRDefault="00F91688" w:rsidP="007F3C66">
      <w:pPr>
        <w:widowControl w:val="0"/>
        <w:tabs>
          <w:tab w:val="left" w:pos="-3686"/>
          <w:tab w:val="left" w:pos="990"/>
        </w:tabs>
        <w:ind w:firstLine="770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</w:p>
    <w:p w:rsidR="00E24DF2" w:rsidRPr="0025165C" w:rsidRDefault="00E24DF2" w:rsidP="007F3C66">
      <w:pPr>
        <w:widowControl w:val="0"/>
        <w:spacing w:after="120"/>
        <w:ind w:firstLine="709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VII. Обґрунтування запропонованого строку дії регуляторного </w:t>
      </w:r>
      <w:proofErr w:type="spellStart"/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акта</w:t>
      </w:r>
      <w:proofErr w:type="spellEnd"/>
    </w:p>
    <w:p w:rsidR="00E24DF2" w:rsidRPr="0025165C" w:rsidRDefault="00E24DF2" w:rsidP="00E24DF2">
      <w:pPr>
        <w:ind w:right="-1" w:firstLine="709"/>
        <w:jc w:val="both"/>
        <w:rPr>
          <w:rFonts w:eastAsia="Calibri"/>
          <w:color w:val="000000" w:themeColor="text1"/>
          <w:sz w:val="26"/>
          <w:szCs w:val="26"/>
          <w:shd w:val="clear" w:color="auto" w:fill="FFFFFF"/>
          <w:lang w:val="uk-UA" w:eastAsia="en-US"/>
        </w:rPr>
      </w:pPr>
      <w:r w:rsidRPr="0025165C">
        <w:rPr>
          <w:rFonts w:eastAsia="Calibri"/>
          <w:color w:val="000000" w:themeColor="text1"/>
          <w:sz w:val="26"/>
          <w:szCs w:val="26"/>
          <w:shd w:val="clear" w:color="auto" w:fill="FFFFFF"/>
          <w:lang w:val="uk-UA" w:eastAsia="en-US"/>
        </w:rPr>
        <w:t xml:space="preserve">Строк дії цього регуляторного </w:t>
      </w:r>
      <w:proofErr w:type="spellStart"/>
      <w:r w:rsidRPr="0025165C">
        <w:rPr>
          <w:rFonts w:eastAsia="Calibri"/>
          <w:color w:val="000000" w:themeColor="text1"/>
          <w:sz w:val="26"/>
          <w:szCs w:val="26"/>
          <w:shd w:val="clear" w:color="auto" w:fill="FFFFFF"/>
          <w:lang w:val="uk-UA" w:eastAsia="en-US"/>
        </w:rPr>
        <w:t>акта</w:t>
      </w:r>
      <w:proofErr w:type="spellEnd"/>
      <w:r w:rsidRPr="0025165C">
        <w:rPr>
          <w:rFonts w:eastAsia="Calibri"/>
          <w:color w:val="000000" w:themeColor="text1"/>
          <w:sz w:val="26"/>
          <w:szCs w:val="26"/>
          <w:shd w:val="clear" w:color="auto" w:fill="FFFFFF"/>
          <w:lang w:val="uk-UA" w:eastAsia="en-US"/>
        </w:rPr>
        <w:t xml:space="preserve"> встановлюється на необмежений строк з моменту набрання чинності, оскільки необхідність виконання положень регуляторного </w:t>
      </w:r>
      <w:proofErr w:type="spellStart"/>
      <w:r w:rsidRPr="0025165C">
        <w:rPr>
          <w:rFonts w:eastAsia="Calibri"/>
          <w:color w:val="000000" w:themeColor="text1"/>
          <w:sz w:val="26"/>
          <w:szCs w:val="26"/>
          <w:shd w:val="clear" w:color="auto" w:fill="FFFFFF"/>
          <w:lang w:val="uk-UA" w:eastAsia="en-US"/>
        </w:rPr>
        <w:t>акта</w:t>
      </w:r>
      <w:proofErr w:type="spellEnd"/>
      <w:r w:rsidRPr="0025165C">
        <w:rPr>
          <w:rFonts w:eastAsia="Calibri"/>
          <w:color w:val="000000" w:themeColor="text1"/>
          <w:sz w:val="26"/>
          <w:szCs w:val="26"/>
          <w:shd w:val="clear" w:color="auto" w:fill="FFFFFF"/>
          <w:lang w:val="uk-UA" w:eastAsia="en-US"/>
        </w:rPr>
        <w:t xml:space="preserve"> є постійною.</w:t>
      </w:r>
    </w:p>
    <w:p w:rsidR="00E24DF2" w:rsidRPr="0025165C" w:rsidRDefault="00E24DF2" w:rsidP="00E24DF2">
      <w:pPr>
        <w:ind w:right="-1" w:firstLine="709"/>
        <w:jc w:val="both"/>
        <w:rPr>
          <w:rFonts w:eastAsia="Calibri"/>
          <w:color w:val="000000" w:themeColor="text1"/>
          <w:sz w:val="26"/>
          <w:szCs w:val="26"/>
          <w:shd w:val="clear" w:color="auto" w:fill="FFFFFF"/>
          <w:lang w:val="uk-UA" w:eastAsia="en-US"/>
        </w:rPr>
      </w:pPr>
    </w:p>
    <w:p w:rsidR="00E24DF2" w:rsidRPr="0025165C" w:rsidRDefault="00E24DF2" w:rsidP="00052BB9">
      <w:pPr>
        <w:widowControl w:val="0"/>
        <w:tabs>
          <w:tab w:val="left" w:pos="0"/>
        </w:tabs>
        <w:spacing w:before="120" w:after="120"/>
        <w:ind w:firstLine="709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VIII. Визначення показників результативності дії регуляторного </w:t>
      </w:r>
      <w:proofErr w:type="spellStart"/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акта</w:t>
      </w:r>
      <w:proofErr w:type="spellEnd"/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Прогнозними значеннями показників результативності регуляторного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є:</w:t>
      </w:r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1. Розмір надходжень до державного та місцевих бюджетів і державних цільових фондів, пов’яза</w:t>
      </w:r>
      <w:r w:rsidR="00D93249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них із дією </w:t>
      </w:r>
      <w:proofErr w:type="spellStart"/>
      <w:r w:rsidR="00D93249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="00D93249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  – не прогнозує</w:t>
      </w: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ться. </w:t>
      </w:r>
    </w:p>
    <w:p w:rsidR="00E24DF2" w:rsidRPr="0025165C" w:rsidRDefault="00E24DF2" w:rsidP="00E24DF2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2. Кількість суб’єктів господарювання:</w:t>
      </w:r>
    </w:p>
    <w:p w:rsidR="00E24DF2" w:rsidRPr="0025165C" w:rsidRDefault="00E24DF2" w:rsidP="00E24DF2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суб’єктів господарювання великого і середнього підприємництва – </w:t>
      </w:r>
      <w:r w:rsidR="00294FD8">
        <w:rPr>
          <w:rFonts w:eastAsia="Times New Roman"/>
          <w:color w:val="000000" w:themeColor="text1"/>
          <w:sz w:val="26"/>
          <w:szCs w:val="26"/>
          <w:lang w:val="uk-UA" w:eastAsia="ru-RU"/>
        </w:rPr>
        <w:t>384</w:t>
      </w: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;</w:t>
      </w:r>
    </w:p>
    <w:p w:rsidR="00E24DF2" w:rsidRPr="0025165C" w:rsidRDefault="00E24DF2" w:rsidP="00E24DF2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суб’єктів господарювання малого та мікро підприємництва – </w:t>
      </w:r>
      <w:r w:rsidR="00294FD8">
        <w:rPr>
          <w:rFonts w:eastAsia="Times New Roman"/>
          <w:color w:val="000000" w:themeColor="text1"/>
          <w:sz w:val="26"/>
          <w:szCs w:val="26"/>
          <w:lang w:val="uk-UA" w:eastAsia="ru-RU"/>
        </w:rPr>
        <w:t>5519</w:t>
      </w: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.</w:t>
      </w:r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3. Розмір коштів і час, які витрачаються суб’єктами господарювання у зв’язку із виконанням вимог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– низький.</w:t>
      </w:r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4. Розмір коштів, які витрачатимуться суб’єктом господарювання у зв’язку із виконанням вимог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:</w:t>
      </w:r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для одного суб’єкта господарювання великого і середнього підприємництва:</w:t>
      </w:r>
      <w:r w:rsidRPr="0025165C">
        <w:rPr>
          <w:color w:val="000000" w:themeColor="text1"/>
          <w:sz w:val="26"/>
          <w:szCs w:val="26"/>
          <w:lang w:val="uk-UA"/>
        </w:rPr>
        <w:t xml:space="preserve"> </w:t>
      </w:r>
      <w:r w:rsidR="00EF4420">
        <w:rPr>
          <w:rFonts w:eastAsia="Times New Roman"/>
          <w:color w:val="000000" w:themeColor="text1"/>
          <w:sz w:val="26"/>
          <w:szCs w:val="26"/>
          <w:lang w:val="uk-UA" w:eastAsia="ru-RU"/>
        </w:rPr>
        <w:t>40,46</w:t>
      </w:r>
      <w:r w:rsidR="00C27EB2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грн.</w:t>
      </w:r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               </w:t>
      </w:r>
      <w:r w:rsidR="00EF4420">
        <w:rPr>
          <w:rFonts w:eastAsia="Times New Roman"/>
          <w:color w:val="000000" w:themeColor="text1"/>
          <w:sz w:val="26"/>
          <w:szCs w:val="26"/>
          <w:lang w:val="uk-UA" w:eastAsia="ru-RU"/>
        </w:rPr>
        <w:t>40,46</w:t>
      </w:r>
      <w:r w:rsidR="00EF4C9C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грн.</w:t>
      </w:r>
    </w:p>
    <w:p w:rsidR="00E24DF2" w:rsidRPr="0025165C" w:rsidRDefault="00E24DF2" w:rsidP="00E24DF2">
      <w:pPr>
        <w:widowControl w:val="0"/>
        <w:numPr>
          <w:ilvl w:val="0"/>
          <w:numId w:val="4"/>
        </w:numPr>
        <w:tabs>
          <w:tab w:val="left" w:pos="990"/>
        </w:tabs>
        <w:ind w:left="0"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Кількість часу, який витрачатиметься суб’єктом господарювання у зв’язку із виконанням вимог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:</w:t>
      </w:r>
    </w:p>
    <w:p w:rsidR="00E24DF2" w:rsidRPr="0025165C" w:rsidRDefault="00E24DF2" w:rsidP="00E24DF2">
      <w:pPr>
        <w:widowControl w:val="0"/>
        <w:ind w:firstLine="709"/>
        <w:jc w:val="both"/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  <w:t xml:space="preserve">для одного суб’єкта господарювання великого і середнього підприємництва: </w:t>
      </w:r>
      <w:r w:rsidR="00294FD8"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  <w:t>1,0</w:t>
      </w:r>
      <w:r w:rsidRPr="0025165C"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  <w:t xml:space="preserve"> год.</w:t>
      </w:r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</w:t>
      </w:r>
      <w:r w:rsidR="00294FD8"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  <w:t>1,0</w:t>
      </w:r>
      <w:r w:rsidRPr="0025165C"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  <w:t xml:space="preserve"> год.</w:t>
      </w:r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6. Рівень поінформованості суб’єктів господарювання і фізичних осіб – високий.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lastRenderedPageBreak/>
        <w:t>Проєкт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та відповідний аналіз регуляторного впливу оприлюднено на офіційному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вебсайті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</w:t>
      </w:r>
      <w:bookmarkStart w:id="18" w:name="_Hlk23429338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Державної служби геології та надр  України</w:t>
      </w:r>
      <w:bookmarkEnd w:id="18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.</w:t>
      </w:r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Після прийняття регуляторного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він буде опублікований у Офіційному віснику України та засобах масової інформації.</w:t>
      </w:r>
    </w:p>
    <w:p w:rsidR="00AF1D40" w:rsidRPr="0025165C" w:rsidRDefault="00E24DF2" w:rsidP="00052BB9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 xml:space="preserve">Додатковими показниками результативності запровадження регуляторного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>акта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>, виходячи з його цілей, слугуватимуть:</w:t>
      </w:r>
    </w:p>
    <w:p w:rsidR="00AF1D40" w:rsidRPr="0025165C" w:rsidRDefault="00AF1D40" w:rsidP="00052BB9">
      <w:pPr>
        <w:widowControl w:val="0"/>
        <w:tabs>
          <w:tab w:val="left" w:pos="990"/>
        </w:tabs>
        <w:spacing w:before="120" w:after="120"/>
        <w:ind w:firstLine="709"/>
        <w:jc w:val="both"/>
        <w:rPr>
          <w:bCs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1. </w:t>
      </w:r>
      <w:r w:rsidRPr="0025165C">
        <w:rPr>
          <w:bCs/>
          <w:color w:val="000000" w:themeColor="text1"/>
          <w:sz w:val="26"/>
          <w:szCs w:val="26"/>
          <w:lang w:val="uk-UA" w:eastAsia="ru-RU"/>
        </w:rPr>
        <w:t xml:space="preserve">Кількість </w:t>
      </w:r>
      <w:r w:rsidR="00294FD8">
        <w:rPr>
          <w:bCs/>
          <w:color w:val="000000" w:themeColor="text1"/>
          <w:sz w:val="26"/>
          <w:szCs w:val="26"/>
          <w:lang w:val="uk-UA" w:eastAsia="ru-RU"/>
        </w:rPr>
        <w:t>суб’єктів господарювання, які внесли дані до Державного реєстру артезіанських свердловин</w:t>
      </w:r>
      <w:r w:rsidRPr="0025165C">
        <w:rPr>
          <w:bCs/>
          <w:color w:val="000000" w:themeColor="text1"/>
          <w:sz w:val="26"/>
          <w:szCs w:val="26"/>
          <w:lang w:val="uk-UA" w:eastAsia="ru-RU"/>
        </w:rPr>
        <w:t>.</w:t>
      </w:r>
    </w:p>
    <w:p w:rsidR="00AF1D40" w:rsidRPr="0025165C" w:rsidRDefault="00AF1D40" w:rsidP="00AF1D40">
      <w:pPr>
        <w:widowControl w:val="0"/>
        <w:tabs>
          <w:tab w:val="left" w:pos="993"/>
        </w:tabs>
        <w:spacing w:before="120" w:after="120"/>
        <w:ind w:firstLine="709"/>
        <w:jc w:val="both"/>
        <w:rPr>
          <w:bCs/>
          <w:color w:val="000000" w:themeColor="text1"/>
          <w:sz w:val="26"/>
          <w:szCs w:val="26"/>
          <w:lang w:val="uk-UA" w:eastAsia="ru-RU"/>
        </w:rPr>
      </w:pPr>
      <w:r w:rsidRPr="0025165C">
        <w:rPr>
          <w:bCs/>
          <w:color w:val="000000" w:themeColor="text1"/>
          <w:sz w:val="26"/>
          <w:szCs w:val="26"/>
          <w:lang w:val="uk-UA" w:eastAsia="ru-RU"/>
        </w:rPr>
        <w:t xml:space="preserve">2. Кількість </w:t>
      </w:r>
      <w:r w:rsidR="00294FD8">
        <w:rPr>
          <w:bCs/>
          <w:color w:val="000000" w:themeColor="text1"/>
          <w:sz w:val="26"/>
          <w:szCs w:val="26"/>
          <w:lang w:val="uk-UA" w:eastAsia="ru-RU"/>
        </w:rPr>
        <w:t>свердловин, які внесені до Державного реєстру артезіанських свердловин</w:t>
      </w:r>
      <w:r w:rsidRPr="0025165C">
        <w:rPr>
          <w:bCs/>
          <w:color w:val="000000" w:themeColor="text1"/>
          <w:sz w:val="26"/>
          <w:szCs w:val="26"/>
          <w:lang w:val="uk-UA" w:eastAsia="ru-RU"/>
        </w:rPr>
        <w:t>.</w:t>
      </w:r>
    </w:p>
    <w:p w:rsidR="00C61447" w:rsidRPr="0025165C" w:rsidRDefault="00AF1D40" w:rsidP="00AF1D40">
      <w:pPr>
        <w:widowControl w:val="0"/>
        <w:tabs>
          <w:tab w:val="left" w:pos="993"/>
        </w:tabs>
        <w:spacing w:before="120" w:after="120"/>
        <w:ind w:firstLine="709"/>
        <w:jc w:val="both"/>
        <w:rPr>
          <w:bCs/>
          <w:color w:val="000000" w:themeColor="text1"/>
          <w:sz w:val="26"/>
          <w:szCs w:val="26"/>
          <w:lang w:val="uk-UA" w:eastAsia="ru-RU"/>
        </w:rPr>
      </w:pPr>
      <w:r w:rsidRPr="0025165C">
        <w:rPr>
          <w:bCs/>
          <w:color w:val="000000" w:themeColor="text1"/>
          <w:sz w:val="26"/>
          <w:szCs w:val="26"/>
          <w:lang w:val="uk-UA" w:eastAsia="ru-RU"/>
        </w:rPr>
        <w:t xml:space="preserve">3. </w:t>
      </w:r>
      <w:r w:rsidR="00C61447" w:rsidRPr="0025165C">
        <w:rPr>
          <w:bCs/>
          <w:color w:val="000000" w:themeColor="text1"/>
          <w:sz w:val="26"/>
          <w:szCs w:val="26"/>
          <w:lang w:val="uk-UA" w:eastAsia="ru-RU"/>
        </w:rPr>
        <w:t xml:space="preserve">Кількість приписів з боку Державної служби геології та надр України, складених за результатами проведення заходів державного нагляду (контролю), опублікованих на Інспекційному порталі (https://inspections.gov.ua), та пов’язаних із виконанням </w:t>
      </w:r>
      <w:r w:rsidR="00BE210A" w:rsidRPr="0025165C">
        <w:rPr>
          <w:bCs/>
          <w:color w:val="000000" w:themeColor="text1"/>
          <w:sz w:val="26"/>
          <w:szCs w:val="26"/>
          <w:lang w:val="uk-UA" w:eastAsia="ru-RU"/>
        </w:rPr>
        <w:t>вимог</w:t>
      </w:r>
      <w:r w:rsidR="00C61447" w:rsidRPr="0025165C">
        <w:rPr>
          <w:bCs/>
          <w:color w:val="000000" w:themeColor="text1"/>
          <w:sz w:val="26"/>
          <w:szCs w:val="26"/>
          <w:lang w:val="uk-UA" w:eastAsia="ru-RU"/>
        </w:rPr>
        <w:t xml:space="preserve"> чинно</w:t>
      </w:r>
      <w:r w:rsidR="00294FD8">
        <w:rPr>
          <w:bCs/>
          <w:color w:val="000000" w:themeColor="text1"/>
          <w:sz w:val="26"/>
          <w:szCs w:val="26"/>
          <w:lang w:val="uk-UA" w:eastAsia="ru-RU"/>
        </w:rPr>
        <w:t>ї</w:t>
      </w:r>
      <w:r w:rsidR="00C61447" w:rsidRPr="0025165C">
        <w:rPr>
          <w:bCs/>
          <w:color w:val="000000" w:themeColor="text1"/>
          <w:sz w:val="26"/>
          <w:szCs w:val="26"/>
          <w:lang w:val="uk-UA" w:eastAsia="ru-RU"/>
        </w:rPr>
        <w:t xml:space="preserve"> </w:t>
      </w:r>
      <w:r w:rsidR="00294FD8">
        <w:rPr>
          <w:bCs/>
          <w:color w:val="000000" w:themeColor="text1"/>
          <w:sz w:val="26"/>
          <w:szCs w:val="26"/>
          <w:lang w:val="uk-UA" w:eastAsia="ru-RU"/>
        </w:rPr>
        <w:t>постанови</w:t>
      </w:r>
      <w:r w:rsidR="00C61447" w:rsidRPr="0025165C">
        <w:rPr>
          <w:bCs/>
          <w:color w:val="000000" w:themeColor="text1"/>
          <w:sz w:val="26"/>
          <w:szCs w:val="26"/>
          <w:lang w:val="uk-UA" w:eastAsia="ru-RU"/>
        </w:rPr>
        <w:t>.</w:t>
      </w:r>
    </w:p>
    <w:p w:rsidR="002B2B1E" w:rsidRPr="0025165C" w:rsidRDefault="002B2B1E" w:rsidP="002B2B1E">
      <w:pPr>
        <w:pStyle w:val="a8"/>
        <w:widowControl w:val="0"/>
        <w:tabs>
          <w:tab w:val="left" w:pos="284"/>
          <w:tab w:val="left" w:pos="993"/>
        </w:tabs>
        <w:ind w:left="709"/>
        <w:jc w:val="both"/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</w:pPr>
    </w:p>
    <w:p w:rsidR="00E24DF2" w:rsidRPr="0025165C" w:rsidRDefault="00E24DF2" w:rsidP="00052BB9">
      <w:pPr>
        <w:widowControl w:val="0"/>
        <w:spacing w:after="120"/>
        <w:ind w:firstLine="709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IX. Визначення заходів, за допомогою яких здійснюватиметься відстеження результативності дії регуляторного </w:t>
      </w:r>
      <w:proofErr w:type="spellStart"/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акта</w:t>
      </w:r>
      <w:proofErr w:type="spellEnd"/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25165C">
        <w:rPr>
          <w:color w:val="000000" w:themeColor="text1"/>
          <w:sz w:val="26"/>
          <w:szCs w:val="26"/>
          <w:lang w:val="uk-UA"/>
        </w:rPr>
        <w:t xml:space="preserve">Відстеження результативності регуляторного </w:t>
      </w:r>
      <w:proofErr w:type="spellStart"/>
      <w:r w:rsidRPr="0025165C">
        <w:rPr>
          <w:color w:val="000000" w:themeColor="text1"/>
          <w:sz w:val="26"/>
          <w:szCs w:val="26"/>
          <w:lang w:val="uk-UA"/>
        </w:rPr>
        <w:t>акта</w:t>
      </w:r>
      <w:proofErr w:type="spellEnd"/>
      <w:r w:rsidRPr="0025165C">
        <w:rPr>
          <w:color w:val="000000" w:themeColor="text1"/>
          <w:sz w:val="26"/>
          <w:szCs w:val="26"/>
          <w:lang w:val="uk-UA"/>
        </w:rPr>
        <w:t xml:space="preserve"> здійснюватиметь</w:t>
      </w:r>
      <w:r w:rsidR="00DA1178" w:rsidRPr="0025165C">
        <w:rPr>
          <w:color w:val="000000" w:themeColor="text1"/>
          <w:sz w:val="26"/>
          <w:szCs w:val="26"/>
          <w:lang w:val="uk-UA"/>
        </w:rPr>
        <w:t>ся шляхом проведення базового,</w:t>
      </w:r>
      <w:r w:rsidRPr="0025165C">
        <w:rPr>
          <w:color w:val="000000" w:themeColor="text1"/>
          <w:sz w:val="26"/>
          <w:szCs w:val="26"/>
          <w:lang w:val="uk-UA"/>
        </w:rPr>
        <w:t xml:space="preserve"> повторного та періодичного </w:t>
      </w:r>
      <w:proofErr w:type="spellStart"/>
      <w:r w:rsidRPr="0025165C">
        <w:rPr>
          <w:color w:val="000000" w:themeColor="text1"/>
          <w:sz w:val="26"/>
          <w:szCs w:val="26"/>
          <w:lang w:val="uk-UA"/>
        </w:rPr>
        <w:t>відстежень</w:t>
      </w:r>
      <w:proofErr w:type="spellEnd"/>
      <w:r w:rsidRPr="0025165C">
        <w:rPr>
          <w:color w:val="000000" w:themeColor="text1"/>
          <w:sz w:val="26"/>
          <w:szCs w:val="26"/>
          <w:lang w:val="uk-UA"/>
        </w:rPr>
        <w:t xml:space="preserve"> статистичних показників результативності </w:t>
      </w:r>
      <w:proofErr w:type="spellStart"/>
      <w:r w:rsidRPr="0025165C">
        <w:rPr>
          <w:color w:val="000000" w:themeColor="text1"/>
          <w:sz w:val="26"/>
          <w:szCs w:val="26"/>
          <w:lang w:val="uk-UA"/>
        </w:rPr>
        <w:t>акта</w:t>
      </w:r>
      <w:proofErr w:type="spellEnd"/>
      <w:r w:rsidRPr="0025165C">
        <w:rPr>
          <w:color w:val="000000" w:themeColor="text1"/>
          <w:sz w:val="26"/>
          <w:szCs w:val="26"/>
          <w:lang w:val="uk-UA"/>
        </w:rPr>
        <w:t xml:space="preserve">, визначених під час проведення аналізу впливу регуляторного </w:t>
      </w:r>
      <w:proofErr w:type="spellStart"/>
      <w:r w:rsidRPr="0025165C">
        <w:rPr>
          <w:color w:val="000000" w:themeColor="text1"/>
          <w:sz w:val="26"/>
          <w:szCs w:val="26"/>
          <w:lang w:val="uk-UA"/>
        </w:rPr>
        <w:t>акта</w:t>
      </w:r>
      <w:proofErr w:type="spellEnd"/>
      <w:r w:rsidRPr="0025165C">
        <w:rPr>
          <w:color w:val="000000" w:themeColor="text1"/>
          <w:sz w:val="26"/>
          <w:szCs w:val="26"/>
          <w:lang w:val="uk-UA"/>
        </w:rPr>
        <w:t xml:space="preserve">. </w:t>
      </w:r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25165C">
        <w:rPr>
          <w:color w:val="000000" w:themeColor="text1"/>
          <w:sz w:val="26"/>
          <w:szCs w:val="26"/>
          <w:lang w:val="uk-UA"/>
        </w:rPr>
        <w:t xml:space="preserve">Базове відстеження результативності цього регуляторного </w:t>
      </w:r>
      <w:proofErr w:type="spellStart"/>
      <w:r w:rsidRPr="0025165C">
        <w:rPr>
          <w:color w:val="000000" w:themeColor="text1"/>
          <w:sz w:val="26"/>
          <w:szCs w:val="26"/>
          <w:lang w:val="uk-UA"/>
        </w:rPr>
        <w:t>акта</w:t>
      </w:r>
      <w:proofErr w:type="spellEnd"/>
      <w:r w:rsidRPr="0025165C">
        <w:rPr>
          <w:color w:val="000000" w:themeColor="text1"/>
          <w:sz w:val="26"/>
          <w:szCs w:val="26"/>
          <w:lang w:val="uk-UA"/>
        </w:rPr>
        <w:t xml:space="preserve"> здійснюватиметься </w:t>
      </w:r>
      <w:r w:rsidR="00FE0E7C" w:rsidRPr="0025165C">
        <w:rPr>
          <w:color w:val="000000" w:themeColor="text1"/>
          <w:sz w:val="26"/>
          <w:szCs w:val="26"/>
          <w:lang w:val="uk-UA"/>
        </w:rPr>
        <w:t>після набрання ним чинності</w:t>
      </w:r>
      <w:r w:rsidRPr="0025165C">
        <w:rPr>
          <w:color w:val="000000" w:themeColor="text1"/>
          <w:sz w:val="26"/>
          <w:szCs w:val="26"/>
          <w:lang w:val="uk-UA"/>
        </w:rPr>
        <w:t>, оскільки для цього використовуватимуться</w:t>
      </w:r>
      <w:r w:rsidR="00F44DDF" w:rsidRPr="0025165C">
        <w:rPr>
          <w:color w:val="000000" w:themeColor="text1"/>
          <w:sz w:val="26"/>
          <w:szCs w:val="26"/>
          <w:lang w:val="uk-UA"/>
        </w:rPr>
        <w:t xml:space="preserve"> виключно статистичні показники,</w:t>
      </w:r>
      <w:r w:rsidR="00F44DDF" w:rsidRPr="0025165C">
        <w:rPr>
          <w:sz w:val="26"/>
          <w:szCs w:val="26"/>
        </w:rPr>
        <w:t xml:space="preserve"> </w:t>
      </w:r>
      <w:r w:rsidR="00F44DDF" w:rsidRPr="0025165C">
        <w:rPr>
          <w:color w:val="000000" w:themeColor="text1"/>
          <w:sz w:val="26"/>
          <w:szCs w:val="26"/>
          <w:lang w:val="uk-UA"/>
        </w:rPr>
        <w:t>але не пізніше дня, з якого починається проведення повторного відстежен</w:t>
      </w:r>
      <w:r w:rsidR="00294FD8">
        <w:rPr>
          <w:color w:val="000000" w:themeColor="text1"/>
          <w:sz w:val="26"/>
          <w:szCs w:val="26"/>
          <w:lang w:val="uk-UA"/>
        </w:rPr>
        <w:t xml:space="preserve">ня результативності цього </w:t>
      </w:r>
      <w:proofErr w:type="spellStart"/>
      <w:r w:rsidR="00294FD8">
        <w:rPr>
          <w:color w:val="000000" w:themeColor="text1"/>
          <w:sz w:val="26"/>
          <w:szCs w:val="26"/>
          <w:lang w:val="uk-UA"/>
        </w:rPr>
        <w:t>акта</w:t>
      </w:r>
      <w:proofErr w:type="spellEnd"/>
      <w:r w:rsidR="00294FD8">
        <w:rPr>
          <w:color w:val="000000" w:themeColor="text1"/>
          <w:sz w:val="26"/>
          <w:szCs w:val="26"/>
          <w:lang w:val="uk-UA"/>
        </w:rPr>
        <w:t>.</w:t>
      </w:r>
    </w:p>
    <w:p w:rsidR="00F44DDF" w:rsidRPr="0025165C" w:rsidRDefault="00F44DDF" w:rsidP="00F44DDF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25165C">
        <w:rPr>
          <w:color w:val="000000" w:themeColor="text1"/>
          <w:sz w:val="26"/>
          <w:szCs w:val="26"/>
          <w:lang w:val="uk-UA"/>
        </w:rPr>
        <w:t xml:space="preserve">Повторне відстеження результативності цього регуляторного </w:t>
      </w:r>
      <w:proofErr w:type="spellStart"/>
      <w:r w:rsidRPr="0025165C">
        <w:rPr>
          <w:color w:val="000000" w:themeColor="text1"/>
          <w:sz w:val="26"/>
          <w:szCs w:val="26"/>
          <w:lang w:val="uk-UA"/>
        </w:rPr>
        <w:t>акта</w:t>
      </w:r>
      <w:proofErr w:type="spellEnd"/>
      <w:r w:rsidRPr="0025165C">
        <w:rPr>
          <w:color w:val="000000" w:themeColor="text1"/>
          <w:sz w:val="26"/>
          <w:szCs w:val="26"/>
          <w:lang w:val="uk-UA"/>
        </w:rPr>
        <w:t xml:space="preserve"> здійснюватиметься через рік з дня набрання чинності цим регуляторним актом, але не пізніше двох років з дня набрання чинності цим актом. За результатами даного відстеження відбудеться порівняння показників базового та повторного відстеження.</w:t>
      </w:r>
    </w:p>
    <w:p w:rsidR="00F44DDF" w:rsidRPr="0025165C" w:rsidRDefault="00F44DDF" w:rsidP="00F44DDF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25165C">
        <w:rPr>
          <w:color w:val="000000" w:themeColor="text1"/>
          <w:sz w:val="26"/>
          <w:szCs w:val="26"/>
          <w:lang w:val="uk-UA"/>
        </w:rPr>
        <w:t xml:space="preserve">Періодичне відстеження результативності цього регуляторного </w:t>
      </w:r>
      <w:proofErr w:type="spellStart"/>
      <w:r w:rsidRPr="0025165C">
        <w:rPr>
          <w:color w:val="000000" w:themeColor="text1"/>
          <w:sz w:val="26"/>
          <w:szCs w:val="26"/>
          <w:lang w:val="uk-UA"/>
        </w:rPr>
        <w:t>акта</w:t>
      </w:r>
      <w:proofErr w:type="spellEnd"/>
      <w:r w:rsidRPr="0025165C">
        <w:rPr>
          <w:color w:val="000000" w:themeColor="text1"/>
          <w:sz w:val="26"/>
          <w:szCs w:val="26"/>
          <w:lang w:val="uk-UA"/>
        </w:rPr>
        <w:t xml:space="preserve"> буде здійснюватися один раз на кожні три роки починаючи з дня закінчення заходів з повторного відстеження результативності цього </w:t>
      </w:r>
      <w:proofErr w:type="spellStart"/>
      <w:r w:rsidRPr="0025165C">
        <w:rPr>
          <w:color w:val="000000" w:themeColor="text1"/>
          <w:sz w:val="26"/>
          <w:szCs w:val="26"/>
          <w:lang w:val="uk-UA"/>
        </w:rPr>
        <w:t>акта</w:t>
      </w:r>
      <w:proofErr w:type="spellEnd"/>
      <w:r w:rsidR="00294FD8">
        <w:rPr>
          <w:color w:val="000000" w:themeColor="text1"/>
          <w:sz w:val="26"/>
          <w:szCs w:val="26"/>
          <w:lang w:val="uk-UA"/>
        </w:rPr>
        <w:t>.</w:t>
      </w:r>
    </w:p>
    <w:p w:rsidR="00E24DF2" w:rsidRPr="0025165C" w:rsidRDefault="00E24DF2" w:rsidP="00F44DDF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25165C">
        <w:rPr>
          <w:color w:val="000000" w:themeColor="text1"/>
          <w:sz w:val="26"/>
          <w:szCs w:val="26"/>
          <w:lang w:val="uk-UA"/>
        </w:rPr>
        <w:t>У разі надходження пропозицій та зауважень щодо вирішення неврегульованих або про</w:t>
      </w:r>
      <w:r w:rsidR="00D93249" w:rsidRPr="0025165C">
        <w:rPr>
          <w:color w:val="000000" w:themeColor="text1"/>
          <w:sz w:val="26"/>
          <w:szCs w:val="26"/>
          <w:lang w:val="uk-UA"/>
        </w:rPr>
        <w:t>блемних питань буде розглядатися</w:t>
      </w:r>
      <w:r w:rsidRPr="0025165C">
        <w:rPr>
          <w:color w:val="000000" w:themeColor="text1"/>
          <w:sz w:val="26"/>
          <w:szCs w:val="26"/>
          <w:lang w:val="uk-UA"/>
        </w:rPr>
        <w:t xml:space="preserve"> необхідність внесення відповідних змін.</w:t>
      </w:r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25165C">
        <w:rPr>
          <w:color w:val="000000" w:themeColor="text1"/>
          <w:sz w:val="26"/>
          <w:szCs w:val="26"/>
          <w:lang w:val="uk-UA"/>
        </w:rPr>
        <w:t>Відстеження результативності регу</w:t>
      </w:r>
      <w:r w:rsidR="00F44DDF" w:rsidRPr="0025165C">
        <w:rPr>
          <w:color w:val="000000" w:themeColor="text1"/>
          <w:sz w:val="26"/>
          <w:szCs w:val="26"/>
          <w:lang w:val="uk-UA"/>
        </w:rPr>
        <w:t xml:space="preserve">ляторного </w:t>
      </w:r>
      <w:proofErr w:type="spellStart"/>
      <w:r w:rsidR="00F44DDF" w:rsidRPr="0025165C">
        <w:rPr>
          <w:color w:val="000000" w:themeColor="text1"/>
          <w:sz w:val="26"/>
          <w:szCs w:val="26"/>
          <w:lang w:val="uk-UA"/>
        </w:rPr>
        <w:t>акта</w:t>
      </w:r>
      <w:proofErr w:type="spellEnd"/>
      <w:r w:rsidR="00F44DDF" w:rsidRPr="0025165C">
        <w:rPr>
          <w:color w:val="000000" w:themeColor="text1"/>
          <w:sz w:val="26"/>
          <w:szCs w:val="26"/>
          <w:lang w:val="uk-UA"/>
        </w:rPr>
        <w:t xml:space="preserve"> буде </w:t>
      </w:r>
      <w:r w:rsidR="000A31F0" w:rsidRPr="0025165C">
        <w:rPr>
          <w:color w:val="000000" w:themeColor="text1"/>
          <w:sz w:val="26"/>
          <w:szCs w:val="26"/>
          <w:lang w:val="uk-UA"/>
        </w:rPr>
        <w:t>здійснюватися</w:t>
      </w:r>
      <w:r w:rsidR="00F44DDF" w:rsidRPr="0025165C">
        <w:rPr>
          <w:color w:val="000000" w:themeColor="text1"/>
          <w:sz w:val="26"/>
          <w:szCs w:val="26"/>
          <w:lang w:val="uk-UA"/>
        </w:rPr>
        <w:t xml:space="preserve"> </w:t>
      </w:r>
      <w:r w:rsidRPr="0025165C">
        <w:rPr>
          <w:color w:val="000000" w:themeColor="text1"/>
          <w:sz w:val="26"/>
          <w:szCs w:val="26"/>
          <w:lang w:val="uk-UA"/>
        </w:rPr>
        <w:t>Державною службою геології та надр У</w:t>
      </w:r>
      <w:r w:rsidR="000A31F0">
        <w:rPr>
          <w:color w:val="000000" w:themeColor="text1"/>
          <w:sz w:val="26"/>
          <w:szCs w:val="26"/>
          <w:lang w:val="uk-UA"/>
        </w:rPr>
        <w:t>к</w:t>
      </w:r>
      <w:r w:rsidRPr="0025165C">
        <w:rPr>
          <w:color w:val="000000" w:themeColor="text1"/>
          <w:sz w:val="26"/>
          <w:szCs w:val="26"/>
          <w:lang w:val="uk-UA"/>
        </w:rPr>
        <w:t xml:space="preserve">раїни </w:t>
      </w:r>
      <w:r w:rsidR="00F44DDF" w:rsidRPr="0025165C">
        <w:rPr>
          <w:color w:val="000000" w:themeColor="text1"/>
          <w:sz w:val="26"/>
          <w:szCs w:val="26"/>
          <w:lang w:val="uk-UA"/>
        </w:rPr>
        <w:t>шляхом розгляду пропозицій та зауважень, які надійдуть до нього.</w:t>
      </w:r>
    </w:p>
    <w:p w:rsidR="00135531" w:rsidRPr="0025165C" w:rsidRDefault="00135531" w:rsidP="00E24DF2">
      <w:pPr>
        <w:widowControl w:val="0"/>
        <w:tabs>
          <w:tab w:val="left" w:pos="990"/>
        </w:tabs>
        <w:ind w:left="270" w:firstLine="720"/>
        <w:jc w:val="both"/>
        <w:rPr>
          <w:color w:val="000000" w:themeColor="text1"/>
          <w:sz w:val="26"/>
          <w:szCs w:val="26"/>
          <w:lang w:val="uk-UA"/>
        </w:rPr>
      </w:pPr>
    </w:p>
    <w:p w:rsidR="00E24DF2" w:rsidRPr="0025165C" w:rsidRDefault="00E24DF2" w:rsidP="00E24DF2">
      <w:pPr>
        <w:widowControl w:val="0"/>
        <w:tabs>
          <w:tab w:val="left" w:pos="990"/>
        </w:tabs>
        <w:ind w:left="270" w:firstLine="720"/>
        <w:jc w:val="both"/>
        <w:rPr>
          <w:color w:val="000000" w:themeColor="text1"/>
          <w:sz w:val="26"/>
          <w:szCs w:val="26"/>
          <w:lang w:val="uk-UA"/>
        </w:rPr>
      </w:pPr>
    </w:p>
    <w:p w:rsidR="00E24DF2" w:rsidRPr="0025165C" w:rsidRDefault="00E24DF2" w:rsidP="00E24DF2">
      <w:pPr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Голова Державної служби </w:t>
      </w:r>
    </w:p>
    <w:p w:rsidR="00FA3F6D" w:rsidRPr="0025165C" w:rsidRDefault="00E24DF2" w:rsidP="00E24DF2">
      <w:pPr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геології та надр України                                               </w:t>
      </w:r>
      <w:r w:rsidR="00E53527"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  </w:t>
      </w: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     </w:t>
      </w:r>
      <w:r w:rsid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             </w:t>
      </w: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  Роман ОПІ</w:t>
      </w:r>
      <w:r w:rsidR="00E53527"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МАХ</w:t>
      </w:r>
    </w:p>
    <w:sectPr w:rsidR="00FA3F6D" w:rsidRPr="0025165C" w:rsidSect="00EE3916">
      <w:headerReference w:type="default" r:id="rId8"/>
      <w:pgSz w:w="11906" w:h="16838"/>
      <w:pgMar w:top="1134" w:right="624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19" w:rsidRDefault="003A2D19" w:rsidP="00D61ACA">
      <w:r>
        <w:separator/>
      </w:r>
    </w:p>
  </w:endnote>
  <w:endnote w:type="continuationSeparator" w:id="0">
    <w:p w:rsidR="003A2D19" w:rsidRDefault="003A2D19" w:rsidP="00D6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sburg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19" w:rsidRDefault="003A2D19" w:rsidP="00D61ACA">
      <w:r>
        <w:separator/>
      </w:r>
    </w:p>
  </w:footnote>
  <w:footnote w:type="continuationSeparator" w:id="0">
    <w:p w:rsidR="003A2D19" w:rsidRDefault="003A2D19" w:rsidP="00D6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846681789"/>
      <w:docPartObj>
        <w:docPartGallery w:val="Page Numbers (Top of Page)"/>
        <w:docPartUnique/>
      </w:docPartObj>
    </w:sdtPr>
    <w:sdtEndPr/>
    <w:sdtContent>
      <w:p w:rsidR="00F074AE" w:rsidRPr="00CD418F" w:rsidRDefault="00F074AE">
        <w:pPr>
          <w:pStyle w:val="a9"/>
          <w:jc w:val="center"/>
          <w:rPr>
            <w:sz w:val="28"/>
            <w:szCs w:val="28"/>
          </w:rPr>
        </w:pPr>
        <w:r w:rsidRPr="00CD418F">
          <w:rPr>
            <w:sz w:val="28"/>
            <w:szCs w:val="28"/>
          </w:rPr>
          <w:fldChar w:fldCharType="begin"/>
        </w:r>
        <w:r w:rsidRPr="00CD418F">
          <w:rPr>
            <w:sz w:val="28"/>
            <w:szCs w:val="28"/>
          </w:rPr>
          <w:instrText>PAGE   \* MERGEFORMAT</w:instrText>
        </w:r>
        <w:r w:rsidRPr="00CD418F">
          <w:rPr>
            <w:sz w:val="28"/>
            <w:szCs w:val="28"/>
          </w:rPr>
          <w:fldChar w:fldCharType="separate"/>
        </w:r>
        <w:r w:rsidR="000A31F0">
          <w:rPr>
            <w:noProof/>
            <w:sz w:val="28"/>
            <w:szCs w:val="28"/>
          </w:rPr>
          <w:t>2</w:t>
        </w:r>
        <w:r w:rsidRPr="00CD418F">
          <w:rPr>
            <w:sz w:val="28"/>
            <w:szCs w:val="28"/>
          </w:rPr>
          <w:fldChar w:fldCharType="end"/>
        </w:r>
      </w:p>
    </w:sdtContent>
  </w:sdt>
  <w:p w:rsidR="00F074AE" w:rsidRDefault="00F074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FB6"/>
    <w:multiLevelType w:val="hybridMultilevel"/>
    <w:tmpl w:val="86D8B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68CF"/>
    <w:multiLevelType w:val="hybridMultilevel"/>
    <w:tmpl w:val="9822B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1344E"/>
    <w:multiLevelType w:val="hybridMultilevel"/>
    <w:tmpl w:val="C2D864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84980"/>
    <w:multiLevelType w:val="hybridMultilevel"/>
    <w:tmpl w:val="0DA4AE08"/>
    <w:lvl w:ilvl="0" w:tplc="80547D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4B7B"/>
    <w:multiLevelType w:val="hybridMultilevel"/>
    <w:tmpl w:val="F47E20DE"/>
    <w:lvl w:ilvl="0" w:tplc="254E80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B22"/>
    <w:multiLevelType w:val="hybridMultilevel"/>
    <w:tmpl w:val="0870FE1C"/>
    <w:lvl w:ilvl="0" w:tplc="F316342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2F2FE9"/>
    <w:multiLevelType w:val="hybridMultilevel"/>
    <w:tmpl w:val="556EEF36"/>
    <w:lvl w:ilvl="0" w:tplc="965E063A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20" w:hanging="360"/>
      </w:pPr>
    </w:lvl>
    <w:lvl w:ilvl="2" w:tplc="0422001B" w:tentative="1">
      <w:start w:val="1"/>
      <w:numFmt w:val="lowerRoman"/>
      <w:lvlText w:val="%3."/>
      <w:lvlJc w:val="right"/>
      <w:pPr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3A940421"/>
    <w:multiLevelType w:val="hybridMultilevel"/>
    <w:tmpl w:val="BD0608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33344"/>
    <w:multiLevelType w:val="hybridMultilevel"/>
    <w:tmpl w:val="C250EC36"/>
    <w:lvl w:ilvl="0" w:tplc="254E80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5686337"/>
    <w:multiLevelType w:val="hybridMultilevel"/>
    <w:tmpl w:val="11B0E9C4"/>
    <w:lvl w:ilvl="0" w:tplc="148E0592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F0A7EAE"/>
    <w:multiLevelType w:val="hybridMultilevel"/>
    <w:tmpl w:val="802A698E"/>
    <w:lvl w:ilvl="0" w:tplc="D30AA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30665D"/>
    <w:multiLevelType w:val="hybridMultilevel"/>
    <w:tmpl w:val="F95E5826"/>
    <w:lvl w:ilvl="0" w:tplc="68DACD84">
      <w:start w:val="1"/>
      <w:numFmt w:val="decimal"/>
      <w:lvlText w:val="%1."/>
      <w:lvlJc w:val="left"/>
      <w:pPr>
        <w:ind w:left="135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62046CBB"/>
    <w:multiLevelType w:val="hybridMultilevel"/>
    <w:tmpl w:val="14B0E8C0"/>
    <w:lvl w:ilvl="0" w:tplc="68FA9E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1411837"/>
    <w:multiLevelType w:val="hybridMultilevel"/>
    <w:tmpl w:val="79DA0C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26547"/>
    <w:multiLevelType w:val="hybridMultilevel"/>
    <w:tmpl w:val="F2183298"/>
    <w:lvl w:ilvl="0" w:tplc="C9264720">
      <w:start w:val="1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F2"/>
    <w:rsid w:val="00015372"/>
    <w:rsid w:val="00017D07"/>
    <w:rsid w:val="0003025C"/>
    <w:rsid w:val="00037753"/>
    <w:rsid w:val="000443BB"/>
    <w:rsid w:val="00044948"/>
    <w:rsid w:val="00052BB9"/>
    <w:rsid w:val="00053ADE"/>
    <w:rsid w:val="00054807"/>
    <w:rsid w:val="00065A10"/>
    <w:rsid w:val="00071F96"/>
    <w:rsid w:val="00084E6C"/>
    <w:rsid w:val="00087AFE"/>
    <w:rsid w:val="000960FB"/>
    <w:rsid w:val="000A0D08"/>
    <w:rsid w:val="000A31F0"/>
    <w:rsid w:val="000B45A8"/>
    <w:rsid w:val="000B6CA1"/>
    <w:rsid w:val="000C3060"/>
    <w:rsid w:val="000D25E7"/>
    <w:rsid w:val="000D715C"/>
    <w:rsid w:val="000D7AAF"/>
    <w:rsid w:val="000F6180"/>
    <w:rsid w:val="000F7E8E"/>
    <w:rsid w:val="00105795"/>
    <w:rsid w:val="00105FC6"/>
    <w:rsid w:val="00114407"/>
    <w:rsid w:val="00115019"/>
    <w:rsid w:val="00115AB3"/>
    <w:rsid w:val="00116413"/>
    <w:rsid w:val="001254B7"/>
    <w:rsid w:val="00130C74"/>
    <w:rsid w:val="00134C9B"/>
    <w:rsid w:val="00135531"/>
    <w:rsid w:val="0013751C"/>
    <w:rsid w:val="001541EF"/>
    <w:rsid w:val="0015562C"/>
    <w:rsid w:val="00157062"/>
    <w:rsid w:val="00162E41"/>
    <w:rsid w:val="00170784"/>
    <w:rsid w:val="00183293"/>
    <w:rsid w:val="001914EA"/>
    <w:rsid w:val="00191722"/>
    <w:rsid w:val="001A6ADA"/>
    <w:rsid w:val="001A7583"/>
    <w:rsid w:val="001B320C"/>
    <w:rsid w:val="001D2411"/>
    <w:rsid w:val="001D6C68"/>
    <w:rsid w:val="001E514F"/>
    <w:rsid w:val="001E762A"/>
    <w:rsid w:val="00202329"/>
    <w:rsid w:val="002141F6"/>
    <w:rsid w:val="00214265"/>
    <w:rsid w:val="00220ACA"/>
    <w:rsid w:val="002227A5"/>
    <w:rsid w:val="00231E81"/>
    <w:rsid w:val="002407BB"/>
    <w:rsid w:val="00246D69"/>
    <w:rsid w:val="0025165C"/>
    <w:rsid w:val="00282DD6"/>
    <w:rsid w:val="00282EB2"/>
    <w:rsid w:val="00286DF5"/>
    <w:rsid w:val="002870B6"/>
    <w:rsid w:val="00294FD8"/>
    <w:rsid w:val="002A2121"/>
    <w:rsid w:val="002B2B1E"/>
    <w:rsid w:val="002B4AF4"/>
    <w:rsid w:val="002C14EB"/>
    <w:rsid w:val="002C65B1"/>
    <w:rsid w:val="002D3093"/>
    <w:rsid w:val="002D46E1"/>
    <w:rsid w:val="002D54C5"/>
    <w:rsid w:val="002D7A5E"/>
    <w:rsid w:val="002E745C"/>
    <w:rsid w:val="002F381F"/>
    <w:rsid w:val="002F57DD"/>
    <w:rsid w:val="002F69DC"/>
    <w:rsid w:val="002F79EF"/>
    <w:rsid w:val="00327630"/>
    <w:rsid w:val="00334588"/>
    <w:rsid w:val="00335F22"/>
    <w:rsid w:val="00337247"/>
    <w:rsid w:val="00340EB2"/>
    <w:rsid w:val="00342876"/>
    <w:rsid w:val="00353436"/>
    <w:rsid w:val="00356CD5"/>
    <w:rsid w:val="00360B74"/>
    <w:rsid w:val="00383735"/>
    <w:rsid w:val="003A2D19"/>
    <w:rsid w:val="003A323E"/>
    <w:rsid w:val="003A6194"/>
    <w:rsid w:val="003A7DB6"/>
    <w:rsid w:val="003B2C26"/>
    <w:rsid w:val="003B5C99"/>
    <w:rsid w:val="003C3647"/>
    <w:rsid w:val="003C54BA"/>
    <w:rsid w:val="003D2C5E"/>
    <w:rsid w:val="003E1308"/>
    <w:rsid w:val="003E1C4A"/>
    <w:rsid w:val="003E6FC4"/>
    <w:rsid w:val="00401B23"/>
    <w:rsid w:val="00403AC3"/>
    <w:rsid w:val="00431356"/>
    <w:rsid w:val="0043576B"/>
    <w:rsid w:val="00463736"/>
    <w:rsid w:val="00472CAC"/>
    <w:rsid w:val="00474C3B"/>
    <w:rsid w:val="0049007B"/>
    <w:rsid w:val="0049342C"/>
    <w:rsid w:val="004934CF"/>
    <w:rsid w:val="004A449F"/>
    <w:rsid w:val="004C14F4"/>
    <w:rsid w:val="004C4429"/>
    <w:rsid w:val="004C4609"/>
    <w:rsid w:val="004D126E"/>
    <w:rsid w:val="004F0107"/>
    <w:rsid w:val="004F5F8C"/>
    <w:rsid w:val="00506C75"/>
    <w:rsid w:val="00513BBB"/>
    <w:rsid w:val="00517D36"/>
    <w:rsid w:val="00517E01"/>
    <w:rsid w:val="00521072"/>
    <w:rsid w:val="005232C6"/>
    <w:rsid w:val="00536764"/>
    <w:rsid w:val="00545D20"/>
    <w:rsid w:val="00574A8E"/>
    <w:rsid w:val="00574B36"/>
    <w:rsid w:val="00575C69"/>
    <w:rsid w:val="005A3ECA"/>
    <w:rsid w:val="005B1568"/>
    <w:rsid w:val="005C1434"/>
    <w:rsid w:val="005C445C"/>
    <w:rsid w:val="005E55DA"/>
    <w:rsid w:val="00601807"/>
    <w:rsid w:val="00615A39"/>
    <w:rsid w:val="00615B31"/>
    <w:rsid w:val="0062582B"/>
    <w:rsid w:val="0063468B"/>
    <w:rsid w:val="00640C76"/>
    <w:rsid w:val="00643463"/>
    <w:rsid w:val="00643D3C"/>
    <w:rsid w:val="006445AC"/>
    <w:rsid w:val="00646515"/>
    <w:rsid w:val="00650857"/>
    <w:rsid w:val="006522DE"/>
    <w:rsid w:val="006744B4"/>
    <w:rsid w:val="00675884"/>
    <w:rsid w:val="006A460E"/>
    <w:rsid w:val="006B786A"/>
    <w:rsid w:val="006D3744"/>
    <w:rsid w:val="006F0F74"/>
    <w:rsid w:val="0071397F"/>
    <w:rsid w:val="007336CD"/>
    <w:rsid w:val="00735032"/>
    <w:rsid w:val="00744B5F"/>
    <w:rsid w:val="00754FF6"/>
    <w:rsid w:val="0076009E"/>
    <w:rsid w:val="0076546B"/>
    <w:rsid w:val="00771047"/>
    <w:rsid w:val="00777CE1"/>
    <w:rsid w:val="00782EA2"/>
    <w:rsid w:val="007850A0"/>
    <w:rsid w:val="00797868"/>
    <w:rsid w:val="007A407E"/>
    <w:rsid w:val="007A67E4"/>
    <w:rsid w:val="007B3DB4"/>
    <w:rsid w:val="007B559B"/>
    <w:rsid w:val="007B61A7"/>
    <w:rsid w:val="007D1705"/>
    <w:rsid w:val="007D5F90"/>
    <w:rsid w:val="007D6432"/>
    <w:rsid w:val="007D6D40"/>
    <w:rsid w:val="007D7860"/>
    <w:rsid w:val="007D7B8D"/>
    <w:rsid w:val="007E2793"/>
    <w:rsid w:val="007E2EF5"/>
    <w:rsid w:val="007E436B"/>
    <w:rsid w:val="007E51B4"/>
    <w:rsid w:val="007F123B"/>
    <w:rsid w:val="007F335A"/>
    <w:rsid w:val="007F3C66"/>
    <w:rsid w:val="00825D05"/>
    <w:rsid w:val="0082649C"/>
    <w:rsid w:val="00826ED6"/>
    <w:rsid w:val="00842675"/>
    <w:rsid w:val="008612FF"/>
    <w:rsid w:val="00866693"/>
    <w:rsid w:val="008720D3"/>
    <w:rsid w:val="00873A60"/>
    <w:rsid w:val="008754E8"/>
    <w:rsid w:val="008803AF"/>
    <w:rsid w:val="00885C70"/>
    <w:rsid w:val="008915FE"/>
    <w:rsid w:val="00891964"/>
    <w:rsid w:val="008A2AC6"/>
    <w:rsid w:val="008B2471"/>
    <w:rsid w:val="008C0FDC"/>
    <w:rsid w:val="008C7567"/>
    <w:rsid w:val="008D0E5D"/>
    <w:rsid w:val="008D0E8E"/>
    <w:rsid w:val="008D7471"/>
    <w:rsid w:val="00902460"/>
    <w:rsid w:val="009212A7"/>
    <w:rsid w:val="0092196A"/>
    <w:rsid w:val="00944C3E"/>
    <w:rsid w:val="009451B8"/>
    <w:rsid w:val="0096015D"/>
    <w:rsid w:val="0096141B"/>
    <w:rsid w:val="00961F8C"/>
    <w:rsid w:val="00962A71"/>
    <w:rsid w:val="00962CF4"/>
    <w:rsid w:val="00965959"/>
    <w:rsid w:val="009774F3"/>
    <w:rsid w:val="00980C59"/>
    <w:rsid w:val="0099204E"/>
    <w:rsid w:val="00993754"/>
    <w:rsid w:val="009B2228"/>
    <w:rsid w:val="009B53FC"/>
    <w:rsid w:val="009C11CD"/>
    <w:rsid w:val="009D21DB"/>
    <w:rsid w:val="00A13182"/>
    <w:rsid w:val="00A32C5E"/>
    <w:rsid w:val="00A45964"/>
    <w:rsid w:val="00A46B61"/>
    <w:rsid w:val="00A60034"/>
    <w:rsid w:val="00A75393"/>
    <w:rsid w:val="00A83279"/>
    <w:rsid w:val="00A863C8"/>
    <w:rsid w:val="00A867BF"/>
    <w:rsid w:val="00AA046C"/>
    <w:rsid w:val="00AC2EBB"/>
    <w:rsid w:val="00AD4022"/>
    <w:rsid w:val="00AE07B2"/>
    <w:rsid w:val="00AE2D68"/>
    <w:rsid w:val="00AE58D3"/>
    <w:rsid w:val="00AE7570"/>
    <w:rsid w:val="00AF064A"/>
    <w:rsid w:val="00AF10BB"/>
    <w:rsid w:val="00AF1D40"/>
    <w:rsid w:val="00AF679D"/>
    <w:rsid w:val="00B00DB5"/>
    <w:rsid w:val="00B029F3"/>
    <w:rsid w:val="00B157A2"/>
    <w:rsid w:val="00B17B1D"/>
    <w:rsid w:val="00B2010C"/>
    <w:rsid w:val="00B20475"/>
    <w:rsid w:val="00B21008"/>
    <w:rsid w:val="00B44B26"/>
    <w:rsid w:val="00B727FF"/>
    <w:rsid w:val="00B76F0B"/>
    <w:rsid w:val="00B77DF6"/>
    <w:rsid w:val="00B86B7A"/>
    <w:rsid w:val="00B915E6"/>
    <w:rsid w:val="00B979BA"/>
    <w:rsid w:val="00BB47DD"/>
    <w:rsid w:val="00BC1694"/>
    <w:rsid w:val="00BE189B"/>
    <w:rsid w:val="00BE210A"/>
    <w:rsid w:val="00BE6618"/>
    <w:rsid w:val="00BE7C24"/>
    <w:rsid w:val="00BF617B"/>
    <w:rsid w:val="00C03212"/>
    <w:rsid w:val="00C055F7"/>
    <w:rsid w:val="00C15424"/>
    <w:rsid w:val="00C227F3"/>
    <w:rsid w:val="00C27EB2"/>
    <w:rsid w:val="00C31D10"/>
    <w:rsid w:val="00C53F5D"/>
    <w:rsid w:val="00C57952"/>
    <w:rsid w:val="00C61447"/>
    <w:rsid w:val="00C76932"/>
    <w:rsid w:val="00C7723B"/>
    <w:rsid w:val="00C80FB2"/>
    <w:rsid w:val="00CA1634"/>
    <w:rsid w:val="00CA6782"/>
    <w:rsid w:val="00CB472A"/>
    <w:rsid w:val="00CD418F"/>
    <w:rsid w:val="00CD699A"/>
    <w:rsid w:val="00D00F8D"/>
    <w:rsid w:val="00D04D45"/>
    <w:rsid w:val="00D10056"/>
    <w:rsid w:val="00D11924"/>
    <w:rsid w:val="00D31B30"/>
    <w:rsid w:val="00D33707"/>
    <w:rsid w:val="00D42F43"/>
    <w:rsid w:val="00D53B70"/>
    <w:rsid w:val="00D61ACA"/>
    <w:rsid w:val="00D81FE8"/>
    <w:rsid w:val="00D836BA"/>
    <w:rsid w:val="00D851AE"/>
    <w:rsid w:val="00D93249"/>
    <w:rsid w:val="00D961C7"/>
    <w:rsid w:val="00DA1178"/>
    <w:rsid w:val="00DB2FB5"/>
    <w:rsid w:val="00DF5DF1"/>
    <w:rsid w:val="00E01BED"/>
    <w:rsid w:val="00E0471B"/>
    <w:rsid w:val="00E10539"/>
    <w:rsid w:val="00E1147C"/>
    <w:rsid w:val="00E16A63"/>
    <w:rsid w:val="00E17959"/>
    <w:rsid w:val="00E21BB1"/>
    <w:rsid w:val="00E24DF2"/>
    <w:rsid w:val="00E276E6"/>
    <w:rsid w:val="00E47A5B"/>
    <w:rsid w:val="00E51CEB"/>
    <w:rsid w:val="00E53527"/>
    <w:rsid w:val="00E600ED"/>
    <w:rsid w:val="00EA35BA"/>
    <w:rsid w:val="00EB2C18"/>
    <w:rsid w:val="00ED1D11"/>
    <w:rsid w:val="00EE1B78"/>
    <w:rsid w:val="00EE21C3"/>
    <w:rsid w:val="00EE3916"/>
    <w:rsid w:val="00EF4420"/>
    <w:rsid w:val="00EF4C9C"/>
    <w:rsid w:val="00F074AE"/>
    <w:rsid w:val="00F118C1"/>
    <w:rsid w:val="00F12936"/>
    <w:rsid w:val="00F21CC8"/>
    <w:rsid w:val="00F230C0"/>
    <w:rsid w:val="00F353AC"/>
    <w:rsid w:val="00F44DDF"/>
    <w:rsid w:val="00F45E64"/>
    <w:rsid w:val="00F47CEC"/>
    <w:rsid w:val="00F61F9A"/>
    <w:rsid w:val="00F64275"/>
    <w:rsid w:val="00F66AED"/>
    <w:rsid w:val="00F8669E"/>
    <w:rsid w:val="00F91688"/>
    <w:rsid w:val="00F92D90"/>
    <w:rsid w:val="00FA3F6D"/>
    <w:rsid w:val="00FB09A3"/>
    <w:rsid w:val="00FE0E7C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7273"/>
  <w15:docId w15:val="{F836F3CC-FCD7-4764-BC2F-46F1623D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9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24DF2"/>
    <w:pPr>
      <w:autoSpaceDE w:val="0"/>
      <w:autoSpaceDN w:val="0"/>
      <w:jc w:val="center"/>
    </w:pPr>
    <w:rPr>
      <w:rFonts w:ascii="PetersburgTT" w:eastAsia="Calibri" w:hAnsi="PetersburgTT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uiPriority w:val="10"/>
    <w:rsid w:val="00E24DF2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ja-JP"/>
    </w:rPr>
  </w:style>
  <w:style w:type="character" w:customStyle="1" w:styleId="a4">
    <w:name w:val="Заголовок Знак"/>
    <w:link w:val="a3"/>
    <w:uiPriority w:val="99"/>
    <w:rsid w:val="00E24DF2"/>
    <w:rPr>
      <w:rFonts w:ascii="PetersburgTT" w:eastAsia="Calibri" w:hAnsi="PetersburgTT" w:cs="Times New Roman"/>
      <w:b/>
      <w:bCs/>
      <w:sz w:val="28"/>
      <w:szCs w:val="28"/>
      <w:lang w:eastAsia="ru-RU"/>
    </w:rPr>
  </w:style>
  <w:style w:type="paragraph" w:customStyle="1" w:styleId="1">
    <w:name w:val="Основний текст1"/>
    <w:uiPriority w:val="99"/>
    <w:rsid w:val="00E24DF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u w:color="000000"/>
      <w:lang w:eastAsia="uk-UA"/>
    </w:rPr>
  </w:style>
  <w:style w:type="character" w:customStyle="1" w:styleId="2">
    <w:name w:val="Основной текст (2)_"/>
    <w:link w:val="20"/>
    <w:locked/>
    <w:rsid w:val="00E24DF2"/>
    <w:rPr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4DF2"/>
    <w:pPr>
      <w:widowControl w:val="0"/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b/>
      <w:bCs/>
      <w:spacing w:val="6"/>
      <w:sz w:val="22"/>
      <w:szCs w:val="22"/>
      <w:shd w:val="clear" w:color="auto" w:fill="FFFFFF"/>
      <w:lang w:val="uk-UA" w:eastAsia="en-US"/>
    </w:rPr>
  </w:style>
  <w:style w:type="paragraph" w:customStyle="1" w:styleId="rvps2">
    <w:name w:val="rvps2"/>
    <w:basedOn w:val="a"/>
    <w:rsid w:val="00E24DF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6">
    <w:name w:val="Основной текст_"/>
    <w:link w:val="3"/>
    <w:locked/>
    <w:rsid w:val="0063468B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6"/>
    <w:rsid w:val="0063468B"/>
    <w:pPr>
      <w:widowControl w:val="0"/>
      <w:shd w:val="clear" w:color="auto" w:fill="FFFFFF"/>
      <w:spacing w:before="300" w:after="300" w:line="317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shd w:val="clear" w:color="auto" w:fill="FFFFFF"/>
      <w:lang w:val="uk-UA" w:eastAsia="en-US"/>
    </w:rPr>
  </w:style>
  <w:style w:type="character" w:customStyle="1" w:styleId="rvts46">
    <w:name w:val="rvts46"/>
    <w:basedOn w:val="a0"/>
    <w:rsid w:val="003A323E"/>
  </w:style>
  <w:style w:type="character" w:styleId="a7">
    <w:name w:val="Hyperlink"/>
    <w:basedOn w:val="a0"/>
    <w:uiPriority w:val="99"/>
    <w:semiHidden/>
    <w:unhideWhenUsed/>
    <w:rsid w:val="003A323E"/>
    <w:rPr>
      <w:color w:val="0000FF"/>
      <w:u w:val="single"/>
    </w:rPr>
  </w:style>
  <w:style w:type="character" w:customStyle="1" w:styleId="rvts9">
    <w:name w:val="rvts9"/>
    <w:basedOn w:val="a0"/>
    <w:rsid w:val="0099204E"/>
  </w:style>
  <w:style w:type="character" w:customStyle="1" w:styleId="10">
    <w:name w:val="Основной текст1"/>
    <w:rsid w:val="00A863C8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paragraph" w:styleId="a8">
    <w:name w:val="List Paragraph"/>
    <w:basedOn w:val="a"/>
    <w:uiPriority w:val="34"/>
    <w:qFormat/>
    <w:rsid w:val="006A460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61A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1ACA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b">
    <w:name w:val="footer"/>
    <w:basedOn w:val="a"/>
    <w:link w:val="ac"/>
    <w:uiPriority w:val="99"/>
    <w:unhideWhenUsed/>
    <w:rsid w:val="00D61A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1ACA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d">
    <w:name w:val="Balloon Text"/>
    <w:basedOn w:val="a"/>
    <w:link w:val="ae"/>
    <w:uiPriority w:val="99"/>
    <w:semiHidden/>
    <w:unhideWhenUsed/>
    <w:rsid w:val="007139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1397F"/>
    <w:rPr>
      <w:rFonts w:ascii="Segoe UI" w:eastAsia="MS Mincho" w:hAnsi="Segoe UI" w:cs="Segoe UI"/>
      <w:sz w:val="18"/>
      <w:szCs w:val="18"/>
      <w:lang w:val="ru-RU" w:eastAsia="ja-JP"/>
    </w:rPr>
  </w:style>
  <w:style w:type="paragraph" w:styleId="HTML">
    <w:name w:val="HTML Preformatted"/>
    <w:basedOn w:val="a"/>
    <w:link w:val="HTML0"/>
    <w:uiPriority w:val="99"/>
    <w:rsid w:val="00C15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5424"/>
    <w:rPr>
      <w:rFonts w:ascii="Courier New" w:eastAsia="Times New Roman" w:hAnsi="Courier New" w:cs="Times New Roman"/>
      <w:color w:val="000000"/>
      <w:sz w:val="28"/>
      <w:szCs w:val="28"/>
      <w:lang w:val="ru-RU" w:eastAsia="ru-RU"/>
    </w:rPr>
  </w:style>
  <w:style w:type="character" w:styleId="af">
    <w:name w:val="Emphasis"/>
    <w:basedOn w:val="a0"/>
    <w:uiPriority w:val="20"/>
    <w:qFormat/>
    <w:rsid w:val="00191722"/>
    <w:rPr>
      <w:i/>
      <w:iCs/>
    </w:rPr>
  </w:style>
  <w:style w:type="paragraph" w:customStyle="1" w:styleId="Default">
    <w:name w:val="Default"/>
    <w:rsid w:val="00AA0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E0DA1-1E47-4BB2-B091-BEFFB3BB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3458</Words>
  <Characters>19715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Martynenko</dc:creator>
  <cp:keywords/>
  <dc:description/>
  <cp:lastModifiedBy>Наталія Вікторівна Зарітовська</cp:lastModifiedBy>
  <cp:revision>3</cp:revision>
  <cp:lastPrinted>2022-07-22T15:12:00Z</cp:lastPrinted>
  <dcterms:created xsi:type="dcterms:W3CDTF">2023-03-08T09:27:00Z</dcterms:created>
  <dcterms:modified xsi:type="dcterms:W3CDTF">2023-03-08T09:29:00Z</dcterms:modified>
</cp:coreProperties>
</file>