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DB5" w:rsidRPr="00D52DB5" w:rsidRDefault="00D52DB5" w:rsidP="00D52DB5">
      <w:pPr>
        <w:spacing w:line="276" w:lineRule="auto"/>
        <w:ind w:left="6237"/>
        <w:jc w:val="both"/>
        <w:rPr>
          <w:b w:val="0"/>
          <w:bCs w:val="0"/>
          <w:sz w:val="28"/>
          <w:szCs w:val="28"/>
          <w:lang w:val="uk-UA" w:eastAsia="ru-RU"/>
        </w:rPr>
      </w:pPr>
      <w:r w:rsidRPr="00D52DB5">
        <w:rPr>
          <w:b w:val="0"/>
          <w:sz w:val="28"/>
          <w:szCs w:val="28"/>
          <w:lang w:val="uk-UA" w:eastAsia="ru-RU"/>
        </w:rPr>
        <w:t>ЗАТВЕРДЖЕНО</w:t>
      </w:r>
    </w:p>
    <w:p w:rsidR="00D52DB5" w:rsidRPr="00D52DB5" w:rsidRDefault="00D52DB5" w:rsidP="00D52DB5">
      <w:pPr>
        <w:spacing w:line="276" w:lineRule="auto"/>
        <w:ind w:left="6237"/>
        <w:jc w:val="both"/>
        <w:rPr>
          <w:b w:val="0"/>
          <w:bCs w:val="0"/>
          <w:sz w:val="28"/>
          <w:szCs w:val="28"/>
          <w:lang w:val="uk-UA" w:eastAsia="ru-RU"/>
        </w:rPr>
      </w:pPr>
      <w:r w:rsidRPr="00D52DB5">
        <w:rPr>
          <w:b w:val="0"/>
          <w:sz w:val="28"/>
          <w:szCs w:val="28"/>
          <w:lang w:val="uk-UA" w:eastAsia="ru-RU"/>
        </w:rPr>
        <w:t>Наказ Держгеонадр</w:t>
      </w:r>
    </w:p>
    <w:p w:rsidR="00D52DB5" w:rsidRPr="00D52DB5" w:rsidRDefault="00D52DB5" w:rsidP="00D52DB5">
      <w:pPr>
        <w:spacing w:line="276" w:lineRule="auto"/>
        <w:ind w:left="6237"/>
        <w:jc w:val="both"/>
        <w:rPr>
          <w:b w:val="0"/>
          <w:bCs w:val="0"/>
          <w:sz w:val="28"/>
          <w:szCs w:val="28"/>
          <w:lang w:val="uk-UA" w:eastAsia="ru-RU"/>
        </w:rPr>
      </w:pPr>
      <w:r>
        <w:rPr>
          <w:b w:val="0"/>
          <w:sz w:val="28"/>
          <w:szCs w:val="28"/>
          <w:lang w:val="uk-UA" w:eastAsia="ru-RU"/>
        </w:rPr>
        <w:t>в</w:t>
      </w:r>
      <w:r w:rsidRPr="00D52DB5">
        <w:rPr>
          <w:b w:val="0"/>
          <w:sz w:val="28"/>
          <w:szCs w:val="28"/>
          <w:lang w:val="uk-UA" w:eastAsia="ru-RU"/>
        </w:rPr>
        <w:t>ід</w:t>
      </w:r>
      <w:r>
        <w:rPr>
          <w:b w:val="0"/>
          <w:sz w:val="28"/>
          <w:szCs w:val="28"/>
          <w:lang w:val="uk-UA" w:eastAsia="ru-RU"/>
        </w:rPr>
        <w:t xml:space="preserve"> </w:t>
      </w:r>
      <w:r w:rsidRPr="00D52DB5">
        <w:rPr>
          <w:b w:val="0"/>
          <w:sz w:val="28"/>
          <w:szCs w:val="28"/>
          <w:lang w:val="uk-UA" w:eastAsia="ru-RU"/>
        </w:rPr>
        <w:t xml:space="preserve"> </w:t>
      </w:r>
      <w:r>
        <w:rPr>
          <w:b w:val="0"/>
          <w:sz w:val="28"/>
          <w:szCs w:val="28"/>
          <w:lang w:val="uk-UA" w:eastAsia="ru-RU"/>
        </w:rPr>
        <w:t>27.03.2023</w:t>
      </w:r>
      <w:r w:rsidRPr="00D52DB5">
        <w:rPr>
          <w:b w:val="0"/>
          <w:sz w:val="28"/>
          <w:szCs w:val="28"/>
          <w:lang w:val="uk-UA" w:eastAsia="ru-RU"/>
        </w:rPr>
        <w:t xml:space="preserve"> №</w:t>
      </w:r>
      <w:r>
        <w:rPr>
          <w:b w:val="0"/>
          <w:sz w:val="28"/>
          <w:szCs w:val="28"/>
          <w:lang w:val="uk-UA" w:eastAsia="ru-RU"/>
        </w:rPr>
        <w:t xml:space="preserve"> 170</w:t>
      </w:r>
      <w:bookmarkStart w:id="0" w:name="_GoBack"/>
      <w:bookmarkEnd w:id="0"/>
    </w:p>
    <w:p w:rsidR="00D52DB5" w:rsidRPr="00DA6503" w:rsidRDefault="00D52DB5" w:rsidP="00D52DB5">
      <w:pPr>
        <w:spacing w:line="276" w:lineRule="auto"/>
        <w:rPr>
          <w:b w:val="0"/>
          <w:bCs w:val="0"/>
          <w:sz w:val="28"/>
          <w:szCs w:val="28"/>
          <w:lang w:val="uk-UA" w:eastAsia="ru-RU"/>
        </w:rPr>
      </w:pPr>
    </w:p>
    <w:p w:rsidR="00D52DB5" w:rsidRPr="00DA6503" w:rsidRDefault="00D52DB5" w:rsidP="00D52DB5">
      <w:pPr>
        <w:spacing w:line="276" w:lineRule="auto"/>
        <w:jc w:val="center"/>
        <w:rPr>
          <w:b w:val="0"/>
          <w:bCs w:val="0"/>
          <w:sz w:val="28"/>
          <w:szCs w:val="28"/>
          <w:lang w:val="uk-UA" w:eastAsia="ru-RU"/>
        </w:rPr>
      </w:pPr>
      <w:r w:rsidRPr="00DA6503">
        <w:rPr>
          <w:sz w:val="28"/>
          <w:szCs w:val="28"/>
          <w:lang w:val="uk-UA" w:eastAsia="ru-RU"/>
        </w:rPr>
        <w:t>Положення</w:t>
      </w:r>
    </w:p>
    <w:p w:rsidR="00D52DB5" w:rsidRPr="00DA6503" w:rsidRDefault="00D52DB5" w:rsidP="00D52DB5">
      <w:pPr>
        <w:spacing w:line="276" w:lineRule="auto"/>
        <w:jc w:val="center"/>
        <w:rPr>
          <w:b w:val="0"/>
          <w:bCs w:val="0"/>
          <w:sz w:val="28"/>
          <w:szCs w:val="28"/>
          <w:lang w:val="uk-UA" w:eastAsia="ru-RU"/>
        </w:rPr>
      </w:pPr>
      <w:r w:rsidRPr="00DA6503">
        <w:rPr>
          <w:sz w:val="28"/>
          <w:szCs w:val="28"/>
          <w:lang w:val="uk-UA" w:eastAsia="ru-RU"/>
        </w:rPr>
        <w:t xml:space="preserve">про Робочу групу з питань </w:t>
      </w:r>
      <w:proofErr w:type="spellStart"/>
      <w:r w:rsidRPr="00DA6503">
        <w:rPr>
          <w:sz w:val="28"/>
          <w:szCs w:val="28"/>
          <w:lang w:val="uk-UA" w:eastAsia="ru-RU"/>
        </w:rPr>
        <w:t>надрокористування</w:t>
      </w:r>
      <w:proofErr w:type="spellEnd"/>
    </w:p>
    <w:p w:rsidR="00D52DB5" w:rsidRPr="00DA6503" w:rsidRDefault="00D52DB5" w:rsidP="00D52DB5">
      <w:pPr>
        <w:spacing w:line="276" w:lineRule="auto"/>
        <w:rPr>
          <w:b w:val="0"/>
          <w:bCs w:val="0"/>
          <w:sz w:val="28"/>
          <w:szCs w:val="28"/>
          <w:lang w:val="uk-UA" w:eastAsia="ru-RU"/>
        </w:rPr>
      </w:pP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6503">
        <w:rPr>
          <w:color w:val="000000"/>
          <w:sz w:val="28"/>
          <w:szCs w:val="28"/>
        </w:rPr>
        <w:t xml:space="preserve">1. З метою попереднього розгляду матеріалів щодо надання, продовження строку дії, зупинення дії, поновлення дії, анулювання спеціальних дозволів на користування надрами (далі - дозволи), внесення змін до дозволу, а також виконання рішення адміністративного суду (у разі необхідності) у </w:t>
      </w:r>
      <w:proofErr w:type="spellStart"/>
      <w:r w:rsidRPr="00DA6503">
        <w:rPr>
          <w:color w:val="000000"/>
          <w:sz w:val="28"/>
          <w:szCs w:val="28"/>
        </w:rPr>
        <w:t>Держгеонадрах</w:t>
      </w:r>
      <w:proofErr w:type="spellEnd"/>
      <w:r w:rsidRPr="00DA6503">
        <w:rPr>
          <w:color w:val="000000"/>
          <w:sz w:val="28"/>
          <w:szCs w:val="28"/>
        </w:rPr>
        <w:t xml:space="preserve"> утворюється Робоча група з питань </w:t>
      </w:r>
      <w:proofErr w:type="spellStart"/>
      <w:r w:rsidRPr="00DA6503">
        <w:rPr>
          <w:color w:val="000000"/>
          <w:sz w:val="28"/>
          <w:szCs w:val="28"/>
        </w:rPr>
        <w:t>надрокористування</w:t>
      </w:r>
      <w:proofErr w:type="spellEnd"/>
      <w:r w:rsidRPr="00DA6503">
        <w:rPr>
          <w:color w:val="000000"/>
          <w:sz w:val="28"/>
          <w:szCs w:val="28"/>
        </w:rPr>
        <w:t xml:space="preserve"> (далі – Робоча група), яка діє у складі, що затверджується наказом Держгеонадр.</w:t>
      </w: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1" w:name="n17"/>
      <w:bookmarkEnd w:id="1"/>
      <w:r w:rsidRPr="00DA6503">
        <w:rPr>
          <w:color w:val="000000"/>
          <w:sz w:val="28"/>
          <w:szCs w:val="28"/>
        </w:rPr>
        <w:t>До складу Робочої групи включаються спеціалісти Державної служби геології та надр України, фахівці спеціалізованих підприємств, установ, організацій, що належать до сфери управління Держгеонадр (за згодою з їх керівниками).</w:t>
      </w: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2" w:name="n18"/>
      <w:bookmarkStart w:id="3" w:name="n19"/>
      <w:bookmarkEnd w:id="2"/>
      <w:bookmarkEnd w:id="3"/>
      <w:r w:rsidRPr="00DA6503">
        <w:rPr>
          <w:color w:val="000000"/>
          <w:sz w:val="28"/>
          <w:szCs w:val="28"/>
        </w:rPr>
        <w:t xml:space="preserve">2. Робоча група є постійно діючим </w:t>
      </w:r>
      <w:proofErr w:type="spellStart"/>
      <w:r w:rsidRPr="00DA6503">
        <w:rPr>
          <w:color w:val="000000"/>
          <w:sz w:val="28"/>
          <w:szCs w:val="28"/>
        </w:rPr>
        <w:t>дорадчо</w:t>
      </w:r>
      <w:proofErr w:type="spellEnd"/>
      <w:r w:rsidRPr="00DA6503">
        <w:rPr>
          <w:color w:val="000000"/>
          <w:sz w:val="28"/>
          <w:szCs w:val="28"/>
        </w:rPr>
        <w:t>-консультативним органом Держгеонадр.</w:t>
      </w: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4" w:name="n20"/>
      <w:bookmarkEnd w:id="4"/>
      <w:r w:rsidRPr="00DA6503">
        <w:rPr>
          <w:color w:val="000000"/>
          <w:sz w:val="28"/>
          <w:szCs w:val="28"/>
        </w:rPr>
        <w:t>3. Завданнями Робочої групи є:</w:t>
      </w:r>
    </w:p>
    <w:p w:rsidR="00D52DB5" w:rsidRPr="00DA6503" w:rsidRDefault="00D52DB5" w:rsidP="00D52DB5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bookmarkStart w:id="5" w:name="n21"/>
      <w:bookmarkEnd w:id="5"/>
      <w:r w:rsidRPr="00DA6503">
        <w:rPr>
          <w:color w:val="000000"/>
          <w:sz w:val="28"/>
          <w:szCs w:val="28"/>
        </w:rPr>
        <w:t>попередній розгляд заяв та доданих до них документів, наданих суб’єктами господарювання для отримання дозволів без проведення аукціонів відповідно до статей 16</w:t>
      </w:r>
      <w:r w:rsidRPr="00DA6503">
        <w:rPr>
          <w:color w:val="000000"/>
          <w:sz w:val="28"/>
          <w:szCs w:val="28"/>
          <w:vertAlign w:val="superscript"/>
        </w:rPr>
        <w:t>2</w:t>
      </w:r>
      <w:r w:rsidRPr="00DA6503">
        <w:rPr>
          <w:color w:val="000000"/>
          <w:sz w:val="28"/>
          <w:szCs w:val="28"/>
        </w:rPr>
        <w:t>, 16</w:t>
      </w:r>
      <w:r w:rsidRPr="00DA6503">
        <w:rPr>
          <w:color w:val="000000"/>
          <w:sz w:val="28"/>
          <w:szCs w:val="28"/>
          <w:vertAlign w:val="superscript"/>
        </w:rPr>
        <w:t>3</w:t>
      </w:r>
      <w:r w:rsidRPr="00DA6503">
        <w:rPr>
          <w:color w:val="000000"/>
          <w:sz w:val="28"/>
          <w:szCs w:val="28"/>
        </w:rPr>
        <w:t xml:space="preserve"> Кодексу України про надра; продовження строку дії, внесення змін до дозволу відповідно до статей 16</w:t>
      </w:r>
      <w:r w:rsidRPr="00DA6503">
        <w:rPr>
          <w:color w:val="000000"/>
          <w:sz w:val="28"/>
          <w:szCs w:val="28"/>
          <w:vertAlign w:val="superscript"/>
        </w:rPr>
        <w:t>3</w:t>
      </w:r>
      <w:r w:rsidRPr="00DA6503">
        <w:rPr>
          <w:color w:val="000000"/>
          <w:sz w:val="28"/>
          <w:szCs w:val="28"/>
        </w:rPr>
        <w:t>,16</w:t>
      </w:r>
      <w:r w:rsidRPr="00DA6503">
        <w:rPr>
          <w:color w:val="000000"/>
          <w:sz w:val="28"/>
          <w:szCs w:val="28"/>
          <w:vertAlign w:val="superscript"/>
        </w:rPr>
        <w:t>4</w:t>
      </w:r>
      <w:r w:rsidRPr="00DA6503">
        <w:rPr>
          <w:color w:val="000000"/>
          <w:sz w:val="28"/>
          <w:szCs w:val="28"/>
        </w:rPr>
        <w:t>,16</w:t>
      </w:r>
      <w:r w:rsidRPr="00DA6503">
        <w:rPr>
          <w:color w:val="000000"/>
          <w:sz w:val="28"/>
          <w:szCs w:val="28"/>
          <w:vertAlign w:val="superscript"/>
        </w:rPr>
        <w:t>5</w:t>
      </w:r>
      <w:r w:rsidRPr="00DA6503">
        <w:rPr>
          <w:color w:val="000000"/>
          <w:sz w:val="28"/>
          <w:szCs w:val="28"/>
        </w:rPr>
        <w:t xml:space="preserve"> Кодексу України про надра; </w:t>
      </w:r>
    </w:p>
    <w:p w:rsidR="00D52DB5" w:rsidRPr="00DA6503" w:rsidRDefault="00D52DB5" w:rsidP="00D52DB5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DA6503">
        <w:rPr>
          <w:color w:val="000000"/>
          <w:sz w:val="28"/>
          <w:szCs w:val="28"/>
        </w:rPr>
        <w:t>попередній розгляд документів щодо зупинення дії, поновлення дії, анулювання дозволу відповідно до статей 26, 57 Кодексу України про надра, а також статей 26, 27 Закону України «Про нафту і газ»;</w:t>
      </w:r>
    </w:p>
    <w:p w:rsidR="00D52DB5" w:rsidRPr="00DA6503" w:rsidRDefault="00D52DB5" w:rsidP="00D52DB5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DA6503">
        <w:rPr>
          <w:color w:val="000000"/>
          <w:sz w:val="28"/>
          <w:szCs w:val="28"/>
        </w:rPr>
        <w:t xml:space="preserve"> попередній розгляд документів щодо виконання рішення адміністративного суду (у разі необхідності) та інших документів, наданих структурними підрозділами Держгеонадр, спеціалізованими державними геологічними підприємствами, установами, організаціями, що належать до сфери управління Держгеонадр;</w:t>
      </w:r>
    </w:p>
    <w:p w:rsidR="00D52DB5" w:rsidRPr="00DA6503" w:rsidRDefault="00D52DB5" w:rsidP="00D52DB5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bookmarkStart w:id="6" w:name="n22"/>
      <w:bookmarkEnd w:id="6"/>
      <w:r w:rsidRPr="00DA6503">
        <w:rPr>
          <w:color w:val="000000"/>
          <w:sz w:val="28"/>
          <w:szCs w:val="28"/>
        </w:rPr>
        <w:t>надання пропозицій та рекомендацій Голові Держгеонадр щодо надання дозволів, продовження строку дії, внесення змін до дозволу, зупинення, поновлення дії, анулювання дозволу, надання термінів для усунення порушень;</w:t>
      </w:r>
    </w:p>
    <w:p w:rsidR="00D52DB5" w:rsidRPr="00DA6503" w:rsidRDefault="00D52DB5" w:rsidP="00D52DB5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bookmarkStart w:id="7" w:name="n23"/>
      <w:bookmarkEnd w:id="7"/>
      <w:r w:rsidRPr="00DA6503">
        <w:rPr>
          <w:color w:val="000000"/>
          <w:sz w:val="28"/>
          <w:szCs w:val="28"/>
        </w:rPr>
        <w:t xml:space="preserve">погодження </w:t>
      </w:r>
      <w:proofErr w:type="spellStart"/>
      <w:r w:rsidRPr="00DA6503">
        <w:rPr>
          <w:color w:val="000000"/>
          <w:sz w:val="28"/>
          <w:szCs w:val="28"/>
        </w:rPr>
        <w:t>проєктів</w:t>
      </w:r>
      <w:proofErr w:type="spellEnd"/>
      <w:r w:rsidRPr="00DA6503">
        <w:rPr>
          <w:color w:val="000000"/>
          <w:sz w:val="28"/>
          <w:szCs w:val="28"/>
        </w:rPr>
        <w:t xml:space="preserve"> дозволів;</w:t>
      </w:r>
    </w:p>
    <w:p w:rsidR="00D52DB5" w:rsidRPr="00DA6503" w:rsidRDefault="00D52DB5" w:rsidP="00D52DB5">
      <w:pPr>
        <w:pStyle w:val="rvps2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bookmarkStart w:id="8" w:name="n24"/>
      <w:bookmarkEnd w:id="8"/>
      <w:r w:rsidRPr="00DA6503">
        <w:rPr>
          <w:color w:val="000000"/>
          <w:sz w:val="28"/>
          <w:szCs w:val="28"/>
        </w:rPr>
        <w:t xml:space="preserve">попередній розгляд інших питань, що виникають в процесі опрацювання документів, що стосуються питань </w:t>
      </w:r>
      <w:proofErr w:type="spellStart"/>
      <w:r w:rsidRPr="00DA6503">
        <w:rPr>
          <w:color w:val="000000"/>
          <w:sz w:val="28"/>
          <w:szCs w:val="28"/>
        </w:rPr>
        <w:t>надрокористування</w:t>
      </w:r>
      <w:proofErr w:type="spellEnd"/>
      <w:r w:rsidRPr="00DA6503">
        <w:rPr>
          <w:color w:val="000000"/>
          <w:sz w:val="28"/>
          <w:szCs w:val="28"/>
        </w:rPr>
        <w:t>.</w:t>
      </w: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9" w:name="n25"/>
      <w:bookmarkEnd w:id="9"/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6503">
        <w:rPr>
          <w:color w:val="000000"/>
          <w:sz w:val="28"/>
          <w:szCs w:val="28"/>
        </w:rPr>
        <w:lastRenderedPageBreak/>
        <w:t>4. Робоча група для виконання покладених на неї завдань в установленому порядку має право:</w:t>
      </w:r>
    </w:p>
    <w:p w:rsidR="00D52DB5" w:rsidRPr="00DA6503" w:rsidRDefault="00D52DB5" w:rsidP="00D52DB5">
      <w:pPr>
        <w:pStyle w:val="rvps2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bookmarkStart w:id="10" w:name="n26"/>
      <w:bookmarkEnd w:id="10"/>
      <w:r w:rsidRPr="00DA6503">
        <w:rPr>
          <w:color w:val="000000"/>
          <w:sz w:val="28"/>
          <w:szCs w:val="28"/>
        </w:rPr>
        <w:t xml:space="preserve">отримувати для роботи заяви, надані суб’єктами господарювання для отримання дозволів без проведення аукціонів відповідно до </w:t>
      </w:r>
      <w:r w:rsidRPr="00DA6503">
        <w:rPr>
          <w:sz w:val="28"/>
          <w:szCs w:val="28"/>
        </w:rPr>
        <w:t>статті 16</w:t>
      </w:r>
      <w:r w:rsidRPr="00DA6503">
        <w:rPr>
          <w:sz w:val="28"/>
          <w:szCs w:val="28"/>
          <w:vertAlign w:val="superscript"/>
        </w:rPr>
        <w:t>3</w:t>
      </w:r>
      <w:r w:rsidRPr="00DA6503">
        <w:rPr>
          <w:sz w:val="28"/>
          <w:szCs w:val="28"/>
        </w:rPr>
        <w:t xml:space="preserve"> Кодексу України про надра</w:t>
      </w:r>
      <w:r w:rsidRPr="00DA6503">
        <w:rPr>
          <w:color w:val="000000"/>
          <w:sz w:val="28"/>
          <w:szCs w:val="28"/>
        </w:rPr>
        <w:t>, та додані до них документи, а також документи щодо продовження строку дії, внесення змін до дозволу, зупинення, поновлення дії, анулювання дозволу відповідно до статей 16</w:t>
      </w:r>
      <w:r w:rsidRPr="00DA6503">
        <w:rPr>
          <w:color w:val="000000"/>
          <w:sz w:val="28"/>
          <w:szCs w:val="28"/>
          <w:vertAlign w:val="superscript"/>
        </w:rPr>
        <w:t>2</w:t>
      </w:r>
      <w:r w:rsidRPr="00DA6503">
        <w:rPr>
          <w:color w:val="000000"/>
          <w:sz w:val="28"/>
          <w:szCs w:val="28"/>
        </w:rPr>
        <w:t>-16</w:t>
      </w:r>
      <w:r w:rsidRPr="00DA6503">
        <w:rPr>
          <w:color w:val="000000"/>
          <w:sz w:val="28"/>
          <w:szCs w:val="28"/>
          <w:vertAlign w:val="superscript"/>
        </w:rPr>
        <w:t>5</w:t>
      </w:r>
      <w:r w:rsidRPr="00DA6503">
        <w:rPr>
          <w:color w:val="000000"/>
          <w:sz w:val="28"/>
          <w:szCs w:val="28"/>
        </w:rPr>
        <w:t>, 26, 57 Кодексу України про надра, статей 26, 27 Закону України «Про нафту і газ» та інші матеріали, необхідні для розгляду зазначених питань;</w:t>
      </w:r>
    </w:p>
    <w:p w:rsidR="00D52DB5" w:rsidRPr="00DA6503" w:rsidRDefault="00D52DB5" w:rsidP="00D52DB5">
      <w:pPr>
        <w:pStyle w:val="rvps2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bookmarkStart w:id="11" w:name="n27"/>
      <w:bookmarkEnd w:id="11"/>
      <w:r w:rsidRPr="00DA6503">
        <w:rPr>
          <w:color w:val="000000"/>
          <w:sz w:val="28"/>
          <w:szCs w:val="28"/>
        </w:rPr>
        <w:t>отримувати від структурних підрозділів Держгеонадр, спеціалізованих державних геологічних підприємств, установ, організацій, що належать до сфери управління Держгеонадр, роз’яснення, обґрунтування, довідки, інформацію, висновки, консультації;</w:t>
      </w:r>
    </w:p>
    <w:p w:rsidR="00D52DB5" w:rsidRPr="00DA6503" w:rsidRDefault="00D52DB5" w:rsidP="00D52DB5">
      <w:pPr>
        <w:pStyle w:val="rvps2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bookmarkStart w:id="12" w:name="n28"/>
      <w:bookmarkEnd w:id="12"/>
      <w:r w:rsidRPr="00DA6503">
        <w:rPr>
          <w:color w:val="000000"/>
          <w:sz w:val="28"/>
          <w:szCs w:val="28"/>
        </w:rPr>
        <w:t>вчиняти інші дії відповідно до вимог чинного законодавства.</w:t>
      </w: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13" w:name="n29"/>
      <w:bookmarkEnd w:id="13"/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6503">
        <w:rPr>
          <w:color w:val="000000"/>
          <w:sz w:val="28"/>
          <w:szCs w:val="28"/>
        </w:rPr>
        <w:t>5. Робоча група утворюється у складі голови, заступника голови і членів Робочої групи.</w:t>
      </w: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14" w:name="n30"/>
      <w:bookmarkEnd w:id="14"/>
      <w:r w:rsidRPr="00DA6503">
        <w:rPr>
          <w:color w:val="000000"/>
          <w:sz w:val="28"/>
          <w:szCs w:val="28"/>
        </w:rPr>
        <w:t>Голова Робочої групи здійснює керівництво діяльністю Робочої групи, головує на її засіданнях, визначає порядок денний чергового засідання, визначає порядок її роботи (періодичність засідань). У разі відсутності голови його обов'язки виконує заступник голови Робочої групи.</w:t>
      </w: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15" w:name="n31"/>
      <w:bookmarkEnd w:id="15"/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6503">
        <w:rPr>
          <w:color w:val="000000"/>
          <w:sz w:val="28"/>
          <w:szCs w:val="28"/>
        </w:rPr>
        <w:t xml:space="preserve">6. Формою роботи Робочої групи є засідання, які скликаються за рішенням її голови, але не рідше ніж один раз на два місяці. </w:t>
      </w: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6503">
        <w:rPr>
          <w:color w:val="000000"/>
          <w:sz w:val="28"/>
          <w:szCs w:val="28"/>
        </w:rPr>
        <w:t xml:space="preserve">Про дату проведення засідання члени Робочої групи повідомляються не пізніше ніж за вісім годин до його проведення. </w:t>
      </w: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6503">
        <w:rPr>
          <w:color w:val="000000"/>
          <w:sz w:val="28"/>
          <w:szCs w:val="28"/>
        </w:rPr>
        <w:t xml:space="preserve">Проект порядку денного до засідання Робочої групи формується відповідним структурним підрозділом Держгеонадр та не пізніше ніж за вісім годин до його проведення надається (надсилається в електронному вигляді) членам Робочої групи. </w:t>
      </w: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DA6503">
        <w:rPr>
          <w:color w:val="000000"/>
          <w:sz w:val="28"/>
          <w:szCs w:val="28"/>
        </w:rPr>
        <w:t>Держгеонадра</w:t>
      </w:r>
      <w:proofErr w:type="spellEnd"/>
      <w:r w:rsidRPr="00DA6503">
        <w:rPr>
          <w:color w:val="000000"/>
          <w:sz w:val="28"/>
          <w:szCs w:val="28"/>
        </w:rPr>
        <w:t xml:space="preserve"> зобов’язані на вимогу члена Робочої групи надати для ознайомлення в приміщенні Держгеонадр матеріали до засідання Робочої групи, відповідно до яких приймаються рішення.</w:t>
      </w: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16" w:name="n32"/>
      <w:bookmarkEnd w:id="16"/>
      <w:r w:rsidRPr="00DA6503">
        <w:rPr>
          <w:color w:val="000000"/>
          <w:sz w:val="28"/>
          <w:szCs w:val="28"/>
        </w:rPr>
        <w:t>Засідання Робочої групи є правомочним, якщо на ньому присутні дві третини її членів.</w:t>
      </w: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17" w:name="n33"/>
      <w:bookmarkEnd w:id="17"/>
      <w:r w:rsidRPr="00DA6503">
        <w:rPr>
          <w:color w:val="000000"/>
          <w:sz w:val="28"/>
          <w:szCs w:val="28"/>
        </w:rPr>
        <w:t>7. Пропозиції та рекомендації Робочої групи вважаються схваленими, якщо за них шляхом відкритого голосування проголосувало більше половини присутніх на засіданні членів Робочої групи. У разі рівного розподілу голосів голос головуючого на засіданні є вирішальним.</w:t>
      </w: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18" w:name="n34"/>
      <w:bookmarkEnd w:id="18"/>
      <w:r w:rsidRPr="00DA6503">
        <w:rPr>
          <w:color w:val="000000"/>
          <w:sz w:val="28"/>
          <w:szCs w:val="28"/>
        </w:rPr>
        <w:t>Прийняті рішення оформляються протоколом, який підписується всіма членами Робочої групи, присутніми на засіданні, та затверджується головуючим Робочої групи.</w:t>
      </w: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19" w:name="n35"/>
      <w:bookmarkEnd w:id="19"/>
      <w:r w:rsidRPr="00DA6503">
        <w:rPr>
          <w:color w:val="000000"/>
          <w:sz w:val="28"/>
          <w:szCs w:val="28"/>
        </w:rPr>
        <w:lastRenderedPageBreak/>
        <w:t>Член Робочої групи, який не підтримує пропозиції та рекомендації, має право в день проведення засідання Робочої групи викласти у письмовій формі окрему думку, що додається до протоколу засідання.</w:t>
      </w: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20" w:name="n36"/>
      <w:bookmarkEnd w:id="20"/>
      <w:r w:rsidRPr="00DA6503">
        <w:rPr>
          <w:color w:val="000000"/>
          <w:sz w:val="28"/>
          <w:szCs w:val="28"/>
        </w:rPr>
        <w:t>Протокол та окрема думка члена Робочої групи (у разі наявності) оприлюднюються в установленому порядку на офіційному веб-сайті Держгеонадр не пізніше п’яти робочих днів після дати засідання Робочої групи.</w:t>
      </w: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6503">
        <w:rPr>
          <w:color w:val="000000"/>
          <w:sz w:val="28"/>
          <w:szCs w:val="28"/>
        </w:rPr>
        <w:t>8. Пропозиції та рекомендації Робочої групи враховуються при видачі відповідно до частини третьої статті 16</w:t>
      </w:r>
      <w:r w:rsidRPr="00DA6503">
        <w:rPr>
          <w:color w:val="000000"/>
          <w:sz w:val="28"/>
          <w:szCs w:val="28"/>
          <w:vertAlign w:val="superscript"/>
        </w:rPr>
        <w:t>3</w:t>
      </w:r>
      <w:r w:rsidRPr="00DA6503">
        <w:rPr>
          <w:color w:val="000000"/>
          <w:sz w:val="28"/>
          <w:szCs w:val="28"/>
        </w:rPr>
        <w:t xml:space="preserve"> та статей 26, 57 Кодексу України про надра, а також статей 26, 27 Закону України «Про нафту і газ» наказів Держгеонадр про надання, продовження строку дії, внесення змін до дозволу, зупинення дії, поновлення дії, анулювання дозволу, наданні термінів на усунення порушень, а також про відмову в наданні чи продовженні строку дії дозволу.</w:t>
      </w: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bookmarkStart w:id="21" w:name="n37"/>
      <w:bookmarkEnd w:id="21"/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6503">
        <w:rPr>
          <w:color w:val="000000"/>
          <w:sz w:val="28"/>
          <w:szCs w:val="28"/>
        </w:rPr>
        <w:t>9. Інформаційне, організаційно-технічне забезпечення діяльності Робочої групи здійснюється відповідними структурними підрозділами Держгеонадр.</w:t>
      </w:r>
    </w:p>
    <w:p w:rsidR="00D52DB5" w:rsidRPr="00DA6503" w:rsidRDefault="00D52DB5" w:rsidP="00D52DB5">
      <w:pPr>
        <w:spacing w:line="276" w:lineRule="auto"/>
        <w:ind w:firstLine="709"/>
        <w:rPr>
          <w:b w:val="0"/>
          <w:bCs w:val="0"/>
          <w:sz w:val="28"/>
          <w:szCs w:val="28"/>
          <w:lang w:val="uk-UA" w:eastAsia="ru-RU"/>
        </w:rPr>
      </w:pP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6503">
        <w:rPr>
          <w:color w:val="000000"/>
          <w:sz w:val="28"/>
          <w:szCs w:val="28"/>
        </w:rPr>
        <w:t>10. На період воєнного стану, введеного Указом Президента України</w:t>
      </w:r>
      <w:r w:rsidRPr="00DA6503">
        <w:rPr>
          <w:color w:val="000000"/>
          <w:sz w:val="28"/>
          <w:szCs w:val="28"/>
        </w:rPr>
        <w:br/>
        <w:t xml:space="preserve">від 24 лютого 2022 р. № 64 «Про введення воєнного стану в Україні», засідання Робочої групи можуть проводитися у режимі </w:t>
      </w:r>
      <w:proofErr w:type="spellStart"/>
      <w:r w:rsidRPr="00DA6503">
        <w:rPr>
          <w:color w:val="000000"/>
          <w:sz w:val="28"/>
          <w:szCs w:val="28"/>
        </w:rPr>
        <w:t>відеоконференції</w:t>
      </w:r>
      <w:proofErr w:type="spellEnd"/>
      <w:r w:rsidRPr="00DA6503">
        <w:rPr>
          <w:color w:val="000000"/>
          <w:sz w:val="28"/>
          <w:szCs w:val="28"/>
        </w:rPr>
        <w:t xml:space="preserve"> з використанням відповідного програмного забезпечення, зокрема через Інтернет, із зазначенням відповідної інформації у протоколі засідання Робочої групи.</w:t>
      </w: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6503">
        <w:rPr>
          <w:color w:val="000000"/>
          <w:sz w:val="28"/>
          <w:szCs w:val="28"/>
        </w:rPr>
        <w:t>Під час засідання Робочої групи ведеться аудіо або відеозапис засідання, копія якого додається до протоколу засідання Робочої групи.</w:t>
      </w: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6503">
        <w:rPr>
          <w:color w:val="000000"/>
          <w:sz w:val="28"/>
          <w:szCs w:val="28"/>
        </w:rPr>
        <w:t xml:space="preserve">Проект порядку денного до засідання Робочої групи формується відповідним структурним підрозділом Держгеонадр та не пізніше ніж за один робочий день до його проведення надається (надсилається в електронному вигляді) членам Робочої групи. </w:t>
      </w: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DA6503">
        <w:rPr>
          <w:color w:val="000000"/>
          <w:sz w:val="28"/>
          <w:szCs w:val="28"/>
        </w:rPr>
        <w:t>Держгеонадра</w:t>
      </w:r>
      <w:proofErr w:type="spellEnd"/>
      <w:r w:rsidRPr="00DA6503">
        <w:rPr>
          <w:color w:val="000000"/>
          <w:sz w:val="28"/>
          <w:szCs w:val="28"/>
        </w:rPr>
        <w:t xml:space="preserve"> зобов’язані на вимогу члена Робочої групи надати для ознайомлення в електронному вигляді матеріали до засідання Робочої групи, відповідно до яких приймаються рішення.</w:t>
      </w: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6503">
        <w:rPr>
          <w:color w:val="000000"/>
          <w:sz w:val="28"/>
          <w:szCs w:val="28"/>
        </w:rPr>
        <w:t>Прийняті рішення оформляються протоколом, який підписується секретарем Робочої групи.</w:t>
      </w: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6503">
        <w:rPr>
          <w:color w:val="000000"/>
          <w:sz w:val="28"/>
          <w:szCs w:val="28"/>
        </w:rPr>
        <w:t>Член Робочої групи, який не підтримує пропозиції та рекомендації, має право в день проведення засідання Робочої групи викласти у письмовій формі окрему думку, що надсилається в електронному вигляді секретареві Робочої групи та додається до протоколу засідання.</w:t>
      </w:r>
    </w:p>
    <w:p w:rsidR="00D52DB5" w:rsidRPr="00DA6503" w:rsidRDefault="00D52DB5" w:rsidP="00D52DB5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A6503">
        <w:rPr>
          <w:color w:val="000000"/>
          <w:sz w:val="28"/>
          <w:szCs w:val="28"/>
        </w:rPr>
        <w:t>Електрона версія протоколу та окремої думки члена Робочої групи (у разі наявності) оприлюднюються в установленому порядку на офіційному веб-сайті Держгеонадр не пізніше п’яти робочих днів після дати засідання Робочої групи.</w:t>
      </w:r>
    </w:p>
    <w:p w:rsidR="00D52DB5" w:rsidRPr="00DA6503" w:rsidRDefault="00D52DB5" w:rsidP="00D52DB5">
      <w:pPr>
        <w:spacing w:line="276" w:lineRule="auto"/>
        <w:ind w:firstLine="709"/>
        <w:jc w:val="center"/>
        <w:rPr>
          <w:b w:val="0"/>
          <w:bCs w:val="0"/>
          <w:sz w:val="28"/>
          <w:szCs w:val="28"/>
          <w:lang w:val="uk-UA" w:eastAsia="ru-RU"/>
        </w:rPr>
      </w:pPr>
      <w:r w:rsidRPr="00DA6503">
        <w:rPr>
          <w:sz w:val="28"/>
          <w:szCs w:val="28"/>
          <w:lang w:val="uk-UA" w:eastAsia="ru-RU"/>
        </w:rPr>
        <w:t>_______________________</w:t>
      </w:r>
    </w:p>
    <w:sectPr w:rsidR="00D52DB5" w:rsidRPr="00DA6503">
      <w:pgSz w:w="11906" w:h="16838"/>
      <w:pgMar w:top="567" w:right="851" w:bottom="289" w:left="153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4AF"/>
    <w:multiLevelType w:val="hybridMultilevel"/>
    <w:tmpl w:val="9EC8EB6E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3A4537B0"/>
    <w:multiLevelType w:val="hybridMultilevel"/>
    <w:tmpl w:val="22D4A4CC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E8"/>
    <w:rsid w:val="001063E8"/>
    <w:rsid w:val="002178B0"/>
    <w:rsid w:val="00D5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446D"/>
  <w15:chartTrackingRefBased/>
  <w15:docId w15:val="{490B59D8-EA54-4D6B-95C8-FC456B68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B5"/>
    <w:pPr>
      <w:widowControl w:val="0"/>
      <w:suppressAutoHyphens/>
      <w:autoSpaceDE w:val="0"/>
      <w:spacing w:after="0" w:line="240" w:lineRule="auto"/>
    </w:pPr>
    <w:rPr>
      <w:rFonts w:eastAsia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52DB5"/>
    <w:pPr>
      <w:widowControl/>
      <w:suppressAutoHyphens w:val="0"/>
      <w:autoSpaceDE/>
      <w:spacing w:before="100" w:beforeAutospacing="1" w:after="100" w:afterAutospacing="1"/>
    </w:pPr>
    <w:rPr>
      <w:b w:val="0"/>
      <w:bCs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Kotsiuruba</dc:creator>
  <cp:keywords/>
  <dc:description/>
  <cp:lastModifiedBy>I Kotsiuruba</cp:lastModifiedBy>
  <cp:revision>2</cp:revision>
  <dcterms:created xsi:type="dcterms:W3CDTF">2023-03-28T13:19:00Z</dcterms:created>
  <dcterms:modified xsi:type="dcterms:W3CDTF">2023-03-28T13:19:00Z</dcterms:modified>
</cp:coreProperties>
</file>