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7686A2" w14:textId="77777777" w:rsidR="00EE1B9D" w:rsidRDefault="00EE1B9D">
      <w:pPr>
        <w:jc w:val="center"/>
        <w:rPr>
          <w:b/>
          <w:bCs/>
          <w:color w:val="000000"/>
          <w:sz w:val="28"/>
          <w:szCs w:val="28"/>
        </w:rPr>
      </w:pPr>
      <w:r>
        <w:rPr>
          <w:b/>
          <w:color w:val="000000"/>
          <w:sz w:val="28"/>
          <w:szCs w:val="28"/>
        </w:rPr>
        <w:t>ПОВІДОМЛЕННЯ</w:t>
      </w:r>
    </w:p>
    <w:p w14:paraId="0517C7CD" w14:textId="77777777" w:rsidR="00EE1B9D" w:rsidRDefault="00EE1B9D">
      <w:pPr>
        <w:pStyle w:val="24"/>
        <w:spacing w:after="0" w:line="100" w:lineRule="atLeast"/>
        <w:rPr>
          <w:rFonts w:eastAsia="Calibri"/>
          <w:color w:val="000000"/>
          <w:sz w:val="28"/>
          <w:szCs w:val="28"/>
          <w:lang w:val="uk-UA"/>
        </w:rPr>
      </w:pPr>
      <w:r>
        <w:rPr>
          <w:color w:val="000000"/>
          <w:sz w:val="28"/>
          <w:szCs w:val="28"/>
          <w:lang w:val="uk-UA"/>
        </w:rPr>
        <w:t xml:space="preserve">про оприлюднення </w:t>
      </w:r>
      <w:proofErr w:type="spellStart"/>
      <w:r>
        <w:rPr>
          <w:rFonts w:eastAsia="Andale Sans UI"/>
          <w:color w:val="000000"/>
          <w:sz w:val="28"/>
          <w:szCs w:val="28"/>
          <w:lang w:val="uk-UA"/>
        </w:rPr>
        <w:t>проєкту</w:t>
      </w:r>
      <w:proofErr w:type="spellEnd"/>
      <w:r>
        <w:rPr>
          <w:rFonts w:eastAsia="Andale Sans UI"/>
          <w:color w:val="000000"/>
          <w:sz w:val="28"/>
          <w:szCs w:val="28"/>
          <w:lang w:val="uk-UA"/>
        </w:rPr>
        <w:t xml:space="preserve"> наказу </w:t>
      </w:r>
      <w:r>
        <w:rPr>
          <w:rFonts w:eastAsia="Times New Roman" w:cs="Times New Roman"/>
          <w:color w:val="000000"/>
          <w:sz w:val="28"/>
          <w:szCs w:val="28"/>
          <w:lang w:val="uk-UA"/>
        </w:rPr>
        <w:t xml:space="preserve">Міністерства захисту довкілля та природних ресурсів України </w:t>
      </w:r>
      <w:r>
        <w:rPr>
          <w:rFonts w:eastAsia="Andale Sans UI"/>
          <w:color w:val="000000"/>
          <w:sz w:val="28"/>
          <w:szCs w:val="28"/>
          <w:lang w:val="uk-UA"/>
        </w:rPr>
        <w:t>«</w:t>
      </w:r>
      <w:r w:rsidR="0084650A" w:rsidRPr="0084650A">
        <w:rPr>
          <w:rFonts w:eastAsia="Andale Sans UI"/>
          <w:color w:val="000000"/>
          <w:sz w:val="28"/>
          <w:szCs w:val="28"/>
          <w:lang w:val="uk-UA"/>
        </w:rPr>
        <w:t xml:space="preserve">Про затвердження Положення про електронний кабінет </w:t>
      </w:r>
      <w:proofErr w:type="spellStart"/>
      <w:r w:rsidR="0084650A" w:rsidRPr="0084650A">
        <w:rPr>
          <w:rFonts w:eastAsia="Andale Sans UI"/>
          <w:color w:val="000000"/>
          <w:sz w:val="28"/>
          <w:szCs w:val="28"/>
          <w:lang w:val="uk-UA"/>
        </w:rPr>
        <w:t>надрокористувача</w:t>
      </w:r>
      <w:proofErr w:type="spellEnd"/>
      <w:r>
        <w:rPr>
          <w:rFonts w:eastAsia="Andale Sans UI"/>
          <w:color w:val="000000"/>
          <w:sz w:val="28"/>
          <w:szCs w:val="28"/>
          <w:lang w:val="uk-UA"/>
        </w:rPr>
        <w:t>»</w:t>
      </w:r>
    </w:p>
    <w:p w14:paraId="7C58B9DE" w14:textId="77777777" w:rsidR="00EE1B9D" w:rsidRPr="00B3121A" w:rsidRDefault="00EE1B9D">
      <w:pPr>
        <w:tabs>
          <w:tab w:val="left" w:pos="1134"/>
        </w:tabs>
        <w:spacing w:line="252" w:lineRule="auto"/>
        <w:jc w:val="both"/>
        <w:rPr>
          <w:rFonts w:eastAsia="Calibri"/>
          <w:color w:val="000000"/>
          <w:sz w:val="16"/>
          <w:szCs w:val="16"/>
        </w:rPr>
      </w:pPr>
    </w:p>
    <w:p w14:paraId="72DF74E7" w14:textId="4CAF937B" w:rsidR="00EE1B9D" w:rsidRDefault="00EE1B9D">
      <w:pPr>
        <w:ind w:firstLine="709"/>
        <w:jc w:val="both"/>
        <w:rPr>
          <w:rFonts w:eastAsia="Calibri"/>
          <w:color w:val="000000"/>
          <w:sz w:val="28"/>
          <w:szCs w:val="28"/>
        </w:rPr>
      </w:pPr>
      <w:r>
        <w:rPr>
          <w:rFonts w:eastAsia="Calibri"/>
          <w:color w:val="000000"/>
          <w:sz w:val="28"/>
          <w:szCs w:val="28"/>
        </w:rPr>
        <w:t xml:space="preserve">Функціонування електронного кабінету </w:t>
      </w:r>
      <w:proofErr w:type="spellStart"/>
      <w:r>
        <w:rPr>
          <w:rFonts w:eastAsia="Calibri"/>
          <w:color w:val="000000"/>
          <w:sz w:val="28"/>
          <w:szCs w:val="28"/>
        </w:rPr>
        <w:t>надрокористувача</w:t>
      </w:r>
      <w:proofErr w:type="spellEnd"/>
      <w:r>
        <w:rPr>
          <w:rFonts w:eastAsia="Calibri"/>
          <w:color w:val="000000"/>
          <w:sz w:val="28"/>
          <w:szCs w:val="28"/>
        </w:rPr>
        <w:t xml:space="preserve"> передбачено з метою адаптації національного законодавства до законодавства Європейського Союзу та дозволить здійснити поступове цифрування адміністративних послуг із надання спеціальних дозволів на користування надрами.</w:t>
      </w:r>
    </w:p>
    <w:p w14:paraId="0194BA7B" w14:textId="2A0CB238" w:rsidR="004821F1" w:rsidRDefault="00EE1B9D" w:rsidP="004821F1">
      <w:pPr>
        <w:ind w:firstLine="709"/>
        <w:jc w:val="both"/>
        <w:rPr>
          <w:rFonts w:eastAsia="Calibri"/>
          <w:color w:val="000000"/>
          <w:sz w:val="28"/>
          <w:szCs w:val="28"/>
        </w:rPr>
      </w:pPr>
      <w:proofErr w:type="spellStart"/>
      <w:r>
        <w:rPr>
          <w:rFonts w:eastAsia="Calibri"/>
          <w:color w:val="000000"/>
          <w:sz w:val="28"/>
          <w:szCs w:val="28"/>
        </w:rPr>
        <w:t>Проєктом</w:t>
      </w:r>
      <w:proofErr w:type="spellEnd"/>
      <w:r>
        <w:rPr>
          <w:rFonts w:eastAsia="Calibri"/>
          <w:color w:val="000000"/>
          <w:sz w:val="28"/>
          <w:szCs w:val="28"/>
        </w:rPr>
        <w:t xml:space="preserve"> </w:t>
      </w:r>
      <w:r>
        <w:rPr>
          <w:rFonts w:eastAsia="Andale Sans UI"/>
          <w:color w:val="000000"/>
          <w:sz w:val="28"/>
          <w:szCs w:val="28"/>
        </w:rPr>
        <w:t xml:space="preserve">наказу </w:t>
      </w:r>
      <w:r>
        <w:rPr>
          <w:rFonts w:eastAsia="Times New Roman" w:cs="Times New Roman"/>
          <w:color w:val="000000"/>
          <w:sz w:val="28"/>
          <w:szCs w:val="28"/>
        </w:rPr>
        <w:t xml:space="preserve">Міністерства захисту довкілля та природних ресурсів України </w:t>
      </w:r>
      <w:r>
        <w:rPr>
          <w:rFonts w:eastAsia="Andale Sans UI"/>
          <w:color w:val="000000"/>
          <w:sz w:val="28"/>
          <w:szCs w:val="28"/>
        </w:rPr>
        <w:t>«</w:t>
      </w:r>
      <w:r w:rsidR="004821F1" w:rsidRPr="004821F1">
        <w:rPr>
          <w:rFonts w:eastAsia="Andale Sans UI"/>
          <w:color w:val="000000"/>
          <w:sz w:val="28"/>
          <w:szCs w:val="28"/>
        </w:rPr>
        <w:t xml:space="preserve">Про затвердження Положення про електронний кабінет </w:t>
      </w:r>
      <w:proofErr w:type="spellStart"/>
      <w:r w:rsidR="004821F1" w:rsidRPr="004821F1">
        <w:rPr>
          <w:rFonts w:eastAsia="Andale Sans UI"/>
          <w:color w:val="000000"/>
          <w:sz w:val="28"/>
          <w:szCs w:val="28"/>
        </w:rPr>
        <w:t>надрокористувача</w:t>
      </w:r>
      <w:proofErr w:type="spellEnd"/>
      <w:r>
        <w:rPr>
          <w:rFonts w:eastAsia="Andale Sans UI"/>
          <w:color w:val="000000"/>
          <w:sz w:val="28"/>
          <w:szCs w:val="28"/>
        </w:rPr>
        <w:t xml:space="preserve">» </w:t>
      </w:r>
      <w:r>
        <w:rPr>
          <w:rFonts w:eastAsia="Calibri"/>
          <w:color w:val="000000"/>
          <w:sz w:val="28"/>
          <w:szCs w:val="28"/>
        </w:rPr>
        <w:t xml:space="preserve">визначено загальні засади </w:t>
      </w:r>
      <w:r w:rsidR="004821F1" w:rsidRPr="004821F1">
        <w:rPr>
          <w:rFonts w:eastAsia="Calibri"/>
          <w:color w:val="000000"/>
          <w:sz w:val="28"/>
          <w:szCs w:val="28"/>
        </w:rPr>
        <w:t xml:space="preserve">функціонування електронного кабінету </w:t>
      </w:r>
      <w:proofErr w:type="spellStart"/>
      <w:r w:rsidR="004821F1" w:rsidRPr="004821F1">
        <w:rPr>
          <w:rFonts w:eastAsia="Calibri"/>
          <w:color w:val="000000"/>
          <w:sz w:val="28"/>
          <w:szCs w:val="28"/>
        </w:rPr>
        <w:t>надрокористувача</w:t>
      </w:r>
      <w:proofErr w:type="spellEnd"/>
      <w:r w:rsidR="004821F1">
        <w:rPr>
          <w:rFonts w:eastAsia="Calibri"/>
          <w:color w:val="000000"/>
          <w:sz w:val="28"/>
          <w:szCs w:val="28"/>
        </w:rPr>
        <w:t>,</w:t>
      </w:r>
      <w:r w:rsidR="004821F1" w:rsidRPr="004821F1">
        <w:rPr>
          <w:rFonts w:eastAsia="Calibri"/>
          <w:color w:val="000000"/>
          <w:sz w:val="28"/>
          <w:szCs w:val="28"/>
        </w:rPr>
        <w:t xml:space="preserve"> </w:t>
      </w:r>
      <w:r w:rsidR="004821F1">
        <w:rPr>
          <w:rFonts w:eastAsia="Calibri"/>
          <w:color w:val="000000"/>
          <w:sz w:val="28"/>
          <w:szCs w:val="28"/>
        </w:rPr>
        <w:t>с</w:t>
      </w:r>
      <w:r w:rsidR="004821F1" w:rsidRPr="004821F1">
        <w:rPr>
          <w:rFonts w:eastAsia="Calibri"/>
          <w:color w:val="000000"/>
          <w:sz w:val="28"/>
          <w:szCs w:val="28"/>
        </w:rPr>
        <w:t>твореного з метою реалізації заявниками/</w:t>
      </w:r>
      <w:proofErr w:type="spellStart"/>
      <w:r w:rsidR="004821F1" w:rsidRPr="004821F1">
        <w:rPr>
          <w:rFonts w:eastAsia="Calibri"/>
          <w:color w:val="000000"/>
          <w:sz w:val="28"/>
          <w:szCs w:val="28"/>
        </w:rPr>
        <w:t>надрокористувачами</w:t>
      </w:r>
      <w:proofErr w:type="spellEnd"/>
      <w:r w:rsidR="004821F1" w:rsidRPr="004821F1">
        <w:rPr>
          <w:rFonts w:eastAsia="Calibri"/>
          <w:color w:val="000000"/>
          <w:sz w:val="28"/>
          <w:szCs w:val="28"/>
        </w:rPr>
        <w:t xml:space="preserve"> та органами державної влади своїх прав і обов’язків, визначених Кодексом України про надра та іншими нормативно-правовими актами у сфері геологічного вивчення та раціонального використання надр</w:t>
      </w:r>
      <w:r w:rsidR="00F55F8C">
        <w:rPr>
          <w:rFonts w:eastAsia="Calibri"/>
          <w:color w:val="000000"/>
          <w:sz w:val="28"/>
          <w:szCs w:val="28"/>
        </w:rPr>
        <w:t>.</w:t>
      </w:r>
    </w:p>
    <w:p w14:paraId="41C2BE33" w14:textId="4FEB940E" w:rsidR="00EE1B9D" w:rsidRDefault="00EE1B9D">
      <w:pPr>
        <w:ind w:firstLine="709"/>
        <w:jc w:val="both"/>
        <w:rPr>
          <w:color w:val="000000"/>
          <w:sz w:val="28"/>
          <w:szCs w:val="28"/>
        </w:rPr>
      </w:pPr>
      <w:proofErr w:type="spellStart"/>
      <w:r>
        <w:rPr>
          <w:rFonts w:eastAsia="Calibri"/>
          <w:color w:val="000000"/>
          <w:sz w:val="28"/>
          <w:szCs w:val="28"/>
        </w:rPr>
        <w:t>Проєкт</w:t>
      </w:r>
      <w:proofErr w:type="spellEnd"/>
      <w:r>
        <w:rPr>
          <w:rFonts w:eastAsia="Calibri"/>
          <w:color w:val="000000"/>
          <w:sz w:val="28"/>
          <w:szCs w:val="28"/>
        </w:rPr>
        <w:t xml:space="preserve"> нормативно-правового </w:t>
      </w:r>
      <w:proofErr w:type="spellStart"/>
      <w:r>
        <w:rPr>
          <w:rFonts w:eastAsia="Calibri"/>
          <w:color w:val="000000"/>
          <w:sz w:val="28"/>
          <w:szCs w:val="28"/>
        </w:rPr>
        <w:t>акта</w:t>
      </w:r>
      <w:proofErr w:type="spellEnd"/>
      <w:r>
        <w:rPr>
          <w:rFonts w:eastAsia="Calibri"/>
          <w:color w:val="000000"/>
          <w:sz w:val="28"/>
          <w:szCs w:val="28"/>
        </w:rPr>
        <w:t xml:space="preserve"> розроблено, зокрема, з метою </w:t>
      </w:r>
      <w:r w:rsidR="004821F1">
        <w:rPr>
          <w:rFonts w:eastAsia="Calibri"/>
          <w:color w:val="000000"/>
          <w:sz w:val="28"/>
          <w:szCs w:val="28"/>
        </w:rPr>
        <w:t xml:space="preserve">забезпечення </w:t>
      </w:r>
      <w:r w:rsidR="004821F1" w:rsidRPr="004821F1">
        <w:rPr>
          <w:rFonts w:eastAsia="Calibri"/>
          <w:color w:val="000000"/>
          <w:sz w:val="28"/>
          <w:szCs w:val="28"/>
        </w:rPr>
        <w:t>подання заяв та документів в електронній формі для отримання, продовження строку дії спеціального дозволу на користування надрами, внесення змін до нього, а також внесення змін до угоди про умови користування надрами, ініціювання ділянки надр для виставлення на аукціон, прийому заяв та документів для реєстрації артезіанських, нафтових та газових свердловин, заяв та документів для реєстрації робіт та досліджень з геологічного вивчення надр (форма 3-ГР), подання форм звітності щодо обліку запасів корисних копалин (</w:t>
      </w:r>
      <w:r w:rsidR="00B3121A" w:rsidRPr="00F55F8C">
        <w:rPr>
          <w:rFonts w:eastAsia="Calibri"/>
          <w:color w:val="000000"/>
          <w:sz w:val="28"/>
          <w:szCs w:val="28"/>
        </w:rPr>
        <w:t>форми звітності</w:t>
      </w:r>
      <w:r w:rsidR="00B3121A">
        <w:rPr>
          <w:rFonts w:eastAsia="Calibri"/>
          <w:color w:val="000000"/>
          <w:sz w:val="28"/>
          <w:szCs w:val="28"/>
        </w:rPr>
        <w:t xml:space="preserve"> </w:t>
      </w:r>
      <w:r w:rsidR="004821F1" w:rsidRPr="004821F1">
        <w:rPr>
          <w:rFonts w:eastAsia="Calibri"/>
          <w:color w:val="000000"/>
          <w:sz w:val="28"/>
          <w:szCs w:val="28"/>
        </w:rPr>
        <w:t>5-ГР, 6-ГР, 7 ГР), а також отримання інформації (відомостей та/або даних) про стан та результати розгляду поданих заяв та документів, інформування про заплановані контрольні заходи, підписання угоди про умови користування надрами, подання звітності про виконання програми робіт, передбачених цією угодою, листування та обміну іншою інформацією та документами, передбаченими законодавством</w:t>
      </w:r>
      <w:r w:rsidR="004821F1">
        <w:rPr>
          <w:rFonts w:eastAsia="Calibri"/>
          <w:color w:val="000000"/>
          <w:sz w:val="28"/>
          <w:szCs w:val="28"/>
        </w:rPr>
        <w:t>.</w:t>
      </w:r>
    </w:p>
    <w:p w14:paraId="6707893C" w14:textId="77777777" w:rsidR="00EE1B9D" w:rsidRPr="00B3121A" w:rsidRDefault="00EE1B9D">
      <w:pPr>
        <w:ind w:firstLine="709"/>
        <w:jc w:val="both"/>
        <w:rPr>
          <w:color w:val="000000"/>
          <w:sz w:val="16"/>
          <w:szCs w:val="16"/>
        </w:rPr>
      </w:pPr>
    </w:p>
    <w:p w14:paraId="2728BEE1" w14:textId="77777777" w:rsidR="00EE1B9D" w:rsidRDefault="00EE1B9D">
      <w:pPr>
        <w:ind w:firstLine="709"/>
        <w:jc w:val="both"/>
        <w:rPr>
          <w:color w:val="000000"/>
          <w:sz w:val="28"/>
          <w:szCs w:val="28"/>
        </w:rPr>
      </w:pPr>
      <w:r>
        <w:rPr>
          <w:b/>
          <w:color w:val="000000"/>
          <w:sz w:val="28"/>
          <w:szCs w:val="28"/>
        </w:rPr>
        <w:t>Назва органу виконавчої влади, що розробив регуляторний акт</w:t>
      </w:r>
    </w:p>
    <w:p w14:paraId="612F8FC8" w14:textId="77777777" w:rsidR="00EE1B9D" w:rsidRDefault="00EE1B9D">
      <w:pPr>
        <w:ind w:left="141" w:firstLine="567"/>
        <w:jc w:val="both"/>
        <w:rPr>
          <w:color w:val="000000"/>
          <w:sz w:val="28"/>
          <w:szCs w:val="28"/>
        </w:rPr>
      </w:pPr>
      <w:r>
        <w:rPr>
          <w:color w:val="000000"/>
          <w:sz w:val="28"/>
          <w:szCs w:val="28"/>
        </w:rPr>
        <w:t>Державна служба геології та надр України.</w:t>
      </w:r>
    </w:p>
    <w:p w14:paraId="78ABE7E2" w14:textId="77777777" w:rsidR="00EE1B9D" w:rsidRPr="00B3121A" w:rsidRDefault="00EE1B9D">
      <w:pPr>
        <w:ind w:left="141" w:firstLine="567"/>
        <w:jc w:val="both"/>
        <w:rPr>
          <w:color w:val="000000"/>
          <w:sz w:val="16"/>
          <w:szCs w:val="16"/>
        </w:rPr>
      </w:pPr>
    </w:p>
    <w:p w14:paraId="75EBCF72" w14:textId="77777777" w:rsidR="00EE1B9D" w:rsidRDefault="00EE1B9D">
      <w:pPr>
        <w:ind w:left="141" w:firstLine="567"/>
        <w:jc w:val="both"/>
        <w:rPr>
          <w:color w:val="000000"/>
          <w:sz w:val="28"/>
          <w:szCs w:val="28"/>
        </w:rPr>
      </w:pPr>
      <w:r>
        <w:rPr>
          <w:b/>
          <w:color w:val="000000"/>
          <w:sz w:val="28"/>
          <w:szCs w:val="28"/>
        </w:rPr>
        <w:t>Назва структурного підрозділу, що розробив регуляторний акт, адреса та телефон</w:t>
      </w:r>
    </w:p>
    <w:p w14:paraId="72823C7A" w14:textId="77777777" w:rsidR="00EE1B9D" w:rsidRDefault="00EE1B9D">
      <w:pPr>
        <w:ind w:left="141" w:firstLine="567"/>
        <w:jc w:val="both"/>
        <w:rPr>
          <w:color w:val="000000"/>
          <w:sz w:val="28"/>
          <w:szCs w:val="28"/>
        </w:rPr>
      </w:pPr>
      <w:r>
        <w:rPr>
          <w:color w:val="000000"/>
          <w:sz w:val="28"/>
          <w:szCs w:val="28"/>
        </w:rPr>
        <w:t xml:space="preserve">Департамент правового забезпечення Державної служби геології та надр України, 03057, м. Київ, вул. Антона </w:t>
      </w:r>
      <w:proofErr w:type="spellStart"/>
      <w:r>
        <w:rPr>
          <w:color w:val="000000"/>
          <w:sz w:val="28"/>
          <w:szCs w:val="28"/>
        </w:rPr>
        <w:t>Цедіка</w:t>
      </w:r>
      <w:proofErr w:type="spellEnd"/>
      <w:r>
        <w:rPr>
          <w:color w:val="000000"/>
          <w:sz w:val="28"/>
          <w:szCs w:val="28"/>
        </w:rPr>
        <w:t xml:space="preserve">, 16, </w:t>
      </w:r>
      <w:proofErr w:type="spellStart"/>
      <w:r>
        <w:rPr>
          <w:color w:val="000000"/>
          <w:sz w:val="28"/>
          <w:szCs w:val="28"/>
        </w:rPr>
        <w:t>тел</w:t>
      </w:r>
      <w:proofErr w:type="spellEnd"/>
      <w:r>
        <w:rPr>
          <w:color w:val="000000"/>
          <w:sz w:val="28"/>
          <w:szCs w:val="28"/>
        </w:rPr>
        <w:t>. (044) 456-71-55,                                e-</w:t>
      </w:r>
      <w:proofErr w:type="spellStart"/>
      <w:r>
        <w:rPr>
          <w:color w:val="000000"/>
          <w:sz w:val="28"/>
          <w:szCs w:val="28"/>
        </w:rPr>
        <w:t>mail</w:t>
      </w:r>
      <w:proofErr w:type="spellEnd"/>
      <w:r>
        <w:rPr>
          <w:color w:val="000000"/>
          <w:sz w:val="28"/>
          <w:szCs w:val="28"/>
        </w:rPr>
        <w:t xml:space="preserve">: </w:t>
      </w:r>
      <w:hyperlink r:id="rId7" w:history="1">
        <w:r>
          <w:rPr>
            <w:rStyle w:val="a6"/>
            <w:color w:val="000000"/>
            <w:sz w:val="28"/>
            <w:szCs w:val="28"/>
          </w:rPr>
          <w:t>geonadra@geomail.kiev.ua</w:t>
        </w:r>
      </w:hyperlink>
      <w:r>
        <w:rPr>
          <w:color w:val="000000"/>
          <w:sz w:val="28"/>
          <w:szCs w:val="28"/>
        </w:rPr>
        <w:t>.</w:t>
      </w:r>
    </w:p>
    <w:p w14:paraId="0956FC1A" w14:textId="77777777" w:rsidR="00EE1B9D" w:rsidRPr="00B3121A" w:rsidRDefault="00EE1B9D">
      <w:pPr>
        <w:ind w:left="141" w:firstLine="567"/>
        <w:jc w:val="both"/>
        <w:rPr>
          <w:color w:val="000000"/>
          <w:sz w:val="16"/>
          <w:szCs w:val="16"/>
        </w:rPr>
      </w:pPr>
    </w:p>
    <w:p w14:paraId="69121496" w14:textId="77777777" w:rsidR="00EE1B9D" w:rsidRDefault="00EE1B9D">
      <w:pPr>
        <w:ind w:left="141" w:firstLine="567"/>
        <w:jc w:val="both"/>
        <w:rPr>
          <w:color w:val="000000"/>
          <w:sz w:val="28"/>
          <w:szCs w:val="28"/>
        </w:rPr>
      </w:pPr>
      <w:proofErr w:type="spellStart"/>
      <w:r>
        <w:rPr>
          <w:color w:val="000000"/>
          <w:sz w:val="28"/>
          <w:szCs w:val="28"/>
        </w:rPr>
        <w:t>Проєкт</w:t>
      </w:r>
      <w:proofErr w:type="spellEnd"/>
      <w:r>
        <w:rPr>
          <w:color w:val="000000"/>
          <w:sz w:val="28"/>
          <w:szCs w:val="28"/>
        </w:rPr>
        <w:t xml:space="preserve"> </w:t>
      </w:r>
      <w:proofErr w:type="spellStart"/>
      <w:r>
        <w:rPr>
          <w:color w:val="000000"/>
          <w:sz w:val="28"/>
          <w:szCs w:val="28"/>
        </w:rPr>
        <w:t>акта</w:t>
      </w:r>
      <w:proofErr w:type="spellEnd"/>
      <w:r>
        <w:rPr>
          <w:color w:val="000000"/>
          <w:sz w:val="28"/>
          <w:szCs w:val="28"/>
        </w:rPr>
        <w:t xml:space="preserve"> та аналіз регуляторного впливу оприлюднено на офіційному </w:t>
      </w:r>
      <w:proofErr w:type="spellStart"/>
      <w:r>
        <w:rPr>
          <w:color w:val="000000"/>
          <w:sz w:val="28"/>
          <w:szCs w:val="28"/>
        </w:rPr>
        <w:t>вебсайті</w:t>
      </w:r>
      <w:proofErr w:type="spellEnd"/>
      <w:r>
        <w:rPr>
          <w:color w:val="000000"/>
          <w:sz w:val="28"/>
          <w:szCs w:val="28"/>
        </w:rPr>
        <w:t xml:space="preserve"> Державної служби геології та надр України (www.geo.gov.ua).</w:t>
      </w:r>
    </w:p>
    <w:p w14:paraId="75AC9F99" w14:textId="77777777" w:rsidR="00EE1B9D" w:rsidRDefault="00EE1B9D">
      <w:pPr>
        <w:ind w:left="141" w:firstLine="567"/>
        <w:jc w:val="both"/>
        <w:rPr>
          <w:color w:val="000000"/>
          <w:sz w:val="28"/>
          <w:szCs w:val="28"/>
        </w:rPr>
      </w:pPr>
      <w:r>
        <w:rPr>
          <w:color w:val="000000"/>
          <w:sz w:val="28"/>
          <w:szCs w:val="28"/>
        </w:rPr>
        <w:t xml:space="preserve">Зауваження та пропозиції до </w:t>
      </w:r>
      <w:proofErr w:type="spellStart"/>
      <w:r>
        <w:rPr>
          <w:color w:val="000000"/>
          <w:sz w:val="28"/>
          <w:szCs w:val="28"/>
        </w:rPr>
        <w:t>проєкту</w:t>
      </w:r>
      <w:proofErr w:type="spellEnd"/>
      <w:r>
        <w:rPr>
          <w:color w:val="000000"/>
          <w:sz w:val="28"/>
          <w:szCs w:val="28"/>
        </w:rPr>
        <w:t xml:space="preserve"> </w:t>
      </w:r>
      <w:proofErr w:type="spellStart"/>
      <w:r>
        <w:rPr>
          <w:color w:val="000000"/>
          <w:sz w:val="28"/>
          <w:szCs w:val="28"/>
        </w:rPr>
        <w:t>акта</w:t>
      </w:r>
      <w:proofErr w:type="spellEnd"/>
      <w:r>
        <w:rPr>
          <w:color w:val="000000"/>
          <w:sz w:val="28"/>
          <w:szCs w:val="28"/>
        </w:rPr>
        <w:t xml:space="preserve"> приймаються протягом місяця з дня його оприлюднення на вказану пошту та електронну адресу.</w:t>
      </w:r>
    </w:p>
    <w:p w14:paraId="7A739A01" w14:textId="77777777" w:rsidR="00EE1B9D" w:rsidRPr="00B3121A" w:rsidRDefault="00EE1B9D">
      <w:pPr>
        <w:ind w:left="141" w:firstLine="567"/>
        <w:jc w:val="both"/>
        <w:rPr>
          <w:color w:val="000000"/>
          <w:sz w:val="16"/>
          <w:szCs w:val="16"/>
        </w:rPr>
      </w:pPr>
    </w:p>
    <w:p w14:paraId="3FE80815" w14:textId="77777777" w:rsidR="00EE1B9D" w:rsidRPr="00B3121A" w:rsidRDefault="00EE1B9D">
      <w:pPr>
        <w:ind w:left="141" w:firstLine="567"/>
        <w:jc w:val="both"/>
        <w:rPr>
          <w:color w:val="000000"/>
          <w:sz w:val="16"/>
          <w:szCs w:val="16"/>
        </w:rPr>
      </w:pPr>
    </w:p>
    <w:p w14:paraId="438AE0E0" w14:textId="77777777" w:rsidR="00EE1B9D" w:rsidRDefault="00EE1B9D">
      <w:pPr>
        <w:ind w:firstLine="18"/>
        <w:rPr>
          <w:b/>
          <w:color w:val="000000"/>
          <w:sz w:val="28"/>
          <w:szCs w:val="28"/>
        </w:rPr>
      </w:pPr>
      <w:r>
        <w:rPr>
          <w:b/>
          <w:color w:val="000000"/>
          <w:sz w:val="28"/>
          <w:szCs w:val="28"/>
        </w:rPr>
        <w:t>Голова Державної служби</w:t>
      </w:r>
    </w:p>
    <w:p w14:paraId="41E1C3A5" w14:textId="77777777" w:rsidR="00EE1B9D" w:rsidRDefault="00EE1B9D">
      <w:pPr>
        <w:ind w:firstLine="18"/>
        <w:rPr>
          <w:color w:val="000000"/>
          <w:sz w:val="28"/>
          <w:szCs w:val="28"/>
        </w:rPr>
      </w:pPr>
      <w:r>
        <w:rPr>
          <w:b/>
          <w:color w:val="000000"/>
          <w:sz w:val="28"/>
          <w:szCs w:val="28"/>
        </w:rPr>
        <w:t>геології та надр України                                                              Роман ОПІМАХ</w:t>
      </w:r>
    </w:p>
    <w:p w14:paraId="0D1B7BB8" w14:textId="77777777" w:rsidR="00EE1B9D" w:rsidRDefault="00EE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jc w:val="both"/>
      </w:pPr>
    </w:p>
    <w:sectPr w:rsidR="00EE1B9D" w:rsidSect="00B3121A">
      <w:headerReference w:type="default" r:id="rId8"/>
      <w:pgSz w:w="11906" w:h="16838"/>
      <w:pgMar w:top="663" w:right="612" w:bottom="851" w:left="1701" w:header="607" w:footer="595"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10AC" w14:textId="77777777" w:rsidR="00277966" w:rsidRDefault="00277966">
      <w:r>
        <w:separator/>
      </w:r>
    </w:p>
  </w:endnote>
  <w:endnote w:type="continuationSeparator" w:id="0">
    <w:p w14:paraId="139A2F7C" w14:textId="77777777" w:rsidR="00277966" w:rsidRDefault="0027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font1207">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Antiqu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ndale Sans UI">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273D" w14:textId="77777777" w:rsidR="00277966" w:rsidRDefault="00277966">
      <w:r>
        <w:separator/>
      </w:r>
    </w:p>
  </w:footnote>
  <w:footnote w:type="continuationSeparator" w:id="0">
    <w:p w14:paraId="02FB85F0" w14:textId="77777777" w:rsidR="00277966" w:rsidRDefault="0027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BEE" w14:textId="77777777" w:rsidR="00E90015" w:rsidRDefault="00E90015">
    <w:pPr>
      <w:pStyle w:val="af0"/>
      <w:jc w:val="center"/>
    </w:pPr>
    <w:r>
      <w:fldChar w:fldCharType="begin"/>
    </w:r>
    <w:r>
      <w:instrText>PAGE   \* MERGEFORMAT</w:instrText>
    </w:r>
    <w:r>
      <w:fldChar w:fldCharType="separate"/>
    </w:r>
    <w:r w:rsidRPr="00E90015">
      <w:rPr>
        <w:noProof/>
        <w:lang w:val="ru-RU"/>
      </w:rPr>
      <w:t>2</w:t>
    </w:r>
    <w:r>
      <w:fldChar w:fldCharType="end"/>
    </w:r>
  </w:p>
  <w:p w14:paraId="08622F42" w14:textId="77777777" w:rsidR="00EE1B9D" w:rsidRDefault="00EE1B9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OpenSymbol"/>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519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4F"/>
    <w:rsid w:val="00277966"/>
    <w:rsid w:val="002E65E6"/>
    <w:rsid w:val="00327A75"/>
    <w:rsid w:val="004821F1"/>
    <w:rsid w:val="00644E4F"/>
    <w:rsid w:val="006E22C5"/>
    <w:rsid w:val="0084650A"/>
    <w:rsid w:val="00B3121A"/>
    <w:rsid w:val="00E90015"/>
    <w:rsid w:val="00EE1B9D"/>
    <w:rsid w:val="00F55F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56BDC9"/>
  <w15:chartTrackingRefBased/>
  <w15:docId w15:val="{9D93C6FA-522F-489B-989E-E6B60A1A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Arial"/>
      <w:kern w:val="1"/>
      <w:sz w:val="24"/>
      <w:szCs w:val="24"/>
      <w:lang w:val="uk-UA" w:eastAsia="hi-IN" w:bidi="hi-IN"/>
    </w:rPr>
  </w:style>
  <w:style w:type="paragraph" w:styleId="1">
    <w:name w:val="heading 1"/>
    <w:basedOn w:val="20"/>
    <w:next w:val="a0"/>
    <w:qFormat/>
    <w:pPr>
      <w:numPr>
        <w:numId w:val="1"/>
      </w:numPr>
      <w:outlineLvl w:val="0"/>
    </w:pPr>
    <w:rPr>
      <w:rFonts w:ascii="Times New Roman" w:eastAsia="SimSun" w:hAnsi="Times New Roman"/>
      <w:b/>
      <w:bCs/>
      <w:sz w:val="48"/>
      <w:szCs w:val="48"/>
    </w:rPr>
  </w:style>
  <w:style w:type="paragraph" w:styleId="2">
    <w:name w:val="heading 2"/>
    <w:basedOn w:val="10"/>
    <w:next w:val="a0"/>
    <w:qFormat/>
    <w:pPr>
      <w:numPr>
        <w:ilvl w:val="1"/>
        <w:numId w:val="1"/>
      </w:numPr>
      <w:outlineLvl w:val="1"/>
    </w:pPr>
    <w:rPr>
      <w:rFonts w:ascii="Times New Roman" w:eastAsia="SimSu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1">
    <w:name w:val="Основной шрифт абзаца2"/>
  </w:style>
  <w:style w:type="character" w:customStyle="1" w:styleId="11">
    <w:name w:val="Основной шрифт абзаца1"/>
  </w:style>
  <w:style w:type="character" w:styleId="a4">
    <w:name w:val="Strong"/>
    <w:qFormat/>
    <w:rPr>
      <w:b/>
      <w:bCs/>
    </w:rPr>
  </w:style>
  <w:style w:type="character" w:customStyle="1" w:styleId="a5">
    <w:name w:val="Маркеры списка"/>
    <w:rPr>
      <w:rFonts w:ascii="OpenSymbol" w:eastAsia="OpenSymbol" w:hAnsi="OpenSymbol" w:cs="OpenSymbol"/>
    </w:rPr>
  </w:style>
  <w:style w:type="character" w:styleId="a6">
    <w:name w:val="Hyperlink"/>
    <w:rPr>
      <w:color w:val="000080"/>
      <w:u w:val="single"/>
    </w:rPr>
  </w:style>
  <w:style w:type="character" w:styleId="a7">
    <w:name w:val="Emphasis"/>
    <w:qFormat/>
    <w:rPr>
      <w:i/>
      <w:iCs/>
    </w:rPr>
  </w:style>
  <w:style w:type="character" w:customStyle="1" w:styleId="a8">
    <w:name w:val="Символ нумерации"/>
  </w:style>
  <w:style w:type="character" w:customStyle="1" w:styleId="a9">
    <w:name w:val="Основной текст Знак"/>
    <w:rPr>
      <w:rFonts w:eastAsia="SimSun" w:cs="Arial"/>
      <w:kern w:val="1"/>
      <w:sz w:val="24"/>
      <w:szCs w:val="24"/>
      <w:lang w:val="uk-UA" w:eastAsia="hi-IN" w:bidi="hi-IN"/>
    </w:rPr>
  </w:style>
  <w:style w:type="character" w:customStyle="1" w:styleId="aa">
    <w:name w:val="Текст выноски Знак"/>
    <w:rPr>
      <w:rFonts w:ascii="Segoe UI" w:eastAsia="SimSun" w:hAnsi="Segoe UI" w:cs="Mangal"/>
      <w:kern w:val="1"/>
      <w:sz w:val="18"/>
      <w:szCs w:val="16"/>
      <w:lang w:val="uk-UA" w:eastAsia="hi-IN" w:bidi="hi-IN"/>
    </w:rPr>
  </w:style>
  <w:style w:type="character" w:customStyle="1" w:styleId="WW8Num8z0">
    <w:name w:val="WW8Num8z0"/>
    <w:rPr>
      <w:rFonts w:ascii="Times New Roman" w:eastAsia="Times New Roman" w:hAnsi="Times New Roman" w:cs="Times New Roman" w:hint="default"/>
      <w:b/>
      <w:color w:val="000000"/>
      <w:kern w:val="1"/>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rvts9">
    <w:name w:val="rvts9"/>
  </w:style>
  <w:style w:type="character" w:customStyle="1" w:styleId="rvts23">
    <w:name w:val="rvts23"/>
  </w:style>
  <w:style w:type="character" w:customStyle="1" w:styleId="ListLabel3">
    <w:name w:val="ListLabel 3"/>
    <w:rPr>
      <w:rFonts w:cs="font1207"/>
    </w:rPr>
  </w:style>
  <w:style w:type="paragraph" w:customStyle="1" w:styleId="110">
    <w:name w:val="Заголовок11"/>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b">
    <w:name w:val="List"/>
    <w:basedOn w:val="a0"/>
  </w:style>
  <w:style w:type="paragraph" w:customStyle="1" w:styleId="ac">
    <w:name w:val="Название"/>
    <w:basedOn w:val="a"/>
    <w:pPr>
      <w:suppressLineNumbers/>
      <w:spacing w:before="120" w:after="120"/>
    </w:pPr>
    <w:rPr>
      <w:i/>
      <w:iCs/>
    </w:rPr>
  </w:style>
  <w:style w:type="paragraph" w:customStyle="1" w:styleId="111">
    <w:name w:val="Указатель11"/>
    <w:basedOn w:val="a"/>
    <w:pPr>
      <w:suppressLineNumbers/>
    </w:pPr>
  </w:style>
  <w:style w:type="paragraph" w:customStyle="1" w:styleId="20">
    <w:name w:val="Заголовок2"/>
    <w:basedOn w:val="a"/>
    <w:next w:val="a0"/>
    <w:pPr>
      <w:keepNext/>
      <w:spacing w:before="240" w:after="120"/>
    </w:pPr>
    <w:rPr>
      <w:rFonts w:ascii="Arial" w:eastAsia="Microsoft YaHei" w:hAnsi="Arial"/>
      <w:sz w:val="28"/>
      <w:szCs w:val="28"/>
    </w:rPr>
  </w:style>
  <w:style w:type="paragraph" w:customStyle="1" w:styleId="10">
    <w:name w:val="Заголовок1"/>
    <w:basedOn w:val="a"/>
    <w:next w:val="a0"/>
    <w:pPr>
      <w:keepNext/>
      <w:spacing w:before="240" w:after="120"/>
    </w:pPr>
    <w:rPr>
      <w:rFonts w:ascii="Arial" w:eastAsia="Microsoft YaHei" w:hAnsi="Arial"/>
      <w:sz w:val="28"/>
      <w:szCs w:val="28"/>
    </w:rPr>
  </w:style>
  <w:style w:type="paragraph" w:customStyle="1" w:styleId="101">
    <w:name w:val="Заголовок10"/>
    <w:basedOn w:val="a"/>
    <w:next w:val="a0"/>
    <w:pPr>
      <w:keepNext/>
      <w:spacing w:before="240" w:after="120"/>
    </w:pPr>
    <w:rPr>
      <w:rFonts w:ascii="Arial" w:eastAsia="Microsoft YaHei" w:hAnsi="Arial"/>
      <w:sz w:val="28"/>
      <w:szCs w:val="28"/>
    </w:rPr>
  </w:style>
  <w:style w:type="paragraph" w:customStyle="1" w:styleId="102">
    <w:name w:val="Указатель10"/>
    <w:basedOn w:val="a"/>
    <w:pPr>
      <w:suppressLineNumbers/>
    </w:pPr>
  </w:style>
  <w:style w:type="paragraph" w:customStyle="1" w:styleId="90">
    <w:name w:val="Заголовок9"/>
    <w:basedOn w:val="a"/>
    <w:next w:val="a0"/>
    <w:pPr>
      <w:keepNext/>
      <w:spacing w:before="240" w:after="120"/>
    </w:pPr>
    <w:rPr>
      <w:rFonts w:ascii="Arial" w:eastAsia="Microsoft YaHei" w:hAnsi="Arial"/>
      <w:sz w:val="28"/>
      <w:szCs w:val="28"/>
    </w:rPr>
  </w:style>
  <w:style w:type="paragraph" w:customStyle="1" w:styleId="91">
    <w:name w:val="Указатель9"/>
    <w:basedOn w:val="a"/>
    <w:pPr>
      <w:suppressLineNumbers/>
    </w:pPr>
  </w:style>
  <w:style w:type="paragraph" w:customStyle="1" w:styleId="80">
    <w:name w:val="Заголовок8"/>
    <w:basedOn w:val="a"/>
    <w:next w:val="a0"/>
    <w:pPr>
      <w:keepNext/>
      <w:spacing w:before="240" w:after="120"/>
    </w:pPr>
    <w:rPr>
      <w:rFonts w:ascii="Arial" w:eastAsia="Microsoft YaHei" w:hAnsi="Arial"/>
      <w:sz w:val="28"/>
      <w:szCs w:val="28"/>
    </w:rPr>
  </w:style>
  <w:style w:type="paragraph" w:customStyle="1" w:styleId="81">
    <w:name w:val="Указатель8"/>
    <w:basedOn w:val="a"/>
    <w:pPr>
      <w:suppressLineNumbers/>
    </w:pPr>
  </w:style>
  <w:style w:type="paragraph" w:customStyle="1" w:styleId="70">
    <w:name w:val="Заголовок7"/>
    <w:basedOn w:val="a"/>
    <w:next w:val="a0"/>
    <w:pPr>
      <w:keepNext/>
      <w:spacing w:before="240" w:after="120"/>
    </w:pPr>
    <w:rPr>
      <w:rFonts w:ascii="Arial" w:eastAsia="Microsoft YaHei" w:hAnsi="Arial"/>
      <w:sz w:val="28"/>
      <w:szCs w:val="28"/>
    </w:rPr>
  </w:style>
  <w:style w:type="paragraph" w:customStyle="1" w:styleId="71">
    <w:name w:val="Указатель7"/>
    <w:basedOn w:val="a"/>
    <w:pPr>
      <w:suppressLineNumbers/>
    </w:pPr>
  </w:style>
  <w:style w:type="paragraph" w:customStyle="1" w:styleId="60">
    <w:name w:val="Заголовок6"/>
    <w:basedOn w:val="a"/>
    <w:next w:val="a0"/>
    <w:pPr>
      <w:keepNext/>
      <w:spacing w:before="240" w:after="120"/>
    </w:pPr>
    <w:rPr>
      <w:rFonts w:ascii="Arial" w:eastAsia="Microsoft YaHei" w:hAnsi="Arial"/>
      <w:sz w:val="28"/>
      <w:szCs w:val="28"/>
    </w:rPr>
  </w:style>
  <w:style w:type="paragraph" w:customStyle="1" w:styleId="61">
    <w:name w:val="Указатель6"/>
    <w:basedOn w:val="a"/>
    <w:pPr>
      <w:suppressLineNumbers/>
    </w:pPr>
  </w:style>
  <w:style w:type="paragraph" w:customStyle="1" w:styleId="50">
    <w:name w:val="Заголовок5"/>
    <w:basedOn w:val="a"/>
    <w:next w:val="a0"/>
    <w:pPr>
      <w:keepNext/>
      <w:spacing w:before="240" w:after="120"/>
    </w:pPr>
    <w:rPr>
      <w:rFonts w:ascii="Arial" w:eastAsia="Microsoft YaHei" w:hAnsi="Arial"/>
      <w:sz w:val="28"/>
      <w:szCs w:val="28"/>
    </w:rPr>
  </w:style>
  <w:style w:type="paragraph" w:customStyle="1" w:styleId="51">
    <w:name w:val="Указатель5"/>
    <w:basedOn w:val="a"/>
    <w:pPr>
      <w:suppressLineNumbers/>
    </w:pPr>
  </w:style>
  <w:style w:type="paragraph" w:customStyle="1" w:styleId="40">
    <w:name w:val="Заголовок4"/>
    <w:basedOn w:val="a"/>
    <w:next w:val="a0"/>
    <w:pPr>
      <w:keepNext/>
      <w:spacing w:before="240" w:after="120"/>
    </w:pPr>
    <w:rPr>
      <w:rFonts w:ascii="Arial" w:eastAsia="Microsoft YaHei" w:hAnsi="Arial"/>
      <w:sz w:val="28"/>
      <w:szCs w:val="28"/>
    </w:rPr>
  </w:style>
  <w:style w:type="paragraph" w:customStyle="1" w:styleId="41">
    <w:name w:val="Указатель4"/>
    <w:basedOn w:val="a"/>
    <w:pPr>
      <w:suppressLineNumbers/>
    </w:pPr>
  </w:style>
  <w:style w:type="paragraph" w:customStyle="1" w:styleId="30">
    <w:name w:val="Заголовок3"/>
    <w:basedOn w:val="a"/>
    <w:next w:val="a0"/>
    <w:pPr>
      <w:keepNext/>
      <w:spacing w:before="240" w:after="120"/>
    </w:pPr>
    <w:rPr>
      <w:rFonts w:ascii="Arial" w:eastAsia="Microsoft YaHei" w:hAnsi="Arial"/>
      <w:sz w:val="28"/>
      <w:szCs w:val="28"/>
    </w:rPr>
  </w:style>
  <w:style w:type="paragraph" w:customStyle="1" w:styleId="31">
    <w:name w:val="Указатель3"/>
    <w:basedOn w:val="a"/>
    <w:pPr>
      <w:suppressLineNumbers/>
    </w:pPr>
  </w:style>
  <w:style w:type="paragraph" w:customStyle="1" w:styleId="22">
    <w:name w:val="Указатель2"/>
    <w:basedOn w:val="a"/>
    <w:pPr>
      <w:suppressLineNumbers/>
    </w:pPr>
  </w:style>
  <w:style w:type="paragraph" w:customStyle="1" w:styleId="12">
    <w:name w:val="Указатель1"/>
    <w:basedOn w:val="a"/>
    <w:pPr>
      <w:suppressLineNumbers/>
    </w:pPr>
  </w:style>
  <w:style w:type="paragraph" w:customStyle="1" w:styleId="ad">
    <w:name w:val="Назва документа"/>
    <w:basedOn w:val="a"/>
    <w:pPr>
      <w:keepNext/>
      <w:keepLines/>
      <w:spacing w:before="360" w:after="360" w:line="100" w:lineRule="atLeast"/>
      <w:jc w:val="center"/>
    </w:pPr>
    <w:rPr>
      <w:rFonts w:ascii="Antiqua" w:eastAsia="Times New Roman" w:hAnsi="Antiqua" w:cs="Times New Roman"/>
      <w:b/>
      <w:sz w:val="26"/>
      <w:szCs w:val="20"/>
    </w:rPr>
  </w:style>
  <w:style w:type="paragraph" w:customStyle="1" w:styleId="13">
    <w:name w:val="Без интервала1"/>
    <w:pPr>
      <w:suppressAutoHyphens/>
      <w:spacing w:line="100" w:lineRule="atLeast"/>
    </w:pPr>
    <w:rPr>
      <w:rFonts w:ascii="Calibri" w:hAnsi="Calibri" w:cs="Calibri"/>
      <w:sz w:val="24"/>
      <w:szCs w:val="24"/>
      <w:lang w:val="ru-RU" w:eastAsia="hi-IN" w:bidi="hi-IN"/>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styleId="af0">
    <w:name w:val="header"/>
    <w:basedOn w:val="a"/>
    <w:link w:val="af1"/>
    <w:uiPriority w:val="99"/>
    <w:pPr>
      <w:tabs>
        <w:tab w:val="center" w:pos="4844"/>
        <w:tab w:val="right" w:pos="9689"/>
      </w:tabs>
    </w:pPr>
    <w:rPr>
      <w:rFonts w:cs="Mangal"/>
      <w:szCs w:val="21"/>
    </w:rPr>
  </w:style>
  <w:style w:type="paragraph" w:styleId="af2">
    <w:name w:val="footer"/>
    <w:basedOn w:val="a"/>
    <w:pPr>
      <w:tabs>
        <w:tab w:val="center" w:pos="4844"/>
        <w:tab w:val="right" w:pos="9689"/>
      </w:tabs>
    </w:pPr>
    <w:rPr>
      <w:rFonts w:cs="Mangal"/>
      <w:szCs w:val="21"/>
    </w:rPr>
  </w:style>
  <w:style w:type="paragraph" w:customStyle="1" w:styleId="32">
    <w:name w:val="Основной текст3"/>
    <w:basedOn w:val="a"/>
    <w:pPr>
      <w:shd w:val="clear" w:color="auto" w:fill="FFFFFF"/>
      <w:spacing w:before="300" w:after="300" w:line="317" w:lineRule="exact"/>
      <w:jc w:val="both"/>
    </w:pPr>
    <w:rPr>
      <w:spacing w:val="5"/>
      <w:sz w:val="20"/>
      <w:szCs w:val="20"/>
      <w:shd w:val="clear" w:color="auto" w:fill="FFFFFF"/>
      <w:lang w:val="x-none"/>
    </w:rPr>
  </w:style>
  <w:style w:type="paragraph" w:customStyle="1" w:styleId="af3">
    <w:name w:val="Текст в заданном формате"/>
    <w:basedOn w:val="a"/>
    <w:rPr>
      <w:rFonts w:ascii="Courier New" w:eastAsia="NSimSun" w:hAnsi="Courier New" w:cs="Courier New"/>
      <w:sz w:val="20"/>
      <w:szCs w:val="20"/>
    </w:rPr>
  </w:style>
  <w:style w:type="paragraph" w:customStyle="1" w:styleId="14">
    <w:name w:val="Обычный (Интернет)1"/>
    <w:basedOn w:val="a"/>
    <w:pPr>
      <w:spacing w:before="100" w:after="119" w:line="100" w:lineRule="atLeast"/>
    </w:pPr>
    <w:rPr>
      <w:rFonts w:eastAsia="Times New Roman" w:cs="Times New Roman"/>
    </w:rPr>
  </w:style>
  <w:style w:type="paragraph" w:customStyle="1" w:styleId="rvps2">
    <w:name w:val="rvps2"/>
    <w:basedOn w:val="a"/>
    <w:pPr>
      <w:spacing w:before="100" w:after="100" w:line="100" w:lineRule="atLeast"/>
    </w:pPr>
    <w:rPr>
      <w:rFonts w:eastAsia="Times New Roman" w:cs="Times New Roman"/>
    </w:rPr>
  </w:style>
  <w:style w:type="paragraph" w:customStyle="1" w:styleId="af4">
    <w:name w:val="Обычный (веб)"/>
    <w:basedOn w:val="a"/>
    <w:pPr>
      <w:widowControl/>
      <w:suppressAutoHyphens w:val="0"/>
      <w:spacing w:before="100" w:after="119"/>
    </w:pPr>
    <w:rPr>
      <w:rFonts w:eastAsia="Times New Roman" w:cs="Times New Roman"/>
      <w:lang w:val="en-US" w:eastAsia="ar-SA" w:bidi="ar-SA"/>
    </w:rPr>
  </w:style>
  <w:style w:type="paragraph" w:customStyle="1" w:styleId="15">
    <w:name w:val="Абзац списка1"/>
    <w:basedOn w:val="a"/>
    <w:pPr>
      <w:ind w:left="720"/>
    </w:pPr>
  </w:style>
  <w:style w:type="paragraph" w:styleId="af5">
    <w:name w:val="Balloon Text"/>
    <w:basedOn w:val="a"/>
    <w:rPr>
      <w:rFonts w:ascii="Segoe UI" w:hAnsi="Segoe UI" w:cs="Mangal"/>
      <w:sz w:val="18"/>
      <w:szCs w:val="16"/>
    </w:rPr>
  </w:style>
  <w:style w:type="paragraph" w:customStyle="1" w:styleId="rvps12">
    <w:name w:val="rvps12"/>
    <w:basedOn w:val="a"/>
    <w:pPr>
      <w:widowControl/>
      <w:suppressAutoHyphens w:val="0"/>
      <w:spacing w:before="100" w:after="100"/>
    </w:pPr>
    <w:rPr>
      <w:rFonts w:eastAsia="Times New Roman" w:cs="Times New Roman"/>
      <w:lang w:val="en-US" w:eastAsia="ar-SA" w:bidi="ar-SA"/>
    </w:rPr>
  </w:style>
  <w:style w:type="paragraph" w:customStyle="1" w:styleId="rvps6">
    <w:name w:val="rvps6"/>
    <w:basedOn w:val="a"/>
    <w:pPr>
      <w:widowControl/>
      <w:suppressAutoHyphens w:val="0"/>
      <w:spacing w:before="100" w:after="100"/>
    </w:pPr>
    <w:rPr>
      <w:rFonts w:eastAsia="Times New Roman" w:cs="Times New Roman"/>
      <w:lang w:val="en-US" w:eastAsia="ar-SA" w:bidi="ar-SA"/>
    </w:rPr>
  </w:style>
  <w:style w:type="paragraph" w:customStyle="1" w:styleId="23">
    <w:name w:val="Абзац списка2"/>
    <w:basedOn w:val="a"/>
    <w:pPr>
      <w:spacing w:line="252" w:lineRule="auto"/>
      <w:ind w:left="720"/>
    </w:pPr>
  </w:style>
  <w:style w:type="paragraph" w:customStyle="1" w:styleId="16">
    <w:name w:val="Обычный (веб)1"/>
    <w:basedOn w:val="a"/>
    <w:pPr>
      <w:widowControl/>
      <w:spacing w:before="100" w:after="119" w:line="100" w:lineRule="atLeast"/>
    </w:pPr>
    <w:rPr>
      <w:rFonts w:eastAsia="Times New Roman" w:cs="Times New Roman"/>
      <w:lang w:val="en-US" w:eastAsia="ar-SA" w:bidi="ar-SA"/>
    </w:rPr>
  </w:style>
  <w:style w:type="paragraph" w:customStyle="1" w:styleId="24">
    <w:name w:val="Основной текст (2)"/>
    <w:basedOn w:val="a"/>
    <w:pPr>
      <w:shd w:val="clear" w:color="auto" w:fill="FFFFFF"/>
      <w:spacing w:after="300" w:line="240" w:lineRule="atLeast"/>
      <w:jc w:val="center"/>
    </w:pPr>
    <w:rPr>
      <w:b/>
      <w:bCs/>
      <w:spacing w:val="6"/>
      <w:sz w:val="20"/>
      <w:szCs w:val="20"/>
      <w:lang w:val="en-US"/>
    </w:rPr>
  </w:style>
  <w:style w:type="character" w:customStyle="1" w:styleId="af1">
    <w:name w:val="Верхний колонтитул Знак"/>
    <w:link w:val="af0"/>
    <w:uiPriority w:val="99"/>
    <w:rsid w:val="00E90015"/>
    <w:rPr>
      <w:rFonts w:eastAsia="SimSun" w:cs="Mangal"/>
      <w:kern w:val="1"/>
      <w:sz w:val="24"/>
      <w:szCs w:val="21"/>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nadra@geomail.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2758</CharactersWithSpaces>
  <SharedDoc>false</SharedDoc>
  <HLinks>
    <vt:vector size="6" baseType="variant">
      <vt:variant>
        <vt:i4>1835105</vt:i4>
      </vt:variant>
      <vt:variant>
        <vt:i4>0</vt:i4>
      </vt:variant>
      <vt:variant>
        <vt:i4>0</vt:i4>
      </vt:variant>
      <vt:variant>
        <vt:i4>5</vt:i4>
      </vt:variant>
      <vt:variant>
        <vt:lpwstr>mailto:geonadra@geomail.kiev.ua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Dovzhenko</dc:creator>
  <cp:keywords/>
  <cp:lastModifiedBy>Анна Григорівна Король</cp:lastModifiedBy>
  <cp:revision>4</cp:revision>
  <cp:lastPrinted>2021-12-29T09:49:00Z</cp:lastPrinted>
  <dcterms:created xsi:type="dcterms:W3CDTF">2023-02-21T16:38:00Z</dcterms:created>
  <dcterms:modified xsi:type="dcterms:W3CDTF">2023-03-10T07:40:00Z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2023-02-21T16:38:14Z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9dd28631-3898-454c-a85a-2de4846df72d</vt:lpwstr>
  </property>
  <property fmtid="{D5CDD505-2E9C-101B-9397-08002B2CF9AE}" pid="8" name="MSIP_Label_defa4170-0d19-0005-0004-bc88714345d2_ContentBits">
    <vt:lpwstr>0</vt:lpwstr>
  </property>
</Properties>
</file>