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686A2" w14:textId="77777777" w:rsidR="00EE1B9D" w:rsidRDefault="00EE1B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</w:t>
      </w:r>
    </w:p>
    <w:p w14:paraId="0517C7CD" w14:textId="5A988C86" w:rsidR="00EE1B9D" w:rsidRDefault="00EE1B9D">
      <w:pPr>
        <w:pStyle w:val="24"/>
        <w:spacing w:after="0" w:line="100" w:lineRule="atLeast"/>
        <w:rPr>
          <w:rFonts w:eastAsia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оприлюднення </w:t>
      </w:r>
      <w:proofErr w:type="spellStart"/>
      <w:r>
        <w:rPr>
          <w:rFonts w:eastAsia="Andale Sans UI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eastAsia="Andale Sans UI"/>
          <w:color w:val="000000"/>
          <w:sz w:val="28"/>
          <w:szCs w:val="28"/>
          <w:lang w:val="uk-UA"/>
        </w:rPr>
        <w:t xml:space="preserve"> </w:t>
      </w:r>
      <w:r w:rsidR="008A6FCE" w:rsidRPr="008A6FCE">
        <w:rPr>
          <w:rFonts w:eastAsia="Andale Sans UI"/>
          <w:color w:val="000000"/>
          <w:sz w:val="28"/>
          <w:szCs w:val="28"/>
          <w:lang w:val="uk-UA"/>
        </w:rPr>
        <w:t>постанови Кабінету Міністрів України «Про внесення змін до постанови Кабінету Міністрів України від 18 квітня 2023 р. № 353»</w:t>
      </w:r>
    </w:p>
    <w:p w14:paraId="7C58B9DE" w14:textId="77777777" w:rsidR="00EE1B9D" w:rsidRPr="00253A5A" w:rsidRDefault="00EE1B9D">
      <w:pPr>
        <w:tabs>
          <w:tab w:val="left" w:pos="1134"/>
        </w:tabs>
        <w:spacing w:line="252" w:lineRule="auto"/>
        <w:jc w:val="both"/>
        <w:rPr>
          <w:rFonts w:eastAsia="Calibri"/>
          <w:color w:val="000000"/>
          <w:sz w:val="28"/>
          <w:szCs w:val="28"/>
        </w:rPr>
      </w:pPr>
    </w:p>
    <w:p w14:paraId="61E8E7D7" w14:textId="62BE5868" w:rsidR="0059365B" w:rsidRDefault="008A6FCE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8A6FCE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8A6FCE">
        <w:rPr>
          <w:rFonts w:eastAsia="Calibri"/>
          <w:color w:val="000000"/>
          <w:sz w:val="28"/>
          <w:szCs w:val="28"/>
        </w:rPr>
        <w:t xml:space="preserve"> постанови Кабінету Міністрів України «Про внесення змін до постанови Кабінету Міністрів України від 18 квітня 2023 р. № 353» розроблено на виконання вимог розділу Х Кодексу України про надра з метою удосконалення нормативно-правового регулювання відносин у сфері геологічного вивчення та раціонального використання надр</w:t>
      </w:r>
      <w:r>
        <w:rPr>
          <w:rFonts w:eastAsia="Calibri"/>
          <w:color w:val="000000"/>
          <w:sz w:val="28"/>
          <w:szCs w:val="28"/>
        </w:rPr>
        <w:t xml:space="preserve"> в частині продовження дії спеціальних дозволів на користування надрами, виданих до набрання </w:t>
      </w:r>
      <w:r w:rsidRPr="008A6FCE">
        <w:rPr>
          <w:rFonts w:eastAsia="Calibri"/>
          <w:color w:val="000000"/>
          <w:sz w:val="28"/>
          <w:szCs w:val="28"/>
        </w:rPr>
        <w:t>Законом України "Про внесення змін до деяких законодавчих актів України щодо удосконалення законодавства у сфері користування надрами".</w:t>
      </w:r>
    </w:p>
    <w:p w14:paraId="1964B09F" w14:textId="77777777" w:rsidR="008A6FCE" w:rsidRPr="00B3121A" w:rsidRDefault="008A6FCE">
      <w:pPr>
        <w:ind w:firstLine="709"/>
        <w:jc w:val="both"/>
        <w:rPr>
          <w:color w:val="000000"/>
          <w:sz w:val="16"/>
          <w:szCs w:val="16"/>
        </w:rPr>
      </w:pPr>
    </w:p>
    <w:p w14:paraId="2728BEE1" w14:textId="77777777" w:rsidR="00EE1B9D" w:rsidRDefault="00EE1B9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 органу виконавчої влади, що розробив регуляторний акт</w:t>
      </w:r>
    </w:p>
    <w:p w14:paraId="612F8FC8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Державна служба геології та надр України.</w:t>
      </w:r>
    </w:p>
    <w:p w14:paraId="78ABE7E2" w14:textId="77777777" w:rsidR="00EE1B9D" w:rsidRPr="00B3121A" w:rsidRDefault="00EE1B9D">
      <w:pPr>
        <w:ind w:left="141" w:firstLine="567"/>
        <w:jc w:val="both"/>
        <w:rPr>
          <w:color w:val="000000"/>
          <w:sz w:val="16"/>
          <w:szCs w:val="16"/>
        </w:rPr>
      </w:pPr>
    </w:p>
    <w:p w14:paraId="75EBCF72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 структурного підрозділу, що розробив регуляторний акт, адреса та телефон</w:t>
      </w:r>
    </w:p>
    <w:p w14:paraId="72823C7A" w14:textId="57B0C3C6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правового забезпечення Державної служби геології та надр України, 03057, м. Київ, вул. Антона </w:t>
      </w:r>
      <w:proofErr w:type="spellStart"/>
      <w:r>
        <w:rPr>
          <w:color w:val="000000"/>
          <w:sz w:val="28"/>
          <w:szCs w:val="28"/>
        </w:rPr>
        <w:t>Цедіка</w:t>
      </w:r>
      <w:proofErr w:type="spellEnd"/>
      <w:r>
        <w:rPr>
          <w:color w:val="000000"/>
          <w:sz w:val="28"/>
          <w:szCs w:val="28"/>
        </w:rPr>
        <w:t xml:space="preserve">, 16,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 (044) 456-71-55,                               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7" w:history="1">
        <w:r w:rsidR="001930AE" w:rsidRPr="004060E3">
          <w:rPr>
            <w:rStyle w:val="a6"/>
            <w:sz w:val="28"/>
            <w:szCs w:val="28"/>
          </w:rPr>
          <w:t>office@geo.gov.ua</w:t>
        </w:r>
      </w:hyperlink>
      <w:r>
        <w:rPr>
          <w:color w:val="000000"/>
          <w:sz w:val="28"/>
          <w:szCs w:val="28"/>
        </w:rPr>
        <w:t>.</w:t>
      </w:r>
    </w:p>
    <w:p w14:paraId="0956FC1A" w14:textId="77777777" w:rsidR="00EE1B9D" w:rsidRPr="00B3121A" w:rsidRDefault="00EE1B9D">
      <w:pPr>
        <w:ind w:left="141" w:firstLine="567"/>
        <w:jc w:val="both"/>
        <w:rPr>
          <w:color w:val="000000"/>
          <w:sz w:val="16"/>
          <w:szCs w:val="16"/>
        </w:rPr>
      </w:pPr>
    </w:p>
    <w:p w14:paraId="69121496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та аналіз регуляторного впливу оприлюднено на офіційному </w:t>
      </w:r>
      <w:proofErr w:type="spellStart"/>
      <w:r>
        <w:rPr>
          <w:color w:val="000000"/>
          <w:sz w:val="28"/>
          <w:szCs w:val="28"/>
        </w:rPr>
        <w:t>вебсайті</w:t>
      </w:r>
      <w:proofErr w:type="spellEnd"/>
      <w:r>
        <w:rPr>
          <w:color w:val="000000"/>
          <w:sz w:val="28"/>
          <w:szCs w:val="28"/>
        </w:rPr>
        <w:t xml:space="preserve"> Державної служби геології та надр України (www.geo.gov.ua).</w:t>
      </w:r>
    </w:p>
    <w:p w14:paraId="75AC9F99" w14:textId="77777777" w:rsidR="00EE1B9D" w:rsidRDefault="00EE1B9D">
      <w:pPr>
        <w:ind w:lef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Зауваження та пропозиції 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приймаються протягом місяця з дня його оприлюднення на вказану пошту та електронну адресу.</w:t>
      </w:r>
    </w:p>
    <w:p w14:paraId="7A739A01" w14:textId="77777777" w:rsidR="00EE1B9D" w:rsidRPr="00DB5A07" w:rsidRDefault="00EE1B9D">
      <w:pPr>
        <w:ind w:left="141" w:firstLine="567"/>
        <w:jc w:val="both"/>
        <w:rPr>
          <w:color w:val="000000"/>
          <w:sz w:val="28"/>
          <w:szCs w:val="28"/>
        </w:rPr>
      </w:pPr>
    </w:p>
    <w:p w14:paraId="3FE80815" w14:textId="77777777" w:rsidR="00EE1B9D" w:rsidRPr="00DB5A07" w:rsidRDefault="00EE1B9D">
      <w:pPr>
        <w:ind w:left="141" w:firstLine="567"/>
        <w:jc w:val="both"/>
        <w:rPr>
          <w:color w:val="000000"/>
          <w:sz w:val="28"/>
          <w:szCs w:val="28"/>
        </w:rPr>
      </w:pPr>
    </w:p>
    <w:p w14:paraId="438AE0E0" w14:textId="77777777" w:rsidR="00EE1B9D" w:rsidRDefault="00EE1B9D">
      <w:pPr>
        <w:ind w:firstLine="1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Державної служби</w:t>
      </w:r>
    </w:p>
    <w:p w14:paraId="41E1C3A5" w14:textId="77777777" w:rsidR="00EE1B9D" w:rsidRDefault="00EE1B9D">
      <w:pPr>
        <w:ind w:firstLine="1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геології та надр України                                                              Роман ОПІМАХ</w:t>
      </w:r>
    </w:p>
    <w:p w14:paraId="0D1B7BB8" w14:textId="1F717DB0" w:rsidR="00EE1B9D" w:rsidRDefault="00EE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"/>
        <w:jc w:val="both"/>
      </w:pPr>
    </w:p>
    <w:p w14:paraId="5FEF8B66" w14:textId="33536E4E" w:rsidR="000B70ED" w:rsidRDefault="000B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"/>
        <w:jc w:val="both"/>
      </w:pPr>
    </w:p>
    <w:sectPr w:rsidR="000B70ED" w:rsidSect="00B3121A">
      <w:headerReference w:type="default" r:id="rId8"/>
      <w:pgSz w:w="11906" w:h="16838"/>
      <w:pgMar w:top="663" w:right="612" w:bottom="851" w:left="1701" w:header="607" w:footer="595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10AC" w14:textId="77777777" w:rsidR="00277966" w:rsidRDefault="00277966">
      <w:r>
        <w:separator/>
      </w:r>
    </w:p>
  </w:endnote>
  <w:endnote w:type="continuationSeparator" w:id="0">
    <w:p w14:paraId="139A2F7C" w14:textId="77777777" w:rsidR="00277966" w:rsidRDefault="0027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207"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273D" w14:textId="77777777" w:rsidR="00277966" w:rsidRDefault="00277966">
      <w:r>
        <w:separator/>
      </w:r>
    </w:p>
  </w:footnote>
  <w:footnote w:type="continuationSeparator" w:id="0">
    <w:p w14:paraId="02FB85F0" w14:textId="77777777" w:rsidR="00277966" w:rsidRDefault="0027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BEE" w14:textId="77777777" w:rsidR="00E90015" w:rsidRDefault="00E9001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E90015">
      <w:rPr>
        <w:noProof/>
        <w:lang w:val="ru-RU"/>
      </w:rPr>
      <w:t>2</w:t>
    </w:r>
    <w:r>
      <w:fldChar w:fldCharType="end"/>
    </w:r>
  </w:p>
  <w:p w14:paraId="08622F42" w14:textId="77777777" w:rsidR="00EE1B9D" w:rsidRDefault="00EE1B9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519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4F"/>
    <w:rsid w:val="000B70ED"/>
    <w:rsid w:val="001930AE"/>
    <w:rsid w:val="00250C0C"/>
    <w:rsid w:val="00253A5A"/>
    <w:rsid w:val="00277966"/>
    <w:rsid w:val="002E65E6"/>
    <w:rsid w:val="00327A75"/>
    <w:rsid w:val="004821F1"/>
    <w:rsid w:val="0059365B"/>
    <w:rsid w:val="00644E4F"/>
    <w:rsid w:val="006E22C5"/>
    <w:rsid w:val="0084650A"/>
    <w:rsid w:val="008A6FCE"/>
    <w:rsid w:val="0094595C"/>
    <w:rsid w:val="00B3121A"/>
    <w:rsid w:val="00DB5A07"/>
    <w:rsid w:val="00E90015"/>
    <w:rsid w:val="00EE1B9D"/>
    <w:rsid w:val="00F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6BDC9"/>
  <w15:chartTrackingRefBased/>
  <w15:docId w15:val="{9D93C6FA-522F-489B-989E-E6B60A1A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uk-UA" w:eastAsia="hi-IN" w:bidi="hi-IN"/>
    </w:rPr>
  </w:style>
  <w:style w:type="paragraph" w:styleId="1">
    <w:name w:val="heading 1"/>
    <w:basedOn w:val="20"/>
    <w:next w:val="a0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ии"/>
  </w:style>
  <w:style w:type="character" w:customStyle="1" w:styleId="a9">
    <w:name w:val="Основной текст Знак"/>
    <w:rPr>
      <w:rFonts w:eastAsia="SimSun" w:cs="Arial"/>
      <w:kern w:val="1"/>
      <w:sz w:val="24"/>
      <w:szCs w:val="24"/>
      <w:lang w:val="uk-UA" w:eastAsia="hi-IN" w:bidi="hi-IN"/>
    </w:rPr>
  </w:style>
  <w:style w:type="character" w:customStyle="1" w:styleId="aa">
    <w:name w:val="Текст выноски Знак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color w:val="000000"/>
      <w:kern w:val="1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vts9">
    <w:name w:val="rvts9"/>
  </w:style>
  <w:style w:type="character" w:customStyle="1" w:styleId="rvts23">
    <w:name w:val="rvts23"/>
  </w:style>
  <w:style w:type="character" w:customStyle="1" w:styleId="ListLabel3">
    <w:name w:val="ListLabel 3"/>
    <w:rPr>
      <w:rFonts w:cs="font1207"/>
    </w:rPr>
  </w:style>
  <w:style w:type="paragraph" w:customStyle="1" w:styleId="110">
    <w:name w:val="Заголовок1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pPr>
      <w:suppressLineNumbers/>
    </w:p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1">
    <w:name w:val="Заголовок10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2">
    <w:name w:val="Указатель10"/>
    <w:basedOn w:val="a"/>
    <w:pPr>
      <w:suppressLineNumbers/>
    </w:pPr>
  </w:style>
  <w:style w:type="paragraph" w:customStyle="1" w:styleId="90">
    <w:name w:val="Заголовок9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Заголовок8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Заголовок7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0">
    <w:name w:val="Заголовок6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Заголовок5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Заголовок4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Назва документа"/>
    <w:basedOn w:val="a"/>
    <w:pPr>
      <w:keepNext/>
      <w:keepLines/>
      <w:spacing w:before="360" w:after="360" w:line="100" w:lineRule="atLeast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ascii="Calibri" w:hAnsi="Calibri" w:cs="Calibri"/>
      <w:sz w:val="24"/>
      <w:szCs w:val="24"/>
      <w:lang w:val="ru-RU" w:eastAsia="hi-IN" w:bidi="hi-I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f2">
    <w:name w:val="footer"/>
    <w:basedOn w:val="a"/>
    <w:pPr>
      <w:tabs>
        <w:tab w:val="center" w:pos="4844"/>
        <w:tab w:val="right" w:pos="9689"/>
      </w:tabs>
    </w:pPr>
    <w:rPr>
      <w:rFonts w:cs="Mangal"/>
      <w:szCs w:val="21"/>
    </w:rPr>
  </w:style>
  <w:style w:type="paragraph" w:customStyle="1" w:styleId="32">
    <w:name w:val="Основной текст3"/>
    <w:basedOn w:val="a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/>
    </w:rPr>
  </w:style>
  <w:style w:type="paragraph" w:customStyle="1" w:styleId="af3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14">
    <w:name w:val="Обычный (Интернет)1"/>
    <w:basedOn w:val="a"/>
    <w:pPr>
      <w:spacing w:before="100" w:after="119" w:line="100" w:lineRule="atLeast"/>
    </w:pPr>
    <w:rPr>
      <w:rFonts w:eastAsia="Times New Roman" w:cs="Times New Roman"/>
    </w:rPr>
  </w:style>
  <w:style w:type="paragraph" w:customStyle="1" w:styleId="rvps2">
    <w:name w:val="rvps2"/>
    <w:basedOn w:val="a"/>
    <w:pPr>
      <w:spacing w:before="100" w:after="100" w:line="100" w:lineRule="atLeast"/>
    </w:pPr>
    <w:rPr>
      <w:rFonts w:eastAsia="Times New Roman" w:cs="Times New Roman"/>
    </w:rPr>
  </w:style>
  <w:style w:type="paragraph" w:customStyle="1" w:styleId="af4">
    <w:name w:val="Обычный (веб)"/>
    <w:basedOn w:val="a"/>
    <w:pPr>
      <w:widowControl/>
      <w:suppressAutoHyphens w:val="0"/>
      <w:spacing w:before="100" w:after="119"/>
    </w:pPr>
    <w:rPr>
      <w:rFonts w:eastAsia="Times New Roman" w:cs="Times New Roman"/>
      <w:lang w:val="en-US" w:eastAsia="ar-SA" w:bidi="ar-SA"/>
    </w:rPr>
  </w:style>
  <w:style w:type="paragraph" w:customStyle="1" w:styleId="15">
    <w:name w:val="Абзац списка1"/>
    <w:basedOn w:val="a"/>
    <w:pPr>
      <w:ind w:left="720"/>
    </w:pPr>
  </w:style>
  <w:style w:type="paragraph" w:styleId="af5">
    <w:name w:val="Balloon Text"/>
    <w:basedOn w:val="a"/>
    <w:rPr>
      <w:rFonts w:ascii="Segoe UI" w:hAnsi="Segoe UI" w:cs="Mangal"/>
      <w:sz w:val="18"/>
      <w:szCs w:val="16"/>
    </w:rPr>
  </w:style>
  <w:style w:type="paragraph" w:customStyle="1" w:styleId="rvps12">
    <w:name w:val="rvps12"/>
    <w:basedOn w:val="a"/>
    <w:pPr>
      <w:widowControl/>
      <w:suppressAutoHyphens w:val="0"/>
      <w:spacing w:before="100" w:after="100"/>
    </w:pPr>
    <w:rPr>
      <w:rFonts w:eastAsia="Times New Roman" w:cs="Times New Roman"/>
      <w:lang w:val="en-US" w:eastAsia="ar-SA" w:bidi="ar-SA"/>
    </w:rPr>
  </w:style>
  <w:style w:type="paragraph" w:customStyle="1" w:styleId="rvps6">
    <w:name w:val="rvps6"/>
    <w:basedOn w:val="a"/>
    <w:pPr>
      <w:widowControl/>
      <w:suppressAutoHyphens w:val="0"/>
      <w:spacing w:before="100" w:after="100"/>
    </w:pPr>
    <w:rPr>
      <w:rFonts w:eastAsia="Times New Roman" w:cs="Times New Roman"/>
      <w:lang w:val="en-US" w:eastAsia="ar-SA" w:bidi="ar-SA"/>
    </w:rPr>
  </w:style>
  <w:style w:type="paragraph" w:customStyle="1" w:styleId="23">
    <w:name w:val="Абзац списка2"/>
    <w:basedOn w:val="a"/>
    <w:pPr>
      <w:spacing w:line="252" w:lineRule="auto"/>
      <w:ind w:left="720"/>
    </w:pPr>
  </w:style>
  <w:style w:type="paragraph" w:customStyle="1" w:styleId="16">
    <w:name w:val="Обычный (веб)1"/>
    <w:basedOn w:val="a"/>
    <w:pPr>
      <w:widowControl/>
      <w:spacing w:before="100" w:after="119" w:line="100" w:lineRule="atLeast"/>
    </w:pPr>
    <w:rPr>
      <w:rFonts w:eastAsia="Times New Roman" w:cs="Times New Roman"/>
      <w:lang w:val="en-US" w:eastAsia="ar-SA" w:bidi="ar-SA"/>
    </w:rPr>
  </w:style>
  <w:style w:type="paragraph" w:customStyle="1" w:styleId="24">
    <w:name w:val="Основной текст (2)"/>
    <w:basedOn w:val="a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lang w:val="en-US"/>
    </w:rPr>
  </w:style>
  <w:style w:type="character" w:customStyle="1" w:styleId="af1">
    <w:name w:val="Верхний колонтитул Знак"/>
    <w:link w:val="af0"/>
    <w:uiPriority w:val="99"/>
    <w:rsid w:val="00E90015"/>
    <w:rPr>
      <w:rFonts w:eastAsia="SimSun" w:cs="Mangal"/>
      <w:kern w:val="1"/>
      <w:sz w:val="24"/>
      <w:szCs w:val="21"/>
      <w:lang w:val="uk-UA" w:eastAsia="hi-IN" w:bidi="hi-IN"/>
    </w:rPr>
  </w:style>
  <w:style w:type="character" w:styleId="af6">
    <w:name w:val="Unresolved Mention"/>
    <w:basedOn w:val="a1"/>
    <w:uiPriority w:val="99"/>
    <w:semiHidden/>
    <w:unhideWhenUsed/>
    <w:rsid w:val="0019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ge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Dovzhenko</dc:creator>
  <cp:keywords/>
  <cp:lastModifiedBy>Анна Григорівна Король</cp:lastModifiedBy>
  <cp:revision>13</cp:revision>
  <cp:lastPrinted>2023-03-10T09:03:00Z</cp:lastPrinted>
  <dcterms:created xsi:type="dcterms:W3CDTF">2023-02-21T16:38:00Z</dcterms:created>
  <dcterms:modified xsi:type="dcterms:W3CDTF">2023-08-25T06:11:00Z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2023-02-21T16:38:14Z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9dd28631-3898-454c-a85a-2de4846df72d</vt:lpwstr>
  </property>
  <property fmtid="{D5CDD505-2E9C-101B-9397-08002B2CF9AE}" pid="8" name="MSIP_Label_defa4170-0d19-0005-0004-bc88714345d2_ContentBits">
    <vt:lpwstr>0</vt:lpwstr>
  </property>
</Properties>
</file>