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63400" w14:textId="77777777" w:rsidR="003359C1" w:rsidRPr="003C0AC9" w:rsidRDefault="003359C1" w:rsidP="003C0A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3C0AC9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5B5B8BE" w14:textId="77777777" w:rsidR="003359C1" w:rsidRDefault="003359C1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3C0AC9">
        <w:rPr>
          <w:rFonts w:ascii="Times New Roman" w:hAnsi="Times New Roman"/>
          <w:sz w:val="28"/>
          <w:szCs w:val="24"/>
        </w:rPr>
        <w:t>(відповідно до пункту 4</w:t>
      </w:r>
      <w:r w:rsidRPr="003C0AC9">
        <w:rPr>
          <w:rFonts w:ascii="Times New Roman" w:hAnsi="Times New Roman"/>
          <w:sz w:val="28"/>
          <w:szCs w:val="24"/>
          <w:vertAlign w:val="superscript"/>
        </w:rPr>
        <w:t xml:space="preserve">1 </w:t>
      </w:r>
      <w:r w:rsidRPr="003C0AC9">
        <w:rPr>
          <w:rFonts w:ascii="Times New Roman" w:hAnsi="Times New Roman"/>
          <w:sz w:val="28"/>
          <w:szCs w:val="24"/>
        </w:rPr>
        <w:t xml:space="preserve">постанови КМУ від 11.10.2016 № 710 «Про ефективне </w:t>
      </w:r>
      <w:r w:rsidR="00267BCF">
        <w:rPr>
          <w:rFonts w:ascii="Times New Roman" w:hAnsi="Times New Roman"/>
          <w:sz w:val="28"/>
          <w:szCs w:val="24"/>
        </w:rPr>
        <w:t>використання державних коштів»</w:t>
      </w:r>
      <w:r w:rsidRPr="003C0AC9">
        <w:rPr>
          <w:rFonts w:ascii="Times New Roman" w:hAnsi="Times New Roman"/>
          <w:sz w:val="28"/>
          <w:szCs w:val="24"/>
        </w:rPr>
        <w:t>)</w:t>
      </w:r>
    </w:p>
    <w:p w14:paraId="377D3B93" w14:textId="77777777" w:rsidR="003C0AC9" w:rsidRPr="003C0AC9" w:rsidRDefault="003C0AC9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3359C1" w:rsidRPr="003359C1" w14:paraId="11FED36A" w14:textId="77777777" w:rsidTr="003E5DFE">
        <w:trPr>
          <w:trHeight w:val="93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351E" w14:textId="77777777"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9B03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9722" w14:textId="4B83F3DA" w:rsidR="00A64C3F" w:rsidRPr="003C0AC9" w:rsidRDefault="00474DBE" w:rsidP="0052794C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iCs/>
                <w:color w:val="333333"/>
                <w:sz w:val="24"/>
                <w:szCs w:val="24"/>
              </w:rPr>
              <w:t>Протигази</w:t>
            </w:r>
            <w:r w:rsidR="00CB45A8" w:rsidRPr="00CB45A8">
              <w:rPr>
                <w:b w:val="0"/>
                <w:iCs/>
                <w:color w:val="333333"/>
                <w:sz w:val="24"/>
                <w:szCs w:val="24"/>
              </w:rPr>
              <w:t xml:space="preserve"> </w:t>
            </w:r>
            <w:r w:rsidR="002A6C3E" w:rsidRPr="002A6C3E">
              <w:rPr>
                <w:b w:val="0"/>
                <w:color w:val="333333"/>
                <w:sz w:val="24"/>
                <w:szCs w:val="24"/>
              </w:rPr>
              <w:t xml:space="preserve">ДК 021:2015 – </w:t>
            </w:r>
            <w:r w:rsidRPr="00474DBE">
              <w:rPr>
                <w:b w:val="0"/>
                <w:color w:val="333333"/>
                <w:sz w:val="24"/>
                <w:szCs w:val="24"/>
              </w:rPr>
              <w:t xml:space="preserve">35810000-5 - індивідуальне обмундирування </w:t>
            </w:r>
            <w:r w:rsidR="003C0AC9" w:rsidRPr="00BB735D">
              <w:rPr>
                <w:b w:val="0"/>
                <w:sz w:val="24"/>
                <w:shd w:val="clear" w:color="auto" w:fill="FFFFFF" w:themeFill="background1"/>
              </w:rPr>
              <w:t>(ідентифікатор закупів</w:t>
            </w:r>
            <w:r w:rsidR="003C0AC9" w:rsidRPr="007826AD">
              <w:rPr>
                <w:b w:val="0"/>
                <w:sz w:val="24"/>
              </w:rPr>
              <w:t xml:space="preserve">лі: </w:t>
            </w:r>
            <w:r w:rsidR="002D0B13" w:rsidRPr="002D0B13">
              <w:rPr>
                <w:b w:val="0"/>
                <w:sz w:val="24"/>
              </w:rPr>
              <w:t>UA-2023-10-03-012103-a</w:t>
            </w:r>
            <w:r w:rsidR="007826AD" w:rsidRPr="007826AD">
              <w:rPr>
                <w:b w:val="0"/>
                <w:sz w:val="24"/>
              </w:rPr>
              <w:t>)</w:t>
            </w:r>
          </w:p>
        </w:tc>
      </w:tr>
      <w:tr w:rsidR="00A64C3F" w:rsidRPr="003359C1" w14:paraId="52AE5E54" w14:textId="77777777" w:rsidTr="003359C1">
        <w:trPr>
          <w:trHeight w:val="2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37BC" w14:textId="77777777" w:rsidR="00A64C3F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2A45" w14:textId="77777777" w:rsidR="00A64C3F" w:rsidRPr="003359C1" w:rsidRDefault="00A64C3F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4C3F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8663" w14:textId="7D0942F4" w:rsidR="00A64C3F" w:rsidRDefault="00A64C3F" w:rsidP="003E5DFE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В</w:t>
            </w:r>
            <w:r w:rsidRPr="00A64C3F">
              <w:rPr>
                <w:b w:val="0"/>
                <w:color w:val="333333"/>
                <w:sz w:val="24"/>
                <w:szCs w:val="24"/>
              </w:rPr>
              <w:t xml:space="preserve">ідкриті торги </w:t>
            </w:r>
            <w:r>
              <w:rPr>
                <w:b w:val="0"/>
                <w:color w:val="333333"/>
                <w:sz w:val="24"/>
                <w:szCs w:val="24"/>
              </w:rPr>
              <w:t>(</w:t>
            </w:r>
            <w:r w:rsidRPr="00A64C3F">
              <w:rPr>
                <w:b w:val="0"/>
                <w:color w:val="333333"/>
                <w:sz w:val="24"/>
                <w:szCs w:val="24"/>
              </w:rPr>
              <w:t>з особливостями</w:t>
            </w:r>
            <w:r>
              <w:rPr>
                <w:b w:val="0"/>
                <w:color w:val="333333"/>
                <w:sz w:val="24"/>
                <w:szCs w:val="24"/>
              </w:rPr>
              <w:t>)</w:t>
            </w:r>
            <w:r w:rsidR="0052794C">
              <w:rPr>
                <w:b w:val="0"/>
                <w:color w:val="333333"/>
                <w:sz w:val="24"/>
                <w:szCs w:val="24"/>
              </w:rPr>
              <w:t xml:space="preserve"> </w:t>
            </w:r>
            <w:r w:rsidR="00CB45A8">
              <w:rPr>
                <w:b w:val="0"/>
                <w:color w:val="333333"/>
                <w:sz w:val="24"/>
                <w:szCs w:val="24"/>
              </w:rPr>
              <w:t xml:space="preserve"> </w:t>
            </w:r>
          </w:p>
        </w:tc>
      </w:tr>
      <w:tr w:rsidR="003359C1" w:rsidRPr="003359C1" w14:paraId="6792A976" w14:textId="77777777" w:rsidTr="004D3242">
        <w:trPr>
          <w:trHeight w:val="1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989B" w14:textId="77777777" w:rsidR="003359C1" w:rsidRPr="003C0AC9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2EDB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технічних </w:t>
            </w:r>
            <w:r w:rsidR="003C0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 якісних характеристик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320B" w14:textId="60EE7DD1" w:rsidR="003359C1" w:rsidRPr="002122C9" w:rsidRDefault="003359C1" w:rsidP="00A64C3F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урахуванням вимог законодавства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зазначені </w:t>
            </w:r>
            <w:r w:rsidR="004933E1" w:rsidRPr="00493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тендерній документації з додатками (зокрема, в додатку 2)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закупівлі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0B13" w:rsidRPr="002D0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https://prozorro.gov.ua/tender/UA-2023-10-03-012103-a</w:t>
            </w:r>
            <w:r w:rsidR="00AB2C4E" w:rsidRPr="002A6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B82A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B4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59C1" w:rsidRPr="003359C1" w14:paraId="3A861551" w14:textId="77777777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0011" w14:textId="77777777" w:rsidR="003359C1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4ABE" w14:textId="77777777" w:rsidR="003359C1" w:rsidRPr="003359C1" w:rsidRDefault="003359C1" w:rsidP="00A64C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2834" w14:textId="1840810C" w:rsidR="003359C1" w:rsidRPr="003359C1" w:rsidRDefault="00A04640" w:rsidP="00B82A4C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Очікувана вартість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 закупівлі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1587" w:rsidRPr="00BB1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визначена в межах розміру бюджетного призначення за КПКВК 2704010 «Керівництво та управління у сфері геологічного вивчення та використання надр» </w:t>
            </w:r>
            <w:r w:rsidR="00474DBE" w:rsidRPr="00474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урахуванням аналізу ринку </w:t>
            </w:r>
            <w:r w:rsidR="00B82A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сумі </w:t>
            </w:r>
            <w:r w:rsidR="00474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2D0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  <w:r w:rsidR="002874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0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474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="00163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гривень з урахуванням ПДВ</w:t>
            </w:r>
            <w:r w:rsidR="00160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44EC8C05" w14:textId="77777777" w:rsidR="009347B3" w:rsidRPr="003359C1" w:rsidRDefault="009347B3" w:rsidP="003C0AC9">
      <w:pPr>
        <w:spacing w:after="0"/>
        <w:rPr>
          <w:rFonts w:ascii="Times New Roman" w:hAnsi="Times New Roman"/>
        </w:rPr>
      </w:pPr>
    </w:p>
    <w:sectPr w:rsidR="009347B3" w:rsidRPr="00335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A4"/>
    <w:rsid w:val="00160A20"/>
    <w:rsid w:val="00163BDD"/>
    <w:rsid w:val="002122C9"/>
    <w:rsid w:val="00267BCF"/>
    <w:rsid w:val="00287417"/>
    <w:rsid w:val="002A6C3E"/>
    <w:rsid w:val="002B70A4"/>
    <w:rsid w:val="002D0B13"/>
    <w:rsid w:val="003359C1"/>
    <w:rsid w:val="003C0AC9"/>
    <w:rsid w:val="003E5DFE"/>
    <w:rsid w:val="00453387"/>
    <w:rsid w:val="00474DBE"/>
    <w:rsid w:val="004933E1"/>
    <w:rsid w:val="004D3242"/>
    <w:rsid w:val="0052794C"/>
    <w:rsid w:val="00535551"/>
    <w:rsid w:val="00540823"/>
    <w:rsid w:val="00653796"/>
    <w:rsid w:val="00694F17"/>
    <w:rsid w:val="007826AD"/>
    <w:rsid w:val="00842AC9"/>
    <w:rsid w:val="008B5A87"/>
    <w:rsid w:val="009347B3"/>
    <w:rsid w:val="00954371"/>
    <w:rsid w:val="0098507C"/>
    <w:rsid w:val="00A04640"/>
    <w:rsid w:val="00A64C3F"/>
    <w:rsid w:val="00AB2C4E"/>
    <w:rsid w:val="00B47867"/>
    <w:rsid w:val="00B82A4C"/>
    <w:rsid w:val="00BB1587"/>
    <w:rsid w:val="00BB735D"/>
    <w:rsid w:val="00C36A9C"/>
    <w:rsid w:val="00C73CA2"/>
    <w:rsid w:val="00CB45A8"/>
    <w:rsid w:val="00F9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DBF4"/>
  <w15:docId w15:val="{6D77ED9E-E41C-4138-815D-51285C79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B82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I Kotsiuruba</cp:lastModifiedBy>
  <cp:revision>2</cp:revision>
  <cp:lastPrinted>2021-09-06T10:35:00Z</cp:lastPrinted>
  <dcterms:created xsi:type="dcterms:W3CDTF">2023-10-04T06:27:00Z</dcterms:created>
  <dcterms:modified xsi:type="dcterms:W3CDTF">2023-10-04T06:27:00Z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2023-08-29T09:53:14Z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51249055-8714-4e00-a6ed-00fe2005caa3</vt:lpwstr>
  </property>
  <property fmtid="{D5CDD505-2E9C-101B-9397-08002B2CF9AE}" pid="8" name="MSIP_Label_defa4170-0d19-0005-0004-bc88714345d2_ContentBits">
    <vt:lpwstr>0</vt:lpwstr>
  </property>
</Properties>
</file>