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2765" w14:textId="77777777" w:rsidR="003577BB" w:rsidRPr="004E0244" w:rsidRDefault="004E0C3A" w:rsidP="0097166A">
      <w:pPr>
        <w:spacing w:after="0" w:line="240" w:lineRule="auto"/>
        <w:jc w:val="center"/>
        <w:rPr>
          <w:b/>
          <w:lang w:val="uk-UA"/>
        </w:rPr>
      </w:pPr>
      <w:r w:rsidRPr="004E0244">
        <w:rPr>
          <w:b/>
          <w:lang w:val="uk-UA"/>
        </w:rPr>
        <w:t>ПОВІДОМЛЕННЯ</w:t>
      </w:r>
    </w:p>
    <w:p w14:paraId="70F69FD8" w14:textId="5730DAC5" w:rsidR="00AC229D" w:rsidRPr="004E0244" w:rsidRDefault="00A15AE6" w:rsidP="00EF705A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4E0244">
        <w:rPr>
          <w:b/>
          <w:lang w:val="uk-UA"/>
        </w:rPr>
        <w:t>п</w:t>
      </w:r>
      <w:r w:rsidR="004E0C3A" w:rsidRPr="004E0244">
        <w:rPr>
          <w:b/>
          <w:lang w:val="uk-UA"/>
        </w:rPr>
        <w:t xml:space="preserve">ро оприлюднення </w:t>
      </w:r>
      <w:r w:rsidR="00FF7C1B" w:rsidRPr="004E0244">
        <w:rPr>
          <w:rFonts w:cs="Times New Roman"/>
          <w:b/>
          <w:szCs w:val="28"/>
          <w:lang w:val="uk-UA"/>
        </w:rPr>
        <w:t>проєкту постанови Кабінету Міністрів України «Про внесення зміни до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</w:t>
      </w:r>
    </w:p>
    <w:p w14:paraId="6F75F1AA" w14:textId="75A08716" w:rsidR="00FF7C1B" w:rsidRPr="0057522C" w:rsidRDefault="00FF7C1B" w:rsidP="00ED56D0">
      <w:pPr>
        <w:spacing w:after="0" w:line="240" w:lineRule="auto"/>
        <w:rPr>
          <w:b/>
          <w:bCs/>
        </w:rPr>
      </w:pPr>
    </w:p>
    <w:p w14:paraId="45D24CFC" w14:textId="65221673" w:rsidR="00D52F52" w:rsidRPr="00F80ACD" w:rsidRDefault="004E0244" w:rsidP="00F80ACD">
      <w:pPr>
        <w:widowControl w:val="0"/>
        <w:tabs>
          <w:tab w:val="left" w:pos="770"/>
          <w:tab w:val="left" w:pos="990"/>
        </w:tabs>
        <w:spacing w:after="0" w:line="240" w:lineRule="auto"/>
        <w:ind w:firstLine="771"/>
        <w:jc w:val="both"/>
        <w:rPr>
          <w:szCs w:val="28"/>
          <w:lang w:val="uk-UA"/>
        </w:rPr>
      </w:pPr>
      <w:r w:rsidRPr="00F80ACD">
        <w:rPr>
          <w:szCs w:val="28"/>
          <w:lang w:val="uk-UA"/>
        </w:rPr>
        <w:t xml:space="preserve">Проєкт постанови Кабінету Міністрів України «Про внесення зміни </w:t>
      </w:r>
      <w:r w:rsidRPr="00F80ACD">
        <w:rPr>
          <w:szCs w:val="28"/>
          <w:shd w:val="clear" w:color="auto" w:fill="FFFFFF"/>
          <w:lang w:val="uk-UA"/>
        </w:rPr>
        <w:t xml:space="preserve">до </w:t>
      </w:r>
      <w:r w:rsidRPr="00F80ACD">
        <w:rPr>
          <w:szCs w:val="28"/>
          <w:lang w:val="uk-UA"/>
        </w:rPr>
        <w:t>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 розроблено з метою</w:t>
      </w:r>
      <w:r w:rsidRPr="00F80ACD">
        <w:rPr>
          <w:color w:val="333333"/>
          <w:szCs w:val="28"/>
          <w:lang w:val="uk-UA"/>
        </w:rPr>
        <w:t xml:space="preserve"> </w:t>
      </w:r>
      <w:r w:rsidRPr="00F80ACD">
        <w:rPr>
          <w:szCs w:val="28"/>
          <w:lang w:val="uk-UA"/>
        </w:rPr>
        <w:t>актуалізації</w:t>
      </w:r>
      <w:r w:rsidRPr="00F80ACD">
        <w:rPr>
          <w:color w:val="333333"/>
          <w:szCs w:val="28"/>
          <w:lang w:val="uk-UA"/>
        </w:rPr>
        <w:t xml:space="preserve"> </w:t>
      </w:r>
      <w:r w:rsidRPr="00F80ACD">
        <w:rPr>
          <w:szCs w:val="28"/>
          <w:lang w:val="uk-UA"/>
        </w:rPr>
        <w:t>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продукції, затвердженого постановою Кабінету Міністрів України від 14.02.2023 № 132</w:t>
      </w:r>
      <w:r w:rsidR="00ED56D0" w:rsidRPr="00F80ACD">
        <w:rPr>
          <w:szCs w:val="28"/>
          <w:lang w:val="uk-UA"/>
        </w:rPr>
        <w:t>,</w:t>
      </w:r>
      <w:r w:rsidRPr="00F80ACD">
        <w:rPr>
          <w:szCs w:val="28"/>
          <w:lang w:val="uk-UA"/>
        </w:rPr>
        <w:t xml:space="preserve"> що сприятиме </w:t>
      </w:r>
      <w:r w:rsidR="00D52F52" w:rsidRPr="00F80ACD">
        <w:rPr>
          <w:szCs w:val="28"/>
          <w:lang w:val="uk-UA"/>
        </w:rPr>
        <w:t>досягненню цілей сталого розвитку, забезпечення раціонального</w:t>
      </w:r>
      <w:r w:rsidR="00F80ACD" w:rsidRPr="00F80ACD">
        <w:rPr>
          <w:szCs w:val="28"/>
          <w:lang w:val="uk-UA"/>
        </w:rPr>
        <w:t xml:space="preserve"> та</w:t>
      </w:r>
      <w:r w:rsidR="00D52F52" w:rsidRPr="00F80ACD">
        <w:rPr>
          <w:szCs w:val="28"/>
          <w:lang w:val="uk-UA"/>
        </w:rPr>
        <w:t xml:space="preserve"> комплексного використання ресурсних потреб суспільного виробництва, охорони надр </w:t>
      </w:r>
      <w:r w:rsidR="00F80ACD" w:rsidRPr="00F80ACD">
        <w:rPr>
          <w:szCs w:val="28"/>
          <w:lang w:val="uk-UA"/>
        </w:rPr>
        <w:t>і</w:t>
      </w:r>
      <w:r w:rsidR="00D52F52" w:rsidRPr="00F80ACD">
        <w:rPr>
          <w:szCs w:val="28"/>
          <w:lang w:val="uk-UA"/>
        </w:rPr>
        <w:t xml:space="preserve"> навколишнього природного середовища.</w:t>
      </w:r>
    </w:p>
    <w:p w14:paraId="67C42CB7" w14:textId="77777777" w:rsidR="00F80ACD" w:rsidRPr="00F80ACD" w:rsidRDefault="00F80ACD" w:rsidP="00F80ACD">
      <w:pPr>
        <w:widowControl w:val="0"/>
        <w:tabs>
          <w:tab w:val="left" w:pos="770"/>
          <w:tab w:val="left" w:pos="990"/>
        </w:tabs>
        <w:spacing w:after="0" w:line="240" w:lineRule="auto"/>
        <w:ind w:firstLine="771"/>
        <w:jc w:val="both"/>
        <w:rPr>
          <w:szCs w:val="28"/>
          <w:lang w:val="uk-UA"/>
        </w:rPr>
      </w:pPr>
    </w:p>
    <w:p w14:paraId="75679A6F" w14:textId="77777777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 w:rsidRPr="00F80ACD">
        <w:rPr>
          <w:b/>
          <w:bCs/>
          <w:color w:val="auto"/>
          <w:sz w:val="28"/>
          <w:szCs w:val="28"/>
          <w:lang w:val="uk-UA"/>
        </w:rPr>
        <w:t xml:space="preserve">Назва органу виконавчої влади, що розробив регуляторний акт </w:t>
      </w:r>
    </w:p>
    <w:p w14:paraId="229C8ACA" w14:textId="77777777" w:rsidR="004E0C3A" w:rsidRPr="00F80ACD" w:rsidRDefault="004E0C3A" w:rsidP="00F80ACD">
      <w:pPr>
        <w:spacing w:after="0" w:line="240" w:lineRule="auto"/>
        <w:ind w:firstLine="771"/>
        <w:jc w:val="both"/>
        <w:rPr>
          <w:szCs w:val="28"/>
          <w:lang w:val="uk-UA"/>
        </w:rPr>
      </w:pPr>
      <w:r w:rsidRPr="00F80ACD">
        <w:rPr>
          <w:szCs w:val="28"/>
          <w:lang w:val="uk-UA"/>
        </w:rPr>
        <w:t>Державна служба геології та надр України.</w:t>
      </w:r>
    </w:p>
    <w:p w14:paraId="6A85219A" w14:textId="77777777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</w:p>
    <w:p w14:paraId="1066EFF5" w14:textId="77777777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 w:rsidRPr="00F80ACD">
        <w:rPr>
          <w:b/>
          <w:bCs/>
          <w:color w:val="auto"/>
          <w:sz w:val="28"/>
          <w:szCs w:val="28"/>
          <w:lang w:val="uk-UA"/>
        </w:rPr>
        <w:t xml:space="preserve">Назва структурного підрозділу, що розробив регуляторний акт, адреса та телефон </w:t>
      </w:r>
    </w:p>
    <w:p w14:paraId="581049C4" w14:textId="5941E3F8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 w:rsidRPr="00F80ACD">
        <w:rPr>
          <w:color w:val="auto"/>
          <w:sz w:val="28"/>
          <w:szCs w:val="28"/>
          <w:lang w:val="uk-UA"/>
        </w:rPr>
        <w:t xml:space="preserve">Управління геології Державної служби геології та надр України, 03057, м. Київ, вул. Антона Цедіка, 16, тел. (044) </w:t>
      </w:r>
      <w:r w:rsidR="006F2AE4" w:rsidRPr="00F80ACD">
        <w:rPr>
          <w:color w:val="auto"/>
          <w:sz w:val="28"/>
          <w:szCs w:val="28"/>
          <w:lang w:val="uk-UA"/>
        </w:rPr>
        <w:t>536-13</w:t>
      </w:r>
      <w:r w:rsidR="00880692" w:rsidRPr="00F80ACD">
        <w:rPr>
          <w:color w:val="auto"/>
          <w:sz w:val="28"/>
          <w:szCs w:val="28"/>
          <w:lang w:val="uk-UA"/>
        </w:rPr>
        <w:t>-</w:t>
      </w:r>
      <w:r w:rsidR="006F2AE4" w:rsidRPr="00F80ACD">
        <w:rPr>
          <w:color w:val="auto"/>
          <w:sz w:val="28"/>
          <w:szCs w:val="28"/>
          <w:lang w:val="uk-UA"/>
        </w:rPr>
        <w:t>1</w:t>
      </w:r>
      <w:r w:rsidR="00880692" w:rsidRPr="00F80ACD">
        <w:rPr>
          <w:color w:val="auto"/>
          <w:sz w:val="28"/>
          <w:szCs w:val="28"/>
          <w:lang w:val="uk-UA"/>
        </w:rPr>
        <w:t>8</w:t>
      </w:r>
      <w:r w:rsidRPr="00F80ACD">
        <w:rPr>
          <w:color w:val="auto"/>
          <w:sz w:val="28"/>
          <w:szCs w:val="28"/>
          <w:lang w:val="uk-UA"/>
        </w:rPr>
        <w:t xml:space="preserve">, (044) </w:t>
      </w:r>
      <w:r w:rsidR="00403DA4" w:rsidRPr="00F80ACD">
        <w:rPr>
          <w:color w:val="auto"/>
          <w:sz w:val="28"/>
          <w:szCs w:val="28"/>
          <w:lang w:val="uk-UA"/>
        </w:rPr>
        <w:t>456-13-76</w:t>
      </w:r>
      <w:r w:rsidRPr="00F80ACD">
        <w:rPr>
          <w:color w:val="auto"/>
          <w:sz w:val="28"/>
          <w:szCs w:val="28"/>
          <w:lang w:val="uk-UA"/>
        </w:rPr>
        <w:t xml:space="preserve">, e-mail: office@geo.gov.ua. </w:t>
      </w:r>
    </w:p>
    <w:p w14:paraId="03EAD426" w14:textId="77777777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 w:rsidRPr="00F80ACD">
        <w:rPr>
          <w:color w:val="auto"/>
          <w:sz w:val="28"/>
          <w:szCs w:val="28"/>
          <w:lang w:val="uk-UA"/>
        </w:rPr>
        <w:t xml:space="preserve">Проєкт акта та аналіз регуляторного впливу оприлюднено на офіційному вебсайті Державної служби геології та надр України (www.geo.gov.ua). </w:t>
      </w:r>
    </w:p>
    <w:p w14:paraId="62D97784" w14:textId="77777777" w:rsidR="004E0C3A" w:rsidRPr="00F80ACD" w:rsidRDefault="004E0C3A" w:rsidP="00F80ACD">
      <w:pPr>
        <w:spacing w:after="0" w:line="240" w:lineRule="auto"/>
        <w:ind w:firstLine="771"/>
        <w:jc w:val="both"/>
        <w:rPr>
          <w:szCs w:val="28"/>
          <w:lang w:val="uk-UA"/>
        </w:rPr>
      </w:pPr>
      <w:r w:rsidRPr="00F80ACD">
        <w:rPr>
          <w:szCs w:val="28"/>
          <w:lang w:val="uk-UA"/>
        </w:rPr>
        <w:t>Зауваження та пропозиції до проєкту акта приймаються протягом місяця з дня його оприлюднення на вказану пошту та електронну адресу.</w:t>
      </w:r>
    </w:p>
    <w:p w14:paraId="4BCAE841" w14:textId="405F0A38" w:rsidR="004E0C3A" w:rsidRPr="00F80ACD" w:rsidRDefault="004E0C3A" w:rsidP="00F80ACD">
      <w:pPr>
        <w:pStyle w:val="Default"/>
        <w:ind w:firstLine="771"/>
        <w:jc w:val="both"/>
        <w:rPr>
          <w:sz w:val="28"/>
          <w:szCs w:val="28"/>
          <w:lang w:val="uk-UA"/>
        </w:rPr>
      </w:pPr>
    </w:p>
    <w:p w14:paraId="1917DDCA" w14:textId="77777777" w:rsidR="00AC229D" w:rsidRPr="00A15AE6" w:rsidRDefault="00AC229D" w:rsidP="004E0C3A">
      <w:pPr>
        <w:pStyle w:val="Default"/>
        <w:rPr>
          <w:lang w:val="uk-UA"/>
        </w:rPr>
      </w:pPr>
    </w:p>
    <w:p w14:paraId="423CF5A2" w14:textId="77777777" w:rsidR="004E0C3A" w:rsidRPr="00A15AE6" w:rsidRDefault="004E0C3A" w:rsidP="004E0C3A">
      <w:pPr>
        <w:pStyle w:val="Default"/>
        <w:rPr>
          <w:sz w:val="28"/>
          <w:szCs w:val="28"/>
          <w:lang w:val="uk-UA"/>
        </w:rPr>
      </w:pPr>
      <w:r w:rsidRPr="00A15AE6">
        <w:rPr>
          <w:lang w:val="uk-UA"/>
        </w:rPr>
        <w:t xml:space="preserve"> </w:t>
      </w:r>
      <w:r w:rsidRPr="00A15AE6">
        <w:rPr>
          <w:b/>
          <w:bCs/>
          <w:sz w:val="28"/>
          <w:szCs w:val="28"/>
          <w:lang w:val="uk-UA"/>
        </w:rPr>
        <w:t xml:space="preserve">Голова Державної служби </w:t>
      </w:r>
    </w:p>
    <w:p w14:paraId="37A81088" w14:textId="77777777" w:rsidR="004E0C3A" w:rsidRPr="00A15AE6" w:rsidRDefault="004E0C3A" w:rsidP="004E0C3A">
      <w:pPr>
        <w:rPr>
          <w:lang w:val="uk-UA"/>
        </w:rPr>
      </w:pPr>
      <w:r w:rsidRPr="00A15AE6">
        <w:rPr>
          <w:b/>
          <w:bCs/>
          <w:szCs w:val="28"/>
          <w:lang w:val="uk-UA"/>
        </w:rPr>
        <w:t xml:space="preserve">геології та надр України </w:t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  <w:t>Роман ОПІМАХ</w:t>
      </w:r>
    </w:p>
    <w:sectPr w:rsidR="004E0C3A" w:rsidRPr="00A15AE6" w:rsidSect="0097166A">
      <w:pgSz w:w="11900" w:h="16840"/>
      <w:pgMar w:top="1135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006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580143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3A"/>
    <w:rsid w:val="0003138C"/>
    <w:rsid w:val="000C5184"/>
    <w:rsid w:val="001C3318"/>
    <w:rsid w:val="003577BB"/>
    <w:rsid w:val="00403DA4"/>
    <w:rsid w:val="00410F20"/>
    <w:rsid w:val="00477F6C"/>
    <w:rsid w:val="004E0244"/>
    <w:rsid w:val="004E0C3A"/>
    <w:rsid w:val="005348F5"/>
    <w:rsid w:val="00535EE7"/>
    <w:rsid w:val="00605562"/>
    <w:rsid w:val="006F0F9C"/>
    <w:rsid w:val="006F2AE4"/>
    <w:rsid w:val="00880692"/>
    <w:rsid w:val="0097166A"/>
    <w:rsid w:val="00980FCF"/>
    <w:rsid w:val="00A06B77"/>
    <w:rsid w:val="00A15AE6"/>
    <w:rsid w:val="00AC229D"/>
    <w:rsid w:val="00AC6991"/>
    <w:rsid w:val="00CD237F"/>
    <w:rsid w:val="00D52F52"/>
    <w:rsid w:val="00ED56D0"/>
    <w:rsid w:val="00EF705A"/>
    <w:rsid w:val="00F80ACD"/>
    <w:rsid w:val="00FC0B32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4E3"/>
  <w15:chartTrackingRefBased/>
  <w15:docId w15:val="{BA025264-30C4-48BC-B9C8-6585AB39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C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03138C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rvps2">
    <w:name w:val="rvps2"/>
    <w:basedOn w:val="a"/>
    <w:rsid w:val="004E02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Ірина Миколаївна Коцюруба</cp:lastModifiedBy>
  <cp:revision>2</cp:revision>
  <dcterms:created xsi:type="dcterms:W3CDTF">2023-11-24T09:20:00Z</dcterms:created>
  <dcterms:modified xsi:type="dcterms:W3CDTF">2023-11-24T09:20:00Z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2023-03-02T13:48:45Z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b75345e5-6c32-40bd-82eb-fa1caad793b4</vt:lpwstr>
  </property>
  <property fmtid="{D5CDD505-2E9C-101B-9397-08002B2CF9AE}" pid="8" name="MSIP_Label_defa4170-0d19-0005-0004-bc88714345d2_ContentBits">
    <vt:lpwstr>0</vt:lpwstr>
  </property>
</Properties>
</file>