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41FF" w14:textId="77777777" w:rsidR="00E24DF2" w:rsidRDefault="00E24DF2" w:rsidP="00FF3262">
      <w:pPr>
        <w:widowControl w:val="0"/>
        <w:tabs>
          <w:tab w:val="left" w:pos="990"/>
        </w:tabs>
        <w:spacing w:line="20" w:lineRule="atLeast"/>
        <w:contextualSpacing/>
        <w:jc w:val="center"/>
        <w:rPr>
          <w:rFonts w:eastAsia="Times New Roman"/>
          <w:b/>
          <w:bCs/>
          <w:color w:val="000000" w:themeColor="text1"/>
          <w:sz w:val="26"/>
          <w:szCs w:val="26"/>
          <w:lang w:val="uk-UA" w:eastAsia="ru-RU"/>
        </w:rPr>
      </w:pPr>
      <w:r w:rsidRPr="0025165C">
        <w:rPr>
          <w:rFonts w:eastAsia="Times New Roman"/>
          <w:b/>
          <w:bCs/>
          <w:color w:val="000000" w:themeColor="text1"/>
          <w:sz w:val="26"/>
          <w:szCs w:val="26"/>
          <w:lang w:val="uk-UA" w:eastAsia="ru-RU"/>
        </w:rPr>
        <w:t>АНАЛІЗ РЕГУЛЯТОРНОГО ВПЛИВУ</w:t>
      </w:r>
    </w:p>
    <w:p w14:paraId="7BFEBFC1" w14:textId="77777777" w:rsidR="00575C69" w:rsidRPr="0025165C" w:rsidRDefault="00575C69" w:rsidP="00FF3262">
      <w:pPr>
        <w:widowControl w:val="0"/>
        <w:tabs>
          <w:tab w:val="left" w:pos="990"/>
        </w:tabs>
        <w:spacing w:line="20" w:lineRule="atLeast"/>
        <w:contextualSpacing/>
        <w:jc w:val="center"/>
        <w:rPr>
          <w:rFonts w:eastAsia="Times New Roman"/>
          <w:b/>
          <w:bCs/>
          <w:color w:val="000000" w:themeColor="text1"/>
          <w:sz w:val="26"/>
          <w:szCs w:val="26"/>
          <w:lang w:val="uk-UA" w:eastAsia="ru-RU"/>
        </w:rPr>
      </w:pPr>
    </w:p>
    <w:p w14:paraId="2200C123" w14:textId="542B1767" w:rsidR="00E24DF2" w:rsidRDefault="00E24DF2" w:rsidP="00FF3262">
      <w:pPr>
        <w:widowControl w:val="0"/>
        <w:shd w:val="clear" w:color="auto" w:fill="FFFFFF"/>
        <w:spacing w:line="20" w:lineRule="atLeast"/>
        <w:contextualSpacing/>
        <w:jc w:val="center"/>
        <w:rPr>
          <w:rFonts w:eastAsia="Times New Roman"/>
          <w:b/>
          <w:bCs/>
          <w:color w:val="000000" w:themeColor="text1"/>
          <w:spacing w:val="6"/>
          <w:sz w:val="26"/>
          <w:szCs w:val="26"/>
          <w:shd w:val="clear" w:color="auto" w:fill="FFFFFF"/>
          <w:lang w:val="uk-UA" w:eastAsia="ru-RU"/>
        </w:rPr>
      </w:pPr>
      <w:r w:rsidRPr="0025165C">
        <w:rPr>
          <w:rFonts w:eastAsia="Times New Roman"/>
          <w:b/>
          <w:bCs/>
          <w:color w:val="000000" w:themeColor="text1"/>
          <w:spacing w:val="6"/>
          <w:sz w:val="26"/>
          <w:szCs w:val="26"/>
          <w:shd w:val="clear" w:color="auto" w:fill="FFFFFF"/>
          <w:lang w:val="uk-UA" w:eastAsia="ru-RU"/>
        </w:rPr>
        <w:t xml:space="preserve">до </w:t>
      </w:r>
      <w:proofErr w:type="spellStart"/>
      <w:r w:rsidR="00575C69" w:rsidRPr="00575C69">
        <w:rPr>
          <w:rFonts w:eastAsia="Times New Roman"/>
          <w:b/>
          <w:bCs/>
          <w:color w:val="000000" w:themeColor="text1"/>
          <w:spacing w:val="6"/>
          <w:sz w:val="26"/>
          <w:szCs w:val="26"/>
          <w:shd w:val="clear" w:color="auto" w:fill="FFFFFF"/>
          <w:lang w:val="uk-UA" w:eastAsia="ru-RU"/>
        </w:rPr>
        <w:t>проєкт</w:t>
      </w:r>
      <w:r w:rsidR="00575C69">
        <w:rPr>
          <w:rFonts w:eastAsia="Times New Roman"/>
          <w:b/>
          <w:bCs/>
          <w:color w:val="000000" w:themeColor="text1"/>
          <w:spacing w:val="6"/>
          <w:sz w:val="26"/>
          <w:szCs w:val="26"/>
          <w:shd w:val="clear" w:color="auto" w:fill="FFFFFF"/>
          <w:lang w:val="uk-UA" w:eastAsia="ru-RU"/>
        </w:rPr>
        <w:t>у</w:t>
      </w:r>
      <w:proofErr w:type="spellEnd"/>
      <w:r w:rsidR="00575C69" w:rsidRPr="00575C69">
        <w:rPr>
          <w:rFonts w:eastAsia="Times New Roman"/>
          <w:b/>
          <w:bCs/>
          <w:color w:val="000000" w:themeColor="text1"/>
          <w:spacing w:val="6"/>
          <w:sz w:val="26"/>
          <w:szCs w:val="26"/>
          <w:shd w:val="clear" w:color="auto" w:fill="FFFFFF"/>
          <w:lang w:val="uk-UA" w:eastAsia="ru-RU"/>
        </w:rPr>
        <w:t xml:space="preserve"> постанови Кабінету Міністрів України «</w:t>
      </w:r>
      <w:r w:rsidR="00747042" w:rsidRPr="00747042">
        <w:rPr>
          <w:rFonts w:eastAsia="Times New Roman"/>
          <w:b/>
          <w:bCs/>
          <w:color w:val="000000" w:themeColor="text1"/>
          <w:spacing w:val="6"/>
          <w:sz w:val="26"/>
          <w:szCs w:val="26"/>
          <w:shd w:val="clear" w:color="auto" w:fill="FFFFFF"/>
          <w:lang w:val="uk-UA" w:eastAsia="ru-RU"/>
        </w:rPr>
        <w:t>Про затвердження Порядку здійснення моніторингу геологічного середовища</w:t>
      </w:r>
      <w:r w:rsidR="00575C69">
        <w:rPr>
          <w:rFonts w:eastAsia="Times New Roman"/>
          <w:b/>
          <w:bCs/>
          <w:color w:val="000000" w:themeColor="text1"/>
          <w:spacing w:val="6"/>
          <w:sz w:val="26"/>
          <w:szCs w:val="26"/>
          <w:shd w:val="clear" w:color="auto" w:fill="FFFFFF"/>
          <w:lang w:val="uk-UA" w:eastAsia="ru-RU"/>
        </w:rPr>
        <w:t>»</w:t>
      </w:r>
    </w:p>
    <w:p w14:paraId="11FE2047" w14:textId="77777777" w:rsidR="00575C69" w:rsidRPr="0025165C" w:rsidRDefault="00575C69" w:rsidP="00FF3262">
      <w:pPr>
        <w:widowControl w:val="0"/>
        <w:shd w:val="clear" w:color="auto" w:fill="FFFFFF"/>
        <w:spacing w:line="20" w:lineRule="atLeast"/>
        <w:contextualSpacing/>
        <w:jc w:val="center"/>
        <w:rPr>
          <w:color w:val="000000" w:themeColor="text1"/>
          <w:sz w:val="26"/>
          <w:szCs w:val="26"/>
        </w:rPr>
      </w:pPr>
    </w:p>
    <w:p w14:paraId="5D28FEFC" w14:textId="77777777" w:rsidR="00E24DF2" w:rsidRPr="00575C69" w:rsidRDefault="00E24DF2" w:rsidP="00FF3262">
      <w:pPr>
        <w:widowControl w:val="0"/>
        <w:tabs>
          <w:tab w:val="left" w:pos="990"/>
        </w:tabs>
        <w:spacing w:after="120" w:line="20" w:lineRule="atLeast"/>
        <w:ind w:left="270" w:firstLine="439"/>
        <w:contextualSpacing/>
        <w:jc w:val="both"/>
        <w:rPr>
          <w:rFonts w:eastAsiaTheme="minorHAnsi"/>
          <w:b/>
          <w:color w:val="000000" w:themeColor="text1"/>
          <w:spacing w:val="5"/>
          <w:sz w:val="26"/>
          <w:szCs w:val="26"/>
          <w:shd w:val="clear" w:color="auto" w:fill="FFFFFF"/>
          <w:lang w:val="uk-UA" w:eastAsia="en-US"/>
        </w:rPr>
      </w:pPr>
      <w:r w:rsidRPr="00575C69">
        <w:rPr>
          <w:rFonts w:eastAsiaTheme="minorHAnsi"/>
          <w:b/>
          <w:color w:val="000000" w:themeColor="text1"/>
          <w:spacing w:val="5"/>
          <w:sz w:val="26"/>
          <w:szCs w:val="26"/>
          <w:shd w:val="clear" w:color="auto" w:fill="FFFFFF"/>
          <w:lang w:val="uk-UA" w:eastAsia="en-US"/>
        </w:rPr>
        <w:t>І. Визначення проблеми</w:t>
      </w:r>
    </w:p>
    <w:p w14:paraId="257C950C" w14:textId="06B507A6" w:rsid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proofErr w:type="spellStart"/>
      <w:r w:rsidRPr="00747042">
        <w:rPr>
          <w:rFonts w:ascii="Times New Roman" w:hAnsi="Times New Roman" w:cs="Times New Roman"/>
          <w:color w:val="000000" w:themeColor="text1"/>
          <w:sz w:val="26"/>
          <w:szCs w:val="26"/>
        </w:rPr>
        <w:t>Проєкт</w:t>
      </w:r>
      <w:proofErr w:type="spellEnd"/>
      <w:r w:rsidRPr="00747042">
        <w:rPr>
          <w:rFonts w:ascii="Times New Roman" w:hAnsi="Times New Roman" w:cs="Times New Roman"/>
          <w:color w:val="000000" w:themeColor="text1"/>
          <w:sz w:val="26"/>
          <w:szCs w:val="26"/>
        </w:rPr>
        <w:t xml:space="preserve"> постанови Кабінету Міністрів України «Про затвердження Порядку здійснення моніторингу геологічного середовища» розроблено на виконання вимог пункту 1.12 Плану організації підготовки проектів актів та виконання інших завдань, необхідних для забезпечення реалізації Закону України від 20 березня 2023 р. № 2973-ІХ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з метою врегулювання окремих положень державного моніторингу геологічного середовища, а також удосконалення нормативно-правового регулювання відносин у сфері геологічного вивчення та раціонального використання надр.</w:t>
      </w:r>
    </w:p>
    <w:p w14:paraId="28897B8A" w14:textId="36503F42"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proofErr w:type="spellStart"/>
      <w:r w:rsidRPr="00747042">
        <w:rPr>
          <w:rFonts w:ascii="Times New Roman" w:hAnsi="Times New Roman" w:cs="Times New Roman"/>
          <w:color w:val="000000" w:themeColor="text1"/>
          <w:sz w:val="26"/>
          <w:szCs w:val="26"/>
        </w:rPr>
        <w:t>Проєктом</w:t>
      </w:r>
      <w:proofErr w:type="spellEnd"/>
      <w:r w:rsidRPr="00747042">
        <w:rPr>
          <w:rFonts w:ascii="Times New Roman" w:hAnsi="Times New Roman" w:cs="Times New Roman"/>
          <w:color w:val="000000" w:themeColor="text1"/>
          <w:sz w:val="26"/>
          <w:szCs w:val="26"/>
        </w:rPr>
        <w:t xml:space="preserve"> постанови пропонується затвердити Порядок здійснення моніторингу геологічного середовища, яким передбачається:</w:t>
      </w:r>
    </w:p>
    <w:p w14:paraId="3D5535EC"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визначити об’єкти моніторингу геологічного середовища, його структуру;</w:t>
      </w:r>
    </w:p>
    <w:p w14:paraId="090281F1"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визначити принципи, порядок проведення моніторингу геологічного середовища;</w:t>
      </w:r>
    </w:p>
    <w:p w14:paraId="408F0E32" w14:textId="403FC0E9" w:rsid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запровадити види та форми результатів моніторингу геологічного середовища, їх оприлюднення.</w:t>
      </w:r>
    </w:p>
    <w:p w14:paraId="3300CD92"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Верховною Радою України прийнято Закон України від 20 березня 2023 р.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 (далі – Закон), який покликаний на створення та забезпечення функціонування державної системи моніторингу довкілля, вдосконалення правового регулювання інформації про стан довкілля (екологічної інформації) та механізмів забезпечення доступу до неї, визначення правових засад інформаційного забезпечення управління в галузі охорони навколишнього природного середовища.</w:t>
      </w:r>
    </w:p>
    <w:p w14:paraId="40DB32AE"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 xml:space="preserve">Згаданим Законом </w:t>
      </w:r>
      <w:proofErr w:type="spellStart"/>
      <w:r w:rsidRPr="00747042">
        <w:rPr>
          <w:rFonts w:ascii="Times New Roman" w:hAnsi="Times New Roman" w:cs="Times New Roman"/>
          <w:color w:val="000000" w:themeColor="text1"/>
          <w:sz w:val="26"/>
          <w:szCs w:val="26"/>
        </w:rPr>
        <w:t>внесено</w:t>
      </w:r>
      <w:proofErr w:type="spellEnd"/>
      <w:r w:rsidRPr="00747042">
        <w:rPr>
          <w:rFonts w:ascii="Times New Roman" w:hAnsi="Times New Roman" w:cs="Times New Roman"/>
          <w:color w:val="000000" w:themeColor="text1"/>
          <w:sz w:val="26"/>
          <w:szCs w:val="26"/>
        </w:rPr>
        <w:t xml:space="preserve"> зміни до низки нормативно-правових актів, зокрема і до Водного кодексу України, Закону України «Про державну геологічну службу України», Закону України «Про питну воду та питне водопостачання», Закону України «Про охорону навколишнього природного середовища».</w:t>
      </w:r>
    </w:p>
    <w:p w14:paraId="3434127B" w14:textId="7C39994F"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 xml:space="preserve">Так статтею </w:t>
      </w:r>
      <w:r w:rsidR="003C1991" w:rsidRPr="003C1991">
        <w:rPr>
          <w:rFonts w:ascii="Times New Roman" w:hAnsi="Times New Roman" w:cs="Times New Roman"/>
          <w:sz w:val="26"/>
          <w:szCs w:val="26"/>
        </w:rPr>
        <w:t>4</w:t>
      </w:r>
      <w:r w:rsidR="000167E7">
        <w:rPr>
          <w:rFonts w:ascii="Times New Roman" w:hAnsi="Times New Roman" w:cs="Times New Roman"/>
          <w:color w:val="000000" w:themeColor="text1"/>
          <w:sz w:val="26"/>
          <w:szCs w:val="26"/>
        </w:rPr>
        <w:t xml:space="preserve"> </w:t>
      </w:r>
      <w:r w:rsidRPr="00747042">
        <w:rPr>
          <w:rFonts w:ascii="Times New Roman" w:hAnsi="Times New Roman" w:cs="Times New Roman"/>
          <w:color w:val="000000" w:themeColor="text1"/>
          <w:sz w:val="26"/>
          <w:szCs w:val="26"/>
        </w:rPr>
        <w:t>Закону України «Про державну геологічну службу» передбачено, що моніторинг геологічного середовища здійснюється державною геологічною службою України в порядку, встановленому Кабінетом Міністрів України.</w:t>
      </w:r>
    </w:p>
    <w:p w14:paraId="4CB5C748"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Моніторинг геологічного середовища є складовою державної системи моніторингу довкілля.</w:t>
      </w:r>
    </w:p>
    <w:p w14:paraId="74AB03BF"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 xml:space="preserve">З метою інформаційного забезпечення прийняття управлінських рішень, забезпечення прозорості даних та обміну інформацією щодо стану геологічного середовища, а також інших інформаційних потреб управління у сфері охорони та </w:t>
      </w:r>
      <w:r w:rsidRPr="00747042">
        <w:rPr>
          <w:rFonts w:ascii="Times New Roman" w:hAnsi="Times New Roman" w:cs="Times New Roman"/>
          <w:color w:val="000000" w:themeColor="text1"/>
          <w:sz w:val="26"/>
          <w:szCs w:val="26"/>
        </w:rPr>
        <w:lastRenderedPageBreak/>
        <w:t>раціонального користування надрами використовуються сучасні інформаційні технології, зокрема автоматизовані інформаційні системи у сфері охорони та раціонального користування надрами.</w:t>
      </w:r>
    </w:p>
    <w:p w14:paraId="5FBBBA7C" w14:textId="77777777" w:rsidR="00747042" w:rsidRP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У межах інформації, що отримується у сфері охорони та раціонального користування надрами і використовується для інформаційних потреб управління в галузі охорони навколишнього природного середовища, у встановленому Кабінетом Міністрів України порядку забезпечується технологічна сумісність та здійснюється інформаційна взаємодія автоматизованих інформаційних систем у сфері охорони та раціонального користування надрами із загальнодержавною екологічною автоматизованою інформаційно-аналітичною системою забезпечення прийняття управлінських рішень та доступу до екологічної інформації та з її мережею.</w:t>
      </w:r>
    </w:p>
    <w:p w14:paraId="22A0F164" w14:textId="657E7092" w:rsid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 xml:space="preserve">З метою забезпечення належного виконання вимог Закону, врегулювання окремих положень державного моніторингу геологічного середовища, а також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Pr="00747042">
        <w:rPr>
          <w:rFonts w:ascii="Times New Roman" w:hAnsi="Times New Roman" w:cs="Times New Roman"/>
          <w:color w:val="000000" w:themeColor="text1"/>
          <w:sz w:val="26"/>
          <w:szCs w:val="26"/>
        </w:rPr>
        <w:t>проєкт</w:t>
      </w:r>
      <w:proofErr w:type="spellEnd"/>
      <w:r w:rsidRPr="00747042">
        <w:rPr>
          <w:rFonts w:ascii="Times New Roman" w:hAnsi="Times New Roman" w:cs="Times New Roman"/>
          <w:color w:val="000000" w:themeColor="text1"/>
          <w:sz w:val="26"/>
          <w:szCs w:val="26"/>
        </w:rPr>
        <w:t xml:space="preserve"> постанови Кабінету Міністрів України «Про затвердження Порядку здійснення моніторингу геологічного середовища».</w:t>
      </w:r>
    </w:p>
    <w:p w14:paraId="1ADCDCD9" w14:textId="585B918E" w:rsid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r w:rsidRPr="00747042">
        <w:rPr>
          <w:rFonts w:ascii="Times New Roman" w:hAnsi="Times New Roman" w:cs="Times New Roman"/>
          <w:color w:val="000000" w:themeColor="text1"/>
          <w:sz w:val="26"/>
          <w:szCs w:val="26"/>
        </w:rPr>
        <w:t xml:space="preserve">Прийняття </w:t>
      </w:r>
      <w:proofErr w:type="spellStart"/>
      <w:r w:rsidRPr="00747042">
        <w:rPr>
          <w:rFonts w:ascii="Times New Roman" w:hAnsi="Times New Roman" w:cs="Times New Roman"/>
          <w:color w:val="000000" w:themeColor="text1"/>
          <w:sz w:val="26"/>
          <w:szCs w:val="26"/>
        </w:rPr>
        <w:t>проєкту</w:t>
      </w:r>
      <w:proofErr w:type="spellEnd"/>
      <w:r w:rsidRPr="00747042">
        <w:rPr>
          <w:rFonts w:ascii="Times New Roman" w:hAnsi="Times New Roman" w:cs="Times New Roman"/>
          <w:color w:val="000000" w:themeColor="text1"/>
          <w:sz w:val="26"/>
          <w:szCs w:val="26"/>
        </w:rPr>
        <w:t xml:space="preserve"> </w:t>
      </w:r>
      <w:proofErr w:type="spellStart"/>
      <w:r w:rsidRPr="00747042">
        <w:rPr>
          <w:rFonts w:ascii="Times New Roman" w:hAnsi="Times New Roman" w:cs="Times New Roman"/>
          <w:color w:val="000000" w:themeColor="text1"/>
          <w:sz w:val="26"/>
          <w:szCs w:val="26"/>
        </w:rPr>
        <w:t>акта</w:t>
      </w:r>
      <w:proofErr w:type="spellEnd"/>
      <w:r w:rsidRPr="00747042">
        <w:rPr>
          <w:rFonts w:ascii="Times New Roman" w:hAnsi="Times New Roman" w:cs="Times New Roman"/>
          <w:color w:val="000000" w:themeColor="text1"/>
          <w:sz w:val="26"/>
          <w:szCs w:val="26"/>
        </w:rPr>
        <w:t xml:space="preserve"> сприятиме врегулюванню відносин у сфері охорони навколишнього природного середовища, зокрема і геологічного середовища, узагальненню та систематизації інформації про стан геологічного середовища</w:t>
      </w:r>
    </w:p>
    <w:p w14:paraId="4AE122E1" w14:textId="569DB4E7" w:rsidR="00747042" w:rsidRPr="002D4609" w:rsidRDefault="00AF2069" w:rsidP="00FF3262">
      <w:pPr>
        <w:pStyle w:val="3"/>
        <w:spacing w:line="20" w:lineRule="atLeast"/>
        <w:ind w:firstLine="709"/>
        <w:contextualSpacing/>
        <w:rPr>
          <w:rFonts w:ascii="Times New Roman" w:hAnsi="Times New Roman" w:cs="Times New Roman"/>
          <w:color w:val="000000" w:themeColor="text1"/>
          <w:sz w:val="26"/>
          <w:szCs w:val="26"/>
        </w:rPr>
      </w:pPr>
      <w:r w:rsidRPr="00AF2069">
        <w:rPr>
          <w:rFonts w:ascii="Times New Roman" w:hAnsi="Times New Roman" w:cs="Times New Roman"/>
          <w:color w:val="000000" w:themeColor="text1"/>
          <w:sz w:val="26"/>
          <w:szCs w:val="26"/>
        </w:rPr>
        <w:t xml:space="preserve">Враховуючи вищезазначене, </w:t>
      </w:r>
      <w:r w:rsidRPr="002D4609">
        <w:rPr>
          <w:rFonts w:ascii="Times New Roman" w:hAnsi="Times New Roman" w:cs="Times New Roman"/>
          <w:color w:val="000000" w:themeColor="text1"/>
          <w:sz w:val="26"/>
          <w:szCs w:val="26"/>
        </w:rPr>
        <w:t xml:space="preserve">з метою забезпечення належного виконання вимог </w:t>
      </w:r>
      <w:r w:rsidR="002D4609" w:rsidRPr="002D4609">
        <w:rPr>
          <w:rFonts w:ascii="Times New Roman" w:hAnsi="Times New Roman" w:cs="Times New Roman"/>
          <w:color w:val="000000" w:themeColor="text1"/>
          <w:sz w:val="26"/>
          <w:szCs w:val="26"/>
        </w:rPr>
        <w:t>Закону</w:t>
      </w:r>
      <w:r w:rsidRPr="002D4609">
        <w:rPr>
          <w:rFonts w:ascii="Times New Roman" w:hAnsi="Times New Roman" w:cs="Times New Roman"/>
          <w:color w:val="000000" w:themeColor="text1"/>
          <w:sz w:val="26"/>
          <w:szCs w:val="26"/>
        </w:rPr>
        <w:t xml:space="preserve"> виникла необхідність у затвердженні Порядку</w:t>
      </w:r>
      <w:r w:rsidR="00AC2D82">
        <w:rPr>
          <w:rFonts w:ascii="Times New Roman" w:hAnsi="Times New Roman" w:cs="Times New Roman"/>
          <w:color w:val="000000" w:themeColor="text1"/>
          <w:sz w:val="26"/>
          <w:szCs w:val="26"/>
        </w:rPr>
        <w:t xml:space="preserve"> </w:t>
      </w:r>
      <w:r w:rsidR="002D4609" w:rsidRPr="002D4609">
        <w:rPr>
          <w:rFonts w:ascii="Times New Roman" w:hAnsi="Times New Roman" w:cs="Times New Roman"/>
          <w:color w:val="000000" w:themeColor="text1"/>
          <w:sz w:val="26"/>
          <w:szCs w:val="26"/>
        </w:rPr>
        <w:t>здійснення моніторингу геологічного середовища</w:t>
      </w:r>
      <w:r w:rsidRPr="002D4609">
        <w:rPr>
          <w:rFonts w:ascii="Times New Roman" w:hAnsi="Times New Roman" w:cs="Times New Roman"/>
          <w:color w:val="000000" w:themeColor="text1"/>
          <w:sz w:val="26"/>
          <w:szCs w:val="26"/>
        </w:rPr>
        <w:t>.</w:t>
      </w:r>
    </w:p>
    <w:p w14:paraId="15CBDF6F" w14:textId="586B6E2F" w:rsidR="00747042" w:rsidRDefault="00747042" w:rsidP="00FF3262">
      <w:pPr>
        <w:pStyle w:val="3"/>
        <w:spacing w:line="20" w:lineRule="atLeast"/>
        <w:ind w:firstLine="709"/>
        <w:contextualSpacing/>
        <w:rPr>
          <w:rFonts w:ascii="Times New Roman" w:hAnsi="Times New Roman" w:cs="Times New Roman"/>
          <w:color w:val="000000" w:themeColor="text1"/>
          <w:sz w:val="26"/>
          <w:szCs w:val="26"/>
        </w:rPr>
      </w:pPr>
    </w:p>
    <w:p w14:paraId="2E4FF173" w14:textId="5BA58CE3" w:rsidR="00CD3750" w:rsidRPr="00CD3750" w:rsidRDefault="00CD3750" w:rsidP="00FF3262">
      <w:pPr>
        <w:pStyle w:val="3"/>
        <w:spacing w:line="20" w:lineRule="atLeast"/>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Для прикладу оцінки регуляторного впливу наводиться інформація по трьом напрямкам складових системи моніторингу довкілля, зокрема моніторинг масивів підземних вод, моніторинг екзогенних геологічних процесів та моніторинг мінерально-сировинної бази. По інших складових системи моніторингу довкілля навести кількісні показники наразі не вбачається можливим.</w:t>
      </w:r>
    </w:p>
    <w:p w14:paraId="66E2F7CE" w14:textId="5EAA1056" w:rsidR="00A8313F" w:rsidRDefault="00A8313F" w:rsidP="00FF3262">
      <w:pPr>
        <w:pStyle w:val="3"/>
        <w:spacing w:line="20" w:lineRule="atLeast"/>
        <w:ind w:firstLine="709"/>
        <w:contextualSpacing/>
        <w:rPr>
          <w:rFonts w:ascii="Times New Roman" w:hAnsi="Times New Roman" w:cs="Times New Roman"/>
          <w:color w:val="000000" w:themeColor="text1"/>
          <w:sz w:val="26"/>
          <w:szCs w:val="26"/>
        </w:rPr>
      </w:pPr>
      <w:r w:rsidRPr="00A8313F">
        <w:rPr>
          <w:rFonts w:ascii="Times New Roman" w:hAnsi="Times New Roman" w:cs="Times New Roman"/>
          <w:color w:val="000000" w:themeColor="text1"/>
          <w:sz w:val="26"/>
          <w:szCs w:val="26"/>
        </w:rPr>
        <w:t>На території країни функціонує спостережна мережа державного моніторингу</w:t>
      </w:r>
      <w:r>
        <w:rPr>
          <w:rFonts w:ascii="Times New Roman" w:hAnsi="Times New Roman" w:cs="Times New Roman"/>
          <w:color w:val="000000" w:themeColor="text1"/>
          <w:sz w:val="26"/>
          <w:szCs w:val="26"/>
        </w:rPr>
        <w:t xml:space="preserve"> </w:t>
      </w:r>
      <w:r w:rsidR="00CD3750">
        <w:rPr>
          <w:rFonts w:ascii="Times New Roman" w:hAnsi="Times New Roman" w:cs="Times New Roman"/>
          <w:color w:val="000000" w:themeColor="text1"/>
          <w:sz w:val="26"/>
          <w:szCs w:val="26"/>
        </w:rPr>
        <w:t xml:space="preserve">масивів </w:t>
      </w:r>
      <w:r w:rsidRPr="00A8313F">
        <w:rPr>
          <w:rFonts w:ascii="Times New Roman" w:hAnsi="Times New Roman" w:cs="Times New Roman"/>
          <w:color w:val="000000" w:themeColor="text1"/>
          <w:sz w:val="26"/>
          <w:szCs w:val="26"/>
        </w:rPr>
        <w:t>підземних вод, яка станом на 01.01.202</w:t>
      </w:r>
      <w:r>
        <w:rPr>
          <w:rFonts w:ascii="Times New Roman" w:hAnsi="Times New Roman" w:cs="Times New Roman"/>
          <w:color w:val="000000" w:themeColor="text1"/>
          <w:sz w:val="26"/>
          <w:szCs w:val="26"/>
        </w:rPr>
        <w:t>3</w:t>
      </w:r>
      <w:r w:rsidRPr="00A8313F">
        <w:rPr>
          <w:rFonts w:ascii="Times New Roman" w:hAnsi="Times New Roman" w:cs="Times New Roman"/>
          <w:color w:val="000000" w:themeColor="text1"/>
          <w:sz w:val="26"/>
          <w:szCs w:val="26"/>
        </w:rPr>
        <w:t xml:space="preserve"> складалась із 846 спостережних</w:t>
      </w:r>
      <w:r>
        <w:rPr>
          <w:rFonts w:ascii="Times New Roman" w:hAnsi="Times New Roman" w:cs="Times New Roman"/>
          <w:color w:val="000000" w:themeColor="text1"/>
          <w:sz w:val="26"/>
          <w:szCs w:val="26"/>
        </w:rPr>
        <w:t xml:space="preserve"> пунктів </w:t>
      </w:r>
      <w:r w:rsidRPr="002D4609">
        <w:rPr>
          <w:rFonts w:ascii="Times New Roman" w:hAnsi="Times New Roman" w:cs="Times New Roman"/>
          <w:color w:val="000000" w:themeColor="text1"/>
          <w:sz w:val="26"/>
          <w:szCs w:val="26"/>
        </w:rPr>
        <w:t>(</w:t>
      </w:r>
      <w:r w:rsidR="00AC2D82" w:rsidRPr="002D4609">
        <w:rPr>
          <w:rFonts w:ascii="Times New Roman" w:hAnsi="Times New Roman" w:cs="Times New Roman"/>
          <w:color w:val="000000" w:themeColor="text1"/>
          <w:sz w:val="26"/>
          <w:szCs w:val="26"/>
        </w:rPr>
        <w:t xml:space="preserve">далі – </w:t>
      </w:r>
      <w:proofErr w:type="spellStart"/>
      <w:r w:rsidRPr="002D4609">
        <w:rPr>
          <w:rFonts w:ascii="Times New Roman" w:hAnsi="Times New Roman" w:cs="Times New Roman"/>
          <w:color w:val="000000" w:themeColor="text1"/>
          <w:sz w:val="26"/>
          <w:szCs w:val="26"/>
        </w:rPr>
        <w:t>с.п</w:t>
      </w:r>
      <w:proofErr w:type="spellEnd"/>
      <w:r w:rsidRPr="002D4609">
        <w:rPr>
          <w:rFonts w:ascii="Times New Roman" w:hAnsi="Times New Roman" w:cs="Times New Roman"/>
          <w:color w:val="000000" w:themeColor="text1"/>
          <w:sz w:val="26"/>
          <w:szCs w:val="26"/>
        </w:rPr>
        <w:t>.). Спостереження за рівнем підземних вод у 2020 р</w:t>
      </w:r>
      <w:r w:rsidR="00AC2D82" w:rsidRPr="002D4609">
        <w:rPr>
          <w:rFonts w:ascii="Times New Roman" w:hAnsi="Times New Roman" w:cs="Times New Roman"/>
          <w:color w:val="000000" w:themeColor="text1"/>
          <w:sz w:val="26"/>
          <w:szCs w:val="26"/>
        </w:rPr>
        <w:t>оці</w:t>
      </w:r>
      <w:r w:rsidRPr="002D4609">
        <w:rPr>
          <w:rFonts w:ascii="Times New Roman" w:hAnsi="Times New Roman" w:cs="Times New Roman"/>
          <w:color w:val="000000" w:themeColor="text1"/>
          <w:sz w:val="26"/>
          <w:szCs w:val="26"/>
        </w:rPr>
        <w:t xml:space="preserve"> проводились по 13</w:t>
      </w:r>
      <w:r w:rsidRPr="00A8313F">
        <w:rPr>
          <w:rFonts w:ascii="Times New Roman" w:hAnsi="Times New Roman" w:cs="Times New Roman"/>
          <w:color w:val="000000" w:themeColor="text1"/>
          <w:sz w:val="26"/>
          <w:szCs w:val="26"/>
        </w:rPr>
        <w:t xml:space="preserve">4 </w:t>
      </w:r>
      <w:proofErr w:type="spellStart"/>
      <w:r w:rsidRPr="00A8313F">
        <w:rPr>
          <w:rFonts w:ascii="Times New Roman" w:hAnsi="Times New Roman" w:cs="Times New Roman"/>
          <w:color w:val="000000" w:themeColor="text1"/>
          <w:sz w:val="26"/>
          <w:szCs w:val="26"/>
        </w:rPr>
        <w:t>с.п</w:t>
      </w:r>
      <w:proofErr w:type="spellEnd"/>
      <w:r w:rsidRPr="00A8313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A8313F">
        <w:rPr>
          <w:rFonts w:ascii="Times New Roman" w:hAnsi="Times New Roman" w:cs="Times New Roman"/>
          <w:color w:val="000000" w:themeColor="text1"/>
          <w:sz w:val="26"/>
          <w:szCs w:val="26"/>
        </w:rPr>
        <w:t>а з</w:t>
      </w:r>
      <w:r>
        <w:rPr>
          <w:rFonts w:ascii="Times New Roman" w:hAnsi="Times New Roman" w:cs="Times New Roman"/>
          <w:color w:val="000000" w:themeColor="text1"/>
          <w:sz w:val="26"/>
          <w:szCs w:val="26"/>
        </w:rPr>
        <w:t xml:space="preserve">а хімічним складом – по 40 </w:t>
      </w:r>
      <w:proofErr w:type="spellStart"/>
      <w:r>
        <w:rPr>
          <w:rFonts w:ascii="Times New Roman" w:hAnsi="Times New Roman" w:cs="Times New Roman"/>
          <w:color w:val="000000" w:themeColor="text1"/>
          <w:sz w:val="26"/>
          <w:szCs w:val="26"/>
        </w:rPr>
        <w:t>с.п</w:t>
      </w:r>
      <w:proofErr w:type="spellEnd"/>
      <w:r>
        <w:rPr>
          <w:rFonts w:ascii="Times New Roman" w:hAnsi="Times New Roman" w:cs="Times New Roman"/>
          <w:color w:val="000000" w:themeColor="text1"/>
          <w:sz w:val="26"/>
          <w:szCs w:val="26"/>
        </w:rPr>
        <w:t xml:space="preserve">. Інформація за 2021 рік в повному обсязі відсутня, оскільки узагальнення проводиться у наступному році за роком спостережень. Оскільки у лютому 2022 року розпочато повномасштабну збройну агресію проти України з боку російської федерації, фінансування робіт для виконання </w:t>
      </w:r>
      <w:r w:rsidR="00D56C55">
        <w:rPr>
          <w:rFonts w:ascii="Times New Roman" w:hAnsi="Times New Roman" w:cs="Times New Roman"/>
          <w:color w:val="000000" w:themeColor="text1"/>
          <w:sz w:val="26"/>
          <w:szCs w:val="26"/>
        </w:rPr>
        <w:t xml:space="preserve">всіх </w:t>
      </w:r>
      <w:r>
        <w:rPr>
          <w:rFonts w:ascii="Times New Roman" w:hAnsi="Times New Roman" w:cs="Times New Roman"/>
          <w:color w:val="000000" w:themeColor="text1"/>
          <w:sz w:val="26"/>
          <w:szCs w:val="26"/>
        </w:rPr>
        <w:t xml:space="preserve">заходів Загальнодержавної програми розвитку мінерально-сировинної бази України на період до 2030 року, зокрема і всіх видів моніторингу не проводилося. У </w:t>
      </w:r>
      <w:r w:rsidR="00D56C55">
        <w:rPr>
          <w:rFonts w:ascii="Times New Roman" w:hAnsi="Times New Roman" w:cs="Times New Roman"/>
          <w:color w:val="000000" w:themeColor="text1"/>
          <w:sz w:val="26"/>
          <w:szCs w:val="26"/>
        </w:rPr>
        <w:t>2023-2024 роках відповідними Законами України «Про державний бюджет» такі обсяги фінансування теж не передбачені.</w:t>
      </w:r>
    </w:p>
    <w:p w14:paraId="764787F6" w14:textId="78F7CD22" w:rsidR="00747042" w:rsidRDefault="007015C2" w:rsidP="00FF3262">
      <w:pPr>
        <w:pStyle w:val="3"/>
        <w:spacing w:line="20" w:lineRule="atLeast"/>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Джерело 1. Щорічник. Стан підземних вод України. 2021 рік. </w:t>
      </w:r>
      <w:proofErr w:type="spellStart"/>
      <w:r>
        <w:rPr>
          <w:rFonts w:ascii="Times New Roman" w:hAnsi="Times New Roman" w:cs="Times New Roman"/>
          <w:color w:val="000000" w:themeColor="text1"/>
          <w:sz w:val="26"/>
          <w:szCs w:val="26"/>
        </w:rPr>
        <w:t>Держгеонадра</w:t>
      </w:r>
      <w:proofErr w:type="spellEnd"/>
      <w:r>
        <w:rPr>
          <w:rFonts w:ascii="Times New Roman" w:hAnsi="Times New Roman" w:cs="Times New Roman"/>
          <w:color w:val="000000" w:themeColor="text1"/>
          <w:sz w:val="26"/>
          <w:szCs w:val="26"/>
        </w:rPr>
        <w:t xml:space="preserve"> та ДНВП «</w:t>
      </w:r>
      <w:proofErr w:type="spellStart"/>
      <w:r>
        <w:rPr>
          <w:rFonts w:ascii="Times New Roman" w:hAnsi="Times New Roman" w:cs="Times New Roman"/>
          <w:color w:val="000000" w:themeColor="text1"/>
          <w:sz w:val="26"/>
          <w:szCs w:val="26"/>
        </w:rPr>
        <w:t>Геоінформ</w:t>
      </w:r>
      <w:proofErr w:type="spellEnd"/>
      <w:r>
        <w:rPr>
          <w:rFonts w:ascii="Times New Roman" w:hAnsi="Times New Roman" w:cs="Times New Roman"/>
          <w:color w:val="000000" w:themeColor="text1"/>
          <w:sz w:val="26"/>
          <w:szCs w:val="26"/>
        </w:rPr>
        <w:t xml:space="preserve"> України».</w:t>
      </w:r>
    </w:p>
    <w:p w14:paraId="2A810F02" w14:textId="224D3656" w:rsidR="00747042" w:rsidRDefault="00612789" w:rsidP="00FF3262">
      <w:pPr>
        <w:pStyle w:val="3"/>
        <w:spacing w:line="20" w:lineRule="atLeast"/>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У 2020 році спостереження за небезпечними екзогенними геологічними процесами проводилися по 44 ділянкам спостережень. </w:t>
      </w:r>
      <w:r w:rsidRPr="00612789">
        <w:rPr>
          <w:rFonts w:ascii="Times New Roman" w:hAnsi="Times New Roman" w:cs="Times New Roman"/>
          <w:color w:val="000000" w:themeColor="text1"/>
          <w:sz w:val="26"/>
          <w:szCs w:val="26"/>
        </w:rPr>
        <w:t xml:space="preserve">Інформація за 2021 рік в повному обсязі відсутня, оскільки узагальнення проводиться у наступному році за </w:t>
      </w:r>
      <w:r w:rsidRPr="00612789">
        <w:rPr>
          <w:rFonts w:ascii="Times New Roman" w:hAnsi="Times New Roman" w:cs="Times New Roman"/>
          <w:color w:val="000000" w:themeColor="text1"/>
          <w:sz w:val="26"/>
          <w:szCs w:val="26"/>
        </w:rPr>
        <w:lastRenderedPageBreak/>
        <w:t>роком спостережень. Оскільки у лютому 2022 року розпочато повномасштабну збройну агресію проти України з боку російської федерації, фінансування робіт для виконання всіх заходів Загальнодержавної програми розвитку мінерально-сировинної бази України на період до 2030 року, зокрема і всіх видів моніторингу не проводилося. У 2023-2024 роках відповідними Законами України «Про державний бюджет» такі обсяги фінансування теж не передбачені.</w:t>
      </w:r>
    </w:p>
    <w:p w14:paraId="41ADAB1C" w14:textId="488C475F" w:rsidR="007015C2" w:rsidRDefault="00612789" w:rsidP="00FF3262">
      <w:pPr>
        <w:pStyle w:val="3"/>
        <w:spacing w:line="20" w:lineRule="atLeast"/>
        <w:ind w:firstLine="709"/>
        <w:contextualSpacing/>
        <w:rPr>
          <w:rFonts w:ascii="Times New Roman" w:hAnsi="Times New Roman" w:cs="Times New Roman"/>
          <w:color w:val="000000" w:themeColor="text1"/>
          <w:sz w:val="26"/>
          <w:szCs w:val="26"/>
        </w:rPr>
      </w:pPr>
      <w:r w:rsidRPr="00612789">
        <w:rPr>
          <w:rFonts w:ascii="Times New Roman" w:hAnsi="Times New Roman" w:cs="Times New Roman"/>
          <w:color w:val="000000" w:themeColor="text1"/>
          <w:sz w:val="26"/>
          <w:szCs w:val="26"/>
        </w:rPr>
        <w:t xml:space="preserve">Джерело </w:t>
      </w:r>
      <w:r w:rsidRPr="00067AC3">
        <w:rPr>
          <w:rFonts w:ascii="Times New Roman" w:hAnsi="Times New Roman" w:cs="Times New Roman"/>
          <w:color w:val="000000" w:themeColor="text1"/>
          <w:sz w:val="26"/>
          <w:szCs w:val="26"/>
          <w:lang w:val="ru-RU"/>
        </w:rPr>
        <w:t>2</w:t>
      </w:r>
      <w:r w:rsidRPr="00612789">
        <w:rPr>
          <w:rFonts w:ascii="Times New Roman" w:hAnsi="Times New Roman" w:cs="Times New Roman"/>
          <w:color w:val="000000" w:themeColor="text1"/>
          <w:sz w:val="26"/>
          <w:szCs w:val="26"/>
        </w:rPr>
        <w:t xml:space="preserve">. Щорічник. </w:t>
      </w:r>
      <w:r>
        <w:rPr>
          <w:rFonts w:ascii="Times New Roman" w:hAnsi="Times New Roman" w:cs="Times New Roman"/>
          <w:color w:val="000000" w:themeColor="text1"/>
          <w:sz w:val="26"/>
          <w:szCs w:val="26"/>
        </w:rPr>
        <w:t>Активізація небезпечних екзогенних геологічних процесів за даними моніторингу ЕГП</w:t>
      </w:r>
      <w:r w:rsidRPr="0061278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Випуск </w:t>
      </w:r>
      <w:r>
        <w:rPr>
          <w:rFonts w:ascii="Times New Roman" w:hAnsi="Times New Roman" w:cs="Times New Roman"/>
          <w:color w:val="000000" w:themeColor="text1"/>
          <w:sz w:val="26"/>
          <w:szCs w:val="26"/>
          <w:lang w:val="en-US"/>
        </w:rPr>
        <w:t>XVIII</w:t>
      </w:r>
      <w:r>
        <w:rPr>
          <w:rFonts w:ascii="Times New Roman" w:hAnsi="Times New Roman" w:cs="Times New Roman"/>
          <w:color w:val="000000" w:themeColor="text1"/>
          <w:sz w:val="26"/>
          <w:szCs w:val="26"/>
        </w:rPr>
        <w:t xml:space="preserve"> </w:t>
      </w:r>
      <w:r w:rsidRPr="00612789">
        <w:rPr>
          <w:rFonts w:ascii="Times New Roman" w:hAnsi="Times New Roman" w:cs="Times New Roman"/>
          <w:color w:val="000000" w:themeColor="text1"/>
          <w:sz w:val="26"/>
          <w:szCs w:val="26"/>
        </w:rPr>
        <w:t xml:space="preserve">2021 рік. </w:t>
      </w:r>
      <w:proofErr w:type="spellStart"/>
      <w:r w:rsidRPr="00612789">
        <w:rPr>
          <w:rFonts w:ascii="Times New Roman" w:hAnsi="Times New Roman" w:cs="Times New Roman"/>
          <w:color w:val="000000" w:themeColor="text1"/>
          <w:sz w:val="26"/>
          <w:szCs w:val="26"/>
        </w:rPr>
        <w:t>Держгеонадра</w:t>
      </w:r>
      <w:proofErr w:type="spellEnd"/>
      <w:r w:rsidRPr="00612789">
        <w:rPr>
          <w:rFonts w:ascii="Times New Roman" w:hAnsi="Times New Roman" w:cs="Times New Roman"/>
          <w:color w:val="000000" w:themeColor="text1"/>
          <w:sz w:val="26"/>
          <w:szCs w:val="26"/>
        </w:rPr>
        <w:t xml:space="preserve"> та ДНВП «</w:t>
      </w:r>
      <w:proofErr w:type="spellStart"/>
      <w:r w:rsidRPr="00612789">
        <w:rPr>
          <w:rFonts w:ascii="Times New Roman" w:hAnsi="Times New Roman" w:cs="Times New Roman"/>
          <w:color w:val="000000" w:themeColor="text1"/>
          <w:sz w:val="26"/>
          <w:szCs w:val="26"/>
        </w:rPr>
        <w:t>Геоінформ</w:t>
      </w:r>
      <w:proofErr w:type="spellEnd"/>
      <w:r w:rsidRPr="00612789">
        <w:rPr>
          <w:rFonts w:ascii="Times New Roman" w:hAnsi="Times New Roman" w:cs="Times New Roman"/>
          <w:color w:val="000000" w:themeColor="text1"/>
          <w:sz w:val="26"/>
          <w:szCs w:val="26"/>
        </w:rPr>
        <w:t xml:space="preserve"> України».</w:t>
      </w:r>
    </w:p>
    <w:p w14:paraId="433681B6" w14:textId="7EEB10C9" w:rsidR="007015C2" w:rsidRDefault="00CD3750" w:rsidP="00FF3262">
      <w:pPr>
        <w:pStyle w:val="3"/>
        <w:spacing w:line="20" w:lineRule="atLeast"/>
        <w:ind w:firstLine="709"/>
        <w:contextualSpacing/>
        <w:rPr>
          <w:rFonts w:ascii="Times New Roman" w:hAnsi="Times New Roman" w:cs="Times New Roman"/>
          <w:color w:val="000000" w:themeColor="text1"/>
          <w:sz w:val="26"/>
          <w:szCs w:val="26"/>
        </w:rPr>
      </w:pPr>
      <w:r w:rsidRPr="00CD3750">
        <w:rPr>
          <w:rFonts w:ascii="Times New Roman" w:hAnsi="Times New Roman" w:cs="Times New Roman"/>
          <w:color w:val="000000" w:themeColor="text1"/>
          <w:sz w:val="26"/>
          <w:szCs w:val="26"/>
        </w:rPr>
        <w:t>На даний час в надрах України виявлено понад 20 тис. родовищ і проявів</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 xml:space="preserve">з 117 видів мінеральної сировини, з яких 8949 родовищ (в </w:t>
      </w:r>
      <w:proofErr w:type="spellStart"/>
      <w:r w:rsidRPr="00CD3750">
        <w:rPr>
          <w:rFonts w:ascii="Times New Roman" w:hAnsi="Times New Roman" w:cs="Times New Roman"/>
          <w:color w:val="000000" w:themeColor="text1"/>
          <w:sz w:val="26"/>
          <w:szCs w:val="26"/>
        </w:rPr>
        <w:t>т.ч</w:t>
      </w:r>
      <w:proofErr w:type="spellEnd"/>
      <w:r w:rsidRPr="00CD3750">
        <w:rPr>
          <w:rFonts w:ascii="Times New Roman" w:hAnsi="Times New Roman" w:cs="Times New Roman"/>
          <w:color w:val="000000" w:themeColor="text1"/>
          <w:sz w:val="26"/>
          <w:szCs w:val="26"/>
        </w:rPr>
        <w:t>. 1873 ділянок</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вод підземних питних та технічних, мінеральних) мають промислове значення і</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враховуються Державним балансом запасів корисних копалин. Промисловістю</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 xml:space="preserve">освоєно понад 2801 (в </w:t>
      </w:r>
      <w:proofErr w:type="spellStart"/>
      <w:r w:rsidRPr="00CD3750">
        <w:rPr>
          <w:rFonts w:ascii="Times New Roman" w:hAnsi="Times New Roman" w:cs="Times New Roman"/>
          <w:color w:val="000000" w:themeColor="text1"/>
          <w:sz w:val="26"/>
          <w:szCs w:val="26"/>
        </w:rPr>
        <w:t>т.ч</w:t>
      </w:r>
      <w:proofErr w:type="spellEnd"/>
      <w:r w:rsidRPr="00CD3750">
        <w:rPr>
          <w:rFonts w:ascii="Times New Roman" w:hAnsi="Times New Roman" w:cs="Times New Roman"/>
          <w:color w:val="000000" w:themeColor="text1"/>
          <w:sz w:val="26"/>
          <w:szCs w:val="26"/>
        </w:rPr>
        <w:t>. 913 ділянок вод підземних питних та технічних,</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мінеральних) родовищ з 100 видів корисних копалин, що містять від 40 до 75%</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розвіданих запасів різноманітних корисних копалин. На базі цих родовищ діє</w:t>
      </w:r>
      <w:r>
        <w:rPr>
          <w:rFonts w:ascii="Times New Roman" w:hAnsi="Times New Roman" w:cs="Times New Roman"/>
          <w:color w:val="000000" w:themeColor="text1"/>
          <w:sz w:val="26"/>
          <w:szCs w:val="26"/>
        </w:rPr>
        <w:t xml:space="preserve"> </w:t>
      </w:r>
      <w:r w:rsidRPr="00CD3750">
        <w:rPr>
          <w:rFonts w:ascii="Times New Roman" w:hAnsi="Times New Roman" w:cs="Times New Roman"/>
          <w:color w:val="000000" w:themeColor="text1"/>
          <w:sz w:val="26"/>
          <w:szCs w:val="26"/>
        </w:rPr>
        <w:t>понад дві тисячі гірничодобувних, збагачувальних і переробних підприємств.</w:t>
      </w:r>
    </w:p>
    <w:p w14:paraId="7330EF03" w14:textId="5F3A6D41" w:rsidR="007015C2" w:rsidRDefault="00B35038" w:rsidP="00FF3262">
      <w:pPr>
        <w:pStyle w:val="3"/>
        <w:spacing w:line="20" w:lineRule="atLeast"/>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Станом на 01.01.2021 по вуглеводневій сировині обліковувалося 952 об’єкти обліку (родовищ), з них 621 розроблялися. </w:t>
      </w:r>
    </w:p>
    <w:p w14:paraId="57538858" w14:textId="77777777" w:rsidR="00FF3262" w:rsidRDefault="002C3C4E" w:rsidP="00FF3262">
      <w:pPr>
        <w:pStyle w:val="3"/>
        <w:spacing w:line="20" w:lineRule="atLeast"/>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w:t>
      </w:r>
      <w:r w:rsidRPr="002C3C4E">
        <w:rPr>
          <w:rFonts w:ascii="Times New Roman" w:hAnsi="Times New Roman" w:cs="Times New Roman"/>
          <w:color w:val="000000" w:themeColor="text1"/>
          <w:sz w:val="26"/>
          <w:szCs w:val="26"/>
        </w:rPr>
        <w:t xml:space="preserve">о </w:t>
      </w:r>
      <w:r>
        <w:rPr>
          <w:rFonts w:ascii="Times New Roman" w:hAnsi="Times New Roman" w:cs="Times New Roman"/>
          <w:color w:val="000000" w:themeColor="text1"/>
          <w:sz w:val="26"/>
          <w:szCs w:val="26"/>
        </w:rPr>
        <w:t xml:space="preserve">рудній та нерудній </w:t>
      </w:r>
      <w:r w:rsidRPr="002C3C4E">
        <w:rPr>
          <w:rFonts w:ascii="Times New Roman" w:hAnsi="Times New Roman" w:cs="Times New Roman"/>
          <w:color w:val="000000" w:themeColor="text1"/>
          <w:sz w:val="26"/>
          <w:szCs w:val="26"/>
        </w:rPr>
        <w:t xml:space="preserve">сировині обліковувалося </w:t>
      </w:r>
      <w:r>
        <w:rPr>
          <w:rFonts w:ascii="Times New Roman" w:hAnsi="Times New Roman" w:cs="Times New Roman"/>
          <w:color w:val="000000" w:themeColor="text1"/>
          <w:sz w:val="26"/>
          <w:szCs w:val="26"/>
        </w:rPr>
        <w:t>7555</w:t>
      </w:r>
      <w:r w:rsidRPr="002C3C4E">
        <w:rPr>
          <w:rFonts w:ascii="Times New Roman" w:hAnsi="Times New Roman" w:cs="Times New Roman"/>
          <w:color w:val="000000" w:themeColor="text1"/>
          <w:sz w:val="26"/>
          <w:szCs w:val="26"/>
        </w:rPr>
        <w:t xml:space="preserve"> об’єкт</w:t>
      </w:r>
      <w:r>
        <w:rPr>
          <w:rFonts w:ascii="Times New Roman" w:hAnsi="Times New Roman" w:cs="Times New Roman"/>
          <w:color w:val="000000" w:themeColor="text1"/>
          <w:sz w:val="26"/>
          <w:szCs w:val="26"/>
        </w:rPr>
        <w:t>ів</w:t>
      </w:r>
      <w:r w:rsidRPr="002C3C4E">
        <w:rPr>
          <w:rFonts w:ascii="Times New Roman" w:hAnsi="Times New Roman" w:cs="Times New Roman"/>
          <w:color w:val="000000" w:themeColor="text1"/>
          <w:sz w:val="26"/>
          <w:szCs w:val="26"/>
        </w:rPr>
        <w:t xml:space="preserve"> обліку (родовищ), з них </w:t>
      </w:r>
      <w:r>
        <w:rPr>
          <w:rFonts w:ascii="Times New Roman" w:hAnsi="Times New Roman" w:cs="Times New Roman"/>
          <w:color w:val="000000" w:themeColor="text1"/>
          <w:sz w:val="26"/>
          <w:szCs w:val="26"/>
        </w:rPr>
        <w:t>2026</w:t>
      </w:r>
      <w:r w:rsidR="00FF3262">
        <w:rPr>
          <w:rFonts w:ascii="Times New Roman" w:hAnsi="Times New Roman" w:cs="Times New Roman"/>
          <w:color w:val="000000" w:themeColor="text1"/>
          <w:sz w:val="26"/>
          <w:szCs w:val="26"/>
        </w:rPr>
        <w:t xml:space="preserve"> розроблялися.</w:t>
      </w:r>
    </w:p>
    <w:p w14:paraId="2E16BF89" w14:textId="7D2D8BA7" w:rsidR="00FF3262" w:rsidRPr="00FF3262" w:rsidRDefault="00FF3262" w:rsidP="00FF3262">
      <w:pPr>
        <w:pStyle w:val="3"/>
        <w:spacing w:line="20" w:lineRule="atLeast"/>
        <w:ind w:firstLine="709"/>
        <w:contextualSpacing/>
        <w:rPr>
          <w:rFonts w:ascii="Times New Roman" w:hAnsi="Times New Roman" w:cs="Times New Roman"/>
          <w:color w:val="000000" w:themeColor="text1"/>
          <w:sz w:val="26"/>
          <w:szCs w:val="26"/>
        </w:rPr>
      </w:pPr>
      <w:r w:rsidRPr="00FF3262">
        <w:rPr>
          <w:rFonts w:ascii="Times New Roman" w:hAnsi="Times New Roman" w:cs="Times New Roman"/>
          <w:color w:val="000000" w:themeColor="text1"/>
          <w:sz w:val="26"/>
          <w:szCs w:val="26"/>
        </w:rPr>
        <w:t xml:space="preserve">По підземній воді обліковувалося 1873 об’єкти обліку (родовищ), з них 913 розроблялися. </w:t>
      </w:r>
    </w:p>
    <w:p w14:paraId="19F050F3" w14:textId="77777777" w:rsidR="00FF3262" w:rsidRDefault="002C3C4E" w:rsidP="00FF3262">
      <w:pPr>
        <w:pStyle w:val="3"/>
        <w:spacing w:line="20" w:lineRule="atLeast"/>
        <w:ind w:firstLine="709"/>
        <w:contextualSpacing/>
        <w:rPr>
          <w:rFonts w:ascii="Times New Roman" w:hAnsi="Times New Roman" w:cs="Times New Roman"/>
          <w:color w:val="000000" w:themeColor="text1"/>
          <w:sz w:val="26"/>
          <w:szCs w:val="26"/>
        </w:rPr>
      </w:pPr>
      <w:r w:rsidRPr="002C3C4E">
        <w:rPr>
          <w:rFonts w:ascii="Times New Roman" w:hAnsi="Times New Roman" w:cs="Times New Roman"/>
          <w:color w:val="000000" w:themeColor="text1"/>
          <w:sz w:val="26"/>
          <w:szCs w:val="26"/>
        </w:rPr>
        <w:t xml:space="preserve">Джерело 3. Щорічник. Мінеральні ресурси України. 2021 рік. </w:t>
      </w:r>
      <w:proofErr w:type="spellStart"/>
      <w:r w:rsidRPr="002C3C4E">
        <w:rPr>
          <w:rFonts w:ascii="Times New Roman" w:hAnsi="Times New Roman" w:cs="Times New Roman"/>
          <w:color w:val="000000" w:themeColor="text1"/>
          <w:sz w:val="26"/>
          <w:szCs w:val="26"/>
        </w:rPr>
        <w:t>Держгеонадра</w:t>
      </w:r>
      <w:proofErr w:type="spellEnd"/>
      <w:r w:rsidRPr="002C3C4E">
        <w:rPr>
          <w:rFonts w:ascii="Times New Roman" w:hAnsi="Times New Roman" w:cs="Times New Roman"/>
          <w:color w:val="000000" w:themeColor="text1"/>
          <w:sz w:val="26"/>
          <w:szCs w:val="26"/>
        </w:rPr>
        <w:t>, ДНВП «</w:t>
      </w:r>
      <w:proofErr w:type="spellStart"/>
      <w:r w:rsidRPr="002C3C4E">
        <w:rPr>
          <w:rFonts w:ascii="Times New Roman" w:hAnsi="Times New Roman" w:cs="Times New Roman"/>
          <w:color w:val="000000" w:themeColor="text1"/>
          <w:sz w:val="26"/>
          <w:szCs w:val="26"/>
        </w:rPr>
        <w:t>Геоінформ</w:t>
      </w:r>
      <w:proofErr w:type="spellEnd"/>
      <w:r w:rsidRPr="002C3C4E">
        <w:rPr>
          <w:rFonts w:ascii="Times New Roman" w:hAnsi="Times New Roman" w:cs="Times New Roman"/>
          <w:color w:val="000000" w:themeColor="text1"/>
          <w:sz w:val="26"/>
          <w:szCs w:val="26"/>
        </w:rPr>
        <w:t xml:space="preserve"> України»</w:t>
      </w:r>
      <w:bookmarkStart w:id="0" w:name="n313"/>
      <w:bookmarkEnd w:id="0"/>
      <w:r w:rsidR="00FF3262">
        <w:rPr>
          <w:rFonts w:ascii="Times New Roman" w:hAnsi="Times New Roman" w:cs="Times New Roman"/>
          <w:color w:val="000000" w:themeColor="text1"/>
          <w:sz w:val="26"/>
          <w:szCs w:val="26"/>
        </w:rPr>
        <w:t>.</w:t>
      </w:r>
    </w:p>
    <w:p w14:paraId="56CECD02" w14:textId="45720D79" w:rsidR="00FF3262" w:rsidRDefault="00E24DF2" w:rsidP="00FF3262">
      <w:pPr>
        <w:pStyle w:val="3"/>
        <w:spacing w:line="20" w:lineRule="atLeast"/>
        <w:ind w:firstLine="709"/>
        <w:contextualSpacing/>
        <w:rPr>
          <w:rFonts w:ascii="Times New Roman" w:hAnsi="Times New Roman" w:cs="Times New Roman"/>
          <w:color w:val="000000" w:themeColor="text1"/>
          <w:sz w:val="26"/>
          <w:szCs w:val="26"/>
        </w:rPr>
      </w:pPr>
      <w:r w:rsidRPr="00FF3262">
        <w:rPr>
          <w:rFonts w:ascii="Times New Roman" w:hAnsi="Times New Roman" w:cs="Times New Roman"/>
          <w:color w:val="000000" w:themeColor="text1"/>
          <w:sz w:val="26"/>
          <w:szCs w:val="26"/>
        </w:rPr>
        <w:t xml:space="preserve">Прийняття </w:t>
      </w:r>
      <w:proofErr w:type="spellStart"/>
      <w:r w:rsidRPr="00FF3262">
        <w:rPr>
          <w:rFonts w:ascii="Times New Roman" w:hAnsi="Times New Roman" w:cs="Times New Roman"/>
          <w:color w:val="000000" w:themeColor="text1"/>
          <w:sz w:val="26"/>
          <w:szCs w:val="26"/>
        </w:rPr>
        <w:t>проєкту</w:t>
      </w:r>
      <w:proofErr w:type="spellEnd"/>
      <w:r w:rsidRPr="00FF3262">
        <w:rPr>
          <w:rFonts w:ascii="Times New Roman" w:hAnsi="Times New Roman" w:cs="Times New Roman"/>
          <w:color w:val="000000" w:themeColor="text1"/>
          <w:sz w:val="26"/>
          <w:szCs w:val="26"/>
        </w:rPr>
        <w:t xml:space="preserve"> </w:t>
      </w:r>
      <w:proofErr w:type="spellStart"/>
      <w:r w:rsidRPr="00FF3262">
        <w:rPr>
          <w:rFonts w:ascii="Times New Roman" w:hAnsi="Times New Roman" w:cs="Times New Roman"/>
          <w:color w:val="000000" w:themeColor="text1"/>
          <w:sz w:val="26"/>
          <w:szCs w:val="26"/>
        </w:rPr>
        <w:t>акта</w:t>
      </w:r>
      <w:proofErr w:type="spellEnd"/>
      <w:r w:rsidRPr="00FF3262">
        <w:rPr>
          <w:rFonts w:ascii="Times New Roman" w:hAnsi="Times New Roman" w:cs="Times New Roman"/>
          <w:color w:val="000000" w:themeColor="text1"/>
          <w:sz w:val="26"/>
          <w:szCs w:val="26"/>
        </w:rPr>
        <w:t xml:space="preserve"> сприятиме</w:t>
      </w:r>
      <w:r w:rsidR="00517D36" w:rsidRPr="00FF3262">
        <w:rPr>
          <w:rFonts w:ascii="Times New Roman" w:hAnsi="Times New Roman" w:cs="Times New Roman"/>
          <w:color w:val="000000" w:themeColor="text1"/>
          <w:sz w:val="26"/>
          <w:szCs w:val="26"/>
        </w:rPr>
        <w:t xml:space="preserve"> вдосконаленню правовідносин</w:t>
      </w:r>
      <w:r w:rsidRPr="00FF3262">
        <w:rPr>
          <w:rFonts w:ascii="Times New Roman" w:hAnsi="Times New Roman" w:cs="Times New Roman"/>
          <w:color w:val="000000" w:themeColor="text1"/>
          <w:sz w:val="26"/>
          <w:szCs w:val="26"/>
        </w:rPr>
        <w:t xml:space="preserve"> </w:t>
      </w:r>
      <w:r w:rsidR="006B786A" w:rsidRPr="00FF3262">
        <w:rPr>
          <w:rFonts w:ascii="Times New Roman" w:hAnsi="Times New Roman" w:cs="Times New Roman"/>
          <w:color w:val="000000" w:themeColor="text1"/>
          <w:sz w:val="26"/>
          <w:szCs w:val="26"/>
        </w:rPr>
        <w:t>та призведе</w:t>
      </w:r>
      <w:r w:rsidRPr="00FF3262">
        <w:rPr>
          <w:rFonts w:ascii="Times New Roman" w:hAnsi="Times New Roman" w:cs="Times New Roman"/>
          <w:color w:val="000000" w:themeColor="text1"/>
          <w:sz w:val="26"/>
          <w:szCs w:val="26"/>
        </w:rPr>
        <w:t xml:space="preserve"> до </w:t>
      </w:r>
      <w:r w:rsidR="00CC54D7">
        <w:rPr>
          <w:rFonts w:ascii="Times New Roman" w:hAnsi="Times New Roman" w:cs="Times New Roman"/>
          <w:color w:val="000000" w:themeColor="text1"/>
          <w:sz w:val="26"/>
          <w:szCs w:val="26"/>
        </w:rPr>
        <w:t>вдосконалення</w:t>
      </w:r>
      <w:r w:rsidR="00517D36" w:rsidRPr="00FF3262">
        <w:rPr>
          <w:rFonts w:ascii="Times New Roman" w:hAnsi="Times New Roman" w:cs="Times New Roman"/>
          <w:color w:val="000000" w:themeColor="text1"/>
          <w:sz w:val="26"/>
          <w:szCs w:val="26"/>
        </w:rPr>
        <w:t xml:space="preserve"> системи</w:t>
      </w:r>
      <w:r w:rsidR="00F8669E" w:rsidRPr="00FF3262">
        <w:rPr>
          <w:rFonts w:ascii="Times New Roman" w:hAnsi="Times New Roman" w:cs="Times New Roman"/>
          <w:color w:val="000000" w:themeColor="text1"/>
          <w:sz w:val="26"/>
          <w:szCs w:val="26"/>
        </w:rPr>
        <w:t xml:space="preserve"> управління </w:t>
      </w:r>
      <w:r w:rsidR="00CC54D7">
        <w:rPr>
          <w:rFonts w:ascii="Times New Roman" w:hAnsi="Times New Roman" w:cs="Times New Roman"/>
          <w:color w:val="000000" w:themeColor="text1"/>
          <w:sz w:val="26"/>
          <w:szCs w:val="26"/>
        </w:rPr>
        <w:t xml:space="preserve">природними ресурсами </w:t>
      </w:r>
      <w:r w:rsidRPr="00FF3262">
        <w:rPr>
          <w:rFonts w:ascii="Times New Roman" w:hAnsi="Times New Roman" w:cs="Times New Roman"/>
          <w:color w:val="000000" w:themeColor="text1"/>
          <w:sz w:val="26"/>
          <w:szCs w:val="26"/>
        </w:rPr>
        <w:t>щодо</w:t>
      </w:r>
      <w:r w:rsidR="00E276E6" w:rsidRPr="00FF3262">
        <w:rPr>
          <w:rFonts w:ascii="Times New Roman" w:hAnsi="Times New Roman" w:cs="Times New Roman"/>
          <w:color w:val="000000" w:themeColor="text1"/>
          <w:sz w:val="26"/>
          <w:szCs w:val="26"/>
        </w:rPr>
        <w:t xml:space="preserve"> проведення робіт</w:t>
      </w:r>
      <w:r w:rsidRPr="00FF3262">
        <w:rPr>
          <w:rFonts w:ascii="Times New Roman" w:hAnsi="Times New Roman" w:cs="Times New Roman"/>
          <w:color w:val="000000" w:themeColor="text1"/>
          <w:sz w:val="26"/>
          <w:szCs w:val="26"/>
        </w:rPr>
        <w:t xml:space="preserve"> </w:t>
      </w:r>
      <w:r w:rsidR="00F8669E" w:rsidRPr="00FF3262">
        <w:rPr>
          <w:rFonts w:ascii="Times New Roman" w:hAnsi="Times New Roman" w:cs="Times New Roman"/>
          <w:color w:val="000000" w:themeColor="text1"/>
          <w:sz w:val="26"/>
          <w:szCs w:val="26"/>
        </w:rPr>
        <w:t xml:space="preserve">з </w:t>
      </w:r>
      <w:r w:rsidR="00CC54D7">
        <w:rPr>
          <w:rFonts w:ascii="Times New Roman" w:hAnsi="Times New Roman" w:cs="Times New Roman"/>
          <w:color w:val="000000" w:themeColor="text1"/>
          <w:sz w:val="26"/>
          <w:szCs w:val="26"/>
        </w:rPr>
        <w:t>моніторингу геологічного середовища</w:t>
      </w:r>
      <w:r w:rsidR="002F69DC" w:rsidRPr="00FF3262">
        <w:rPr>
          <w:rFonts w:ascii="Times New Roman" w:hAnsi="Times New Roman" w:cs="Times New Roman"/>
          <w:color w:val="000000" w:themeColor="text1"/>
          <w:sz w:val="26"/>
          <w:szCs w:val="26"/>
        </w:rPr>
        <w:t>, його актуалізації та осучаснення</w:t>
      </w:r>
      <w:r w:rsidRPr="00FF3262">
        <w:rPr>
          <w:rFonts w:ascii="Times New Roman" w:hAnsi="Times New Roman" w:cs="Times New Roman"/>
          <w:color w:val="000000" w:themeColor="text1"/>
          <w:sz w:val="26"/>
          <w:szCs w:val="26"/>
        </w:rPr>
        <w:t>.</w:t>
      </w:r>
    </w:p>
    <w:p w14:paraId="1BABFF86" w14:textId="2AD5360B" w:rsidR="00E24DF2" w:rsidRPr="00FF3262" w:rsidRDefault="00E24DF2" w:rsidP="00FF3262">
      <w:pPr>
        <w:pStyle w:val="3"/>
        <w:spacing w:after="0" w:line="20" w:lineRule="atLeast"/>
        <w:ind w:firstLine="709"/>
        <w:contextualSpacing/>
        <w:rPr>
          <w:rFonts w:ascii="Times New Roman" w:hAnsi="Times New Roman" w:cs="Times New Roman"/>
          <w:color w:val="000000" w:themeColor="text1"/>
          <w:sz w:val="26"/>
          <w:szCs w:val="26"/>
        </w:rPr>
      </w:pPr>
      <w:r w:rsidRPr="00FF3262">
        <w:rPr>
          <w:rFonts w:ascii="Times New Roman" w:hAnsi="Times New Roman" w:cs="Times New Roman"/>
          <w:color w:val="000000" w:themeColor="text1"/>
          <w:sz w:val="26"/>
          <w:szCs w:val="26"/>
        </w:rPr>
        <w:t>Враховуючи вищезазначене, з метою забезпечення н</w:t>
      </w:r>
      <w:r w:rsidR="007A407E" w:rsidRPr="00FF3262">
        <w:rPr>
          <w:rFonts w:ascii="Times New Roman" w:hAnsi="Times New Roman" w:cs="Times New Roman"/>
          <w:color w:val="000000" w:themeColor="text1"/>
          <w:sz w:val="26"/>
          <w:szCs w:val="26"/>
        </w:rPr>
        <w:t xml:space="preserve">алежного виконання вимог </w:t>
      </w:r>
      <w:r w:rsidR="00CC54D7">
        <w:rPr>
          <w:rFonts w:ascii="Times New Roman" w:hAnsi="Times New Roman" w:cs="Times New Roman"/>
          <w:color w:val="000000" w:themeColor="text1"/>
          <w:sz w:val="26"/>
          <w:szCs w:val="26"/>
        </w:rPr>
        <w:t>Закону</w:t>
      </w:r>
      <w:r w:rsidRPr="00FF3262">
        <w:rPr>
          <w:rFonts w:ascii="Times New Roman" w:hAnsi="Times New Roman" w:cs="Times New Roman"/>
          <w:color w:val="000000" w:themeColor="text1"/>
          <w:sz w:val="26"/>
          <w:szCs w:val="26"/>
        </w:rPr>
        <w:t xml:space="preserve"> виникла необхідність у затвердженні</w:t>
      </w:r>
      <w:r w:rsidR="006B786A" w:rsidRPr="00FF3262">
        <w:rPr>
          <w:rFonts w:ascii="Times New Roman" w:hAnsi="Times New Roman" w:cs="Times New Roman"/>
          <w:color w:val="000000" w:themeColor="text1"/>
          <w:sz w:val="26"/>
          <w:szCs w:val="26"/>
        </w:rPr>
        <w:t xml:space="preserve"> </w:t>
      </w:r>
      <w:r w:rsidR="003A7DB6" w:rsidRPr="00FF3262">
        <w:rPr>
          <w:rFonts w:ascii="Times New Roman" w:hAnsi="Times New Roman" w:cs="Times New Roman"/>
          <w:color w:val="000000" w:themeColor="text1"/>
          <w:sz w:val="26"/>
          <w:szCs w:val="26"/>
        </w:rPr>
        <w:t>Порядку</w:t>
      </w:r>
      <w:r w:rsidRPr="00FF3262">
        <w:rPr>
          <w:rFonts w:ascii="Times New Roman" w:hAnsi="Times New Roman" w:cs="Times New Roman"/>
          <w:color w:val="000000" w:themeColor="text1"/>
          <w:sz w:val="26"/>
          <w:szCs w:val="26"/>
        </w:rPr>
        <w:t>.</w:t>
      </w:r>
    </w:p>
    <w:p w14:paraId="30767160" w14:textId="77777777" w:rsidR="00E24DF2" w:rsidRPr="0025165C" w:rsidRDefault="00E24DF2" w:rsidP="00FF3262">
      <w:pPr>
        <w:widowControl w:val="0"/>
        <w:spacing w:before="120" w:after="120" w:line="20" w:lineRule="atLeast"/>
        <w:ind w:firstLine="709"/>
        <w:contextualSpacing/>
        <w:jc w:val="both"/>
        <w:rPr>
          <w:color w:val="000000" w:themeColor="text1"/>
          <w:spacing w:val="2"/>
          <w:sz w:val="26"/>
          <w:szCs w:val="26"/>
          <w:lang w:val="uk-UA"/>
        </w:rPr>
      </w:pPr>
      <w:r w:rsidRPr="0025165C">
        <w:rPr>
          <w:rFonts w:eastAsia="Times New Roman"/>
          <w:color w:val="000000" w:themeColor="text1"/>
          <w:sz w:val="26"/>
          <w:szCs w:val="26"/>
          <w:lang w:val="uk-UA" w:eastAsia="ru-RU"/>
        </w:rPr>
        <w:t>Основні</w:t>
      </w:r>
      <w:r w:rsidRPr="0025165C">
        <w:rPr>
          <w:color w:val="000000" w:themeColor="text1"/>
          <w:spacing w:val="2"/>
          <w:sz w:val="26"/>
          <w:szCs w:val="26"/>
          <w:lang w:val="uk-UA"/>
        </w:rPr>
        <w:t xml:space="preserve"> групи</w:t>
      </w:r>
      <w:r w:rsidR="00353436" w:rsidRPr="0025165C">
        <w:rPr>
          <w:color w:val="000000" w:themeColor="text1"/>
          <w:spacing w:val="2"/>
          <w:sz w:val="26"/>
          <w:szCs w:val="26"/>
          <w:lang w:val="uk-UA"/>
        </w:rPr>
        <w:t>,</w:t>
      </w:r>
      <w:r w:rsidRPr="0025165C">
        <w:rPr>
          <w:color w:val="000000" w:themeColor="text1"/>
          <w:spacing w:val="2"/>
          <w:sz w:val="26"/>
          <w:szCs w:val="26"/>
          <w:lang w:val="uk-UA"/>
        </w:rPr>
        <w:t xml:space="preserve"> на які проблема справляє вплив: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2467"/>
        <w:gridCol w:w="3124"/>
      </w:tblGrid>
      <w:tr w:rsidR="00472CAC" w:rsidRPr="0025165C" w14:paraId="3544B5FB" w14:textId="77777777" w:rsidTr="008A2AC6">
        <w:tc>
          <w:tcPr>
            <w:tcW w:w="3765" w:type="dxa"/>
          </w:tcPr>
          <w:p w14:paraId="4AE84478"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Групи (підгрупи)</w:t>
            </w:r>
          </w:p>
        </w:tc>
        <w:tc>
          <w:tcPr>
            <w:tcW w:w="2467" w:type="dxa"/>
          </w:tcPr>
          <w:p w14:paraId="4B978C34"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Так</w:t>
            </w:r>
          </w:p>
        </w:tc>
        <w:tc>
          <w:tcPr>
            <w:tcW w:w="3124" w:type="dxa"/>
          </w:tcPr>
          <w:p w14:paraId="0FEA9437"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Ні</w:t>
            </w:r>
          </w:p>
        </w:tc>
      </w:tr>
      <w:tr w:rsidR="00472CAC" w:rsidRPr="0025165C" w14:paraId="51F469CD" w14:textId="77777777" w:rsidTr="008A2AC6">
        <w:tc>
          <w:tcPr>
            <w:tcW w:w="3765" w:type="dxa"/>
          </w:tcPr>
          <w:p w14:paraId="28063A46"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Громадяни</w:t>
            </w:r>
          </w:p>
        </w:tc>
        <w:tc>
          <w:tcPr>
            <w:tcW w:w="2467" w:type="dxa"/>
          </w:tcPr>
          <w:p w14:paraId="11F64BFA"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14:paraId="30CD604E"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r w:rsidR="00472CAC" w:rsidRPr="0025165C" w14:paraId="5292E397" w14:textId="77777777" w:rsidTr="008A2AC6">
        <w:tc>
          <w:tcPr>
            <w:tcW w:w="3765" w:type="dxa"/>
          </w:tcPr>
          <w:p w14:paraId="288BB2AB"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both"/>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Держава</w:t>
            </w:r>
          </w:p>
        </w:tc>
        <w:tc>
          <w:tcPr>
            <w:tcW w:w="2467" w:type="dxa"/>
          </w:tcPr>
          <w:p w14:paraId="125211C1"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14:paraId="717FE576"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r w:rsidR="00472CAC" w:rsidRPr="0025165C" w14:paraId="1BC4A625" w14:textId="77777777" w:rsidTr="008A2AC6">
        <w:tc>
          <w:tcPr>
            <w:tcW w:w="3765" w:type="dxa"/>
          </w:tcPr>
          <w:p w14:paraId="6831FE48" w14:textId="77777777" w:rsidR="00E24DF2" w:rsidRPr="0025165C" w:rsidRDefault="00E24DF2" w:rsidP="00FF3262">
            <w:pPr>
              <w:widowControl w:val="0"/>
              <w:spacing w:line="20" w:lineRule="atLeast"/>
              <w:contextualSpacing/>
              <w:jc w:val="both"/>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Суб’єкти господарювання (у тому числі суб’єкти малого підприємництва)</w:t>
            </w:r>
          </w:p>
        </w:tc>
        <w:tc>
          <w:tcPr>
            <w:tcW w:w="2467" w:type="dxa"/>
          </w:tcPr>
          <w:p w14:paraId="60F4F59C"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c>
          <w:tcPr>
            <w:tcW w:w="3124" w:type="dxa"/>
          </w:tcPr>
          <w:p w14:paraId="307F3944" w14:textId="77777777" w:rsidR="00E24DF2" w:rsidRPr="0025165C" w:rsidRDefault="00E24DF2" w:rsidP="00FF3262">
            <w:pPr>
              <w:pStyle w:val="1"/>
              <w:widowControl w:val="0"/>
              <w:pBdr>
                <w:top w:val="none" w:sz="0" w:space="0" w:color="auto"/>
                <w:left w:val="none" w:sz="0" w:space="0" w:color="auto"/>
                <w:bottom w:val="none" w:sz="0" w:space="0" w:color="auto"/>
                <w:right w:val="none" w:sz="0" w:space="0" w:color="auto"/>
                <w:bar w:val="none" w:sz="0" w:color="auto"/>
              </w:pBdr>
              <w:spacing w:after="0" w:line="20" w:lineRule="atLeast"/>
              <w:contextualSpacing/>
              <w:jc w:val="center"/>
              <w:rPr>
                <w:rFonts w:ascii="Times New Roman" w:eastAsia="Times New Roman" w:hAnsi="Times New Roman" w:cs="Times New Roman"/>
                <w:color w:val="000000" w:themeColor="text1"/>
                <w:sz w:val="26"/>
                <w:szCs w:val="26"/>
                <w:lang w:eastAsia="ru-RU"/>
              </w:rPr>
            </w:pPr>
            <w:r w:rsidRPr="0025165C">
              <w:rPr>
                <w:rFonts w:ascii="Times New Roman" w:eastAsia="Times New Roman" w:hAnsi="Times New Roman" w:cs="Times New Roman"/>
                <w:color w:val="000000" w:themeColor="text1"/>
                <w:sz w:val="26"/>
                <w:szCs w:val="26"/>
                <w:lang w:eastAsia="ru-RU"/>
              </w:rPr>
              <w:t>-</w:t>
            </w:r>
          </w:p>
        </w:tc>
      </w:tr>
    </w:tbl>
    <w:p w14:paraId="62269502" w14:textId="77777777" w:rsidR="00E24DF2" w:rsidRPr="0025165C" w:rsidRDefault="00E24DF2" w:rsidP="00FF3262">
      <w:pPr>
        <w:widowControl w:val="0"/>
        <w:spacing w:before="120"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Врегулювання зазначених проблемних питань не може бути здійснено за допомогою:</w:t>
      </w:r>
    </w:p>
    <w:p w14:paraId="7D2F5713" w14:textId="77777777" w:rsidR="00E24DF2" w:rsidRPr="0025165C" w:rsidRDefault="00E24DF2" w:rsidP="00FF3262">
      <w:pPr>
        <w:widowControl w:val="0"/>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ринкових механізмів, оскільки такі питання регулюються виключно нормативно-правовими актами;</w:t>
      </w:r>
    </w:p>
    <w:p w14:paraId="1C2C5C94" w14:textId="77777777" w:rsidR="00B00DB5" w:rsidRPr="0025165C" w:rsidRDefault="00E24DF2" w:rsidP="00FF3262">
      <w:pPr>
        <w:widowControl w:val="0"/>
        <w:spacing w:line="20" w:lineRule="atLeast"/>
        <w:ind w:firstLine="709"/>
        <w:contextualSpacing/>
        <w:jc w:val="both"/>
        <w:rPr>
          <w:rFonts w:eastAsia="Times New Roman"/>
          <w:bCs/>
          <w:iCs/>
          <w:color w:val="000000" w:themeColor="text1"/>
          <w:sz w:val="26"/>
          <w:szCs w:val="26"/>
          <w:lang w:val="uk-UA" w:eastAsia="ru-RU"/>
        </w:rPr>
      </w:pPr>
      <w:r w:rsidRPr="0025165C">
        <w:rPr>
          <w:rFonts w:eastAsia="Times New Roman"/>
          <w:color w:val="000000" w:themeColor="text1"/>
          <w:sz w:val="26"/>
          <w:szCs w:val="26"/>
          <w:lang w:val="uk-UA" w:eastAsia="ru-RU"/>
        </w:rPr>
        <w:t xml:space="preserve">діючих регуляторних актів, оскільки чинним законодавством </w:t>
      </w:r>
      <w:r w:rsidRPr="0025165C">
        <w:rPr>
          <w:rFonts w:eastAsia="Times New Roman"/>
          <w:bCs/>
          <w:iCs/>
          <w:color w:val="000000" w:themeColor="text1"/>
          <w:sz w:val="26"/>
          <w:szCs w:val="26"/>
          <w:lang w:val="uk-UA" w:eastAsia="ru-RU"/>
        </w:rPr>
        <w:t xml:space="preserve">порушені питання не врегульовані. </w:t>
      </w:r>
    </w:p>
    <w:p w14:paraId="6CE86A29" w14:textId="77777777" w:rsidR="005E55DA" w:rsidRPr="0025165C" w:rsidRDefault="005E55DA" w:rsidP="00FF3262">
      <w:pPr>
        <w:widowControl w:val="0"/>
        <w:spacing w:line="20" w:lineRule="atLeast"/>
        <w:ind w:firstLine="709"/>
        <w:contextualSpacing/>
        <w:jc w:val="both"/>
        <w:rPr>
          <w:rFonts w:eastAsia="Times New Roman"/>
          <w:color w:val="000000" w:themeColor="text1"/>
          <w:sz w:val="26"/>
          <w:szCs w:val="26"/>
          <w:lang w:val="uk-UA" w:eastAsia="ru-RU"/>
        </w:rPr>
      </w:pPr>
    </w:p>
    <w:p w14:paraId="2B3DA347" w14:textId="77777777" w:rsidR="00E24DF2" w:rsidRPr="0025165C" w:rsidRDefault="00E24DF2" w:rsidP="00FF3262">
      <w:pPr>
        <w:widowControl w:val="0"/>
        <w:spacing w:after="120" w:line="20" w:lineRule="atLeast"/>
        <w:ind w:firstLine="709"/>
        <w:contextualSpacing/>
        <w:jc w:val="both"/>
        <w:rPr>
          <w:rFonts w:eastAsia="Times New Roman"/>
          <w:color w:val="000000" w:themeColor="text1"/>
          <w:sz w:val="26"/>
          <w:szCs w:val="26"/>
          <w:lang w:val="uk-UA" w:eastAsia="ru-RU"/>
        </w:rPr>
      </w:pPr>
      <w:r w:rsidRPr="0025165C">
        <w:rPr>
          <w:rFonts w:eastAsia="Arial Unicode MS"/>
          <w:b/>
          <w:bCs/>
          <w:color w:val="000000" w:themeColor="text1"/>
          <w:sz w:val="26"/>
          <w:szCs w:val="26"/>
          <w:lang w:val="uk-UA" w:eastAsia="ru-RU"/>
        </w:rPr>
        <w:lastRenderedPageBreak/>
        <w:t>ІІ. Цілі державного регулювання</w:t>
      </w:r>
    </w:p>
    <w:p w14:paraId="76ADA259" w14:textId="77777777" w:rsidR="00F64275" w:rsidRPr="0025165C" w:rsidRDefault="002D46E1" w:rsidP="00FF3262">
      <w:pPr>
        <w:pStyle w:val="3"/>
        <w:shd w:val="clear" w:color="auto" w:fill="auto"/>
        <w:spacing w:before="0" w:after="0" w:line="20" w:lineRule="atLeast"/>
        <w:ind w:firstLine="709"/>
        <w:contextualSpacing/>
        <w:rPr>
          <w:rFonts w:ascii="Times New Roman" w:hAnsi="Times New Roman" w:cs="Times New Roman"/>
          <w:color w:val="000000" w:themeColor="text1"/>
          <w:sz w:val="26"/>
          <w:szCs w:val="26"/>
        </w:rPr>
      </w:pPr>
      <w:r w:rsidRPr="0025165C">
        <w:rPr>
          <w:rFonts w:ascii="Times New Roman" w:hAnsi="Times New Roman" w:cs="Times New Roman"/>
          <w:color w:val="000000" w:themeColor="text1"/>
          <w:sz w:val="26"/>
          <w:szCs w:val="26"/>
          <w:u w:val="single"/>
        </w:rPr>
        <w:t>Основн</w:t>
      </w:r>
      <w:r w:rsidR="00E0471B">
        <w:rPr>
          <w:rFonts w:ascii="Times New Roman" w:hAnsi="Times New Roman" w:cs="Times New Roman"/>
          <w:color w:val="000000" w:themeColor="text1"/>
          <w:sz w:val="26"/>
          <w:szCs w:val="26"/>
          <w:u w:val="single"/>
        </w:rPr>
        <w:t>ими</w:t>
      </w:r>
      <w:r w:rsidRPr="0025165C">
        <w:rPr>
          <w:rFonts w:ascii="Times New Roman" w:hAnsi="Times New Roman" w:cs="Times New Roman"/>
          <w:color w:val="000000" w:themeColor="text1"/>
          <w:sz w:val="26"/>
          <w:szCs w:val="26"/>
          <w:u w:val="single"/>
        </w:rPr>
        <w:t xml:space="preserve"> ціл</w:t>
      </w:r>
      <w:r w:rsidR="00E0471B">
        <w:rPr>
          <w:rFonts w:ascii="Times New Roman" w:hAnsi="Times New Roman" w:cs="Times New Roman"/>
          <w:color w:val="000000" w:themeColor="text1"/>
          <w:sz w:val="26"/>
          <w:szCs w:val="26"/>
          <w:u w:val="single"/>
        </w:rPr>
        <w:t>ями</w:t>
      </w:r>
      <w:r w:rsidRPr="0025165C">
        <w:rPr>
          <w:rFonts w:ascii="Times New Roman" w:hAnsi="Times New Roman" w:cs="Times New Roman"/>
          <w:color w:val="000000" w:themeColor="text1"/>
          <w:sz w:val="26"/>
          <w:szCs w:val="26"/>
          <w:u w:val="single"/>
        </w:rPr>
        <w:t xml:space="preserve"> прийняття </w:t>
      </w:r>
      <w:proofErr w:type="spellStart"/>
      <w:r w:rsidRPr="0025165C">
        <w:rPr>
          <w:rFonts w:ascii="Times New Roman" w:hAnsi="Times New Roman" w:cs="Times New Roman"/>
          <w:color w:val="000000" w:themeColor="text1"/>
          <w:sz w:val="26"/>
          <w:szCs w:val="26"/>
          <w:u w:val="single"/>
        </w:rPr>
        <w:t>проєкту</w:t>
      </w:r>
      <w:proofErr w:type="spellEnd"/>
      <w:r w:rsidRPr="0025165C">
        <w:rPr>
          <w:rFonts w:ascii="Times New Roman" w:hAnsi="Times New Roman" w:cs="Times New Roman"/>
          <w:color w:val="000000" w:themeColor="text1"/>
          <w:sz w:val="26"/>
          <w:szCs w:val="26"/>
          <w:u w:val="single"/>
        </w:rPr>
        <w:t xml:space="preserve"> </w:t>
      </w:r>
      <w:proofErr w:type="spellStart"/>
      <w:r w:rsidRPr="0025165C">
        <w:rPr>
          <w:rFonts w:ascii="Times New Roman" w:hAnsi="Times New Roman" w:cs="Times New Roman"/>
          <w:color w:val="000000" w:themeColor="text1"/>
          <w:sz w:val="26"/>
          <w:szCs w:val="26"/>
          <w:u w:val="single"/>
        </w:rPr>
        <w:t>акта</w:t>
      </w:r>
      <w:proofErr w:type="spellEnd"/>
      <w:r w:rsidRPr="0025165C">
        <w:rPr>
          <w:rFonts w:ascii="Times New Roman" w:hAnsi="Times New Roman" w:cs="Times New Roman"/>
          <w:color w:val="000000" w:themeColor="text1"/>
          <w:sz w:val="26"/>
          <w:szCs w:val="26"/>
          <w:u w:val="single"/>
        </w:rPr>
        <w:t xml:space="preserve"> є</w:t>
      </w:r>
      <w:r w:rsidR="00F64275" w:rsidRPr="0025165C">
        <w:rPr>
          <w:rFonts w:ascii="Times New Roman" w:hAnsi="Times New Roman" w:cs="Times New Roman"/>
          <w:color w:val="000000" w:themeColor="text1"/>
          <w:sz w:val="26"/>
          <w:szCs w:val="26"/>
        </w:rPr>
        <w:t>:</w:t>
      </w:r>
      <w:r w:rsidRPr="0025165C">
        <w:rPr>
          <w:rFonts w:ascii="Times New Roman" w:hAnsi="Times New Roman" w:cs="Times New Roman"/>
          <w:color w:val="000000" w:themeColor="text1"/>
          <w:sz w:val="26"/>
          <w:szCs w:val="26"/>
        </w:rPr>
        <w:t xml:space="preserve"> </w:t>
      </w:r>
    </w:p>
    <w:p w14:paraId="7E3A1C13" w14:textId="77777777" w:rsidR="00E0471B" w:rsidRDefault="00E47A5B" w:rsidP="00FF3262">
      <w:pPr>
        <w:pStyle w:val="3"/>
        <w:spacing w:line="20" w:lineRule="atLeast"/>
        <w:ind w:firstLine="709"/>
        <w:contextualSpacing/>
        <w:rPr>
          <w:rFonts w:ascii="Times New Roman" w:hAnsi="Times New Roman" w:cs="Times New Roman"/>
          <w:color w:val="000000" w:themeColor="text1"/>
          <w:sz w:val="26"/>
          <w:szCs w:val="26"/>
        </w:rPr>
      </w:pPr>
      <w:proofErr w:type="spellStart"/>
      <w:r w:rsidRPr="0025165C">
        <w:rPr>
          <w:rFonts w:ascii="Times New Roman" w:hAnsi="Times New Roman" w:cs="Times New Roman"/>
          <w:color w:val="000000" w:themeColor="text1"/>
          <w:sz w:val="26"/>
          <w:szCs w:val="26"/>
        </w:rPr>
        <w:t>Цілл</w:t>
      </w:r>
      <w:r w:rsidR="0049342C">
        <w:rPr>
          <w:rFonts w:ascii="Times New Roman" w:hAnsi="Times New Roman" w:cs="Times New Roman"/>
          <w:color w:val="000000" w:themeColor="text1"/>
          <w:sz w:val="26"/>
          <w:szCs w:val="26"/>
        </w:rPr>
        <w:t>ями</w:t>
      </w:r>
      <w:proofErr w:type="spellEnd"/>
      <w:r w:rsidRPr="0025165C">
        <w:rPr>
          <w:rFonts w:ascii="Times New Roman" w:hAnsi="Times New Roman" w:cs="Times New Roman"/>
          <w:color w:val="000000" w:themeColor="text1"/>
          <w:sz w:val="26"/>
          <w:szCs w:val="26"/>
        </w:rPr>
        <w:t xml:space="preserve"> прийняття </w:t>
      </w:r>
      <w:proofErr w:type="spellStart"/>
      <w:r w:rsidRPr="0025165C">
        <w:rPr>
          <w:rFonts w:ascii="Times New Roman" w:hAnsi="Times New Roman" w:cs="Times New Roman"/>
          <w:color w:val="000000" w:themeColor="text1"/>
          <w:sz w:val="26"/>
          <w:szCs w:val="26"/>
        </w:rPr>
        <w:t>проєкту</w:t>
      </w:r>
      <w:proofErr w:type="spellEnd"/>
      <w:r w:rsidRPr="0025165C">
        <w:rPr>
          <w:rFonts w:ascii="Times New Roman" w:hAnsi="Times New Roman" w:cs="Times New Roman"/>
          <w:color w:val="000000" w:themeColor="text1"/>
          <w:sz w:val="26"/>
          <w:szCs w:val="26"/>
        </w:rPr>
        <w:t xml:space="preserve"> є</w:t>
      </w:r>
      <w:r w:rsidR="00E0471B">
        <w:rPr>
          <w:rFonts w:ascii="Times New Roman" w:hAnsi="Times New Roman" w:cs="Times New Roman"/>
          <w:color w:val="000000" w:themeColor="text1"/>
          <w:sz w:val="26"/>
          <w:szCs w:val="26"/>
        </w:rPr>
        <w:t>:</w:t>
      </w:r>
    </w:p>
    <w:p w14:paraId="31451BB8" w14:textId="77777777" w:rsidR="00172C9E" w:rsidRPr="00172C9E" w:rsidRDefault="00172C9E" w:rsidP="00172C9E">
      <w:pPr>
        <w:pStyle w:val="3"/>
        <w:spacing w:line="20" w:lineRule="atLeast"/>
        <w:ind w:firstLine="709"/>
        <w:contextualSpacing/>
        <w:rPr>
          <w:rFonts w:ascii="Times New Roman" w:hAnsi="Times New Roman" w:cs="Times New Roman"/>
          <w:color w:val="000000" w:themeColor="text1"/>
          <w:sz w:val="26"/>
          <w:szCs w:val="26"/>
        </w:rPr>
      </w:pPr>
      <w:r w:rsidRPr="00172C9E">
        <w:rPr>
          <w:rFonts w:ascii="Times New Roman" w:hAnsi="Times New Roman" w:cs="Times New Roman"/>
          <w:color w:val="000000" w:themeColor="text1"/>
          <w:sz w:val="26"/>
          <w:szCs w:val="26"/>
        </w:rPr>
        <w:t>визначити об’єкти моніторингу геологічного середовища, його структуру;</w:t>
      </w:r>
    </w:p>
    <w:p w14:paraId="4345383C" w14:textId="77777777" w:rsidR="00172C9E" w:rsidRPr="00172C9E" w:rsidRDefault="00172C9E" w:rsidP="00172C9E">
      <w:pPr>
        <w:pStyle w:val="3"/>
        <w:spacing w:line="20" w:lineRule="atLeast"/>
        <w:ind w:firstLine="709"/>
        <w:contextualSpacing/>
        <w:rPr>
          <w:rFonts w:ascii="Times New Roman" w:hAnsi="Times New Roman" w:cs="Times New Roman"/>
          <w:color w:val="000000" w:themeColor="text1"/>
          <w:sz w:val="26"/>
          <w:szCs w:val="26"/>
        </w:rPr>
      </w:pPr>
      <w:r w:rsidRPr="00172C9E">
        <w:rPr>
          <w:rFonts w:ascii="Times New Roman" w:hAnsi="Times New Roman" w:cs="Times New Roman"/>
          <w:color w:val="000000" w:themeColor="text1"/>
          <w:sz w:val="26"/>
          <w:szCs w:val="26"/>
        </w:rPr>
        <w:t>визначити принципи, порядок проведення моніторингу геологічного середовища;</w:t>
      </w:r>
    </w:p>
    <w:p w14:paraId="167E2552" w14:textId="44206C20" w:rsidR="00E47A5B" w:rsidRPr="0025165C" w:rsidRDefault="00172C9E" w:rsidP="00172C9E">
      <w:pPr>
        <w:pStyle w:val="3"/>
        <w:spacing w:line="20" w:lineRule="atLeast"/>
        <w:ind w:firstLine="709"/>
        <w:contextualSpacing/>
        <w:rPr>
          <w:rFonts w:ascii="Times New Roman" w:hAnsi="Times New Roman" w:cs="Times New Roman"/>
          <w:color w:val="000000" w:themeColor="text1"/>
          <w:sz w:val="26"/>
          <w:szCs w:val="26"/>
        </w:rPr>
      </w:pPr>
      <w:r w:rsidRPr="00172C9E">
        <w:rPr>
          <w:rFonts w:ascii="Times New Roman" w:hAnsi="Times New Roman" w:cs="Times New Roman"/>
          <w:color w:val="000000" w:themeColor="text1"/>
          <w:sz w:val="26"/>
          <w:szCs w:val="26"/>
        </w:rPr>
        <w:t>запровадити види та форми результатів моніторингу геологічного середовища, їх оприлюднення.</w:t>
      </w:r>
    </w:p>
    <w:p w14:paraId="006A88A5" w14:textId="77777777" w:rsidR="006A460E" w:rsidRPr="0025165C" w:rsidRDefault="00CB472A" w:rsidP="00FF3262">
      <w:pPr>
        <w:widowControl w:val="0"/>
        <w:tabs>
          <w:tab w:val="left" w:pos="770"/>
          <w:tab w:val="left" w:pos="990"/>
        </w:tabs>
        <w:spacing w:after="120" w:line="20" w:lineRule="atLeast"/>
        <w:contextualSpacing/>
        <w:jc w:val="both"/>
        <w:rPr>
          <w:rFonts w:eastAsia="Times New Roman"/>
          <w:b/>
          <w:color w:val="000000" w:themeColor="text1"/>
          <w:sz w:val="26"/>
          <w:szCs w:val="26"/>
          <w:lang w:val="uk-UA" w:eastAsia="ru-RU"/>
        </w:rPr>
      </w:pPr>
      <w:r w:rsidRPr="0025165C">
        <w:rPr>
          <w:rFonts w:eastAsia="Calibri"/>
          <w:color w:val="000000" w:themeColor="text1"/>
          <w:sz w:val="26"/>
          <w:szCs w:val="26"/>
          <w:lang w:val="uk-UA" w:eastAsia="en-US"/>
        </w:rPr>
        <w:tab/>
      </w:r>
      <w:r w:rsidR="00E24DF2" w:rsidRPr="0025165C">
        <w:rPr>
          <w:rFonts w:eastAsia="Times New Roman"/>
          <w:b/>
          <w:color w:val="000000" w:themeColor="text1"/>
          <w:sz w:val="26"/>
          <w:szCs w:val="26"/>
          <w:lang w:val="uk-UA" w:eastAsia="ru-RU"/>
        </w:rPr>
        <w:t>ІІІ. Визначення та оцінка альтернативних способів досягнення цілей</w:t>
      </w:r>
    </w:p>
    <w:p w14:paraId="1208CADB" w14:textId="0D16CE58" w:rsidR="00E24DF2" w:rsidRDefault="006A460E" w:rsidP="00FF3262">
      <w:pPr>
        <w:widowControl w:val="0"/>
        <w:tabs>
          <w:tab w:val="left" w:pos="770"/>
          <w:tab w:val="left" w:pos="990"/>
        </w:tabs>
        <w:spacing w:before="120" w:after="120" w:line="20" w:lineRule="atLeast"/>
        <w:contextualSpacing/>
        <w:jc w:val="both"/>
        <w:rPr>
          <w:rFonts w:eastAsia="Times New Roman"/>
          <w:color w:val="000000" w:themeColor="text1"/>
          <w:sz w:val="26"/>
          <w:szCs w:val="26"/>
          <w:lang w:val="uk-UA" w:eastAsia="ru-RU"/>
        </w:rPr>
      </w:pPr>
      <w:r w:rsidRPr="0025165C">
        <w:rPr>
          <w:rFonts w:eastAsia="Times New Roman"/>
          <w:b/>
          <w:color w:val="000000" w:themeColor="text1"/>
          <w:sz w:val="26"/>
          <w:szCs w:val="26"/>
          <w:lang w:val="uk-UA" w:eastAsia="ru-RU"/>
        </w:rPr>
        <w:tab/>
      </w:r>
      <w:r w:rsidRPr="0025165C">
        <w:rPr>
          <w:rFonts w:eastAsia="Times New Roman"/>
          <w:color w:val="000000" w:themeColor="text1"/>
          <w:sz w:val="26"/>
          <w:szCs w:val="26"/>
          <w:lang w:val="uk-UA" w:eastAsia="ru-RU"/>
        </w:rPr>
        <w:t>1. Визначення альтернативних способів</w:t>
      </w:r>
    </w:p>
    <w:p w14:paraId="3EF6B4CD" w14:textId="77777777" w:rsidR="00863ED8" w:rsidRPr="0025165C" w:rsidRDefault="00863ED8" w:rsidP="00FF3262">
      <w:pPr>
        <w:widowControl w:val="0"/>
        <w:tabs>
          <w:tab w:val="left" w:pos="770"/>
          <w:tab w:val="left" w:pos="990"/>
        </w:tabs>
        <w:spacing w:before="120" w:after="120" w:line="20" w:lineRule="atLeast"/>
        <w:contextualSpacing/>
        <w:jc w:val="both"/>
        <w:rPr>
          <w:rFonts w:eastAsia="Times New Roman"/>
          <w:color w:val="000000" w:themeColor="text1"/>
          <w:sz w:val="26"/>
          <w:szCs w:val="26"/>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72CAC" w:rsidRPr="0025165C" w14:paraId="32F70E49" w14:textId="77777777" w:rsidTr="002D3093">
        <w:tc>
          <w:tcPr>
            <w:tcW w:w="2410" w:type="dxa"/>
          </w:tcPr>
          <w:p w14:paraId="765AEDC7" w14:textId="77777777" w:rsidR="00E24DF2" w:rsidRPr="0025165C" w:rsidRDefault="00E24DF2" w:rsidP="00FF3262">
            <w:pPr>
              <w:widowControl w:val="0"/>
              <w:tabs>
                <w:tab w:val="left" w:pos="990"/>
              </w:tabs>
              <w:spacing w:after="120" w:line="20" w:lineRule="atLeast"/>
              <w:contextualSpacing/>
              <w:jc w:val="center"/>
              <w:rPr>
                <w:rFonts w:eastAsia="Times New Roman"/>
                <w:color w:val="000000" w:themeColor="text1"/>
                <w:sz w:val="26"/>
                <w:szCs w:val="26"/>
                <w:lang w:val="uk-UA" w:eastAsia="ru-RU"/>
              </w:rPr>
            </w:pPr>
            <w:bookmarkStart w:id="1" w:name="_Hlk15904862"/>
            <w:r w:rsidRPr="0025165C">
              <w:rPr>
                <w:rFonts w:eastAsia="Times New Roman"/>
                <w:color w:val="000000" w:themeColor="text1"/>
                <w:sz w:val="26"/>
                <w:szCs w:val="26"/>
                <w:lang w:val="uk-UA" w:eastAsia="ru-RU"/>
              </w:rPr>
              <w:t>Вид альтернативи</w:t>
            </w:r>
          </w:p>
        </w:tc>
        <w:tc>
          <w:tcPr>
            <w:tcW w:w="6946" w:type="dxa"/>
          </w:tcPr>
          <w:p w14:paraId="1960D5CE" w14:textId="77777777" w:rsidR="00E24DF2" w:rsidRPr="0025165C" w:rsidRDefault="00E24DF2" w:rsidP="00FF3262">
            <w:pPr>
              <w:widowControl w:val="0"/>
              <w:tabs>
                <w:tab w:val="left" w:pos="990"/>
              </w:tabs>
              <w:spacing w:after="120" w:line="20" w:lineRule="atLeast"/>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Опис альтернативи</w:t>
            </w:r>
          </w:p>
        </w:tc>
      </w:tr>
      <w:tr w:rsidR="00472CAC" w:rsidRPr="004115A3" w14:paraId="66D80C62" w14:textId="77777777" w:rsidTr="002D3093">
        <w:tc>
          <w:tcPr>
            <w:tcW w:w="2410" w:type="dxa"/>
          </w:tcPr>
          <w:p w14:paraId="4AEBE72D" w14:textId="77777777" w:rsidR="00E24DF2" w:rsidRPr="0025165C" w:rsidRDefault="00E24DF2" w:rsidP="00FF3262">
            <w:pPr>
              <w:widowControl w:val="0"/>
              <w:tabs>
                <w:tab w:val="left" w:pos="990"/>
              </w:tabs>
              <w:spacing w:after="120" w:line="20" w:lineRule="atLeast"/>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r w:rsidR="002D3093" w:rsidRPr="0025165C">
              <w:rPr>
                <w:rFonts w:eastAsia="Times New Roman"/>
                <w:color w:val="000000" w:themeColor="text1"/>
                <w:sz w:val="26"/>
                <w:szCs w:val="26"/>
                <w:lang w:val="uk-UA" w:eastAsia="ru-RU"/>
              </w:rPr>
              <w:t>:</w:t>
            </w:r>
          </w:p>
          <w:p w14:paraId="57108F53" w14:textId="77777777" w:rsidR="00E24DF2" w:rsidRPr="0025165C" w:rsidRDefault="00E24DF2" w:rsidP="00FF3262">
            <w:pPr>
              <w:widowControl w:val="0"/>
              <w:tabs>
                <w:tab w:val="left" w:pos="990"/>
              </w:tabs>
              <w:spacing w:after="120" w:line="20" w:lineRule="atLeast"/>
              <w:ind w:left="270"/>
              <w:contextualSpacing/>
              <w:jc w:val="both"/>
              <w:rPr>
                <w:rFonts w:eastAsia="Times New Roman"/>
                <w:color w:val="000000" w:themeColor="text1"/>
                <w:sz w:val="26"/>
                <w:szCs w:val="26"/>
                <w:lang w:val="uk-UA" w:eastAsia="ru-RU"/>
              </w:rPr>
            </w:pPr>
          </w:p>
        </w:tc>
        <w:tc>
          <w:tcPr>
            <w:tcW w:w="6946" w:type="dxa"/>
          </w:tcPr>
          <w:p w14:paraId="31574529" w14:textId="77777777" w:rsidR="002D3093" w:rsidRPr="0025165C" w:rsidRDefault="00574A8E" w:rsidP="00FF3262">
            <w:pPr>
              <w:widowControl w:val="0"/>
              <w:tabs>
                <w:tab w:val="left" w:pos="990"/>
              </w:tabs>
              <w:spacing w:after="120" w:line="20" w:lineRule="atLeast"/>
              <w:contextualSpacing/>
              <w:jc w:val="both"/>
              <w:rPr>
                <w:color w:val="000000" w:themeColor="text1"/>
                <w:sz w:val="26"/>
                <w:szCs w:val="26"/>
                <w:lang w:val="uk-UA"/>
              </w:rPr>
            </w:pPr>
            <w:r w:rsidRPr="0025165C">
              <w:rPr>
                <w:rStyle w:val="10"/>
                <w:color w:val="000000" w:themeColor="text1"/>
                <w:sz w:val="26"/>
                <w:szCs w:val="26"/>
              </w:rPr>
              <w:t>Залишення чинного регулювання</w:t>
            </w:r>
            <w:r w:rsidR="0015562C" w:rsidRPr="0025165C">
              <w:rPr>
                <w:rStyle w:val="10"/>
                <w:color w:val="000000" w:themeColor="text1"/>
                <w:sz w:val="26"/>
                <w:szCs w:val="26"/>
              </w:rPr>
              <w:t>.</w:t>
            </w:r>
          </w:p>
          <w:p w14:paraId="7C04FFD8" w14:textId="294F63A6" w:rsidR="00E24DF2" w:rsidRPr="0025165C" w:rsidRDefault="00172C9E" w:rsidP="00FF3262">
            <w:pPr>
              <w:widowControl w:val="0"/>
              <w:tabs>
                <w:tab w:val="left" w:pos="990"/>
              </w:tabs>
              <w:spacing w:after="120" w:line="20" w:lineRule="atLeast"/>
              <w:contextualSpacing/>
              <w:jc w:val="both"/>
              <w:rPr>
                <w:color w:val="000000" w:themeColor="text1"/>
                <w:sz w:val="26"/>
                <w:szCs w:val="26"/>
                <w:lang w:val="uk-UA"/>
              </w:rPr>
            </w:pPr>
            <w:r>
              <w:rPr>
                <w:color w:val="000000" w:themeColor="text1"/>
                <w:sz w:val="26"/>
                <w:szCs w:val="26"/>
                <w:lang w:val="uk-UA"/>
              </w:rPr>
              <w:t>Збереження ситуації, яка існує на цей час, нажаль, не вирішує проблему, зазначену у розділі І аналізу, а також не забезпечує досягнення цілей державного регулювання, передбачених у розділі ІІ аналізу</w:t>
            </w:r>
            <w:r w:rsidR="008612FF">
              <w:rPr>
                <w:color w:val="000000" w:themeColor="text1"/>
                <w:sz w:val="26"/>
                <w:szCs w:val="26"/>
                <w:lang w:val="uk-UA"/>
              </w:rPr>
              <w:t>.</w:t>
            </w:r>
          </w:p>
        </w:tc>
      </w:tr>
      <w:tr w:rsidR="00472CAC" w:rsidRPr="000D7AAF" w14:paraId="654ACE4A" w14:textId="77777777" w:rsidTr="00574A8E">
        <w:trPr>
          <w:trHeight w:val="3072"/>
        </w:trPr>
        <w:tc>
          <w:tcPr>
            <w:tcW w:w="2410" w:type="dxa"/>
          </w:tcPr>
          <w:p w14:paraId="096002D1" w14:textId="77777777" w:rsidR="00E24DF2" w:rsidRPr="0025165C" w:rsidRDefault="00E24DF2" w:rsidP="00FF3262">
            <w:pPr>
              <w:widowControl w:val="0"/>
              <w:tabs>
                <w:tab w:val="left" w:pos="990"/>
              </w:tabs>
              <w:spacing w:after="120" w:line="20" w:lineRule="atLeast"/>
              <w:contextualSpacing/>
              <w:jc w:val="both"/>
              <w:rPr>
                <w:color w:val="000000" w:themeColor="text1"/>
                <w:sz w:val="26"/>
                <w:szCs w:val="26"/>
                <w:lang w:val="uk-UA"/>
              </w:rPr>
            </w:pPr>
            <w:r w:rsidRPr="0025165C">
              <w:rPr>
                <w:rFonts w:eastAsia="Times New Roman"/>
                <w:color w:val="000000" w:themeColor="text1"/>
                <w:sz w:val="26"/>
                <w:szCs w:val="26"/>
                <w:lang w:val="uk-UA" w:eastAsia="ru-RU"/>
              </w:rPr>
              <w:t>Альтернатива 2</w:t>
            </w:r>
            <w:r w:rsidR="002D3093" w:rsidRPr="0025165C">
              <w:rPr>
                <w:rFonts w:eastAsia="Times New Roman"/>
                <w:color w:val="000000" w:themeColor="text1"/>
                <w:sz w:val="26"/>
                <w:szCs w:val="26"/>
                <w:lang w:val="uk-UA" w:eastAsia="ru-RU"/>
              </w:rPr>
              <w:t>:</w:t>
            </w:r>
          </w:p>
        </w:tc>
        <w:tc>
          <w:tcPr>
            <w:tcW w:w="6946" w:type="dxa"/>
          </w:tcPr>
          <w:p w14:paraId="4358BF07" w14:textId="3D5F48DC" w:rsidR="002D3093" w:rsidRPr="0025165C" w:rsidRDefault="002D3093" w:rsidP="00FF3262">
            <w:pPr>
              <w:pStyle w:val="20"/>
              <w:spacing w:line="20" w:lineRule="atLeast"/>
              <w:contextualSpacing/>
              <w:jc w:val="both"/>
              <w:rPr>
                <w:rFonts w:ascii="Times New Roman" w:eastAsia="Times New Roman" w:hAnsi="Times New Roman" w:cs="Times New Roman"/>
                <w:b w:val="0"/>
                <w:color w:val="000000" w:themeColor="text1"/>
                <w:sz w:val="26"/>
                <w:szCs w:val="26"/>
                <w:lang w:eastAsia="ru-RU"/>
              </w:rPr>
            </w:pPr>
            <w:r w:rsidRPr="0025165C">
              <w:rPr>
                <w:rStyle w:val="10"/>
                <w:b w:val="0"/>
                <w:color w:val="000000" w:themeColor="text1"/>
                <w:spacing w:val="0"/>
                <w:sz w:val="26"/>
                <w:szCs w:val="26"/>
              </w:rPr>
              <w:t xml:space="preserve">Прийняття </w:t>
            </w:r>
            <w:r w:rsidR="008612FF" w:rsidRPr="008612FF">
              <w:rPr>
                <w:rFonts w:ascii="Times New Roman" w:hAnsi="Times New Roman" w:cs="Times New Roman"/>
                <w:b w:val="0"/>
                <w:color w:val="000000" w:themeColor="text1"/>
                <w:spacing w:val="0"/>
                <w:sz w:val="26"/>
                <w:szCs w:val="26"/>
              </w:rPr>
              <w:t>постанови Кабінету Міністрів України «</w:t>
            </w:r>
            <w:r w:rsidR="00172C9E" w:rsidRPr="00172C9E">
              <w:rPr>
                <w:rFonts w:ascii="Times New Roman" w:hAnsi="Times New Roman" w:cs="Times New Roman"/>
                <w:b w:val="0"/>
                <w:color w:val="000000" w:themeColor="text1"/>
                <w:spacing w:val="0"/>
                <w:sz w:val="26"/>
                <w:szCs w:val="26"/>
              </w:rPr>
              <w:t>Про затвердження Порядку здійснення моніторингу геологічного середовища</w:t>
            </w:r>
            <w:r w:rsidR="008612FF" w:rsidRPr="008612FF">
              <w:rPr>
                <w:rFonts w:ascii="Times New Roman" w:hAnsi="Times New Roman" w:cs="Times New Roman"/>
                <w:b w:val="0"/>
                <w:color w:val="000000" w:themeColor="text1"/>
                <w:spacing w:val="0"/>
                <w:sz w:val="26"/>
                <w:szCs w:val="26"/>
              </w:rPr>
              <w:t>»</w:t>
            </w:r>
            <w:r w:rsidR="0015562C" w:rsidRPr="0025165C">
              <w:rPr>
                <w:rFonts w:ascii="Times New Roman" w:eastAsia="Times New Roman" w:hAnsi="Times New Roman" w:cs="Times New Roman"/>
                <w:b w:val="0"/>
                <w:color w:val="000000" w:themeColor="text1"/>
                <w:sz w:val="26"/>
                <w:szCs w:val="26"/>
                <w:lang w:eastAsia="ru-RU"/>
              </w:rPr>
              <w:t>.</w:t>
            </w:r>
          </w:p>
          <w:p w14:paraId="3EA544BD" w14:textId="1AED069C" w:rsidR="00E24DF2" w:rsidRPr="0025165C" w:rsidRDefault="00F074AE" w:rsidP="001D778E">
            <w:pPr>
              <w:pStyle w:val="rvps2"/>
              <w:shd w:val="clear" w:color="auto" w:fill="FFFFFF"/>
              <w:spacing w:before="0" w:beforeAutospacing="0" w:after="150" w:afterAutospacing="0" w:line="20" w:lineRule="atLeast"/>
              <w:contextualSpacing/>
              <w:jc w:val="both"/>
              <w:rPr>
                <w:color w:val="000000" w:themeColor="text1"/>
                <w:sz w:val="26"/>
                <w:szCs w:val="26"/>
                <w:lang w:val="uk-UA"/>
              </w:rPr>
            </w:pPr>
            <w:r>
              <w:rPr>
                <w:color w:val="000000" w:themeColor="text1"/>
                <w:sz w:val="26"/>
                <w:szCs w:val="26"/>
                <w:lang w:val="uk-UA"/>
              </w:rPr>
              <w:t>Упорядкування</w:t>
            </w:r>
            <w:r w:rsidR="008612FF" w:rsidRPr="008612FF">
              <w:rPr>
                <w:color w:val="000000" w:themeColor="text1"/>
                <w:sz w:val="26"/>
                <w:szCs w:val="26"/>
                <w:lang w:val="uk-UA"/>
              </w:rPr>
              <w:t xml:space="preserve"> функці</w:t>
            </w:r>
            <w:r>
              <w:rPr>
                <w:color w:val="000000" w:themeColor="text1"/>
                <w:sz w:val="26"/>
                <w:szCs w:val="26"/>
                <w:lang w:val="uk-UA"/>
              </w:rPr>
              <w:t>й</w:t>
            </w:r>
            <w:r w:rsidR="008612FF" w:rsidRPr="008612FF">
              <w:rPr>
                <w:color w:val="000000" w:themeColor="text1"/>
                <w:sz w:val="26"/>
                <w:szCs w:val="26"/>
                <w:lang w:val="uk-UA"/>
              </w:rPr>
              <w:t xml:space="preserve"> </w:t>
            </w:r>
            <w:proofErr w:type="spellStart"/>
            <w:r w:rsidR="008612FF" w:rsidRPr="008612FF">
              <w:rPr>
                <w:color w:val="000000" w:themeColor="text1"/>
                <w:sz w:val="26"/>
                <w:szCs w:val="26"/>
                <w:lang w:val="uk-UA"/>
              </w:rPr>
              <w:t>Держгеонадр</w:t>
            </w:r>
            <w:proofErr w:type="spellEnd"/>
            <w:r w:rsidR="00172C9E">
              <w:rPr>
                <w:color w:val="000000" w:themeColor="text1"/>
                <w:sz w:val="26"/>
                <w:szCs w:val="26"/>
                <w:lang w:val="uk-UA"/>
              </w:rPr>
              <w:t xml:space="preserve"> як суб’єкта системи моніторингу довкілля</w:t>
            </w:r>
            <w:r w:rsidR="008612FF" w:rsidRPr="008612FF">
              <w:rPr>
                <w:color w:val="000000" w:themeColor="text1"/>
                <w:sz w:val="26"/>
                <w:szCs w:val="26"/>
                <w:lang w:val="uk-UA"/>
              </w:rPr>
              <w:t xml:space="preserve">. </w:t>
            </w:r>
            <w:r w:rsidR="00C36C62">
              <w:rPr>
                <w:color w:val="000000" w:themeColor="text1"/>
                <w:sz w:val="26"/>
                <w:szCs w:val="26"/>
                <w:lang w:val="uk-UA"/>
              </w:rPr>
              <w:t>Чітке визначення об’єктів моніторингу геологічного середовища</w:t>
            </w:r>
            <w:r>
              <w:rPr>
                <w:color w:val="000000" w:themeColor="text1"/>
                <w:sz w:val="26"/>
                <w:szCs w:val="26"/>
                <w:lang w:val="uk-UA"/>
              </w:rPr>
              <w:t xml:space="preserve">. </w:t>
            </w:r>
            <w:r w:rsidR="00C36C62">
              <w:rPr>
                <w:color w:val="000000" w:themeColor="text1"/>
                <w:sz w:val="26"/>
                <w:szCs w:val="26"/>
                <w:lang w:val="uk-UA"/>
              </w:rPr>
              <w:t>Опис принципів проведення кожного виду моніторингу геологічного середовища</w:t>
            </w:r>
            <w:r>
              <w:rPr>
                <w:color w:val="000000" w:themeColor="text1"/>
                <w:sz w:val="26"/>
                <w:szCs w:val="26"/>
                <w:lang w:val="uk-UA"/>
              </w:rPr>
              <w:t>.</w:t>
            </w:r>
            <w:r w:rsidR="008612FF" w:rsidRPr="008612FF">
              <w:rPr>
                <w:color w:val="000000" w:themeColor="text1"/>
                <w:sz w:val="26"/>
                <w:szCs w:val="26"/>
                <w:lang w:val="uk-UA"/>
              </w:rPr>
              <w:t xml:space="preserve"> </w:t>
            </w:r>
            <w:r w:rsidR="00C36C62">
              <w:rPr>
                <w:color w:val="000000" w:themeColor="text1"/>
                <w:sz w:val="26"/>
                <w:szCs w:val="26"/>
                <w:lang w:val="uk-UA"/>
              </w:rPr>
              <w:t>Визначення структури та принципу проведення моніторингу геологічного середовища</w:t>
            </w:r>
            <w:r w:rsidR="007D5F90">
              <w:rPr>
                <w:bCs/>
                <w:color w:val="000000" w:themeColor="text1"/>
                <w:sz w:val="26"/>
                <w:szCs w:val="26"/>
                <w:lang w:val="uk-UA"/>
              </w:rPr>
              <w:t>.</w:t>
            </w:r>
          </w:p>
        </w:tc>
      </w:tr>
    </w:tbl>
    <w:bookmarkEnd w:id="1"/>
    <w:p w14:paraId="01D8DF9A" w14:textId="77777777" w:rsidR="005232C6" w:rsidRPr="0025165C" w:rsidRDefault="005232C6" w:rsidP="00FF3262">
      <w:pPr>
        <w:spacing w:before="120" w:line="20" w:lineRule="atLeast"/>
        <w:contextualSpacing/>
        <w:jc w:val="both"/>
        <w:rPr>
          <w:color w:val="000000" w:themeColor="text1"/>
          <w:sz w:val="26"/>
          <w:szCs w:val="26"/>
          <w:lang w:val="uk-UA" w:eastAsia="ru-RU"/>
        </w:rPr>
      </w:pPr>
      <w:r w:rsidRPr="0025165C">
        <w:rPr>
          <w:color w:val="000000" w:themeColor="text1"/>
          <w:sz w:val="26"/>
          <w:szCs w:val="26"/>
          <w:lang w:val="uk-UA" w:eastAsia="ru-RU"/>
        </w:rPr>
        <w:tab/>
      </w:r>
      <w:r w:rsidR="00E16A63" w:rsidRPr="0025165C">
        <w:rPr>
          <w:color w:val="000000" w:themeColor="text1"/>
          <w:sz w:val="26"/>
          <w:szCs w:val="26"/>
          <w:lang w:val="uk-UA" w:eastAsia="ru-RU"/>
        </w:rPr>
        <w:t>2</w:t>
      </w:r>
      <w:r w:rsidRPr="0025165C">
        <w:rPr>
          <w:color w:val="000000" w:themeColor="text1"/>
          <w:sz w:val="26"/>
          <w:szCs w:val="26"/>
          <w:lang w:val="uk-UA" w:eastAsia="ru-RU"/>
        </w:rPr>
        <w:t>. Оцінка вибраних альтернативних способів досягнення цілей</w:t>
      </w:r>
    </w:p>
    <w:p w14:paraId="7806CDF1" w14:textId="77777777" w:rsidR="00E24DF2" w:rsidRPr="0025165C" w:rsidRDefault="00E24DF2" w:rsidP="00FF3262">
      <w:pPr>
        <w:widowControl w:val="0"/>
        <w:spacing w:before="120" w:after="120" w:line="20" w:lineRule="atLeast"/>
        <w:ind w:firstLine="70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Оцінка впливу на сферу інтересів держави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860"/>
      </w:tblGrid>
      <w:tr w:rsidR="00472CAC" w:rsidRPr="0025165C" w14:paraId="72C98BCB" w14:textId="77777777" w:rsidTr="008A2AC6">
        <w:tc>
          <w:tcPr>
            <w:tcW w:w="2430" w:type="dxa"/>
          </w:tcPr>
          <w:p w14:paraId="38177CD5" w14:textId="77777777" w:rsidR="00E24DF2" w:rsidRPr="0025165C" w:rsidRDefault="00E24DF2" w:rsidP="00FF3262">
            <w:pPr>
              <w:widowControl w:val="0"/>
              <w:spacing w:after="120" w:line="20" w:lineRule="atLeast"/>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Вид альтернативи</w:t>
            </w:r>
          </w:p>
        </w:tc>
        <w:tc>
          <w:tcPr>
            <w:tcW w:w="4066" w:type="dxa"/>
          </w:tcPr>
          <w:p w14:paraId="781CBF88" w14:textId="77777777" w:rsidR="00E24DF2" w:rsidRPr="0025165C" w:rsidRDefault="00E24DF2" w:rsidP="00FF3262">
            <w:pPr>
              <w:widowControl w:val="0"/>
              <w:spacing w:after="120" w:line="20" w:lineRule="atLeast"/>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Вигоди</w:t>
            </w:r>
          </w:p>
        </w:tc>
        <w:tc>
          <w:tcPr>
            <w:tcW w:w="2860" w:type="dxa"/>
          </w:tcPr>
          <w:p w14:paraId="01ECC18A" w14:textId="77777777" w:rsidR="00E24DF2" w:rsidRPr="0025165C" w:rsidRDefault="00E24DF2" w:rsidP="00FF3262">
            <w:pPr>
              <w:widowControl w:val="0"/>
              <w:spacing w:after="120" w:line="20" w:lineRule="atLeast"/>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Витрати</w:t>
            </w:r>
          </w:p>
        </w:tc>
      </w:tr>
      <w:tr w:rsidR="00472CAC" w:rsidRPr="004115A3" w14:paraId="0307397E" w14:textId="77777777" w:rsidTr="008A2AC6">
        <w:tc>
          <w:tcPr>
            <w:tcW w:w="2430" w:type="dxa"/>
          </w:tcPr>
          <w:p w14:paraId="3904E196" w14:textId="77777777" w:rsidR="00E24DF2" w:rsidRPr="0025165C" w:rsidRDefault="00E24DF2" w:rsidP="00FF3262">
            <w:pPr>
              <w:widowControl w:val="0"/>
              <w:spacing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p w14:paraId="0B4F0532" w14:textId="77777777" w:rsidR="00E24DF2" w:rsidRPr="0025165C" w:rsidRDefault="00E24DF2" w:rsidP="00FF3262">
            <w:pPr>
              <w:widowControl w:val="0"/>
              <w:spacing w:after="120" w:line="20" w:lineRule="atLeast"/>
              <w:contextualSpacing/>
              <w:rPr>
                <w:rFonts w:eastAsia="Times New Roman"/>
                <w:color w:val="000000" w:themeColor="text1"/>
                <w:sz w:val="26"/>
                <w:szCs w:val="26"/>
                <w:lang w:val="uk-UA" w:eastAsia="ru-RU"/>
              </w:rPr>
            </w:pPr>
          </w:p>
        </w:tc>
        <w:tc>
          <w:tcPr>
            <w:tcW w:w="4066" w:type="dxa"/>
          </w:tcPr>
          <w:p w14:paraId="71871080" w14:textId="77777777" w:rsidR="00E24DF2" w:rsidRPr="0025165C" w:rsidRDefault="00E24DF2" w:rsidP="00FF3262">
            <w:pPr>
              <w:widowControl w:val="0"/>
              <w:spacing w:after="120" w:line="20" w:lineRule="atLeast"/>
              <w:ind w:firstLine="2"/>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c>
          <w:tcPr>
            <w:tcW w:w="2860" w:type="dxa"/>
          </w:tcPr>
          <w:p w14:paraId="6590E753" w14:textId="0485DBDA" w:rsidR="00E24DF2" w:rsidRPr="0025165C" w:rsidRDefault="001D778E" w:rsidP="001D778E">
            <w:pPr>
              <w:widowControl w:val="0"/>
              <w:spacing w:after="120" w:line="20" w:lineRule="atLeast"/>
              <w:contextualSpacing/>
              <w:rPr>
                <w:rFonts w:eastAsia="Times New Roman"/>
                <w:bCs/>
                <w:color w:val="000000" w:themeColor="text1"/>
                <w:sz w:val="26"/>
                <w:szCs w:val="26"/>
                <w:lang w:val="uk-UA" w:eastAsia="uk-UA"/>
              </w:rPr>
            </w:pPr>
            <w:r>
              <w:rPr>
                <w:rFonts w:eastAsia="Times New Roman"/>
                <w:bCs/>
                <w:color w:val="000000" w:themeColor="text1"/>
                <w:sz w:val="26"/>
                <w:szCs w:val="26"/>
                <w:lang w:val="uk-UA" w:eastAsia="uk-UA"/>
              </w:rPr>
              <w:t xml:space="preserve">Неналежне виконання </w:t>
            </w:r>
            <w:r w:rsidRPr="001D778E">
              <w:rPr>
                <w:rFonts w:eastAsia="Times New Roman"/>
                <w:bCs/>
                <w:color w:val="000000" w:themeColor="text1"/>
                <w:sz w:val="26"/>
                <w:szCs w:val="26"/>
                <w:lang w:val="uk-UA" w:eastAsia="uk-UA"/>
              </w:rPr>
              <w:t>Закон</w:t>
            </w:r>
            <w:r>
              <w:rPr>
                <w:rFonts w:eastAsia="Times New Roman"/>
                <w:bCs/>
                <w:color w:val="000000" w:themeColor="text1"/>
                <w:sz w:val="26"/>
                <w:szCs w:val="26"/>
                <w:lang w:val="uk-UA" w:eastAsia="uk-UA"/>
              </w:rPr>
              <w:t>у</w:t>
            </w:r>
            <w:r w:rsidRPr="001D778E">
              <w:rPr>
                <w:rFonts w:eastAsia="Times New Roman"/>
                <w:bCs/>
                <w:color w:val="000000" w:themeColor="text1"/>
                <w:sz w:val="26"/>
                <w:szCs w:val="26"/>
                <w:lang w:val="uk-UA" w:eastAsia="uk-UA"/>
              </w:rPr>
              <w:t xml:space="preserve"> України від 20 березня 2023 р. № 2973–IX «Про внесення змін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w:t>
            </w:r>
            <w:r w:rsidRPr="001D778E">
              <w:rPr>
                <w:rFonts w:eastAsia="Times New Roman"/>
                <w:bCs/>
                <w:color w:val="000000" w:themeColor="text1"/>
                <w:sz w:val="26"/>
                <w:szCs w:val="26"/>
                <w:lang w:val="uk-UA" w:eastAsia="uk-UA"/>
              </w:rPr>
              <w:lastRenderedPageBreak/>
              <w:t>управління у сфері довкілля»</w:t>
            </w:r>
            <w:r w:rsidR="007D5F90" w:rsidRPr="007D5F90">
              <w:rPr>
                <w:rFonts w:eastAsia="Times New Roman"/>
                <w:bCs/>
                <w:color w:val="000000" w:themeColor="text1"/>
                <w:sz w:val="26"/>
                <w:szCs w:val="26"/>
                <w:lang w:val="uk-UA" w:eastAsia="uk-UA"/>
              </w:rPr>
              <w:t>.</w:t>
            </w:r>
          </w:p>
        </w:tc>
      </w:tr>
      <w:tr w:rsidR="00E24DF2" w:rsidRPr="004115A3" w14:paraId="7F6DB680" w14:textId="77777777" w:rsidTr="008A2AC6">
        <w:tc>
          <w:tcPr>
            <w:tcW w:w="2430" w:type="dxa"/>
          </w:tcPr>
          <w:p w14:paraId="47353E30" w14:textId="77777777" w:rsidR="00E24DF2" w:rsidRPr="0025165C" w:rsidRDefault="00E24DF2" w:rsidP="00FF3262">
            <w:pPr>
              <w:widowControl w:val="0"/>
              <w:spacing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2.</w:t>
            </w:r>
          </w:p>
        </w:tc>
        <w:tc>
          <w:tcPr>
            <w:tcW w:w="4066" w:type="dxa"/>
          </w:tcPr>
          <w:p w14:paraId="3D7FA6D7" w14:textId="77F897CF" w:rsidR="001D778E" w:rsidRDefault="001D778E" w:rsidP="001D778E">
            <w:pPr>
              <w:widowControl w:val="0"/>
              <w:spacing w:after="120" w:line="20" w:lineRule="atLeast"/>
              <w:ind w:firstLine="2"/>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 xml:space="preserve">затвердження </w:t>
            </w:r>
            <w:r w:rsidRPr="001D778E">
              <w:rPr>
                <w:rFonts w:eastAsia="Times New Roman"/>
                <w:color w:val="000000" w:themeColor="text1"/>
                <w:sz w:val="26"/>
                <w:szCs w:val="26"/>
                <w:lang w:val="uk-UA" w:eastAsia="ru-RU"/>
              </w:rPr>
              <w:t>Порядку здійснення моніторингу геологічного середовища</w:t>
            </w:r>
            <w:r>
              <w:rPr>
                <w:rFonts w:eastAsia="Times New Roman"/>
                <w:color w:val="000000" w:themeColor="text1"/>
                <w:sz w:val="26"/>
                <w:szCs w:val="26"/>
                <w:lang w:val="uk-UA" w:eastAsia="ru-RU"/>
              </w:rPr>
              <w:t>;</w:t>
            </w:r>
          </w:p>
          <w:p w14:paraId="726BB39E" w14:textId="2434C83E" w:rsidR="001D778E" w:rsidRPr="001D778E" w:rsidRDefault="001D778E" w:rsidP="001D778E">
            <w:pPr>
              <w:widowControl w:val="0"/>
              <w:spacing w:after="120" w:line="20" w:lineRule="atLeast"/>
              <w:ind w:firstLine="2"/>
              <w:contextualSpacing/>
              <w:rPr>
                <w:rFonts w:eastAsia="Times New Roman"/>
                <w:color w:val="000000" w:themeColor="text1"/>
                <w:sz w:val="26"/>
                <w:szCs w:val="26"/>
                <w:lang w:val="uk-UA" w:eastAsia="ru-RU"/>
              </w:rPr>
            </w:pPr>
            <w:r w:rsidRPr="001D778E">
              <w:rPr>
                <w:rFonts w:eastAsia="Times New Roman"/>
                <w:color w:val="000000" w:themeColor="text1"/>
                <w:sz w:val="26"/>
                <w:szCs w:val="26"/>
                <w:lang w:val="uk-UA" w:eastAsia="ru-RU"/>
              </w:rPr>
              <w:t>визнач</w:t>
            </w:r>
            <w:r>
              <w:rPr>
                <w:rFonts w:eastAsia="Times New Roman"/>
                <w:color w:val="000000" w:themeColor="text1"/>
                <w:sz w:val="26"/>
                <w:szCs w:val="26"/>
                <w:lang w:val="uk-UA" w:eastAsia="ru-RU"/>
              </w:rPr>
              <w:t>ення</w:t>
            </w:r>
            <w:r w:rsidRPr="001D778E">
              <w:rPr>
                <w:rFonts w:eastAsia="Times New Roman"/>
                <w:color w:val="000000" w:themeColor="text1"/>
                <w:sz w:val="26"/>
                <w:szCs w:val="26"/>
                <w:lang w:val="uk-UA" w:eastAsia="ru-RU"/>
              </w:rPr>
              <w:t xml:space="preserve"> об’єкт</w:t>
            </w:r>
            <w:r>
              <w:rPr>
                <w:rFonts w:eastAsia="Times New Roman"/>
                <w:color w:val="000000" w:themeColor="text1"/>
                <w:sz w:val="26"/>
                <w:szCs w:val="26"/>
                <w:lang w:val="uk-UA" w:eastAsia="ru-RU"/>
              </w:rPr>
              <w:t>ів</w:t>
            </w:r>
            <w:r w:rsidRPr="001D778E">
              <w:rPr>
                <w:rFonts w:eastAsia="Times New Roman"/>
                <w:color w:val="000000" w:themeColor="text1"/>
                <w:sz w:val="26"/>
                <w:szCs w:val="26"/>
                <w:lang w:val="uk-UA" w:eastAsia="ru-RU"/>
              </w:rPr>
              <w:t xml:space="preserve"> моніторингу геологічного середовища, його структур</w:t>
            </w:r>
            <w:r>
              <w:rPr>
                <w:rFonts w:eastAsia="Times New Roman"/>
                <w:color w:val="000000" w:themeColor="text1"/>
                <w:sz w:val="26"/>
                <w:szCs w:val="26"/>
                <w:lang w:val="uk-UA" w:eastAsia="ru-RU"/>
              </w:rPr>
              <w:t>и</w:t>
            </w:r>
            <w:r w:rsidRPr="001D778E">
              <w:rPr>
                <w:rFonts w:eastAsia="Times New Roman"/>
                <w:color w:val="000000" w:themeColor="text1"/>
                <w:sz w:val="26"/>
                <w:szCs w:val="26"/>
                <w:lang w:val="uk-UA" w:eastAsia="ru-RU"/>
              </w:rPr>
              <w:t>;</w:t>
            </w:r>
          </w:p>
          <w:p w14:paraId="28D6B9FF" w14:textId="0D3F3826" w:rsidR="001D778E" w:rsidRPr="001D778E" w:rsidRDefault="001D778E" w:rsidP="001D778E">
            <w:pPr>
              <w:widowControl w:val="0"/>
              <w:spacing w:after="120" w:line="20" w:lineRule="atLeast"/>
              <w:ind w:firstLine="2"/>
              <w:contextualSpacing/>
              <w:rPr>
                <w:rFonts w:eastAsia="Times New Roman"/>
                <w:color w:val="000000" w:themeColor="text1"/>
                <w:sz w:val="26"/>
                <w:szCs w:val="26"/>
                <w:lang w:val="uk-UA" w:eastAsia="ru-RU"/>
              </w:rPr>
            </w:pPr>
            <w:r w:rsidRPr="001D778E">
              <w:rPr>
                <w:rFonts w:eastAsia="Times New Roman"/>
                <w:color w:val="000000" w:themeColor="text1"/>
                <w:sz w:val="26"/>
                <w:szCs w:val="26"/>
                <w:lang w:val="uk-UA" w:eastAsia="ru-RU"/>
              </w:rPr>
              <w:t>визнач</w:t>
            </w:r>
            <w:r>
              <w:rPr>
                <w:rFonts w:eastAsia="Times New Roman"/>
                <w:color w:val="000000" w:themeColor="text1"/>
                <w:sz w:val="26"/>
                <w:szCs w:val="26"/>
                <w:lang w:val="uk-UA" w:eastAsia="ru-RU"/>
              </w:rPr>
              <w:t>ення</w:t>
            </w:r>
            <w:r w:rsidRPr="001D778E">
              <w:rPr>
                <w:rFonts w:eastAsia="Times New Roman"/>
                <w:color w:val="000000" w:themeColor="text1"/>
                <w:sz w:val="26"/>
                <w:szCs w:val="26"/>
                <w:lang w:val="uk-UA" w:eastAsia="ru-RU"/>
              </w:rPr>
              <w:t xml:space="preserve"> принцип</w:t>
            </w:r>
            <w:r>
              <w:rPr>
                <w:rFonts w:eastAsia="Times New Roman"/>
                <w:color w:val="000000" w:themeColor="text1"/>
                <w:sz w:val="26"/>
                <w:szCs w:val="26"/>
                <w:lang w:val="uk-UA" w:eastAsia="ru-RU"/>
              </w:rPr>
              <w:t>ів</w:t>
            </w:r>
            <w:r w:rsidRPr="001D778E">
              <w:rPr>
                <w:rFonts w:eastAsia="Times New Roman"/>
                <w:color w:val="000000" w:themeColor="text1"/>
                <w:sz w:val="26"/>
                <w:szCs w:val="26"/>
                <w:lang w:val="uk-UA" w:eastAsia="ru-RU"/>
              </w:rPr>
              <w:t>, порядк</w:t>
            </w:r>
            <w:r>
              <w:rPr>
                <w:rFonts w:eastAsia="Times New Roman"/>
                <w:color w:val="000000" w:themeColor="text1"/>
                <w:sz w:val="26"/>
                <w:szCs w:val="26"/>
                <w:lang w:val="uk-UA" w:eastAsia="ru-RU"/>
              </w:rPr>
              <w:t>у</w:t>
            </w:r>
            <w:r w:rsidRPr="001D778E">
              <w:rPr>
                <w:rFonts w:eastAsia="Times New Roman"/>
                <w:color w:val="000000" w:themeColor="text1"/>
                <w:sz w:val="26"/>
                <w:szCs w:val="26"/>
                <w:lang w:val="uk-UA" w:eastAsia="ru-RU"/>
              </w:rPr>
              <w:t xml:space="preserve"> проведення моніторингу геологічного середовища;</w:t>
            </w:r>
          </w:p>
          <w:p w14:paraId="609F7FBE" w14:textId="28B4C749" w:rsidR="00E24DF2" w:rsidRPr="0025165C" w:rsidRDefault="001D778E" w:rsidP="001D778E">
            <w:pPr>
              <w:widowControl w:val="0"/>
              <w:spacing w:after="120" w:line="20" w:lineRule="atLeast"/>
              <w:ind w:firstLine="2"/>
              <w:contextualSpacing/>
              <w:rPr>
                <w:rFonts w:eastAsia="Times New Roman"/>
                <w:color w:val="000000" w:themeColor="text1"/>
                <w:sz w:val="26"/>
                <w:szCs w:val="26"/>
                <w:lang w:val="uk-UA" w:eastAsia="ru-RU"/>
              </w:rPr>
            </w:pPr>
            <w:r w:rsidRPr="001D778E">
              <w:rPr>
                <w:rFonts w:eastAsia="Times New Roman"/>
                <w:color w:val="000000" w:themeColor="text1"/>
                <w:sz w:val="26"/>
                <w:szCs w:val="26"/>
                <w:lang w:val="uk-UA" w:eastAsia="ru-RU"/>
              </w:rPr>
              <w:t>запровад</w:t>
            </w:r>
            <w:r>
              <w:rPr>
                <w:rFonts w:eastAsia="Times New Roman"/>
                <w:color w:val="000000" w:themeColor="text1"/>
                <w:sz w:val="26"/>
                <w:szCs w:val="26"/>
                <w:lang w:val="uk-UA" w:eastAsia="ru-RU"/>
              </w:rPr>
              <w:t>ження</w:t>
            </w:r>
            <w:r w:rsidRPr="001D778E">
              <w:rPr>
                <w:rFonts w:eastAsia="Times New Roman"/>
                <w:color w:val="000000" w:themeColor="text1"/>
                <w:sz w:val="26"/>
                <w:szCs w:val="26"/>
                <w:lang w:val="uk-UA" w:eastAsia="ru-RU"/>
              </w:rPr>
              <w:t xml:space="preserve"> вид</w:t>
            </w:r>
            <w:r>
              <w:rPr>
                <w:rFonts w:eastAsia="Times New Roman"/>
                <w:color w:val="000000" w:themeColor="text1"/>
                <w:sz w:val="26"/>
                <w:szCs w:val="26"/>
                <w:lang w:val="uk-UA" w:eastAsia="ru-RU"/>
              </w:rPr>
              <w:t>ів</w:t>
            </w:r>
            <w:r w:rsidRPr="001D778E">
              <w:rPr>
                <w:rFonts w:eastAsia="Times New Roman"/>
                <w:color w:val="000000" w:themeColor="text1"/>
                <w:sz w:val="26"/>
                <w:szCs w:val="26"/>
                <w:lang w:val="uk-UA" w:eastAsia="ru-RU"/>
              </w:rPr>
              <w:t xml:space="preserve"> та форм результатів моніторингу геологічного середовища, їх оприлюднення</w:t>
            </w:r>
            <w:r>
              <w:rPr>
                <w:rFonts w:eastAsia="Times New Roman"/>
                <w:color w:val="000000" w:themeColor="text1"/>
                <w:sz w:val="26"/>
                <w:szCs w:val="26"/>
                <w:lang w:val="uk-UA" w:eastAsia="ru-RU"/>
              </w:rPr>
              <w:t>.</w:t>
            </w:r>
          </w:p>
        </w:tc>
        <w:tc>
          <w:tcPr>
            <w:tcW w:w="2860" w:type="dxa"/>
          </w:tcPr>
          <w:p w14:paraId="5FBEA3BB" w14:textId="77777777" w:rsidR="00E24DF2" w:rsidRDefault="001D778E" w:rsidP="00FF3262">
            <w:pPr>
              <w:widowControl w:val="0"/>
              <w:spacing w:after="120" w:line="20" w:lineRule="atLeast"/>
              <w:contextualSpacing/>
              <w:rPr>
                <w:rFonts w:eastAsia="Times New Roman"/>
                <w:bCs/>
                <w:color w:val="000000" w:themeColor="text1"/>
                <w:sz w:val="26"/>
                <w:szCs w:val="26"/>
                <w:lang w:val="uk-UA" w:eastAsia="uk-UA"/>
              </w:rPr>
            </w:pPr>
            <w:r>
              <w:rPr>
                <w:rFonts w:eastAsia="Times New Roman"/>
                <w:bCs/>
                <w:color w:val="000000" w:themeColor="text1"/>
                <w:sz w:val="26"/>
                <w:szCs w:val="26"/>
                <w:lang w:val="uk-UA" w:eastAsia="uk-UA"/>
              </w:rPr>
              <w:t xml:space="preserve">Витрати на ведення та супровід моніторингу геологічного середовища складуть 100 000 000,0 грн. (в </w:t>
            </w:r>
            <w:proofErr w:type="spellStart"/>
            <w:r>
              <w:rPr>
                <w:rFonts w:eastAsia="Times New Roman"/>
                <w:bCs/>
                <w:color w:val="000000" w:themeColor="text1"/>
                <w:sz w:val="26"/>
                <w:szCs w:val="26"/>
                <w:lang w:val="uk-UA" w:eastAsia="uk-UA"/>
              </w:rPr>
              <w:t>т.ч</w:t>
            </w:r>
            <w:proofErr w:type="spellEnd"/>
            <w:r>
              <w:rPr>
                <w:rFonts w:eastAsia="Times New Roman"/>
                <w:bCs/>
                <w:color w:val="000000" w:themeColor="text1"/>
                <w:sz w:val="26"/>
                <w:szCs w:val="26"/>
                <w:lang w:val="uk-UA" w:eastAsia="uk-UA"/>
              </w:rPr>
              <w:t>. з урахуванням заробітної плати працівників).</w:t>
            </w:r>
          </w:p>
          <w:p w14:paraId="61F497BA" w14:textId="7A8912D5" w:rsidR="001D778E" w:rsidRPr="0025165C" w:rsidRDefault="001D778E" w:rsidP="00FF3262">
            <w:pPr>
              <w:widowControl w:val="0"/>
              <w:spacing w:after="120" w:line="20" w:lineRule="atLeast"/>
              <w:contextualSpacing/>
              <w:rPr>
                <w:rFonts w:eastAsia="Times New Roman"/>
                <w:bCs/>
                <w:color w:val="000000" w:themeColor="text1"/>
                <w:sz w:val="26"/>
                <w:szCs w:val="26"/>
                <w:lang w:val="uk-UA" w:eastAsia="uk-UA"/>
              </w:rPr>
            </w:pPr>
            <w:r>
              <w:rPr>
                <w:rFonts w:eastAsia="Times New Roman"/>
                <w:bCs/>
                <w:color w:val="000000" w:themeColor="text1"/>
                <w:sz w:val="26"/>
                <w:szCs w:val="26"/>
                <w:lang w:val="uk-UA" w:eastAsia="uk-UA"/>
              </w:rPr>
              <w:t>Ф</w:t>
            </w:r>
            <w:r w:rsidR="00566D08">
              <w:rPr>
                <w:rFonts w:eastAsia="Times New Roman"/>
                <w:bCs/>
                <w:color w:val="000000" w:themeColor="text1"/>
                <w:sz w:val="26"/>
                <w:szCs w:val="26"/>
                <w:lang w:val="uk-UA" w:eastAsia="uk-UA"/>
              </w:rPr>
              <w:t>інансово-економічні розрахунки д</w:t>
            </w:r>
            <w:r>
              <w:rPr>
                <w:rFonts w:eastAsia="Times New Roman"/>
                <w:bCs/>
                <w:color w:val="000000" w:themeColor="text1"/>
                <w:sz w:val="26"/>
                <w:szCs w:val="26"/>
                <w:lang w:val="uk-UA" w:eastAsia="uk-UA"/>
              </w:rPr>
              <w:t xml:space="preserve">о </w:t>
            </w:r>
            <w:proofErr w:type="spellStart"/>
            <w:r>
              <w:rPr>
                <w:rFonts w:eastAsia="Times New Roman"/>
                <w:bCs/>
                <w:color w:val="000000" w:themeColor="text1"/>
                <w:sz w:val="26"/>
                <w:szCs w:val="26"/>
                <w:lang w:val="uk-UA" w:eastAsia="uk-UA"/>
              </w:rPr>
              <w:t>проєкту</w:t>
            </w:r>
            <w:proofErr w:type="spellEnd"/>
            <w:r>
              <w:rPr>
                <w:rFonts w:eastAsia="Times New Roman"/>
                <w:bCs/>
                <w:color w:val="000000" w:themeColor="text1"/>
                <w:sz w:val="26"/>
                <w:szCs w:val="26"/>
                <w:lang w:val="uk-UA" w:eastAsia="uk-UA"/>
              </w:rPr>
              <w:t xml:space="preserve"> постанови додаються (довідково: сума, зазначена у фінансово-економічних розрахунках у розмірі 100 000, тис. грн.</w:t>
            </w:r>
            <w:r w:rsidR="00566D08">
              <w:rPr>
                <w:rFonts w:eastAsia="Times New Roman"/>
                <w:bCs/>
                <w:color w:val="000000" w:themeColor="text1"/>
                <w:sz w:val="26"/>
                <w:szCs w:val="26"/>
                <w:lang w:val="uk-UA" w:eastAsia="uk-UA"/>
              </w:rPr>
              <w:t xml:space="preserve"> є сумою в розмірі 100 000 000,0 грн) (в </w:t>
            </w:r>
            <w:proofErr w:type="spellStart"/>
            <w:r w:rsidR="00566D08">
              <w:rPr>
                <w:rFonts w:eastAsia="Times New Roman"/>
                <w:bCs/>
                <w:color w:val="000000" w:themeColor="text1"/>
                <w:sz w:val="26"/>
                <w:szCs w:val="26"/>
                <w:lang w:val="uk-UA" w:eastAsia="uk-UA"/>
              </w:rPr>
              <w:t>т.ч</w:t>
            </w:r>
            <w:proofErr w:type="spellEnd"/>
            <w:r w:rsidR="00566D08">
              <w:rPr>
                <w:rFonts w:eastAsia="Times New Roman"/>
                <w:bCs/>
                <w:color w:val="000000" w:themeColor="text1"/>
                <w:sz w:val="26"/>
                <w:szCs w:val="26"/>
                <w:lang w:val="uk-UA" w:eastAsia="uk-UA"/>
              </w:rPr>
              <w:t>. з урахуванням заробітної плати працівників).</w:t>
            </w:r>
          </w:p>
        </w:tc>
      </w:tr>
    </w:tbl>
    <w:p w14:paraId="33F9057B" w14:textId="77777777" w:rsidR="00863ED8" w:rsidRDefault="00863ED8" w:rsidP="00FF3262">
      <w:pPr>
        <w:widowControl w:val="0"/>
        <w:tabs>
          <w:tab w:val="left" w:pos="990"/>
        </w:tabs>
        <w:spacing w:before="120" w:after="120" w:line="20" w:lineRule="atLeast"/>
        <w:ind w:firstLine="709"/>
        <w:contextualSpacing/>
        <w:jc w:val="both"/>
        <w:rPr>
          <w:rFonts w:eastAsia="Times New Roman"/>
          <w:color w:val="000000" w:themeColor="text1"/>
          <w:sz w:val="26"/>
          <w:szCs w:val="26"/>
          <w:u w:val="single"/>
          <w:lang w:val="uk-UA" w:eastAsia="ru-RU"/>
        </w:rPr>
      </w:pPr>
    </w:p>
    <w:p w14:paraId="2EFF36F9" w14:textId="5D6983FA" w:rsidR="00E24DF2" w:rsidRPr="0025165C" w:rsidRDefault="00E24DF2" w:rsidP="00FF3262">
      <w:pPr>
        <w:widowControl w:val="0"/>
        <w:tabs>
          <w:tab w:val="left" w:pos="990"/>
        </w:tabs>
        <w:spacing w:before="120" w:after="120" w:line="20" w:lineRule="atLeast"/>
        <w:ind w:firstLine="70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Оцінка впливу на сферу інтересів громадян</w:t>
      </w:r>
    </w:p>
    <w:p w14:paraId="0FECCCA5" w14:textId="77777777" w:rsidR="005C445C" w:rsidRDefault="005C445C" w:rsidP="00FF3262">
      <w:pPr>
        <w:widowControl w:val="0"/>
        <w:tabs>
          <w:tab w:val="left" w:pos="990"/>
        </w:tabs>
        <w:spacing w:before="120" w:after="120"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Громадяни не є групою, на яку впливатиме регуляторний акт.</w:t>
      </w:r>
    </w:p>
    <w:p w14:paraId="640E5588" w14:textId="77777777" w:rsidR="00AC2D82" w:rsidRPr="0025165C" w:rsidRDefault="00AC2D82" w:rsidP="00FF3262">
      <w:pPr>
        <w:widowControl w:val="0"/>
        <w:tabs>
          <w:tab w:val="left" w:pos="990"/>
        </w:tabs>
        <w:spacing w:before="120" w:after="120" w:line="20" w:lineRule="atLeast"/>
        <w:ind w:firstLine="709"/>
        <w:contextualSpacing/>
        <w:jc w:val="both"/>
        <w:rPr>
          <w:rFonts w:eastAsia="Times New Roman"/>
          <w:color w:val="000000" w:themeColor="text1"/>
          <w:sz w:val="26"/>
          <w:szCs w:val="26"/>
          <w:lang w:val="uk-UA" w:eastAsia="ru-RU"/>
        </w:rPr>
      </w:pPr>
    </w:p>
    <w:p w14:paraId="0A7395C9" w14:textId="34D03E8A" w:rsidR="00E24DF2" w:rsidRDefault="00E24DF2" w:rsidP="00FF3262">
      <w:pPr>
        <w:widowControl w:val="0"/>
        <w:tabs>
          <w:tab w:val="left" w:pos="990"/>
        </w:tabs>
        <w:spacing w:before="120" w:after="120" w:line="20" w:lineRule="atLeast"/>
        <w:ind w:firstLine="70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Оцінка впливу на сферу інтересів суб’єктів господарювання</w:t>
      </w:r>
    </w:p>
    <w:p w14:paraId="33FBF9D1" w14:textId="77777777" w:rsidR="00863ED8" w:rsidRPr="0025165C" w:rsidRDefault="00863ED8" w:rsidP="00FF3262">
      <w:pPr>
        <w:widowControl w:val="0"/>
        <w:tabs>
          <w:tab w:val="left" w:pos="990"/>
        </w:tabs>
        <w:spacing w:before="120" w:after="120" w:line="20" w:lineRule="atLeast"/>
        <w:ind w:firstLine="709"/>
        <w:contextualSpacing/>
        <w:jc w:val="both"/>
        <w:rPr>
          <w:rFonts w:eastAsia="Times New Roman"/>
          <w:color w:val="000000" w:themeColor="text1"/>
          <w:sz w:val="26"/>
          <w:szCs w:val="26"/>
          <w:u w:val="single"/>
          <w:lang w:val="uk-UA"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1245"/>
        <w:gridCol w:w="1383"/>
        <w:gridCol w:w="1177"/>
        <w:gridCol w:w="1323"/>
        <w:gridCol w:w="1876"/>
      </w:tblGrid>
      <w:tr w:rsidR="00472CAC" w:rsidRPr="002A0833" w14:paraId="166CEC80" w14:textId="77777777" w:rsidTr="008A2AC6">
        <w:tc>
          <w:tcPr>
            <w:tcW w:w="2347" w:type="dxa"/>
          </w:tcPr>
          <w:p w14:paraId="0F45EA35" w14:textId="77777777" w:rsidR="00E24DF2" w:rsidRPr="002A0833"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Показник</w:t>
            </w:r>
          </w:p>
        </w:tc>
        <w:tc>
          <w:tcPr>
            <w:tcW w:w="1245" w:type="dxa"/>
            <w:shd w:val="clear" w:color="auto" w:fill="auto"/>
          </w:tcPr>
          <w:p w14:paraId="0836B0D9" w14:textId="77777777" w:rsidR="00E24DF2" w:rsidRPr="002A0833"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Великі*</w:t>
            </w:r>
          </w:p>
        </w:tc>
        <w:tc>
          <w:tcPr>
            <w:tcW w:w="1383" w:type="dxa"/>
            <w:shd w:val="clear" w:color="auto" w:fill="auto"/>
          </w:tcPr>
          <w:p w14:paraId="352B3426" w14:textId="77777777" w:rsidR="00E24DF2" w:rsidRPr="002A0833"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Середні*</w:t>
            </w:r>
          </w:p>
        </w:tc>
        <w:tc>
          <w:tcPr>
            <w:tcW w:w="1177" w:type="dxa"/>
            <w:shd w:val="clear" w:color="auto" w:fill="auto"/>
          </w:tcPr>
          <w:p w14:paraId="557C5BF0" w14:textId="77777777" w:rsidR="00E24DF2" w:rsidRPr="002A0833"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Малі*</w:t>
            </w:r>
          </w:p>
        </w:tc>
        <w:tc>
          <w:tcPr>
            <w:tcW w:w="1323" w:type="dxa"/>
            <w:shd w:val="clear" w:color="auto" w:fill="auto"/>
          </w:tcPr>
          <w:p w14:paraId="1EDFE0A1" w14:textId="77777777" w:rsidR="00E24DF2" w:rsidRPr="002A0833" w:rsidRDefault="00401B23"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 xml:space="preserve">З них </w:t>
            </w:r>
            <w:r w:rsidR="00E24DF2" w:rsidRPr="002A0833">
              <w:rPr>
                <w:rFonts w:eastAsia="Calibri"/>
                <w:color w:val="000000" w:themeColor="text1"/>
                <w:sz w:val="26"/>
                <w:szCs w:val="26"/>
                <w:shd w:val="clear" w:color="auto" w:fill="FFFFFF"/>
                <w:lang w:val="uk-UA" w:eastAsia="en-US"/>
              </w:rPr>
              <w:t>Мікро*</w:t>
            </w:r>
          </w:p>
        </w:tc>
        <w:tc>
          <w:tcPr>
            <w:tcW w:w="1876" w:type="dxa"/>
            <w:shd w:val="clear" w:color="auto" w:fill="auto"/>
          </w:tcPr>
          <w:p w14:paraId="0DB93D2F" w14:textId="77777777" w:rsidR="00E24DF2" w:rsidRPr="002A0833"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Разом*</w:t>
            </w:r>
          </w:p>
        </w:tc>
      </w:tr>
      <w:tr w:rsidR="00472CAC" w:rsidRPr="002A0833" w14:paraId="087F1B45" w14:textId="77777777" w:rsidTr="008A2AC6">
        <w:tc>
          <w:tcPr>
            <w:tcW w:w="2347" w:type="dxa"/>
          </w:tcPr>
          <w:p w14:paraId="6BB9955B" w14:textId="30D2548C" w:rsidR="00E24DF2" w:rsidRPr="002A0833" w:rsidRDefault="00E24DF2" w:rsidP="00FF3262">
            <w:pPr>
              <w:spacing w:line="20" w:lineRule="atLeast"/>
              <w:contextualSpacing/>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Кількість суб</w:t>
            </w:r>
            <w:r w:rsidR="003C6A06">
              <w:rPr>
                <w:rFonts w:eastAsia="Calibri"/>
                <w:color w:val="000000" w:themeColor="text1"/>
                <w:sz w:val="26"/>
                <w:szCs w:val="26"/>
                <w:shd w:val="clear" w:color="auto" w:fill="FFFFFF"/>
                <w:lang w:val="uk-UA" w:eastAsia="en-US"/>
              </w:rPr>
              <w:t>’</w:t>
            </w:r>
            <w:r w:rsidRPr="002A0833">
              <w:rPr>
                <w:rFonts w:eastAsia="Calibri"/>
                <w:color w:val="000000" w:themeColor="text1"/>
                <w:sz w:val="26"/>
                <w:szCs w:val="26"/>
                <w:shd w:val="clear" w:color="auto" w:fill="FFFFFF"/>
                <w:lang w:val="uk-UA" w:eastAsia="en-US"/>
              </w:rPr>
              <w:t>єктів господарювання, що підпадають під дію регулювання, одиниць</w:t>
            </w:r>
          </w:p>
        </w:tc>
        <w:tc>
          <w:tcPr>
            <w:tcW w:w="1245" w:type="dxa"/>
            <w:shd w:val="clear" w:color="auto" w:fill="auto"/>
            <w:vAlign w:val="center"/>
          </w:tcPr>
          <w:p w14:paraId="49A3C05D" w14:textId="359369DF"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24</w:t>
            </w:r>
          </w:p>
        </w:tc>
        <w:tc>
          <w:tcPr>
            <w:tcW w:w="1383" w:type="dxa"/>
            <w:shd w:val="clear" w:color="auto" w:fill="auto"/>
            <w:vAlign w:val="center"/>
          </w:tcPr>
          <w:p w14:paraId="2A1796D0" w14:textId="2B3268AB"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193</w:t>
            </w:r>
          </w:p>
        </w:tc>
        <w:tc>
          <w:tcPr>
            <w:tcW w:w="1177" w:type="dxa"/>
            <w:shd w:val="clear" w:color="auto" w:fill="auto"/>
            <w:vAlign w:val="center"/>
          </w:tcPr>
          <w:p w14:paraId="66017A09" w14:textId="25EA605D"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1071</w:t>
            </w:r>
          </w:p>
        </w:tc>
        <w:tc>
          <w:tcPr>
            <w:tcW w:w="1323" w:type="dxa"/>
            <w:shd w:val="clear" w:color="auto" w:fill="auto"/>
            <w:vAlign w:val="center"/>
          </w:tcPr>
          <w:p w14:paraId="61B38841" w14:textId="73CDD6EB"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786</w:t>
            </w:r>
          </w:p>
        </w:tc>
        <w:tc>
          <w:tcPr>
            <w:tcW w:w="1876" w:type="dxa"/>
            <w:shd w:val="clear" w:color="auto" w:fill="auto"/>
            <w:vAlign w:val="center"/>
          </w:tcPr>
          <w:p w14:paraId="3F7F0F6A" w14:textId="76CFBA8C" w:rsidR="0096015D"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1288</w:t>
            </w:r>
          </w:p>
        </w:tc>
      </w:tr>
      <w:tr w:rsidR="00472CAC" w:rsidRPr="0025165C" w14:paraId="25127F51" w14:textId="77777777" w:rsidTr="008A2AC6">
        <w:tc>
          <w:tcPr>
            <w:tcW w:w="2347" w:type="dxa"/>
          </w:tcPr>
          <w:p w14:paraId="0F45DDAB" w14:textId="77777777" w:rsidR="00E24DF2" w:rsidRPr="002A0833" w:rsidRDefault="00E24DF2" w:rsidP="00FF3262">
            <w:pPr>
              <w:spacing w:line="20" w:lineRule="atLeast"/>
              <w:contextualSpacing/>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Питома вага групи у загальній кількості, відсотків</w:t>
            </w:r>
          </w:p>
        </w:tc>
        <w:tc>
          <w:tcPr>
            <w:tcW w:w="1245" w:type="dxa"/>
            <w:shd w:val="clear" w:color="auto" w:fill="auto"/>
            <w:vAlign w:val="center"/>
          </w:tcPr>
          <w:p w14:paraId="0655940F" w14:textId="34D352D3"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1,9</w:t>
            </w:r>
          </w:p>
        </w:tc>
        <w:tc>
          <w:tcPr>
            <w:tcW w:w="1383" w:type="dxa"/>
            <w:shd w:val="clear" w:color="auto" w:fill="auto"/>
            <w:vAlign w:val="center"/>
          </w:tcPr>
          <w:p w14:paraId="1C1DBA00" w14:textId="3E5B1BD8"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15,0</w:t>
            </w:r>
          </w:p>
        </w:tc>
        <w:tc>
          <w:tcPr>
            <w:tcW w:w="1177" w:type="dxa"/>
            <w:shd w:val="clear" w:color="auto" w:fill="auto"/>
            <w:vAlign w:val="center"/>
          </w:tcPr>
          <w:p w14:paraId="3B754E78" w14:textId="36223C24" w:rsidR="00401B23" w:rsidRPr="002A0833" w:rsidRDefault="00C36C6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83,1</w:t>
            </w:r>
          </w:p>
        </w:tc>
        <w:tc>
          <w:tcPr>
            <w:tcW w:w="1323" w:type="dxa"/>
            <w:shd w:val="clear" w:color="auto" w:fill="auto"/>
            <w:vAlign w:val="center"/>
          </w:tcPr>
          <w:p w14:paraId="1E501B7A" w14:textId="4180431A" w:rsidR="00401B23" w:rsidRPr="002A0833" w:rsidRDefault="00C36C62" w:rsidP="00C36C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61,0</w:t>
            </w:r>
          </w:p>
        </w:tc>
        <w:tc>
          <w:tcPr>
            <w:tcW w:w="1876" w:type="dxa"/>
            <w:shd w:val="clear" w:color="auto" w:fill="auto"/>
            <w:vAlign w:val="center"/>
          </w:tcPr>
          <w:p w14:paraId="023ACE8C" w14:textId="77777777" w:rsidR="00E24DF2" w:rsidRPr="0025165C" w:rsidRDefault="00E24DF2" w:rsidP="00FF3262">
            <w:pPr>
              <w:spacing w:line="20" w:lineRule="atLeast"/>
              <w:contextualSpacing/>
              <w:jc w:val="center"/>
              <w:rPr>
                <w:rFonts w:eastAsia="Calibri"/>
                <w:color w:val="000000" w:themeColor="text1"/>
                <w:sz w:val="26"/>
                <w:szCs w:val="26"/>
                <w:shd w:val="clear" w:color="auto" w:fill="FFFFFF"/>
                <w:lang w:val="uk-UA" w:eastAsia="en-US"/>
              </w:rPr>
            </w:pPr>
            <w:r w:rsidRPr="002A0833">
              <w:rPr>
                <w:rFonts w:eastAsia="Calibri"/>
                <w:color w:val="000000" w:themeColor="text1"/>
                <w:sz w:val="26"/>
                <w:szCs w:val="26"/>
                <w:shd w:val="clear" w:color="auto" w:fill="FFFFFF"/>
                <w:lang w:val="uk-UA" w:eastAsia="en-US"/>
              </w:rPr>
              <w:t>100</w:t>
            </w:r>
          </w:p>
        </w:tc>
      </w:tr>
    </w:tbl>
    <w:p w14:paraId="51AB1195" w14:textId="56583BA8" w:rsidR="00E24DF2" w:rsidRDefault="00E24DF2" w:rsidP="00FF3262">
      <w:pPr>
        <w:widowControl w:val="0"/>
        <w:spacing w:before="120" w:after="120" w:line="20" w:lineRule="atLeast"/>
        <w:ind w:firstLine="709"/>
        <w:contextualSpacing/>
        <w:jc w:val="both"/>
        <w:rPr>
          <w:rFonts w:eastAsia="Times New Roman"/>
          <w:i/>
          <w:color w:val="000000" w:themeColor="text1"/>
          <w:sz w:val="26"/>
          <w:szCs w:val="26"/>
          <w:lang w:val="uk-UA" w:eastAsia="ru-RU"/>
        </w:rPr>
      </w:pPr>
      <w:r w:rsidRPr="0025165C">
        <w:rPr>
          <w:rFonts w:eastAsia="Times New Roman"/>
          <w:i/>
          <w:color w:val="000000" w:themeColor="text1"/>
          <w:sz w:val="26"/>
          <w:szCs w:val="26"/>
          <w:lang w:val="uk-UA" w:eastAsia="ru-RU"/>
        </w:rPr>
        <w:t>*Державна служба статистики України.</w:t>
      </w:r>
    </w:p>
    <w:p w14:paraId="11F58648" w14:textId="77777777" w:rsidR="008E3DE9" w:rsidRPr="0025165C" w:rsidRDefault="008E3DE9" w:rsidP="00FF3262">
      <w:pPr>
        <w:widowControl w:val="0"/>
        <w:spacing w:before="120" w:after="120" w:line="20" w:lineRule="atLeast"/>
        <w:ind w:firstLine="709"/>
        <w:contextualSpacing/>
        <w:jc w:val="both"/>
        <w:rPr>
          <w:rFonts w:eastAsia="Times New Roman"/>
          <w:i/>
          <w:color w:val="000000" w:themeColor="text1"/>
          <w:sz w:val="26"/>
          <w:szCs w:val="26"/>
          <w:lang w:val="uk-UA"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3399"/>
        <w:gridCol w:w="3311"/>
      </w:tblGrid>
      <w:tr w:rsidR="00472CAC" w:rsidRPr="0025165C" w14:paraId="12E44C25" w14:textId="77777777" w:rsidTr="008A2AC6">
        <w:trPr>
          <w:trHeight w:val="20"/>
        </w:trPr>
        <w:tc>
          <w:tcPr>
            <w:tcW w:w="2646" w:type="dxa"/>
          </w:tcPr>
          <w:p w14:paraId="2ACE52BA" w14:textId="77777777" w:rsidR="00E24DF2" w:rsidRPr="0025165C" w:rsidRDefault="00E24DF2" w:rsidP="00FF3262">
            <w:pPr>
              <w:widowControl w:val="0"/>
              <w:tabs>
                <w:tab w:val="left" w:pos="990"/>
              </w:tabs>
              <w:spacing w:before="120" w:after="120" w:line="20" w:lineRule="atLeast"/>
              <w:contextualSpacing/>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Вид альтернативи</w:t>
            </w:r>
          </w:p>
        </w:tc>
        <w:tc>
          <w:tcPr>
            <w:tcW w:w="3399" w:type="dxa"/>
          </w:tcPr>
          <w:p w14:paraId="48487BFE"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Вигоди</w:t>
            </w:r>
          </w:p>
        </w:tc>
        <w:tc>
          <w:tcPr>
            <w:tcW w:w="3311" w:type="dxa"/>
          </w:tcPr>
          <w:p w14:paraId="1FC9919F" w14:textId="77777777" w:rsidR="00E24DF2" w:rsidRPr="0025165C" w:rsidRDefault="00E24DF2" w:rsidP="00FF3262">
            <w:pPr>
              <w:widowControl w:val="0"/>
              <w:tabs>
                <w:tab w:val="left" w:pos="990"/>
              </w:tabs>
              <w:spacing w:before="120" w:after="120" w:line="20" w:lineRule="atLeast"/>
              <w:contextualSpacing/>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Витрати</w:t>
            </w:r>
          </w:p>
        </w:tc>
      </w:tr>
      <w:tr w:rsidR="00472CAC" w:rsidRPr="00885C70" w14:paraId="26E07CA2" w14:textId="77777777" w:rsidTr="008A2AC6">
        <w:trPr>
          <w:trHeight w:val="20"/>
        </w:trPr>
        <w:tc>
          <w:tcPr>
            <w:tcW w:w="2646" w:type="dxa"/>
          </w:tcPr>
          <w:p w14:paraId="5B49D093"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tc>
        <w:tc>
          <w:tcPr>
            <w:tcW w:w="3399" w:type="dxa"/>
          </w:tcPr>
          <w:p w14:paraId="39D38CE4"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c>
          <w:tcPr>
            <w:tcW w:w="3311" w:type="dxa"/>
          </w:tcPr>
          <w:p w14:paraId="244D1581" w14:textId="77777777" w:rsidR="00F66AED" w:rsidRDefault="008E3DE9" w:rsidP="008E3DE9">
            <w:pPr>
              <w:widowControl w:val="0"/>
              <w:tabs>
                <w:tab w:val="left" w:pos="990"/>
              </w:tabs>
              <w:spacing w:before="120" w:after="120" w:line="20" w:lineRule="atLeast"/>
              <w:contextualSpacing/>
              <w:rPr>
                <w:rFonts w:eastAsia="Times New Roman"/>
                <w:bCs/>
                <w:color w:val="000000" w:themeColor="text1"/>
                <w:sz w:val="26"/>
                <w:szCs w:val="26"/>
                <w:lang w:val="uk-UA" w:eastAsia="uk-UA"/>
              </w:rPr>
            </w:pPr>
            <w:r>
              <w:rPr>
                <w:rFonts w:eastAsia="Times New Roman"/>
                <w:bCs/>
                <w:color w:val="000000" w:themeColor="text1"/>
                <w:sz w:val="26"/>
                <w:szCs w:val="26"/>
                <w:lang w:val="uk-UA" w:eastAsia="uk-UA"/>
              </w:rPr>
              <w:t xml:space="preserve">Відсутній механізм виконання положень чинного законодавства, </w:t>
            </w:r>
            <w:r>
              <w:rPr>
                <w:rFonts w:eastAsia="Times New Roman"/>
                <w:bCs/>
                <w:color w:val="000000" w:themeColor="text1"/>
                <w:sz w:val="26"/>
                <w:szCs w:val="26"/>
                <w:lang w:val="uk-UA" w:eastAsia="uk-UA"/>
              </w:rPr>
              <w:lastRenderedPageBreak/>
              <w:t xml:space="preserve">залишаються витрати суб’єкта господарювання на пошук інформації в сфері геологічного вивчення та раціонального використання надр на різних інформаційних ресурсах. </w:t>
            </w:r>
          </w:p>
          <w:p w14:paraId="7E33DE34" w14:textId="3B491EAB" w:rsidR="008E3DE9" w:rsidRPr="0025165C" w:rsidRDefault="008E3DE9" w:rsidP="008E3DE9">
            <w:pPr>
              <w:widowControl w:val="0"/>
              <w:tabs>
                <w:tab w:val="left" w:pos="990"/>
              </w:tabs>
              <w:spacing w:before="120" w:after="120" w:line="20" w:lineRule="atLeast"/>
              <w:contextualSpacing/>
              <w:rPr>
                <w:rFonts w:eastAsia="Times New Roman"/>
                <w:bCs/>
                <w:color w:val="000000" w:themeColor="text1"/>
                <w:sz w:val="26"/>
                <w:szCs w:val="26"/>
                <w:lang w:val="uk-UA" w:eastAsia="uk-UA"/>
              </w:rPr>
            </w:pPr>
            <w:r>
              <w:rPr>
                <w:rFonts w:eastAsia="Times New Roman"/>
                <w:bCs/>
                <w:color w:val="000000" w:themeColor="text1"/>
                <w:sz w:val="26"/>
                <w:szCs w:val="26"/>
                <w:lang w:val="uk-UA" w:eastAsia="uk-UA"/>
              </w:rPr>
              <w:t>Витрати на поінформованість і правильне розуміння суб’єктами господарювання всієї сукупності регламентної документації відповідного нормативно-правового забезпечення</w:t>
            </w:r>
          </w:p>
        </w:tc>
      </w:tr>
      <w:tr w:rsidR="00472CAC" w:rsidRPr="0025165C" w14:paraId="53C2A2B0" w14:textId="77777777" w:rsidTr="008A2AC6">
        <w:trPr>
          <w:trHeight w:val="20"/>
        </w:trPr>
        <w:tc>
          <w:tcPr>
            <w:tcW w:w="2646" w:type="dxa"/>
          </w:tcPr>
          <w:p w14:paraId="0D1A238E"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2.</w:t>
            </w:r>
          </w:p>
          <w:p w14:paraId="3ED2A3C0"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p>
          <w:p w14:paraId="31E0DA30" w14:textId="77777777" w:rsidR="00E24DF2" w:rsidRPr="0025165C"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p>
        </w:tc>
        <w:tc>
          <w:tcPr>
            <w:tcW w:w="3399" w:type="dxa"/>
          </w:tcPr>
          <w:p w14:paraId="3C29D5C5" w14:textId="77777777" w:rsidR="0099363E" w:rsidRDefault="0099363E" w:rsidP="0099363E">
            <w:pPr>
              <w:widowControl w:val="0"/>
              <w:shd w:val="clear" w:color="auto" w:fill="FFFFFF"/>
              <w:tabs>
                <w:tab w:val="left" w:pos="990"/>
              </w:tabs>
              <w:spacing w:before="120" w:after="120" w:line="20" w:lineRule="atLeast"/>
              <w:contextualSpacing/>
              <w:textAlignment w:val="baseline"/>
              <w:rPr>
                <w:rStyle w:val="10"/>
                <w:color w:val="000000" w:themeColor="text1"/>
                <w:sz w:val="26"/>
                <w:szCs w:val="26"/>
              </w:rPr>
            </w:pPr>
            <w:r>
              <w:rPr>
                <w:rStyle w:val="10"/>
                <w:color w:val="000000" w:themeColor="text1"/>
                <w:sz w:val="26"/>
                <w:szCs w:val="26"/>
              </w:rPr>
              <w:t>Функціонування системи моніторингу геологічного середовища</w:t>
            </w:r>
            <w:r w:rsidR="009212A7" w:rsidRPr="0025165C">
              <w:rPr>
                <w:rStyle w:val="10"/>
                <w:color w:val="000000" w:themeColor="text1"/>
                <w:sz w:val="26"/>
                <w:szCs w:val="26"/>
              </w:rPr>
              <w:t>.</w:t>
            </w:r>
          </w:p>
          <w:p w14:paraId="1A1F2A53" w14:textId="0FC57A9D" w:rsidR="0099363E" w:rsidRPr="00FD58F1" w:rsidRDefault="00E24DF2" w:rsidP="0099363E">
            <w:pPr>
              <w:widowControl w:val="0"/>
              <w:shd w:val="clear" w:color="auto" w:fill="FFFFFF"/>
              <w:tabs>
                <w:tab w:val="left" w:pos="990"/>
              </w:tabs>
              <w:spacing w:before="120" w:after="120" w:line="20" w:lineRule="atLeast"/>
              <w:contextualSpacing/>
              <w:textAlignment w:val="baseline"/>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 xml:space="preserve">Забезпечення відкритості та прозорості у сфері </w:t>
            </w:r>
            <w:r w:rsidR="0099363E">
              <w:rPr>
                <w:rFonts w:eastAsia="Times New Roman"/>
                <w:bCs/>
                <w:color w:val="000000" w:themeColor="text1"/>
                <w:sz w:val="26"/>
                <w:szCs w:val="26"/>
                <w:lang w:val="uk-UA" w:eastAsia="ru-RU"/>
              </w:rPr>
              <w:t>моніторингу геологічного середовища як частини моніторингу природного середовища.</w:t>
            </w:r>
          </w:p>
        </w:tc>
        <w:tc>
          <w:tcPr>
            <w:tcW w:w="3311" w:type="dxa"/>
          </w:tcPr>
          <w:p w14:paraId="07FB6E49" w14:textId="4CC42AF6" w:rsidR="00E24DF2" w:rsidRPr="0025165C" w:rsidRDefault="00E24DF2" w:rsidP="0099363E">
            <w:pPr>
              <w:widowControl w:val="0"/>
              <w:tabs>
                <w:tab w:val="left" w:pos="990"/>
              </w:tabs>
              <w:spacing w:before="120" w:after="120" w:line="20" w:lineRule="atLeast"/>
              <w:contextualSpacing/>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Прогнозуються витрати, пов’язані виключно з необхідністю ознайомитись з новими вимогами регулювання</w:t>
            </w:r>
            <w:r w:rsidR="009774F3">
              <w:rPr>
                <w:rFonts w:eastAsia="Times New Roman"/>
                <w:bCs/>
                <w:color w:val="000000" w:themeColor="text1"/>
                <w:sz w:val="26"/>
                <w:szCs w:val="26"/>
                <w:lang w:val="uk-UA" w:eastAsia="uk-UA"/>
              </w:rPr>
              <w:t xml:space="preserve"> </w:t>
            </w:r>
            <w:r w:rsidR="008E3DE9">
              <w:rPr>
                <w:rFonts w:eastAsia="Times New Roman"/>
                <w:bCs/>
                <w:color w:val="000000" w:themeColor="text1"/>
                <w:sz w:val="26"/>
                <w:szCs w:val="26"/>
                <w:lang w:val="uk-UA" w:eastAsia="uk-UA"/>
              </w:rPr>
              <w:t xml:space="preserve">процесу, а саме 0,25 години </w:t>
            </w:r>
            <w:r w:rsidRPr="0025165C">
              <w:rPr>
                <w:rFonts w:eastAsia="Times New Roman"/>
                <w:bCs/>
                <w:color w:val="000000" w:themeColor="text1"/>
                <w:sz w:val="26"/>
                <w:szCs w:val="26"/>
                <w:lang w:val="uk-UA" w:eastAsia="uk-UA"/>
              </w:rPr>
              <w:t>на ознайомлення з нормативно-правовим актом.</w:t>
            </w:r>
          </w:p>
        </w:tc>
      </w:tr>
    </w:tbl>
    <w:p w14:paraId="1CC78483" w14:textId="77777777" w:rsidR="008E3DE9" w:rsidRDefault="008E3DE9" w:rsidP="00FF3262">
      <w:pPr>
        <w:widowControl w:val="0"/>
        <w:tabs>
          <w:tab w:val="left" w:pos="990"/>
        </w:tabs>
        <w:spacing w:before="120" w:after="120" w:line="20" w:lineRule="atLeast"/>
        <w:ind w:left="270"/>
        <w:contextualSpacing/>
        <w:jc w:val="center"/>
        <w:rPr>
          <w:rFonts w:eastAsia="Times New Roman"/>
          <w:b/>
          <w:color w:val="000000" w:themeColor="text1"/>
          <w:sz w:val="26"/>
          <w:szCs w:val="26"/>
          <w:lang w:val="uk-UA" w:eastAsia="ru-RU"/>
        </w:rPr>
      </w:pPr>
      <w:bookmarkStart w:id="2" w:name="_Hlk16164988"/>
    </w:p>
    <w:p w14:paraId="6CE80E4E" w14:textId="5E8B3044" w:rsidR="00E24DF2" w:rsidRPr="0025165C" w:rsidRDefault="00E24DF2" w:rsidP="00FF3262">
      <w:pPr>
        <w:widowControl w:val="0"/>
        <w:tabs>
          <w:tab w:val="left" w:pos="990"/>
        </w:tabs>
        <w:spacing w:before="120" w:after="120" w:line="20" w:lineRule="atLeast"/>
        <w:ind w:left="270"/>
        <w:contextualSpacing/>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ТЕСТ 1</w:t>
      </w:r>
    </w:p>
    <w:p w14:paraId="1D79B468" w14:textId="5F780C2B" w:rsidR="00E24DF2" w:rsidRDefault="00E24DF2" w:rsidP="00FF3262">
      <w:pPr>
        <w:widowControl w:val="0"/>
        <w:tabs>
          <w:tab w:val="left" w:pos="990"/>
        </w:tabs>
        <w:spacing w:before="120" w:after="120" w:line="20" w:lineRule="atLeast"/>
        <w:ind w:left="270"/>
        <w:contextualSpacing/>
        <w:jc w:val="center"/>
        <w:rPr>
          <w:rFonts w:eastAsia="Times New Roman"/>
          <w:b/>
          <w:color w:val="000000" w:themeColor="text1"/>
          <w:sz w:val="26"/>
          <w:szCs w:val="26"/>
          <w:lang w:val="uk-UA" w:eastAsia="ru-RU"/>
        </w:rPr>
      </w:pPr>
      <w:r w:rsidRPr="008D0E5D">
        <w:rPr>
          <w:rFonts w:eastAsia="Times New Roman"/>
          <w:b/>
          <w:color w:val="000000" w:themeColor="text1"/>
          <w:sz w:val="26"/>
          <w:szCs w:val="26"/>
          <w:lang w:val="uk-UA" w:eastAsia="ru-RU"/>
        </w:rPr>
        <w:t>малого підприємництва (М-Тест)</w:t>
      </w:r>
    </w:p>
    <w:p w14:paraId="1B77A810" w14:textId="77777777" w:rsidR="008E3DE9" w:rsidRPr="008D0E5D" w:rsidRDefault="008E3DE9" w:rsidP="00FF3262">
      <w:pPr>
        <w:widowControl w:val="0"/>
        <w:tabs>
          <w:tab w:val="left" w:pos="990"/>
        </w:tabs>
        <w:spacing w:before="120" w:after="120" w:line="20" w:lineRule="atLeast"/>
        <w:ind w:left="270"/>
        <w:contextualSpacing/>
        <w:jc w:val="center"/>
        <w:rPr>
          <w:rFonts w:eastAsia="Times New Roman"/>
          <w:b/>
          <w:color w:val="000000" w:themeColor="text1"/>
          <w:sz w:val="26"/>
          <w:szCs w:val="26"/>
          <w:lang w:val="uk-UA" w:eastAsia="ru-RU"/>
        </w:rPr>
      </w:pPr>
    </w:p>
    <w:p w14:paraId="610ACD2D" w14:textId="10024B5D" w:rsidR="00E24DF2" w:rsidRPr="003C6A06" w:rsidRDefault="00E24DF2" w:rsidP="003C6A06">
      <w:pPr>
        <w:pStyle w:val="a8"/>
        <w:widowControl w:val="0"/>
        <w:numPr>
          <w:ilvl w:val="0"/>
          <w:numId w:val="18"/>
        </w:numPr>
        <w:tabs>
          <w:tab w:val="left" w:pos="990"/>
        </w:tabs>
        <w:spacing w:before="120" w:line="20" w:lineRule="atLeast"/>
        <w:jc w:val="both"/>
        <w:rPr>
          <w:rFonts w:eastAsia="Times New Roman"/>
          <w:color w:val="000000" w:themeColor="text1"/>
          <w:sz w:val="26"/>
          <w:szCs w:val="26"/>
          <w:lang w:val="uk-UA" w:eastAsia="ru-RU"/>
        </w:rPr>
      </w:pPr>
      <w:r w:rsidRPr="003C6A06">
        <w:rPr>
          <w:rFonts w:eastAsia="Times New Roman"/>
          <w:color w:val="000000" w:themeColor="text1"/>
          <w:sz w:val="26"/>
          <w:szCs w:val="26"/>
          <w:lang w:val="uk-UA" w:eastAsia="ru-RU"/>
        </w:rPr>
        <w:t>Консультації з представниками мікро – та малого підприємництва щодо оцінки впливу регулювання.</w:t>
      </w:r>
    </w:p>
    <w:p w14:paraId="766E178D" w14:textId="7127A2BF" w:rsidR="00E24DF2" w:rsidRPr="008D0E5D" w:rsidRDefault="00E24DF2" w:rsidP="00FF3262">
      <w:pPr>
        <w:widowControl w:val="0"/>
        <w:tabs>
          <w:tab w:val="left" w:pos="990"/>
        </w:tabs>
        <w:spacing w:after="120" w:line="20" w:lineRule="atLeast"/>
        <w:ind w:firstLine="709"/>
        <w:contextualSpacing/>
        <w:jc w:val="both"/>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w:t>
      </w:r>
      <w:r w:rsidRPr="00067AC3">
        <w:rPr>
          <w:rFonts w:eastAsia="Times New Roman"/>
          <w:color w:val="000000" w:themeColor="text1"/>
          <w:sz w:val="26"/>
          <w:szCs w:val="26"/>
          <w:lang w:val="uk-UA" w:eastAsia="ru-RU"/>
        </w:rPr>
        <w:t xml:space="preserve">розробником з </w:t>
      </w:r>
      <w:r w:rsidR="00067AC3" w:rsidRPr="00067AC3">
        <w:rPr>
          <w:rFonts w:eastAsia="Times New Roman"/>
          <w:color w:val="000000" w:themeColor="text1"/>
          <w:sz w:val="26"/>
          <w:szCs w:val="26"/>
          <w:lang w:val="uk-UA" w:eastAsia="ru-RU"/>
        </w:rPr>
        <w:t>15</w:t>
      </w:r>
      <w:r w:rsidR="009D21DB" w:rsidRPr="00067AC3">
        <w:rPr>
          <w:rFonts w:eastAsia="Times New Roman"/>
          <w:color w:val="000000" w:themeColor="text1"/>
          <w:sz w:val="26"/>
          <w:szCs w:val="26"/>
          <w:lang w:val="uk-UA" w:eastAsia="ru-RU"/>
        </w:rPr>
        <w:t>.0</w:t>
      </w:r>
      <w:r w:rsidR="00067AC3" w:rsidRPr="00067AC3">
        <w:rPr>
          <w:rFonts w:eastAsia="Times New Roman"/>
          <w:color w:val="000000" w:themeColor="text1"/>
          <w:sz w:val="26"/>
          <w:szCs w:val="26"/>
          <w:lang w:val="uk-UA" w:eastAsia="ru-RU"/>
        </w:rPr>
        <w:t>2</w:t>
      </w:r>
      <w:r w:rsidR="009D21DB" w:rsidRPr="00067AC3">
        <w:rPr>
          <w:rFonts w:eastAsia="Times New Roman"/>
          <w:color w:val="000000" w:themeColor="text1"/>
          <w:sz w:val="26"/>
          <w:szCs w:val="26"/>
          <w:lang w:val="uk-UA" w:eastAsia="ru-RU"/>
        </w:rPr>
        <w:t>.202</w:t>
      </w:r>
      <w:r w:rsidR="00067AC3" w:rsidRPr="00067AC3">
        <w:rPr>
          <w:rFonts w:eastAsia="Times New Roman"/>
          <w:color w:val="000000" w:themeColor="text1"/>
          <w:sz w:val="26"/>
          <w:szCs w:val="26"/>
          <w:lang w:val="uk-UA" w:eastAsia="ru-RU"/>
        </w:rPr>
        <w:t>4</w:t>
      </w:r>
      <w:r w:rsidR="00B76F0B" w:rsidRPr="00067AC3">
        <w:rPr>
          <w:rFonts w:eastAsia="Times New Roman"/>
          <w:color w:val="000000" w:themeColor="text1"/>
          <w:sz w:val="26"/>
          <w:szCs w:val="26"/>
          <w:lang w:val="uk-UA" w:eastAsia="ru-RU"/>
        </w:rPr>
        <w:t xml:space="preserve"> по </w:t>
      </w:r>
      <w:r w:rsidR="00067AC3" w:rsidRPr="00067AC3">
        <w:rPr>
          <w:rFonts w:eastAsia="Times New Roman"/>
          <w:color w:val="000000" w:themeColor="text1"/>
          <w:sz w:val="26"/>
          <w:szCs w:val="26"/>
          <w:lang w:val="uk-UA" w:eastAsia="ru-RU"/>
        </w:rPr>
        <w:t>29</w:t>
      </w:r>
      <w:r w:rsidR="009D21DB" w:rsidRPr="00067AC3">
        <w:rPr>
          <w:rFonts w:eastAsia="Times New Roman"/>
          <w:color w:val="000000" w:themeColor="text1"/>
          <w:sz w:val="26"/>
          <w:szCs w:val="26"/>
          <w:lang w:val="uk-UA" w:eastAsia="ru-RU"/>
        </w:rPr>
        <w:t>.0</w:t>
      </w:r>
      <w:r w:rsidR="00067AC3" w:rsidRPr="00067AC3">
        <w:rPr>
          <w:rFonts w:eastAsia="Times New Roman"/>
          <w:color w:val="000000" w:themeColor="text1"/>
          <w:sz w:val="26"/>
          <w:szCs w:val="26"/>
          <w:lang w:val="uk-UA" w:eastAsia="ru-RU"/>
        </w:rPr>
        <w:t>2</w:t>
      </w:r>
      <w:r w:rsidR="009D21DB" w:rsidRPr="00067AC3">
        <w:rPr>
          <w:rFonts w:eastAsia="Times New Roman"/>
          <w:color w:val="000000" w:themeColor="text1"/>
          <w:sz w:val="26"/>
          <w:szCs w:val="26"/>
          <w:lang w:val="uk-UA" w:eastAsia="ru-RU"/>
        </w:rPr>
        <w:t>.202</w:t>
      </w:r>
      <w:r w:rsidR="00067AC3" w:rsidRPr="00067AC3">
        <w:rPr>
          <w:rFonts w:eastAsia="Times New Roman"/>
          <w:color w:val="000000" w:themeColor="text1"/>
          <w:sz w:val="26"/>
          <w:szCs w:val="26"/>
          <w:lang w:val="uk-UA" w:eastAsia="ru-RU"/>
        </w:rPr>
        <w:t>4</w:t>
      </w:r>
      <w:r w:rsidRPr="00067AC3">
        <w:rPr>
          <w:rFonts w:eastAsia="Times New Roman"/>
          <w:color w:val="000000" w:themeColor="text1"/>
          <w:sz w:val="26"/>
          <w:szCs w:val="26"/>
          <w:lang w:val="uk-UA" w:eastAsia="ru-RU"/>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119"/>
        <w:gridCol w:w="1842"/>
        <w:gridCol w:w="3402"/>
      </w:tblGrid>
      <w:tr w:rsidR="00472CAC" w:rsidRPr="008D0E5D" w14:paraId="300AEF74" w14:textId="77777777" w:rsidTr="008A2AC6">
        <w:tc>
          <w:tcPr>
            <w:tcW w:w="988" w:type="dxa"/>
            <w:shd w:val="clear" w:color="auto" w:fill="auto"/>
            <w:vAlign w:val="center"/>
          </w:tcPr>
          <w:p w14:paraId="788A851D" w14:textId="77777777" w:rsidR="00E24DF2" w:rsidRPr="008D0E5D"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Порядковий номер</w:t>
            </w:r>
          </w:p>
        </w:tc>
        <w:tc>
          <w:tcPr>
            <w:tcW w:w="3119" w:type="dxa"/>
            <w:shd w:val="clear" w:color="auto" w:fill="auto"/>
            <w:vAlign w:val="center"/>
          </w:tcPr>
          <w:p w14:paraId="7521A457" w14:textId="77777777" w:rsidR="00E24DF2" w:rsidRPr="008D0E5D" w:rsidRDefault="00E24DF2" w:rsidP="00FF3262">
            <w:pPr>
              <w:widowControl w:val="0"/>
              <w:tabs>
                <w:tab w:val="left" w:pos="990"/>
              </w:tabs>
              <w:spacing w:before="120" w:after="120" w:line="20" w:lineRule="atLeast"/>
              <w:contextualSpacing/>
              <w:jc w:val="center"/>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Вид консультацій</w:t>
            </w:r>
          </w:p>
        </w:tc>
        <w:tc>
          <w:tcPr>
            <w:tcW w:w="1842" w:type="dxa"/>
            <w:shd w:val="clear" w:color="auto" w:fill="auto"/>
            <w:vAlign w:val="center"/>
          </w:tcPr>
          <w:p w14:paraId="26AA92B8" w14:textId="77777777" w:rsidR="00E24DF2" w:rsidRPr="008D0E5D" w:rsidRDefault="00E24DF2" w:rsidP="00FF3262">
            <w:pPr>
              <w:widowControl w:val="0"/>
              <w:tabs>
                <w:tab w:val="left" w:pos="990"/>
              </w:tabs>
              <w:spacing w:before="120" w:after="120" w:line="20" w:lineRule="atLeast"/>
              <w:contextualSpacing/>
              <w:jc w:val="center"/>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Кількість учасників консультацій</w:t>
            </w:r>
          </w:p>
        </w:tc>
        <w:tc>
          <w:tcPr>
            <w:tcW w:w="3402" w:type="dxa"/>
            <w:shd w:val="clear" w:color="auto" w:fill="auto"/>
            <w:vAlign w:val="center"/>
          </w:tcPr>
          <w:p w14:paraId="78CB7315" w14:textId="77777777" w:rsidR="00E24DF2" w:rsidRPr="008D0E5D" w:rsidRDefault="00E24DF2" w:rsidP="00FF3262">
            <w:pPr>
              <w:widowControl w:val="0"/>
              <w:tabs>
                <w:tab w:val="left" w:pos="990"/>
              </w:tabs>
              <w:spacing w:before="120" w:after="120" w:line="20" w:lineRule="atLeast"/>
              <w:contextualSpacing/>
              <w:jc w:val="center"/>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Основні результати консультацій</w:t>
            </w:r>
          </w:p>
        </w:tc>
      </w:tr>
      <w:tr w:rsidR="00E24DF2" w:rsidRPr="008D0E5D" w14:paraId="6AB97A7E" w14:textId="77777777" w:rsidTr="008A2AC6">
        <w:tc>
          <w:tcPr>
            <w:tcW w:w="988" w:type="dxa"/>
            <w:shd w:val="clear" w:color="auto" w:fill="auto"/>
          </w:tcPr>
          <w:p w14:paraId="2E9114AD" w14:textId="77777777" w:rsidR="00E24DF2" w:rsidRPr="008D0E5D"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1.</w:t>
            </w:r>
          </w:p>
        </w:tc>
        <w:tc>
          <w:tcPr>
            <w:tcW w:w="3119" w:type="dxa"/>
            <w:shd w:val="clear" w:color="auto" w:fill="auto"/>
          </w:tcPr>
          <w:p w14:paraId="0ED2FB08" w14:textId="77777777" w:rsidR="00E24DF2" w:rsidRPr="008D0E5D"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 xml:space="preserve">Телефонні консультації із суб’єктами підприємницької діяльності – </w:t>
            </w:r>
            <w:proofErr w:type="spellStart"/>
            <w:r w:rsidRPr="008D0E5D">
              <w:rPr>
                <w:rFonts w:eastAsia="Times New Roman"/>
                <w:color w:val="000000" w:themeColor="text1"/>
                <w:sz w:val="26"/>
                <w:szCs w:val="26"/>
                <w:lang w:val="uk-UA" w:eastAsia="ru-RU"/>
              </w:rPr>
              <w:t>надрокористувачами</w:t>
            </w:r>
            <w:proofErr w:type="spellEnd"/>
            <w:r w:rsidRPr="008D0E5D">
              <w:rPr>
                <w:rFonts w:eastAsia="Times New Roman"/>
                <w:color w:val="000000" w:themeColor="text1"/>
                <w:sz w:val="26"/>
                <w:szCs w:val="26"/>
                <w:lang w:val="uk-UA" w:eastAsia="ru-RU"/>
              </w:rPr>
              <w:t>.</w:t>
            </w:r>
          </w:p>
        </w:tc>
        <w:tc>
          <w:tcPr>
            <w:tcW w:w="1842" w:type="dxa"/>
            <w:shd w:val="clear" w:color="auto" w:fill="auto"/>
          </w:tcPr>
          <w:p w14:paraId="4EF50EA3" w14:textId="77777777" w:rsidR="00E24DF2" w:rsidRPr="008D0E5D" w:rsidRDefault="0096141B" w:rsidP="00FF3262">
            <w:pPr>
              <w:widowControl w:val="0"/>
              <w:tabs>
                <w:tab w:val="left" w:pos="990"/>
              </w:tabs>
              <w:spacing w:before="120" w:after="120" w:line="20" w:lineRule="atLeast"/>
              <w:contextualSpacing/>
              <w:jc w:val="center"/>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10</w:t>
            </w:r>
          </w:p>
        </w:tc>
        <w:tc>
          <w:tcPr>
            <w:tcW w:w="3402" w:type="dxa"/>
            <w:shd w:val="clear" w:color="auto" w:fill="auto"/>
          </w:tcPr>
          <w:p w14:paraId="2BF5688E" w14:textId="3D0F6B78" w:rsidR="00FD58F1" w:rsidRDefault="00FD58F1"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Регулювання сприймається.</w:t>
            </w:r>
          </w:p>
          <w:p w14:paraId="5E6876A8" w14:textId="77777777" w:rsidR="00E24DF2" w:rsidRPr="008D0E5D" w:rsidRDefault="00E24DF2" w:rsidP="00FF3262">
            <w:pPr>
              <w:widowControl w:val="0"/>
              <w:tabs>
                <w:tab w:val="left" w:pos="990"/>
              </w:tabs>
              <w:spacing w:before="120" w:after="120" w:line="20" w:lineRule="atLeast"/>
              <w:contextualSpacing/>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Отримано інформацію щодо переліку процедур, які необхідно виконати у зв’язку із запровадженням нових вимог регулювання:</w:t>
            </w:r>
          </w:p>
          <w:p w14:paraId="689D0443" w14:textId="0080E98C" w:rsidR="00E24DF2" w:rsidRPr="008D0E5D" w:rsidRDefault="00E24DF2" w:rsidP="00FD58F1">
            <w:pPr>
              <w:widowControl w:val="0"/>
              <w:tabs>
                <w:tab w:val="left" w:pos="990"/>
              </w:tabs>
              <w:spacing w:before="120" w:after="120" w:line="20" w:lineRule="atLeast"/>
              <w:contextualSpacing/>
              <w:rPr>
                <w:rFonts w:eastAsia="Times New Roman"/>
                <w:bCs/>
                <w:color w:val="000000" w:themeColor="text1"/>
                <w:sz w:val="26"/>
                <w:szCs w:val="26"/>
                <w:lang w:val="uk-UA" w:eastAsia="ru-RU"/>
              </w:rPr>
            </w:pPr>
            <w:r w:rsidRPr="008D0E5D">
              <w:rPr>
                <w:rFonts w:eastAsia="Times New Roman"/>
                <w:bCs/>
                <w:color w:val="000000" w:themeColor="text1"/>
                <w:sz w:val="26"/>
                <w:szCs w:val="26"/>
                <w:lang w:val="uk-UA" w:eastAsia="ru-RU"/>
              </w:rPr>
              <w:t>ознайомитис</w:t>
            </w:r>
            <w:r w:rsidR="0096141B" w:rsidRPr="008D0E5D">
              <w:rPr>
                <w:rFonts w:eastAsia="Times New Roman"/>
                <w:bCs/>
                <w:color w:val="000000" w:themeColor="text1"/>
                <w:sz w:val="26"/>
                <w:szCs w:val="26"/>
                <w:lang w:val="uk-UA" w:eastAsia="ru-RU"/>
              </w:rPr>
              <w:t xml:space="preserve">я </w:t>
            </w:r>
            <w:r w:rsidR="00FD58F1">
              <w:rPr>
                <w:rFonts w:eastAsia="Times New Roman"/>
                <w:bCs/>
                <w:color w:val="000000" w:themeColor="text1"/>
                <w:sz w:val="26"/>
                <w:szCs w:val="26"/>
                <w:lang w:val="uk-UA" w:eastAsia="ru-RU"/>
              </w:rPr>
              <w:t xml:space="preserve">з новими </w:t>
            </w:r>
            <w:r w:rsidR="00FD58F1">
              <w:rPr>
                <w:rFonts w:eastAsia="Times New Roman"/>
                <w:bCs/>
                <w:color w:val="000000" w:themeColor="text1"/>
                <w:sz w:val="26"/>
                <w:szCs w:val="26"/>
                <w:lang w:val="uk-UA" w:eastAsia="ru-RU"/>
              </w:rPr>
              <w:lastRenderedPageBreak/>
              <w:t>вимогами регулювання, Порядком</w:t>
            </w:r>
            <w:r w:rsidRPr="008D0E5D">
              <w:rPr>
                <w:rFonts w:eastAsia="Times New Roman"/>
                <w:bCs/>
                <w:color w:val="000000" w:themeColor="text1"/>
                <w:sz w:val="26"/>
                <w:szCs w:val="26"/>
                <w:lang w:val="uk-UA" w:eastAsia="ru-RU"/>
              </w:rPr>
              <w:t>.</w:t>
            </w:r>
          </w:p>
        </w:tc>
      </w:tr>
    </w:tbl>
    <w:p w14:paraId="0651A5FE" w14:textId="77777777" w:rsidR="00FD58F1" w:rsidRDefault="00FD58F1" w:rsidP="00FF3262">
      <w:pPr>
        <w:widowControl w:val="0"/>
        <w:tabs>
          <w:tab w:val="left" w:pos="990"/>
        </w:tabs>
        <w:spacing w:before="120" w:line="20" w:lineRule="atLeast"/>
        <w:ind w:firstLine="709"/>
        <w:contextualSpacing/>
        <w:jc w:val="both"/>
        <w:rPr>
          <w:rFonts w:eastAsia="Times New Roman"/>
          <w:color w:val="000000" w:themeColor="text1"/>
          <w:sz w:val="26"/>
          <w:szCs w:val="26"/>
          <w:lang w:eastAsia="ru-RU"/>
        </w:rPr>
      </w:pPr>
    </w:p>
    <w:p w14:paraId="689D3326" w14:textId="7699D372" w:rsidR="00E24DF2" w:rsidRPr="008D0E5D" w:rsidRDefault="00E24DF2" w:rsidP="00FF3262">
      <w:pPr>
        <w:widowControl w:val="0"/>
        <w:tabs>
          <w:tab w:val="left" w:pos="990"/>
        </w:tabs>
        <w:spacing w:before="120" w:line="20" w:lineRule="atLeast"/>
        <w:ind w:firstLine="709"/>
        <w:contextualSpacing/>
        <w:jc w:val="both"/>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2. Вимірювання впливу регулювання на суб’єктів малого підприємництва:</w:t>
      </w:r>
    </w:p>
    <w:p w14:paraId="71C030E9" w14:textId="6B522B0D" w:rsidR="00E24DF2" w:rsidRPr="008D0E5D" w:rsidRDefault="00E24DF2" w:rsidP="00FF3262">
      <w:pPr>
        <w:widowControl w:val="0"/>
        <w:tabs>
          <w:tab w:val="left" w:pos="142"/>
          <w:tab w:val="left" w:pos="990"/>
        </w:tabs>
        <w:spacing w:line="20" w:lineRule="atLeast"/>
        <w:ind w:firstLine="709"/>
        <w:contextualSpacing/>
        <w:jc w:val="both"/>
        <w:textAlignment w:val="baseline"/>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кількість суб</w:t>
      </w:r>
      <w:r w:rsidR="003C6A06">
        <w:rPr>
          <w:rFonts w:eastAsia="Times New Roman"/>
          <w:color w:val="000000" w:themeColor="text1"/>
          <w:sz w:val="26"/>
          <w:szCs w:val="26"/>
          <w:lang w:val="uk-UA" w:eastAsia="ru-RU"/>
        </w:rPr>
        <w:t>’</w:t>
      </w:r>
      <w:r w:rsidRPr="008D0E5D">
        <w:rPr>
          <w:rFonts w:eastAsia="Times New Roman"/>
          <w:color w:val="000000" w:themeColor="text1"/>
          <w:sz w:val="26"/>
          <w:szCs w:val="26"/>
          <w:lang w:val="uk-UA" w:eastAsia="ru-RU"/>
        </w:rPr>
        <w:t xml:space="preserve">єктів малого підприємництва, на яких поширюється регулювання: </w:t>
      </w:r>
      <w:r w:rsidR="00FD58F1">
        <w:rPr>
          <w:rFonts w:eastAsia="Times New Roman"/>
          <w:color w:val="000000" w:themeColor="text1"/>
          <w:sz w:val="26"/>
          <w:szCs w:val="26"/>
          <w:lang w:val="uk-UA" w:eastAsia="ru-RU"/>
        </w:rPr>
        <w:t>1071</w:t>
      </w:r>
      <w:r w:rsidR="00AD4022" w:rsidRPr="008D0E5D">
        <w:rPr>
          <w:rFonts w:eastAsia="Times New Roman"/>
          <w:color w:val="000000" w:themeColor="text1"/>
          <w:sz w:val="26"/>
          <w:szCs w:val="26"/>
          <w:lang w:val="uk-UA" w:eastAsia="ru-RU"/>
        </w:rPr>
        <w:t xml:space="preserve">, у </w:t>
      </w:r>
      <w:proofErr w:type="spellStart"/>
      <w:r w:rsidR="00AD4022" w:rsidRPr="008D0E5D">
        <w:rPr>
          <w:rFonts w:eastAsia="Times New Roman"/>
          <w:color w:val="000000" w:themeColor="text1"/>
          <w:sz w:val="26"/>
          <w:szCs w:val="26"/>
          <w:lang w:val="uk-UA" w:eastAsia="ru-RU"/>
        </w:rPr>
        <w:t>т.ч</w:t>
      </w:r>
      <w:proofErr w:type="spellEnd"/>
      <w:r w:rsidR="00AD4022" w:rsidRPr="008D0E5D">
        <w:rPr>
          <w:rFonts w:eastAsia="Times New Roman"/>
          <w:color w:val="000000" w:themeColor="text1"/>
          <w:sz w:val="26"/>
          <w:szCs w:val="26"/>
          <w:lang w:val="uk-UA" w:eastAsia="ru-RU"/>
        </w:rPr>
        <w:t xml:space="preserve">. малого підприємництва </w:t>
      </w:r>
      <w:r w:rsidR="003C6A06">
        <w:rPr>
          <w:rFonts w:eastAsia="Times New Roman"/>
          <w:color w:val="000000" w:themeColor="text1"/>
          <w:sz w:val="26"/>
          <w:szCs w:val="26"/>
          <w:lang w:val="uk-UA" w:eastAsia="ru-RU"/>
        </w:rPr>
        <w:t>–</w:t>
      </w:r>
      <w:r w:rsidR="00AD4022" w:rsidRPr="008D0E5D">
        <w:rPr>
          <w:rFonts w:eastAsia="Times New Roman"/>
          <w:color w:val="000000" w:themeColor="text1"/>
          <w:sz w:val="26"/>
          <w:szCs w:val="26"/>
          <w:lang w:val="uk-UA" w:eastAsia="ru-RU"/>
        </w:rPr>
        <w:t xml:space="preserve"> </w:t>
      </w:r>
      <w:r w:rsidR="00FD58F1">
        <w:rPr>
          <w:rFonts w:eastAsia="Times New Roman"/>
          <w:color w:val="000000" w:themeColor="text1"/>
          <w:sz w:val="26"/>
          <w:szCs w:val="26"/>
          <w:lang w:val="uk-UA" w:eastAsia="ru-RU"/>
        </w:rPr>
        <w:t>285</w:t>
      </w:r>
      <w:r w:rsidR="00AD4022" w:rsidRPr="008D0E5D">
        <w:rPr>
          <w:rFonts w:eastAsia="Times New Roman"/>
          <w:color w:val="000000" w:themeColor="text1"/>
          <w:sz w:val="26"/>
          <w:szCs w:val="26"/>
          <w:lang w:val="uk-UA" w:eastAsia="ru-RU"/>
        </w:rPr>
        <w:t xml:space="preserve">, </w:t>
      </w:r>
      <w:proofErr w:type="spellStart"/>
      <w:r w:rsidR="00AD4022" w:rsidRPr="008D0E5D">
        <w:rPr>
          <w:rFonts w:eastAsia="Times New Roman"/>
          <w:color w:val="000000" w:themeColor="text1"/>
          <w:sz w:val="26"/>
          <w:szCs w:val="26"/>
          <w:lang w:val="uk-UA" w:eastAsia="ru-RU"/>
        </w:rPr>
        <w:t>мікропідприємництва</w:t>
      </w:r>
      <w:proofErr w:type="spellEnd"/>
      <w:r w:rsidR="00AD4022" w:rsidRPr="008D0E5D">
        <w:rPr>
          <w:rFonts w:eastAsia="Times New Roman"/>
          <w:color w:val="000000" w:themeColor="text1"/>
          <w:sz w:val="26"/>
          <w:szCs w:val="26"/>
          <w:lang w:val="uk-UA" w:eastAsia="ru-RU"/>
        </w:rPr>
        <w:t xml:space="preserve"> – </w:t>
      </w:r>
      <w:r w:rsidR="00FD58F1">
        <w:rPr>
          <w:rFonts w:eastAsia="Times New Roman"/>
          <w:color w:val="000000" w:themeColor="text1"/>
          <w:sz w:val="26"/>
          <w:szCs w:val="26"/>
          <w:lang w:val="uk-UA" w:eastAsia="ru-RU"/>
        </w:rPr>
        <w:t>786</w:t>
      </w:r>
      <w:r w:rsidR="00AD4022" w:rsidRPr="008D0E5D">
        <w:rPr>
          <w:rFonts w:eastAsia="Times New Roman"/>
          <w:color w:val="000000" w:themeColor="text1"/>
          <w:sz w:val="26"/>
          <w:szCs w:val="26"/>
          <w:lang w:val="uk-UA" w:eastAsia="ru-RU"/>
        </w:rPr>
        <w:t>;</w:t>
      </w:r>
    </w:p>
    <w:p w14:paraId="7521615D" w14:textId="4F0F664F" w:rsidR="00AD4022" w:rsidRPr="008D0E5D" w:rsidRDefault="00E24DF2" w:rsidP="00FF3262">
      <w:pPr>
        <w:widowControl w:val="0"/>
        <w:tabs>
          <w:tab w:val="left" w:pos="142"/>
          <w:tab w:val="left" w:pos="990"/>
        </w:tabs>
        <w:spacing w:line="20" w:lineRule="atLeast"/>
        <w:ind w:firstLine="709"/>
        <w:contextualSpacing/>
        <w:jc w:val="both"/>
        <w:textAlignment w:val="baseline"/>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питома вага суб</w:t>
      </w:r>
      <w:r w:rsidR="003C6A06">
        <w:rPr>
          <w:rFonts w:eastAsia="Times New Roman"/>
          <w:color w:val="000000" w:themeColor="text1"/>
          <w:sz w:val="26"/>
          <w:szCs w:val="26"/>
          <w:lang w:val="uk-UA" w:eastAsia="ru-RU"/>
        </w:rPr>
        <w:t>’</w:t>
      </w:r>
      <w:r w:rsidRPr="008D0E5D">
        <w:rPr>
          <w:rFonts w:eastAsia="Times New Roman"/>
          <w:color w:val="000000" w:themeColor="text1"/>
          <w:sz w:val="26"/>
          <w:szCs w:val="26"/>
          <w:lang w:val="uk-UA" w:eastAsia="ru-RU"/>
        </w:rPr>
        <w:t>єктів малого</w:t>
      </w:r>
      <w:r w:rsidR="002870B6" w:rsidRPr="008D0E5D">
        <w:rPr>
          <w:rFonts w:eastAsia="Times New Roman"/>
          <w:color w:val="000000" w:themeColor="text1"/>
          <w:sz w:val="26"/>
          <w:szCs w:val="26"/>
          <w:lang w:val="uk-UA" w:eastAsia="ru-RU"/>
        </w:rPr>
        <w:t xml:space="preserve"> (мікро)</w:t>
      </w:r>
      <w:r w:rsidRPr="008D0E5D">
        <w:rPr>
          <w:rFonts w:eastAsia="Times New Roman"/>
          <w:color w:val="000000" w:themeColor="text1"/>
          <w:sz w:val="26"/>
          <w:szCs w:val="26"/>
          <w:lang w:val="uk-UA" w:eastAsia="ru-RU"/>
        </w:rPr>
        <w:t xml:space="preserve"> підприємництва у загальній кількості суб</w:t>
      </w:r>
      <w:r w:rsidR="003C6A06">
        <w:rPr>
          <w:rFonts w:eastAsia="Times New Roman"/>
          <w:color w:val="000000" w:themeColor="text1"/>
          <w:sz w:val="26"/>
          <w:szCs w:val="26"/>
          <w:lang w:val="uk-UA" w:eastAsia="ru-RU"/>
        </w:rPr>
        <w:t>’</w:t>
      </w:r>
      <w:r w:rsidRPr="008D0E5D">
        <w:rPr>
          <w:rFonts w:eastAsia="Times New Roman"/>
          <w:color w:val="000000" w:themeColor="text1"/>
          <w:sz w:val="26"/>
          <w:szCs w:val="26"/>
          <w:lang w:val="uk-UA" w:eastAsia="ru-RU"/>
        </w:rPr>
        <w:t xml:space="preserve">єктів господарювання, на яких проблема справляє вплив </w:t>
      </w:r>
      <w:r w:rsidR="00E45846">
        <w:rPr>
          <w:rFonts w:eastAsia="Times New Roman"/>
          <w:color w:val="000000" w:themeColor="text1"/>
          <w:sz w:val="26"/>
          <w:szCs w:val="26"/>
          <w:lang w:val="uk-UA" w:eastAsia="ru-RU"/>
        </w:rPr>
        <w:t>83,1</w:t>
      </w:r>
      <w:r w:rsidRPr="008D0E5D">
        <w:rPr>
          <w:rFonts w:eastAsia="Times New Roman"/>
          <w:color w:val="000000" w:themeColor="text1"/>
          <w:sz w:val="26"/>
          <w:szCs w:val="26"/>
          <w:lang w:val="uk-UA" w:eastAsia="ru-RU"/>
        </w:rPr>
        <w:t xml:space="preserve"> %.</w:t>
      </w:r>
      <w:r w:rsidR="001914EA" w:rsidRPr="008D0E5D">
        <w:rPr>
          <w:rFonts w:eastAsia="Times New Roman"/>
          <w:color w:val="000000" w:themeColor="text1"/>
          <w:sz w:val="26"/>
          <w:szCs w:val="26"/>
          <w:lang w:val="uk-UA" w:eastAsia="ru-RU"/>
        </w:rPr>
        <w:t xml:space="preserve"> </w:t>
      </w:r>
    </w:p>
    <w:p w14:paraId="1CA11D68" w14:textId="77777777" w:rsidR="00E24DF2" w:rsidRPr="008D0E5D" w:rsidRDefault="001914EA" w:rsidP="00FF3262">
      <w:pPr>
        <w:widowControl w:val="0"/>
        <w:tabs>
          <w:tab w:val="left" w:pos="142"/>
          <w:tab w:val="left" w:pos="990"/>
        </w:tabs>
        <w:spacing w:line="20" w:lineRule="atLeast"/>
        <w:ind w:firstLine="709"/>
        <w:contextualSpacing/>
        <w:jc w:val="both"/>
        <w:textAlignment w:val="baseline"/>
        <w:rPr>
          <w:rFonts w:eastAsia="Times New Roman"/>
          <w:b/>
          <w:color w:val="000000" w:themeColor="text1"/>
          <w:sz w:val="26"/>
          <w:szCs w:val="26"/>
          <w:lang w:val="uk-UA" w:eastAsia="ru-RU"/>
        </w:rPr>
      </w:pPr>
      <w:r w:rsidRPr="008D0E5D">
        <w:rPr>
          <w:rFonts w:eastAsia="Times New Roman"/>
          <w:color w:val="000000" w:themeColor="text1"/>
          <w:sz w:val="26"/>
          <w:szCs w:val="26"/>
          <w:lang w:val="uk-UA" w:eastAsia="ru-RU"/>
        </w:rPr>
        <w:t xml:space="preserve">3. </w:t>
      </w:r>
      <w:r w:rsidR="00E24DF2" w:rsidRPr="008D0E5D">
        <w:rPr>
          <w:rFonts w:eastAsia="Times New Roman"/>
          <w:color w:val="000000" w:themeColor="text1"/>
          <w:sz w:val="26"/>
          <w:szCs w:val="26"/>
          <w:lang w:val="uk-UA" w:eastAsia="ru-RU"/>
        </w:rPr>
        <w:t xml:space="preserve">Розрахунок витрат суб’єкта малого </w:t>
      </w:r>
      <w:r w:rsidR="002870B6" w:rsidRPr="008D0E5D">
        <w:rPr>
          <w:rFonts w:eastAsia="Times New Roman"/>
          <w:color w:val="000000" w:themeColor="text1"/>
          <w:sz w:val="26"/>
          <w:szCs w:val="26"/>
          <w:lang w:val="uk-UA" w:eastAsia="ru-RU"/>
        </w:rPr>
        <w:t xml:space="preserve">(мікро) </w:t>
      </w:r>
      <w:r w:rsidR="00E24DF2" w:rsidRPr="008D0E5D">
        <w:rPr>
          <w:rFonts w:eastAsia="Times New Roman"/>
          <w:color w:val="000000" w:themeColor="text1"/>
          <w:sz w:val="26"/>
          <w:szCs w:val="26"/>
          <w:lang w:val="uk-UA" w:eastAsia="ru-RU"/>
        </w:rPr>
        <w:t>підприємництва на виконання вимог регулювання</w:t>
      </w:r>
      <w:r w:rsidR="00E24DF2" w:rsidRPr="008D0E5D">
        <w:rPr>
          <w:rFonts w:eastAsia="Times New Roman"/>
          <w:b/>
          <w:color w:val="000000" w:themeColor="text1"/>
          <w:sz w:val="26"/>
          <w:szCs w:val="26"/>
          <w:lang w:val="uk-UA" w:eastAsia="ru-RU"/>
        </w:rPr>
        <w:t>.</w:t>
      </w:r>
    </w:p>
    <w:p w14:paraId="6BF1D28E" w14:textId="6B8BFC47" w:rsidR="00AD4022" w:rsidRPr="008D0E5D" w:rsidRDefault="00AD4022" w:rsidP="00FF3262">
      <w:pPr>
        <w:widowControl w:val="0"/>
        <w:tabs>
          <w:tab w:val="left" w:pos="142"/>
          <w:tab w:val="left" w:pos="990"/>
        </w:tabs>
        <w:spacing w:line="20" w:lineRule="atLeast"/>
        <w:ind w:firstLine="709"/>
        <w:contextualSpacing/>
        <w:jc w:val="both"/>
        <w:textAlignment w:val="baseline"/>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 xml:space="preserve">Оскільки </w:t>
      </w:r>
      <w:proofErr w:type="spellStart"/>
      <w:r w:rsidR="00067AC3" w:rsidRPr="00067AC3">
        <w:rPr>
          <w:rFonts w:eastAsia="Times New Roman"/>
          <w:color w:val="000000" w:themeColor="text1"/>
          <w:sz w:val="26"/>
          <w:szCs w:val="26"/>
          <w:lang w:val="uk-UA" w:eastAsia="ru-RU"/>
        </w:rPr>
        <w:t>проєкт</w:t>
      </w:r>
      <w:proofErr w:type="spellEnd"/>
      <w:r w:rsidR="00067AC3" w:rsidRPr="00067AC3">
        <w:rPr>
          <w:rFonts w:eastAsia="Times New Roman"/>
          <w:color w:val="000000" w:themeColor="text1"/>
          <w:sz w:val="26"/>
          <w:szCs w:val="26"/>
          <w:lang w:val="uk-UA" w:eastAsia="ru-RU"/>
        </w:rPr>
        <w:t xml:space="preserve"> постанови Кабінету Міністрів України «Про затвердження Порядку здійснення моніторингу геологічного середовища»</w:t>
      </w:r>
      <w:r w:rsidRPr="008D0E5D">
        <w:rPr>
          <w:rFonts w:eastAsia="Times New Roman"/>
          <w:color w:val="000000" w:themeColor="text1"/>
          <w:sz w:val="26"/>
          <w:szCs w:val="26"/>
          <w:lang w:val="uk-UA" w:eastAsia="ru-RU"/>
        </w:rPr>
        <w:t xml:space="preserve"> </w:t>
      </w:r>
      <w:r w:rsidR="00067AC3">
        <w:rPr>
          <w:rFonts w:eastAsia="Times New Roman"/>
          <w:color w:val="000000" w:themeColor="text1"/>
          <w:sz w:val="26"/>
          <w:szCs w:val="26"/>
          <w:lang w:val="uk-UA" w:eastAsia="ru-RU"/>
        </w:rPr>
        <w:t xml:space="preserve">не </w:t>
      </w:r>
      <w:r w:rsidRPr="008D0E5D">
        <w:rPr>
          <w:rFonts w:eastAsia="Times New Roman"/>
          <w:color w:val="000000" w:themeColor="text1"/>
          <w:sz w:val="26"/>
          <w:szCs w:val="26"/>
          <w:lang w:val="uk-UA" w:eastAsia="ru-RU"/>
        </w:rPr>
        <w:t xml:space="preserve">передбачає </w:t>
      </w:r>
      <w:r w:rsidR="00067AC3">
        <w:rPr>
          <w:rFonts w:eastAsia="Times New Roman"/>
          <w:color w:val="000000" w:themeColor="text1"/>
          <w:sz w:val="26"/>
          <w:szCs w:val="26"/>
          <w:lang w:val="uk-UA" w:eastAsia="ru-RU"/>
        </w:rPr>
        <w:t>прямого впливу на суб’єктів господарювання</w:t>
      </w:r>
      <w:r w:rsidRPr="008D0E5D">
        <w:rPr>
          <w:rFonts w:eastAsia="Times New Roman"/>
          <w:color w:val="000000" w:themeColor="text1"/>
          <w:sz w:val="26"/>
          <w:szCs w:val="26"/>
          <w:lang w:val="uk-UA" w:eastAsia="ru-RU"/>
        </w:rPr>
        <w:t xml:space="preserve">, тому «прямих» витрат суб’єкти </w:t>
      </w:r>
      <w:proofErr w:type="spellStart"/>
      <w:r w:rsidRPr="008D0E5D">
        <w:rPr>
          <w:rFonts w:eastAsia="Times New Roman"/>
          <w:color w:val="000000" w:themeColor="text1"/>
          <w:sz w:val="26"/>
          <w:szCs w:val="26"/>
          <w:lang w:val="uk-UA" w:eastAsia="ru-RU"/>
        </w:rPr>
        <w:t>мікропідприємництва</w:t>
      </w:r>
      <w:proofErr w:type="spellEnd"/>
      <w:r w:rsidRPr="008D0E5D">
        <w:rPr>
          <w:rFonts w:eastAsia="Times New Roman"/>
          <w:color w:val="000000" w:themeColor="text1"/>
          <w:sz w:val="26"/>
          <w:szCs w:val="26"/>
          <w:lang w:val="uk-UA" w:eastAsia="ru-RU"/>
        </w:rPr>
        <w:t xml:space="preserve"> на виконання регулювання не несуть і розрахунки є орієнтовними.</w:t>
      </w:r>
    </w:p>
    <w:p w14:paraId="37277F22" w14:textId="052BE535" w:rsidR="00E24DF2" w:rsidRPr="008D0E5D"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E45846">
        <w:rPr>
          <w:rFonts w:eastAsia="Times New Roman"/>
          <w:color w:val="000000" w:themeColor="text1"/>
          <w:sz w:val="26"/>
          <w:szCs w:val="26"/>
          <w:lang w:val="uk-UA" w:eastAsia="ru-RU"/>
        </w:rPr>
        <w:t>4</w:t>
      </w:r>
      <w:r w:rsidRPr="008D0E5D">
        <w:rPr>
          <w:rFonts w:eastAsia="Times New Roman"/>
          <w:color w:val="000000" w:themeColor="text1"/>
          <w:sz w:val="26"/>
          <w:szCs w:val="26"/>
          <w:lang w:val="uk-UA" w:eastAsia="ru-RU"/>
        </w:rPr>
        <w:t xml:space="preserve"> рік», з 1 </w:t>
      </w:r>
      <w:r w:rsidR="00084E6C" w:rsidRPr="008D0E5D">
        <w:rPr>
          <w:rFonts w:eastAsia="Times New Roman"/>
          <w:color w:val="000000" w:themeColor="text1"/>
          <w:sz w:val="26"/>
          <w:szCs w:val="26"/>
          <w:lang w:val="uk-UA" w:eastAsia="ru-RU"/>
        </w:rPr>
        <w:t xml:space="preserve">січня </w:t>
      </w:r>
      <w:r w:rsidRPr="008D0E5D">
        <w:rPr>
          <w:rFonts w:eastAsia="Times New Roman"/>
          <w:color w:val="000000" w:themeColor="text1"/>
          <w:sz w:val="26"/>
          <w:szCs w:val="26"/>
          <w:lang w:val="uk-UA" w:eastAsia="ru-RU"/>
        </w:rPr>
        <w:t>202</w:t>
      </w:r>
      <w:r w:rsidR="00E45846">
        <w:rPr>
          <w:rFonts w:eastAsia="Times New Roman"/>
          <w:color w:val="000000" w:themeColor="text1"/>
          <w:sz w:val="26"/>
          <w:szCs w:val="26"/>
          <w:lang w:val="uk-UA" w:eastAsia="ru-RU"/>
        </w:rPr>
        <w:t>4</w:t>
      </w:r>
      <w:r w:rsidRPr="008D0E5D">
        <w:rPr>
          <w:rFonts w:eastAsia="Times New Roman"/>
          <w:color w:val="000000" w:themeColor="text1"/>
          <w:sz w:val="26"/>
          <w:szCs w:val="26"/>
          <w:lang w:val="uk-UA" w:eastAsia="ru-RU"/>
        </w:rPr>
        <w:t xml:space="preserve"> року становить – </w:t>
      </w:r>
      <w:r w:rsidR="00E45846">
        <w:rPr>
          <w:rFonts w:eastAsia="Times New Roman"/>
          <w:color w:val="000000" w:themeColor="text1"/>
          <w:sz w:val="26"/>
          <w:szCs w:val="26"/>
          <w:lang w:val="uk-UA" w:eastAsia="ru-RU"/>
        </w:rPr>
        <w:t>42,6</w:t>
      </w:r>
      <w:r w:rsidR="00084E6C" w:rsidRPr="008D0E5D">
        <w:rPr>
          <w:rFonts w:eastAsia="Times New Roman"/>
          <w:color w:val="000000" w:themeColor="text1"/>
          <w:sz w:val="26"/>
          <w:szCs w:val="26"/>
          <w:lang w:val="uk-UA" w:eastAsia="ru-RU"/>
        </w:rPr>
        <w:t xml:space="preserve"> гривні</w:t>
      </w:r>
      <w:r w:rsidR="00AD4022" w:rsidRPr="008D0E5D">
        <w:rPr>
          <w:rFonts w:eastAsia="Times New Roman"/>
          <w:color w:val="000000" w:themeColor="text1"/>
          <w:sz w:val="26"/>
          <w:szCs w:val="26"/>
          <w:lang w:val="uk-UA" w:eastAsia="ru-RU"/>
        </w:rPr>
        <w:t>.</w:t>
      </w:r>
    </w:p>
    <w:p w14:paraId="01450469" w14:textId="381A206E" w:rsidR="00E24DF2" w:rsidRPr="008D0E5D" w:rsidRDefault="00E24DF2" w:rsidP="00FF3262">
      <w:pPr>
        <w:widowControl w:val="0"/>
        <w:tabs>
          <w:tab w:val="left" w:pos="990"/>
        </w:tabs>
        <w:spacing w:line="20" w:lineRule="atLeast"/>
        <w:ind w:firstLine="709"/>
        <w:contextualSpacing/>
        <w:jc w:val="both"/>
        <w:rPr>
          <w:color w:val="000000" w:themeColor="text1"/>
          <w:sz w:val="26"/>
          <w:szCs w:val="26"/>
          <w:lang w:val="uk-UA"/>
        </w:rPr>
      </w:pPr>
      <w:r w:rsidRPr="008D0E5D">
        <w:rPr>
          <w:rFonts w:eastAsia="Times New Roman"/>
          <w:color w:val="000000" w:themeColor="text1"/>
          <w:sz w:val="26"/>
          <w:szCs w:val="26"/>
          <w:lang w:val="uk-UA" w:eastAsia="ru-RU"/>
        </w:rPr>
        <w:t>Первинна інформація про вимоги регулювання може бути отримана за результатами пошуку</w:t>
      </w:r>
      <w:r w:rsidRPr="008D0E5D">
        <w:rPr>
          <w:rFonts w:eastAsia="Times New Roman"/>
          <w:b/>
          <w:color w:val="000000" w:themeColor="text1"/>
          <w:sz w:val="26"/>
          <w:szCs w:val="26"/>
          <w:lang w:val="uk-UA" w:eastAsia="ru-RU"/>
        </w:rPr>
        <w:t xml:space="preserve"> </w:t>
      </w:r>
      <w:proofErr w:type="spellStart"/>
      <w:r w:rsidRPr="008D0E5D">
        <w:rPr>
          <w:rFonts w:eastAsia="Times New Roman"/>
          <w:color w:val="000000" w:themeColor="text1"/>
          <w:sz w:val="26"/>
          <w:szCs w:val="26"/>
          <w:lang w:val="uk-UA" w:eastAsia="ru-RU"/>
        </w:rPr>
        <w:t>проєкту</w:t>
      </w:r>
      <w:proofErr w:type="spellEnd"/>
      <w:r w:rsidRPr="008D0E5D">
        <w:rPr>
          <w:rFonts w:eastAsia="Times New Roman"/>
          <w:color w:val="000000" w:themeColor="text1"/>
          <w:sz w:val="26"/>
          <w:szCs w:val="26"/>
          <w:lang w:val="uk-UA" w:eastAsia="ru-RU"/>
        </w:rPr>
        <w:t xml:space="preserve"> </w:t>
      </w:r>
      <w:r w:rsidR="00D04D45" w:rsidRPr="008D0E5D">
        <w:rPr>
          <w:color w:val="000000" w:themeColor="text1"/>
          <w:sz w:val="26"/>
          <w:szCs w:val="26"/>
          <w:lang w:val="uk-UA"/>
        </w:rPr>
        <w:t>постанови Кабінету Міністрів України «</w:t>
      </w:r>
      <w:r w:rsidR="00E45846" w:rsidRPr="00E45846">
        <w:rPr>
          <w:color w:val="000000" w:themeColor="text1"/>
          <w:sz w:val="26"/>
          <w:szCs w:val="26"/>
          <w:lang w:val="uk-UA"/>
        </w:rPr>
        <w:t>Про затвердження Порядку здійснення моніторингу геологічного середовища</w:t>
      </w:r>
      <w:r w:rsidR="00D04D45" w:rsidRPr="008D0E5D">
        <w:rPr>
          <w:color w:val="000000" w:themeColor="text1"/>
          <w:sz w:val="26"/>
          <w:szCs w:val="26"/>
          <w:lang w:val="uk-UA"/>
        </w:rPr>
        <w:t>»</w:t>
      </w:r>
      <w:r w:rsidRPr="008D0E5D">
        <w:rPr>
          <w:color w:val="000000" w:themeColor="text1"/>
          <w:sz w:val="26"/>
          <w:szCs w:val="26"/>
          <w:lang w:val="uk-UA"/>
        </w:rPr>
        <w:t xml:space="preserve"> </w:t>
      </w:r>
      <w:r w:rsidRPr="008D0E5D">
        <w:rPr>
          <w:rFonts w:eastAsia="Times New Roman"/>
          <w:color w:val="000000" w:themeColor="text1"/>
          <w:sz w:val="26"/>
          <w:szCs w:val="26"/>
          <w:lang w:val="uk-UA" w:eastAsia="ru-RU"/>
        </w:rPr>
        <w:t>н</w:t>
      </w:r>
      <w:r w:rsidR="00ED1D11" w:rsidRPr="008D0E5D">
        <w:rPr>
          <w:rFonts w:eastAsia="Times New Roman"/>
          <w:color w:val="000000" w:themeColor="text1"/>
          <w:sz w:val="26"/>
          <w:szCs w:val="26"/>
          <w:lang w:val="uk-UA" w:eastAsia="ru-RU"/>
        </w:rPr>
        <w:t xml:space="preserve">а офіційному </w:t>
      </w:r>
      <w:proofErr w:type="spellStart"/>
      <w:r w:rsidR="00ED1D11" w:rsidRPr="008D0E5D">
        <w:rPr>
          <w:rFonts w:eastAsia="Times New Roman"/>
          <w:color w:val="000000" w:themeColor="text1"/>
          <w:sz w:val="26"/>
          <w:szCs w:val="26"/>
          <w:lang w:val="uk-UA" w:eastAsia="ru-RU"/>
        </w:rPr>
        <w:t>веб</w:t>
      </w:r>
      <w:r w:rsidRPr="008D0E5D">
        <w:rPr>
          <w:rFonts w:eastAsia="Times New Roman"/>
          <w:color w:val="000000" w:themeColor="text1"/>
          <w:sz w:val="26"/>
          <w:szCs w:val="26"/>
          <w:lang w:val="uk-UA" w:eastAsia="ru-RU"/>
        </w:rPr>
        <w:t>сайті</w:t>
      </w:r>
      <w:proofErr w:type="spellEnd"/>
      <w:r w:rsidRPr="008D0E5D">
        <w:rPr>
          <w:rFonts w:eastAsia="Times New Roman"/>
          <w:color w:val="000000" w:themeColor="text1"/>
          <w:sz w:val="26"/>
          <w:szCs w:val="26"/>
          <w:lang w:val="uk-UA" w:eastAsia="ru-RU"/>
        </w:rPr>
        <w:t xml:space="preserve"> Державної служби геології та</w:t>
      </w:r>
      <w:r w:rsidR="00D851AE" w:rsidRPr="008D0E5D">
        <w:rPr>
          <w:rFonts w:eastAsia="Times New Roman"/>
          <w:color w:val="000000" w:themeColor="text1"/>
          <w:sz w:val="26"/>
          <w:szCs w:val="26"/>
          <w:lang w:val="uk-UA" w:eastAsia="ru-RU"/>
        </w:rPr>
        <w:t xml:space="preserve"> </w:t>
      </w:r>
      <w:r w:rsidRPr="008D0E5D">
        <w:rPr>
          <w:rFonts w:eastAsia="Times New Roman"/>
          <w:color w:val="000000" w:themeColor="text1"/>
          <w:sz w:val="26"/>
          <w:szCs w:val="26"/>
          <w:lang w:val="uk-UA" w:eastAsia="ru-RU"/>
        </w:rPr>
        <w:t>надр України.</w:t>
      </w:r>
    </w:p>
    <w:p w14:paraId="4FC6E771" w14:textId="77777777" w:rsidR="00E24DF2" w:rsidRPr="008D0E5D"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8D0E5D">
        <w:rPr>
          <w:rFonts w:eastAsia="Times New Roman"/>
          <w:color w:val="000000" w:themeColor="text1"/>
          <w:sz w:val="26"/>
          <w:szCs w:val="26"/>
          <w:lang w:val="uk-UA" w:eastAsia="ru-RU"/>
        </w:rPr>
        <w:t>Інформація про розмір часу, який витрачається суб’єктами на отримання зазначеної інформації є оціночною.</w:t>
      </w:r>
    </w:p>
    <w:p w14:paraId="1CA9B5D7" w14:textId="77777777" w:rsidR="00D04D45" w:rsidRPr="00744B5F" w:rsidRDefault="00D04D45" w:rsidP="00FF3262">
      <w:pPr>
        <w:widowControl w:val="0"/>
        <w:tabs>
          <w:tab w:val="left" w:pos="990"/>
        </w:tabs>
        <w:spacing w:line="20" w:lineRule="atLeast"/>
        <w:ind w:firstLine="709"/>
        <w:contextualSpacing/>
        <w:jc w:val="both"/>
        <w:rPr>
          <w:rFonts w:eastAsia="Times New Roman"/>
          <w:color w:val="000000" w:themeColor="text1"/>
          <w:sz w:val="26"/>
          <w:szCs w:val="26"/>
          <w:highlight w:val="red"/>
          <w:lang w:val="uk-UA" w:eastAsia="ru-RU"/>
        </w:rPr>
      </w:pPr>
    </w:p>
    <w:p w14:paraId="35B1CB9A" w14:textId="149DE944" w:rsidR="00E24DF2" w:rsidRDefault="00E24DF2" w:rsidP="00FF3262">
      <w:pPr>
        <w:widowControl w:val="0"/>
        <w:tabs>
          <w:tab w:val="left" w:pos="990"/>
        </w:tabs>
        <w:spacing w:after="120" w:line="20" w:lineRule="atLeast"/>
        <w:contextualSpacing/>
        <w:jc w:val="center"/>
        <w:rPr>
          <w:rFonts w:eastAsia="Times New Roman"/>
          <w:b/>
          <w:color w:val="000000" w:themeColor="text1"/>
          <w:sz w:val="26"/>
          <w:szCs w:val="26"/>
          <w:lang w:val="uk-UA" w:eastAsia="ru-RU"/>
        </w:rPr>
      </w:pPr>
      <w:r w:rsidRPr="008D0E5D">
        <w:rPr>
          <w:rFonts w:eastAsia="Times New Roman"/>
          <w:b/>
          <w:color w:val="000000" w:themeColor="text1"/>
          <w:sz w:val="26"/>
          <w:szCs w:val="26"/>
          <w:lang w:val="uk-UA" w:eastAsia="ru-RU"/>
        </w:rPr>
        <w:t xml:space="preserve">Розрахунок витрат суб’єктів малого </w:t>
      </w:r>
      <w:r w:rsidR="009B53FC" w:rsidRPr="008D0E5D">
        <w:rPr>
          <w:rFonts w:eastAsia="Times New Roman"/>
          <w:b/>
          <w:color w:val="000000" w:themeColor="text1"/>
          <w:sz w:val="26"/>
          <w:szCs w:val="26"/>
          <w:lang w:val="uk-UA" w:eastAsia="ru-RU"/>
        </w:rPr>
        <w:t xml:space="preserve">(з врахуванням мікро-) </w:t>
      </w:r>
      <w:r w:rsidRPr="008D0E5D">
        <w:rPr>
          <w:rFonts w:eastAsia="Times New Roman"/>
          <w:b/>
          <w:color w:val="000000" w:themeColor="text1"/>
          <w:sz w:val="26"/>
          <w:szCs w:val="26"/>
          <w:lang w:val="uk-UA" w:eastAsia="ru-RU"/>
        </w:rPr>
        <w:t>підприємництва на виконання вимог регулювання</w:t>
      </w:r>
    </w:p>
    <w:p w14:paraId="090A8D14" w14:textId="77777777" w:rsidR="00863ED8" w:rsidRPr="008D0E5D" w:rsidRDefault="00863ED8" w:rsidP="00FF3262">
      <w:pPr>
        <w:widowControl w:val="0"/>
        <w:tabs>
          <w:tab w:val="left" w:pos="990"/>
        </w:tabs>
        <w:spacing w:after="120" w:line="20" w:lineRule="atLeast"/>
        <w:contextualSpacing/>
        <w:jc w:val="center"/>
        <w:rPr>
          <w:rFonts w:eastAsia="Times New Roman"/>
          <w:b/>
          <w:color w:val="000000" w:themeColor="text1"/>
          <w:sz w:val="26"/>
          <w:szCs w:val="2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2141F6" w:rsidRPr="008D0E5D" w14:paraId="46F59666" w14:textId="77777777" w:rsidTr="00F074AE">
        <w:tc>
          <w:tcPr>
            <w:tcW w:w="426" w:type="dxa"/>
            <w:tcBorders>
              <w:top w:val="single" w:sz="4" w:space="0" w:color="auto"/>
              <w:left w:val="single" w:sz="4" w:space="0" w:color="auto"/>
              <w:bottom w:val="single" w:sz="4" w:space="0" w:color="auto"/>
              <w:right w:val="single" w:sz="4" w:space="0" w:color="auto"/>
            </w:tcBorders>
            <w:vAlign w:val="center"/>
            <w:hideMark/>
          </w:tcPr>
          <w:p w14:paraId="00DCAC44" w14:textId="77777777" w:rsidR="002141F6" w:rsidRPr="008D0E5D" w:rsidRDefault="002141F6" w:rsidP="00FF3262">
            <w:pPr>
              <w:spacing w:line="20" w:lineRule="atLeast"/>
              <w:contextualSpacing/>
              <w:jc w:val="center"/>
              <w:rPr>
                <w:rFonts w:eastAsiaTheme="minorHAnsi"/>
                <w:b/>
                <w:sz w:val="26"/>
                <w:szCs w:val="26"/>
                <w:lang w:val="uk-UA" w:eastAsia="ru-RU"/>
              </w:rPr>
            </w:pPr>
            <w:r w:rsidRPr="008D0E5D">
              <w:rPr>
                <w:rFonts w:eastAsiaTheme="minorHAnsi"/>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CC94D99" w14:textId="77777777" w:rsidR="002141F6" w:rsidRPr="008D0E5D" w:rsidRDefault="002141F6" w:rsidP="00FF3262">
            <w:pPr>
              <w:spacing w:line="20" w:lineRule="atLeast"/>
              <w:contextualSpacing/>
              <w:jc w:val="center"/>
              <w:rPr>
                <w:rFonts w:eastAsiaTheme="minorHAnsi"/>
                <w:b/>
                <w:sz w:val="26"/>
                <w:szCs w:val="26"/>
                <w:lang w:val="uk-UA" w:eastAsia="ru-RU"/>
              </w:rPr>
            </w:pPr>
            <w:r w:rsidRPr="008D0E5D">
              <w:rPr>
                <w:rFonts w:eastAsiaTheme="minorHAnsi"/>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B2B675" w14:textId="77777777" w:rsidR="002141F6" w:rsidRPr="008D0E5D" w:rsidRDefault="002141F6" w:rsidP="00FF3262">
            <w:pPr>
              <w:spacing w:line="20" w:lineRule="atLeast"/>
              <w:contextualSpacing/>
              <w:jc w:val="center"/>
              <w:rPr>
                <w:rFonts w:eastAsiaTheme="minorHAnsi"/>
                <w:b/>
                <w:sz w:val="26"/>
                <w:szCs w:val="26"/>
                <w:lang w:val="uk-UA" w:eastAsia="ru-RU"/>
              </w:rPr>
            </w:pPr>
            <w:r w:rsidRPr="008D0E5D">
              <w:rPr>
                <w:rFonts w:eastAsiaTheme="minorHAnsi"/>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000E7D9D" w14:textId="77777777" w:rsidR="002141F6" w:rsidRPr="008D0E5D" w:rsidRDefault="002141F6" w:rsidP="00FF3262">
            <w:pPr>
              <w:spacing w:line="20" w:lineRule="atLeast"/>
              <w:contextualSpacing/>
              <w:jc w:val="center"/>
              <w:rPr>
                <w:rFonts w:eastAsiaTheme="minorHAnsi"/>
                <w:b/>
                <w:sz w:val="26"/>
                <w:szCs w:val="26"/>
                <w:lang w:val="uk-UA" w:eastAsia="ru-RU"/>
              </w:rPr>
            </w:pPr>
            <w:r w:rsidRPr="008D0E5D">
              <w:rPr>
                <w:rFonts w:eastAsiaTheme="minorHAnsi"/>
                <w:b/>
                <w:sz w:val="26"/>
                <w:szCs w:val="26"/>
                <w:lang w:val="uk-UA" w:eastAsia="ru-RU"/>
              </w:rPr>
              <w:t>За п’ять років</w:t>
            </w:r>
          </w:p>
        </w:tc>
      </w:tr>
      <w:tr w:rsidR="002141F6" w:rsidRPr="008D0E5D" w14:paraId="5F47A74D" w14:textId="77777777" w:rsidTr="00F074AE">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5697A0E5" w14:textId="77777777" w:rsidR="002141F6" w:rsidRPr="008D0E5D" w:rsidRDefault="002141F6" w:rsidP="00FF3262">
            <w:pPr>
              <w:spacing w:line="20" w:lineRule="atLeast"/>
              <w:contextualSpacing/>
              <w:jc w:val="center"/>
              <w:rPr>
                <w:rFonts w:eastAsiaTheme="minorHAnsi"/>
                <w:sz w:val="26"/>
                <w:szCs w:val="26"/>
                <w:lang w:val="uk-UA" w:eastAsia="ru-RU"/>
              </w:rPr>
            </w:pPr>
            <w:r w:rsidRPr="008D0E5D">
              <w:rPr>
                <w:rFonts w:eastAsiaTheme="minorHAnsi"/>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2045081" w14:textId="77777777" w:rsidR="002141F6" w:rsidRDefault="002141F6" w:rsidP="00FF3262">
            <w:pPr>
              <w:spacing w:line="20" w:lineRule="atLeast"/>
              <w:contextualSpacing/>
              <w:jc w:val="both"/>
              <w:rPr>
                <w:rFonts w:eastAsiaTheme="minorHAnsi"/>
                <w:sz w:val="26"/>
                <w:szCs w:val="26"/>
                <w:lang w:val="uk-UA" w:eastAsia="ru-RU"/>
              </w:rPr>
            </w:pPr>
            <w:r w:rsidRPr="008D0E5D">
              <w:rPr>
                <w:rFonts w:eastAsiaTheme="minorHAnsi"/>
                <w:sz w:val="26"/>
                <w:szCs w:val="26"/>
                <w:lang w:val="uk-UA" w:eastAsia="ru-RU"/>
              </w:rPr>
              <w:t>Процедури отримання первинної інформації про вимоги регулювання</w:t>
            </w:r>
          </w:p>
          <w:p w14:paraId="4A911A23" w14:textId="77777777" w:rsidR="008D0E5D" w:rsidRPr="008D0E5D" w:rsidRDefault="008D0E5D" w:rsidP="00FF3262">
            <w:pPr>
              <w:spacing w:line="20" w:lineRule="atLeast"/>
              <w:contextualSpacing/>
              <w:jc w:val="both"/>
              <w:rPr>
                <w:rFonts w:eastAsiaTheme="minorHAnsi"/>
                <w:b/>
                <w:sz w:val="26"/>
                <w:szCs w:val="26"/>
                <w:lang w:val="uk-UA" w:eastAsia="ru-RU"/>
              </w:rPr>
            </w:pPr>
            <w:proofErr w:type="spellStart"/>
            <w:r w:rsidRPr="008D0E5D">
              <w:rPr>
                <w:rFonts w:eastAsiaTheme="minorHAnsi"/>
                <w:b/>
                <w:sz w:val="26"/>
                <w:szCs w:val="26"/>
                <w:lang w:val="uk-UA" w:eastAsia="ru-RU"/>
              </w:rPr>
              <w:t>Оціночно</w:t>
            </w:r>
            <w:proofErr w:type="spellEnd"/>
            <w:r w:rsidRPr="008D0E5D">
              <w:rPr>
                <w:rFonts w:eastAsiaTheme="minorHAnsi"/>
                <w:b/>
                <w:sz w:val="26"/>
                <w:szCs w:val="26"/>
                <w:lang w:val="uk-UA" w:eastAsia="ru-RU"/>
              </w:rPr>
              <w:t>: 0,25 год.</w:t>
            </w:r>
            <w:r>
              <w:rPr>
                <w:rFonts w:eastAsiaTheme="minorHAnsi"/>
                <w:b/>
                <w:sz w:val="26"/>
                <w:szCs w:val="26"/>
                <w:lang w:val="uk-UA" w:eastAsia="ru-RU"/>
              </w:rPr>
              <w:t xml:space="preserve"> (одноразово)</w:t>
            </w:r>
          </w:p>
          <w:p w14:paraId="3BA4902D" w14:textId="77777777" w:rsidR="008D0E5D" w:rsidRPr="008D0E5D" w:rsidRDefault="008D0E5D" w:rsidP="00FF3262">
            <w:pPr>
              <w:spacing w:line="20" w:lineRule="atLeast"/>
              <w:contextualSpacing/>
              <w:jc w:val="both"/>
              <w:rPr>
                <w:rFonts w:eastAsiaTheme="minorHAnsi"/>
                <w:i/>
                <w:sz w:val="26"/>
                <w:szCs w:val="26"/>
                <w:lang w:val="uk-UA" w:eastAsia="ru-RU"/>
              </w:rPr>
            </w:pPr>
            <w:r w:rsidRPr="008D0E5D">
              <w:rPr>
                <w:rFonts w:eastAsiaTheme="minorHAnsi"/>
                <w:i/>
                <w:sz w:val="26"/>
                <w:szCs w:val="26"/>
                <w:lang w:val="uk-UA" w:eastAsia="ru-RU"/>
              </w:rPr>
              <w:t>Формула:</w:t>
            </w:r>
          </w:p>
          <w:p w14:paraId="333BD18F" w14:textId="77777777" w:rsidR="008D0E5D" w:rsidRPr="008D0E5D" w:rsidRDefault="008D0E5D" w:rsidP="00FF3262">
            <w:pPr>
              <w:spacing w:line="20" w:lineRule="atLeast"/>
              <w:contextualSpacing/>
              <w:jc w:val="both"/>
              <w:rPr>
                <w:rFonts w:eastAsiaTheme="minorHAnsi"/>
                <w:sz w:val="26"/>
                <w:szCs w:val="26"/>
                <w:lang w:val="uk-UA" w:eastAsia="ru-RU"/>
              </w:rPr>
            </w:pPr>
            <w:r w:rsidRPr="008D0E5D">
              <w:rPr>
                <w:rFonts w:eastAsiaTheme="minorHAnsi"/>
                <w:i/>
                <w:sz w:val="26"/>
                <w:szCs w:val="26"/>
                <w:lang w:val="uk-UA" w:eastAsia="ru-RU"/>
              </w:rPr>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18E3322B" w14:textId="380E809B" w:rsidR="002141F6" w:rsidRPr="008D0E5D" w:rsidRDefault="00DF5DF1" w:rsidP="00DF47CE">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 xml:space="preserve">0,25 год. * </w:t>
            </w:r>
            <w:r w:rsidR="00DF47CE">
              <w:rPr>
                <w:rFonts w:eastAsiaTheme="minorHAnsi"/>
                <w:sz w:val="26"/>
                <w:szCs w:val="26"/>
                <w:lang w:val="uk-UA" w:eastAsia="ru-RU"/>
              </w:rPr>
              <w:t>42,6</w:t>
            </w:r>
            <w:r w:rsidR="008D0E5D">
              <w:rPr>
                <w:rFonts w:eastAsiaTheme="minorHAnsi"/>
                <w:sz w:val="26"/>
                <w:szCs w:val="26"/>
                <w:lang w:val="uk-UA" w:eastAsia="ru-RU"/>
              </w:rPr>
              <w:t xml:space="preserve"> грн. = </w:t>
            </w:r>
            <w:r w:rsidR="00DF47CE">
              <w:rPr>
                <w:rFonts w:eastAsiaTheme="minorHAnsi"/>
                <w:sz w:val="26"/>
                <w:szCs w:val="26"/>
                <w:lang w:val="uk-UA" w:eastAsia="ru-RU"/>
              </w:rPr>
              <w:t>10,65</w:t>
            </w:r>
            <w:r w:rsidR="007D6432" w:rsidRPr="008D0E5D">
              <w:rPr>
                <w:rFonts w:eastAsiaTheme="minorHAnsi"/>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5F085F94" w14:textId="77777777" w:rsidR="002141F6" w:rsidRPr="008D0E5D" w:rsidRDefault="008D0E5D"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0</w:t>
            </w:r>
          </w:p>
        </w:tc>
      </w:tr>
      <w:tr w:rsidR="00DF5DF1" w:rsidRPr="008D0E5D" w14:paraId="1A833B9F"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40795B30" w14:textId="2EE24CDE" w:rsidR="00DF5DF1" w:rsidRPr="008D0E5D" w:rsidRDefault="00DF47CE"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0AAC10C4" w14:textId="5AE7B6FD" w:rsidR="00DF5DF1" w:rsidRDefault="002C2254" w:rsidP="00FF3262">
            <w:pPr>
              <w:spacing w:line="20" w:lineRule="atLeast"/>
              <w:contextualSpacing/>
              <w:jc w:val="both"/>
              <w:rPr>
                <w:rFonts w:eastAsiaTheme="minorHAnsi"/>
                <w:sz w:val="26"/>
                <w:szCs w:val="26"/>
                <w:lang w:val="uk-UA" w:eastAsia="ru-RU"/>
              </w:rPr>
            </w:pPr>
            <w:r>
              <w:rPr>
                <w:rFonts w:eastAsiaTheme="minorHAnsi"/>
                <w:sz w:val="26"/>
                <w:szCs w:val="26"/>
                <w:lang w:val="uk-UA" w:eastAsia="ru-RU"/>
              </w:rPr>
              <w:t>Всього</w:t>
            </w:r>
            <w:r w:rsidR="00AC2EBB">
              <w:rPr>
                <w:rFonts w:eastAsiaTheme="minorHAnsi"/>
                <w:sz w:val="26"/>
                <w:szCs w:val="26"/>
                <w:lang w:val="uk-UA" w:eastAsia="ru-RU"/>
              </w:rPr>
              <w:t>,</w:t>
            </w:r>
            <w:r w:rsidR="00AC2EBB" w:rsidRPr="008D0E5D">
              <w:rPr>
                <w:rFonts w:eastAsiaTheme="minorHAnsi"/>
                <w:sz w:val="26"/>
                <w:szCs w:val="26"/>
                <w:lang w:val="uk-UA" w:eastAsia="ru-RU"/>
              </w:rPr>
              <w:t xml:space="preserve"> гривень</w:t>
            </w:r>
          </w:p>
          <w:p w14:paraId="060BD7E5" w14:textId="77777777" w:rsidR="00AC2EBB" w:rsidRPr="00AC2EBB" w:rsidRDefault="00AC2EBB" w:rsidP="00FF3262">
            <w:pPr>
              <w:spacing w:line="20" w:lineRule="atLeast"/>
              <w:contextualSpacing/>
              <w:jc w:val="both"/>
              <w:rPr>
                <w:rFonts w:eastAsiaTheme="minorHAnsi"/>
                <w:i/>
                <w:sz w:val="26"/>
                <w:szCs w:val="26"/>
                <w:lang w:val="uk-UA" w:eastAsia="ru-RU"/>
              </w:rPr>
            </w:pPr>
            <w:r w:rsidRPr="00AC2EBB">
              <w:rPr>
                <w:rFonts w:eastAsiaTheme="minorHAnsi"/>
                <w:i/>
                <w:sz w:val="26"/>
                <w:szCs w:val="26"/>
                <w:lang w:val="uk-UA" w:eastAsia="ru-RU"/>
              </w:rPr>
              <w:t>Формула:</w:t>
            </w:r>
          </w:p>
          <w:p w14:paraId="0F661182" w14:textId="3DDC3494" w:rsidR="00DF5DF1" w:rsidRPr="008D0E5D" w:rsidRDefault="00DF5DF1" w:rsidP="002C2254">
            <w:pPr>
              <w:spacing w:line="20" w:lineRule="atLeast"/>
              <w:contextualSpacing/>
              <w:jc w:val="both"/>
              <w:rPr>
                <w:rFonts w:eastAsiaTheme="minorHAnsi"/>
                <w:sz w:val="26"/>
                <w:szCs w:val="26"/>
                <w:lang w:val="uk-UA" w:eastAsia="ru-RU"/>
              </w:rPr>
            </w:pPr>
            <w:r w:rsidRPr="00AC2EBB">
              <w:rPr>
                <w:rFonts w:eastAsiaTheme="minorHAnsi"/>
                <w:i/>
                <w:sz w:val="26"/>
                <w:szCs w:val="26"/>
                <w:lang w:val="uk-UA" w:eastAsia="ru-RU"/>
              </w:rPr>
              <w:t>(ряд</w:t>
            </w:r>
            <w:r w:rsidR="002C2254">
              <w:rPr>
                <w:rFonts w:eastAsiaTheme="minorHAnsi"/>
                <w:i/>
                <w:sz w:val="26"/>
                <w:szCs w:val="26"/>
                <w:lang w:val="uk-UA" w:eastAsia="ru-RU"/>
              </w:rPr>
              <w:t>о</w:t>
            </w:r>
            <w:r w:rsidRPr="00AC2EBB">
              <w:rPr>
                <w:rFonts w:eastAsiaTheme="minorHAnsi"/>
                <w:i/>
                <w:sz w:val="26"/>
                <w:szCs w:val="26"/>
                <w:lang w:val="uk-UA" w:eastAsia="ru-RU"/>
              </w:rPr>
              <w:t>к: 1</w:t>
            </w:r>
            <w:r w:rsidR="00AC2EBB" w:rsidRPr="00AC2EBB">
              <w:rPr>
                <w:rFonts w:eastAsiaTheme="minorHAnsi"/>
                <w:i/>
                <w:sz w:val="26"/>
                <w:szCs w:val="26"/>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9BA6D3C" w14:textId="50B9ACCB" w:rsidR="00DF5DF1" w:rsidRPr="008D0E5D" w:rsidRDefault="00DF47CE"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10,65</w:t>
            </w:r>
            <w:r w:rsidR="00DF5DF1" w:rsidRPr="008D0E5D">
              <w:rPr>
                <w:rFonts w:eastAsiaTheme="minorHAnsi"/>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5FFD7BCC" w14:textId="38FEA704" w:rsidR="00DF5DF1" w:rsidRPr="008D0E5D" w:rsidRDefault="00DF47CE"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0</w:t>
            </w:r>
          </w:p>
        </w:tc>
      </w:tr>
      <w:tr w:rsidR="00DF5DF1" w:rsidRPr="008D0E5D" w14:paraId="02DA4F2F"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3792F590" w14:textId="3F03703E" w:rsidR="00DF5DF1" w:rsidRPr="008D0E5D" w:rsidRDefault="002C2254"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BE37500" w14:textId="77777777" w:rsidR="00DF5DF1" w:rsidRPr="008D0E5D" w:rsidRDefault="00DF5DF1" w:rsidP="00FF3262">
            <w:pPr>
              <w:spacing w:line="20" w:lineRule="atLeast"/>
              <w:contextualSpacing/>
              <w:jc w:val="both"/>
              <w:rPr>
                <w:rFonts w:eastAsiaTheme="minorHAnsi"/>
                <w:sz w:val="26"/>
                <w:szCs w:val="26"/>
                <w:lang w:val="uk-UA" w:eastAsia="ru-RU"/>
              </w:rPr>
            </w:pPr>
            <w:r w:rsidRPr="008D0E5D">
              <w:rPr>
                <w:rFonts w:eastAsiaTheme="minorHAnsi"/>
                <w:sz w:val="26"/>
                <w:szCs w:val="26"/>
                <w:lang w:val="uk-UA" w:eastAsia="ru-RU"/>
              </w:rPr>
              <w:t>Кількість суб’єктів господарювання малого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vAlign w:val="center"/>
          </w:tcPr>
          <w:p w14:paraId="000C32C2" w14:textId="1C042693" w:rsidR="00DF5DF1" w:rsidRPr="008D0E5D" w:rsidRDefault="00DF47CE" w:rsidP="00FF3262">
            <w:pPr>
              <w:spacing w:line="20" w:lineRule="atLeast"/>
              <w:contextualSpacing/>
              <w:jc w:val="center"/>
              <w:rPr>
                <w:rFonts w:eastAsiaTheme="minorHAnsi"/>
                <w:b/>
                <w:sz w:val="26"/>
                <w:szCs w:val="26"/>
                <w:lang w:val="uk-UA" w:eastAsia="ru-RU"/>
              </w:rPr>
            </w:pPr>
            <w:r>
              <w:rPr>
                <w:rFonts w:eastAsiaTheme="minorHAnsi"/>
                <w:b/>
                <w:sz w:val="26"/>
                <w:szCs w:val="26"/>
                <w:lang w:val="uk-UA" w:eastAsia="ru-RU"/>
              </w:rPr>
              <w:t>1071</w:t>
            </w:r>
          </w:p>
        </w:tc>
        <w:tc>
          <w:tcPr>
            <w:tcW w:w="2097" w:type="dxa"/>
            <w:tcBorders>
              <w:top w:val="single" w:sz="4" w:space="0" w:color="auto"/>
              <w:left w:val="single" w:sz="4" w:space="0" w:color="auto"/>
              <w:bottom w:val="single" w:sz="4" w:space="0" w:color="auto"/>
              <w:right w:val="single" w:sz="4" w:space="0" w:color="auto"/>
            </w:tcBorders>
            <w:vAlign w:val="center"/>
          </w:tcPr>
          <w:p w14:paraId="6F03E0F7" w14:textId="6B16EB0E" w:rsidR="00DF5DF1" w:rsidRPr="008D0E5D" w:rsidRDefault="00DF47CE" w:rsidP="00FF3262">
            <w:pPr>
              <w:spacing w:line="20" w:lineRule="atLeast"/>
              <w:contextualSpacing/>
              <w:jc w:val="center"/>
              <w:rPr>
                <w:rFonts w:eastAsiaTheme="minorHAnsi"/>
                <w:b/>
                <w:sz w:val="26"/>
                <w:szCs w:val="26"/>
                <w:lang w:val="uk-UA" w:eastAsia="ru-RU"/>
              </w:rPr>
            </w:pPr>
            <w:r>
              <w:rPr>
                <w:rFonts w:eastAsiaTheme="minorHAnsi"/>
                <w:b/>
                <w:sz w:val="26"/>
                <w:szCs w:val="26"/>
                <w:lang w:val="uk-UA" w:eastAsia="ru-RU"/>
              </w:rPr>
              <w:t>0</w:t>
            </w:r>
          </w:p>
        </w:tc>
      </w:tr>
      <w:tr w:rsidR="00DF5DF1" w:rsidRPr="008D0E5D" w14:paraId="18F6AF05"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0C1C6B1C" w14:textId="3D045EEF" w:rsidR="00DF5DF1" w:rsidRPr="008D0E5D" w:rsidRDefault="002C2254"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945CB05" w14:textId="481ACB82" w:rsidR="00AC2EBB" w:rsidRDefault="002C2254" w:rsidP="00FF3262">
            <w:pPr>
              <w:spacing w:line="20" w:lineRule="atLeast"/>
              <w:contextualSpacing/>
              <w:jc w:val="both"/>
              <w:rPr>
                <w:rFonts w:eastAsiaTheme="minorHAnsi"/>
                <w:sz w:val="26"/>
                <w:szCs w:val="26"/>
                <w:lang w:val="uk-UA" w:eastAsia="ru-RU"/>
              </w:rPr>
            </w:pPr>
            <w:r>
              <w:rPr>
                <w:rFonts w:eastAsiaTheme="minorHAnsi"/>
                <w:sz w:val="26"/>
                <w:szCs w:val="26"/>
                <w:lang w:val="uk-UA" w:eastAsia="ru-RU"/>
              </w:rPr>
              <w:t>Всього</w:t>
            </w:r>
            <w:r w:rsidR="00AC2EBB">
              <w:rPr>
                <w:rFonts w:eastAsiaTheme="minorHAnsi"/>
                <w:sz w:val="26"/>
                <w:szCs w:val="26"/>
                <w:lang w:val="uk-UA" w:eastAsia="ru-RU"/>
              </w:rPr>
              <w:t>,</w:t>
            </w:r>
            <w:r w:rsidR="00DF5DF1" w:rsidRPr="008D0E5D">
              <w:rPr>
                <w:rFonts w:eastAsiaTheme="minorHAnsi"/>
                <w:sz w:val="26"/>
                <w:szCs w:val="26"/>
                <w:lang w:val="uk-UA" w:eastAsia="ru-RU"/>
              </w:rPr>
              <w:t xml:space="preserve"> </w:t>
            </w:r>
            <w:r w:rsidR="00AC2EBB" w:rsidRPr="008D0E5D">
              <w:rPr>
                <w:rFonts w:eastAsiaTheme="minorHAnsi"/>
                <w:sz w:val="26"/>
                <w:szCs w:val="26"/>
                <w:lang w:val="uk-UA" w:eastAsia="ru-RU"/>
              </w:rPr>
              <w:t>гривень</w:t>
            </w:r>
          </w:p>
          <w:p w14:paraId="458A51FA" w14:textId="77777777" w:rsidR="00AC2EBB" w:rsidRPr="00AC2EBB" w:rsidRDefault="00AC2EBB" w:rsidP="00FF3262">
            <w:pPr>
              <w:spacing w:line="20" w:lineRule="atLeast"/>
              <w:contextualSpacing/>
              <w:jc w:val="both"/>
              <w:rPr>
                <w:rFonts w:eastAsiaTheme="minorHAnsi"/>
                <w:i/>
                <w:sz w:val="26"/>
                <w:szCs w:val="26"/>
                <w:lang w:val="uk-UA" w:eastAsia="ru-RU"/>
              </w:rPr>
            </w:pPr>
            <w:r w:rsidRPr="00AC2EBB">
              <w:rPr>
                <w:rFonts w:eastAsiaTheme="minorHAnsi"/>
                <w:i/>
                <w:sz w:val="26"/>
                <w:szCs w:val="26"/>
                <w:lang w:val="uk-UA" w:eastAsia="ru-RU"/>
              </w:rPr>
              <w:t>Формула:</w:t>
            </w:r>
          </w:p>
          <w:p w14:paraId="6677C633" w14:textId="0B7F58DA" w:rsidR="00DF5DF1" w:rsidRPr="008D0E5D" w:rsidRDefault="00AC2EBB" w:rsidP="002C2254">
            <w:pPr>
              <w:spacing w:line="20" w:lineRule="atLeast"/>
              <w:contextualSpacing/>
              <w:jc w:val="both"/>
              <w:rPr>
                <w:rFonts w:eastAsiaTheme="minorHAnsi"/>
                <w:sz w:val="26"/>
                <w:szCs w:val="26"/>
                <w:lang w:val="uk-UA" w:eastAsia="ru-RU"/>
              </w:rPr>
            </w:pPr>
            <w:r w:rsidRPr="00AC2EBB">
              <w:rPr>
                <w:rFonts w:eastAsiaTheme="minorHAnsi"/>
                <w:i/>
                <w:sz w:val="26"/>
                <w:szCs w:val="26"/>
                <w:lang w:val="uk-UA" w:eastAsia="ru-RU"/>
              </w:rPr>
              <w:t>відповідн</w:t>
            </w:r>
            <w:r>
              <w:rPr>
                <w:rFonts w:eastAsiaTheme="minorHAnsi"/>
                <w:i/>
                <w:sz w:val="26"/>
                <w:szCs w:val="26"/>
                <w:lang w:val="uk-UA" w:eastAsia="ru-RU"/>
              </w:rPr>
              <w:t>ий</w:t>
            </w:r>
            <w:r w:rsidRPr="00AC2EBB">
              <w:rPr>
                <w:rFonts w:eastAsiaTheme="minorHAnsi"/>
                <w:i/>
                <w:sz w:val="26"/>
                <w:szCs w:val="26"/>
                <w:lang w:val="uk-UA" w:eastAsia="ru-RU"/>
              </w:rPr>
              <w:t xml:space="preserve"> </w:t>
            </w:r>
            <w:r>
              <w:rPr>
                <w:rFonts w:eastAsiaTheme="minorHAnsi"/>
                <w:i/>
                <w:sz w:val="26"/>
                <w:szCs w:val="26"/>
                <w:lang w:val="uk-UA" w:eastAsia="ru-RU"/>
              </w:rPr>
              <w:t>стовпчик</w:t>
            </w:r>
            <w:r w:rsidRPr="00AC2EBB">
              <w:rPr>
                <w:rFonts w:eastAsiaTheme="minorHAnsi"/>
                <w:i/>
                <w:sz w:val="26"/>
                <w:szCs w:val="26"/>
                <w:lang w:val="uk-UA" w:eastAsia="ru-RU"/>
              </w:rPr>
              <w:t xml:space="preserve"> (</w:t>
            </w:r>
            <w:r w:rsidR="002C2254">
              <w:rPr>
                <w:rFonts w:eastAsiaTheme="minorHAnsi"/>
                <w:i/>
                <w:sz w:val="26"/>
                <w:szCs w:val="26"/>
                <w:lang w:val="uk-UA" w:eastAsia="ru-RU"/>
              </w:rPr>
              <w:t>Всього</w:t>
            </w:r>
            <w:r w:rsidRPr="00AC2EBB">
              <w:rPr>
                <w:rFonts w:eastAsiaTheme="minorHAnsi"/>
                <w:i/>
                <w:sz w:val="26"/>
                <w:szCs w:val="26"/>
                <w:lang w:val="uk-UA" w:eastAsia="ru-RU"/>
              </w:rPr>
              <w:t>, гривень) *</w:t>
            </w:r>
            <w:r w:rsidR="00DF5DF1" w:rsidRPr="00AC2EBB">
              <w:rPr>
                <w:rFonts w:eastAsiaTheme="minorHAnsi"/>
                <w:i/>
                <w:sz w:val="26"/>
                <w:szCs w:val="26"/>
                <w:lang w:val="uk-UA" w:eastAsia="ru-RU"/>
              </w:rPr>
              <w:t xml:space="preserve"> </w:t>
            </w:r>
            <w:r w:rsidRPr="00AC2EBB">
              <w:rPr>
                <w:rFonts w:eastAsiaTheme="minorHAnsi"/>
                <w:i/>
                <w:sz w:val="26"/>
                <w:szCs w:val="26"/>
                <w:lang w:val="uk-UA" w:eastAsia="ru-RU"/>
              </w:rPr>
              <w:t xml:space="preserve">кількість суб’єктів господарювання малого </w:t>
            </w:r>
            <w:r w:rsidRPr="00AC2EBB">
              <w:rPr>
                <w:rFonts w:eastAsiaTheme="minorHAnsi"/>
                <w:i/>
                <w:sz w:val="26"/>
                <w:szCs w:val="26"/>
                <w:lang w:val="uk-UA" w:eastAsia="ru-RU"/>
              </w:rPr>
              <w:lastRenderedPageBreak/>
              <w:t xml:space="preserve">підприємництва, на яких буде поширено регулювання </w:t>
            </w:r>
            <w:r w:rsidR="00B979BA">
              <w:rPr>
                <w:rFonts w:eastAsiaTheme="minorHAnsi"/>
                <w:i/>
                <w:sz w:val="26"/>
                <w:szCs w:val="26"/>
                <w:lang w:val="uk-UA" w:eastAsia="ru-RU"/>
              </w:rPr>
              <w:t xml:space="preserve">(рядок </w:t>
            </w:r>
            <w:r w:rsidR="002C2254">
              <w:rPr>
                <w:rFonts w:eastAsiaTheme="minorHAnsi"/>
                <w:i/>
                <w:sz w:val="26"/>
                <w:szCs w:val="26"/>
                <w:lang w:val="uk-UA" w:eastAsia="ru-RU"/>
              </w:rPr>
              <w:t>2</w:t>
            </w:r>
            <w:r w:rsidR="00B979BA">
              <w:rPr>
                <w:rFonts w:eastAsiaTheme="minorHAnsi"/>
                <w:i/>
                <w:sz w:val="26"/>
                <w:szCs w:val="26"/>
                <w:lang w:val="uk-UA" w:eastAsia="ru-RU"/>
              </w:rPr>
              <w:t>*</w:t>
            </w:r>
            <w:r w:rsidR="00DF5DF1" w:rsidRPr="00AC2EBB">
              <w:rPr>
                <w:rFonts w:eastAsiaTheme="minorHAnsi"/>
                <w:i/>
                <w:sz w:val="26"/>
                <w:szCs w:val="26"/>
                <w:lang w:val="uk-UA" w:eastAsia="ru-RU"/>
              </w:rPr>
              <w:t xml:space="preserve">рядок </w:t>
            </w:r>
            <w:r w:rsidR="002C2254">
              <w:rPr>
                <w:rFonts w:eastAsiaTheme="minorHAnsi"/>
                <w:i/>
                <w:sz w:val="26"/>
                <w:szCs w:val="26"/>
                <w:lang w:val="uk-UA" w:eastAsia="ru-RU"/>
              </w:rPr>
              <w:t>3</w:t>
            </w:r>
            <w:r w:rsidRPr="00AC2EBB">
              <w:rPr>
                <w:rFonts w:eastAsiaTheme="minorHAnsi"/>
                <w:i/>
                <w:sz w:val="26"/>
                <w:szCs w:val="26"/>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1BFB7F53" w14:textId="4D32FF67" w:rsidR="00DF5DF1" w:rsidRPr="008D0E5D" w:rsidRDefault="002C2254" w:rsidP="002C2254">
            <w:pPr>
              <w:spacing w:line="20" w:lineRule="atLeast"/>
              <w:contextualSpacing/>
              <w:jc w:val="center"/>
              <w:rPr>
                <w:rFonts w:eastAsiaTheme="minorHAnsi"/>
                <w:b/>
                <w:sz w:val="26"/>
                <w:szCs w:val="26"/>
                <w:lang w:val="uk-UA" w:eastAsia="ru-RU"/>
              </w:rPr>
            </w:pPr>
            <w:r>
              <w:rPr>
                <w:rFonts w:eastAsiaTheme="minorHAnsi"/>
                <w:b/>
                <w:sz w:val="26"/>
                <w:szCs w:val="26"/>
                <w:lang w:val="uk-UA" w:eastAsia="ru-RU"/>
              </w:rPr>
              <w:lastRenderedPageBreak/>
              <w:t>10,65</w:t>
            </w:r>
            <w:r w:rsidR="00B979BA">
              <w:rPr>
                <w:rFonts w:eastAsiaTheme="minorHAnsi"/>
                <w:b/>
                <w:sz w:val="26"/>
                <w:szCs w:val="26"/>
                <w:lang w:val="uk-UA" w:eastAsia="ru-RU"/>
              </w:rPr>
              <w:t xml:space="preserve"> * </w:t>
            </w:r>
            <w:r w:rsidR="00DF47CE">
              <w:rPr>
                <w:rFonts w:eastAsiaTheme="minorHAnsi"/>
                <w:b/>
                <w:sz w:val="26"/>
                <w:szCs w:val="26"/>
                <w:lang w:val="uk-UA" w:eastAsia="ru-RU"/>
              </w:rPr>
              <w:t>1071</w:t>
            </w:r>
            <w:r w:rsidR="00B979BA">
              <w:rPr>
                <w:rFonts w:eastAsiaTheme="minorHAnsi"/>
                <w:b/>
                <w:sz w:val="26"/>
                <w:szCs w:val="26"/>
                <w:lang w:val="uk-UA" w:eastAsia="ru-RU"/>
              </w:rPr>
              <w:t xml:space="preserve"> = </w:t>
            </w:r>
            <w:r>
              <w:rPr>
                <w:rFonts w:eastAsiaTheme="minorHAnsi"/>
                <w:b/>
                <w:sz w:val="26"/>
                <w:szCs w:val="26"/>
                <w:lang w:val="uk-UA" w:eastAsia="ru-RU"/>
              </w:rPr>
              <w:t>11 406,15</w:t>
            </w:r>
            <w:r w:rsidR="00DF5DF1" w:rsidRPr="008D0E5D">
              <w:rPr>
                <w:rFonts w:eastAsiaTheme="minorHAnsi"/>
                <w:b/>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1A50631A" w14:textId="399D469C" w:rsidR="00DF5DF1" w:rsidRPr="008D0E5D" w:rsidRDefault="00DF47CE" w:rsidP="00FF3262">
            <w:pPr>
              <w:spacing w:line="20" w:lineRule="atLeast"/>
              <w:contextualSpacing/>
              <w:jc w:val="center"/>
              <w:rPr>
                <w:rFonts w:eastAsiaTheme="minorHAnsi"/>
                <w:b/>
                <w:sz w:val="26"/>
                <w:szCs w:val="26"/>
                <w:lang w:val="uk-UA" w:eastAsia="ru-RU"/>
              </w:rPr>
            </w:pPr>
            <w:r>
              <w:rPr>
                <w:rFonts w:eastAsiaTheme="minorHAnsi"/>
                <w:b/>
                <w:sz w:val="26"/>
                <w:szCs w:val="26"/>
                <w:lang w:val="uk-UA" w:eastAsia="ru-RU"/>
              </w:rPr>
              <w:t>0</w:t>
            </w:r>
          </w:p>
        </w:tc>
      </w:tr>
    </w:tbl>
    <w:p w14:paraId="4AA50CBC" w14:textId="77777777" w:rsidR="002141F6" w:rsidRPr="008D0E5D" w:rsidRDefault="002141F6" w:rsidP="00FF3262">
      <w:pPr>
        <w:widowControl w:val="0"/>
        <w:tabs>
          <w:tab w:val="left" w:pos="990"/>
        </w:tabs>
        <w:spacing w:after="120" w:line="20" w:lineRule="atLeast"/>
        <w:contextualSpacing/>
        <w:jc w:val="center"/>
        <w:rPr>
          <w:rFonts w:eastAsia="Times New Roman"/>
          <w:b/>
          <w:color w:val="000000" w:themeColor="text1"/>
          <w:sz w:val="26"/>
          <w:szCs w:val="26"/>
          <w:lang w:val="uk-UA" w:eastAsia="ru-RU"/>
        </w:rPr>
      </w:pPr>
    </w:p>
    <w:bookmarkEnd w:id="2"/>
    <w:p w14:paraId="38E671CC" w14:textId="77777777" w:rsidR="00191722" w:rsidRPr="00191722" w:rsidRDefault="00191722" w:rsidP="00FF3262">
      <w:pPr>
        <w:widowControl w:val="0"/>
        <w:tabs>
          <w:tab w:val="left" w:pos="990"/>
        </w:tabs>
        <w:spacing w:before="120" w:after="120" w:line="20" w:lineRule="atLeast"/>
        <w:contextualSpacing/>
        <w:jc w:val="both"/>
        <w:rPr>
          <w:rFonts w:eastAsia="Times New Roman"/>
          <w:sz w:val="26"/>
          <w:szCs w:val="26"/>
          <w:lang w:val="uk-UA" w:eastAsia="ru-RU"/>
        </w:rPr>
      </w:pPr>
      <w:r w:rsidRPr="00191722">
        <w:rPr>
          <w:rFonts w:eastAsia="Times New Roman"/>
          <w:sz w:val="26"/>
          <w:szCs w:val="26"/>
          <w:lang w:val="uk-UA" w:eastAsia="ru-RU"/>
        </w:rPr>
        <w:tab/>
        <w:t>Бюджетні витрати на адміністрування регулювання суб’єктів малого підприємництва не зміняться.</w:t>
      </w:r>
    </w:p>
    <w:p w14:paraId="7BA86F5B" w14:textId="2D836AF2" w:rsidR="00191722" w:rsidRDefault="00191722" w:rsidP="00FF3262">
      <w:pPr>
        <w:widowControl w:val="0"/>
        <w:tabs>
          <w:tab w:val="left" w:pos="990"/>
        </w:tabs>
        <w:spacing w:before="120" w:after="120" w:line="20" w:lineRule="atLeast"/>
        <w:contextualSpacing/>
        <w:jc w:val="both"/>
        <w:rPr>
          <w:rFonts w:eastAsia="Times New Roman"/>
          <w:sz w:val="26"/>
          <w:szCs w:val="26"/>
          <w:lang w:val="uk-UA" w:eastAsia="ru-RU"/>
        </w:rPr>
      </w:pPr>
      <w:r w:rsidRPr="00191722">
        <w:rPr>
          <w:rFonts w:eastAsia="Times New Roman"/>
          <w:sz w:val="26"/>
          <w:szCs w:val="26"/>
          <w:lang w:val="uk-UA" w:eastAsia="ru-RU"/>
        </w:rPr>
        <w:tab/>
        <w:t xml:space="preserve">Державне регулювання не передбачає утворення нового державного органу. </w:t>
      </w:r>
      <w:r w:rsidR="002C2254">
        <w:rPr>
          <w:rFonts w:eastAsia="Times New Roman"/>
          <w:sz w:val="26"/>
          <w:szCs w:val="26"/>
          <w:lang w:val="uk-UA" w:eastAsia="ru-RU"/>
        </w:rPr>
        <w:t xml:space="preserve">Витрати на ведення та супровід моніторингу геологічного середовища складуть щорічно 100 000 000,0 грн(в </w:t>
      </w:r>
      <w:proofErr w:type="spellStart"/>
      <w:r w:rsidR="002C2254">
        <w:rPr>
          <w:rFonts w:eastAsia="Times New Roman"/>
          <w:sz w:val="26"/>
          <w:szCs w:val="26"/>
          <w:lang w:val="uk-UA" w:eastAsia="ru-RU"/>
        </w:rPr>
        <w:t>т.ч</w:t>
      </w:r>
      <w:proofErr w:type="spellEnd"/>
      <w:r w:rsidR="002C2254">
        <w:rPr>
          <w:rFonts w:eastAsia="Times New Roman"/>
          <w:sz w:val="26"/>
          <w:szCs w:val="26"/>
          <w:lang w:val="uk-UA" w:eastAsia="ru-RU"/>
        </w:rPr>
        <w:t>. з урахуванням заробітної плати працівників)</w:t>
      </w:r>
      <w:r w:rsidRPr="00191722">
        <w:rPr>
          <w:rFonts w:eastAsia="Times New Roman"/>
          <w:sz w:val="26"/>
          <w:szCs w:val="26"/>
          <w:lang w:val="uk-UA" w:eastAsia="ru-RU"/>
        </w:rPr>
        <w:t>.</w:t>
      </w:r>
    </w:p>
    <w:p w14:paraId="329EBC5C" w14:textId="77777777" w:rsidR="002C2254" w:rsidRPr="00DF291B" w:rsidRDefault="002C2254" w:rsidP="00FF3262">
      <w:pPr>
        <w:widowControl w:val="0"/>
        <w:tabs>
          <w:tab w:val="left" w:pos="990"/>
        </w:tabs>
        <w:spacing w:before="120" w:after="120" w:line="20" w:lineRule="atLeast"/>
        <w:contextualSpacing/>
        <w:jc w:val="both"/>
        <w:rPr>
          <w:rFonts w:eastAsia="Times New Roman"/>
          <w:sz w:val="26"/>
          <w:szCs w:val="26"/>
          <w:lang w:val="uk-UA" w:eastAsia="ru-RU"/>
        </w:rPr>
      </w:pPr>
    </w:p>
    <w:p w14:paraId="07C4E482" w14:textId="5A104EDF" w:rsidR="00191722" w:rsidRDefault="0072078F" w:rsidP="002C2254">
      <w:pPr>
        <w:widowControl w:val="0"/>
        <w:tabs>
          <w:tab w:val="left" w:pos="990"/>
        </w:tabs>
        <w:spacing w:line="20" w:lineRule="atLeast"/>
        <w:ind w:left="270"/>
        <w:contextualSpacing/>
        <w:jc w:val="both"/>
        <w:rPr>
          <w:rFonts w:eastAsia="Times New Roman"/>
          <w:color w:val="000000" w:themeColor="text1"/>
          <w:sz w:val="26"/>
          <w:szCs w:val="26"/>
          <w:lang w:val="uk-UA" w:eastAsia="ru-RU"/>
        </w:rPr>
      </w:pPr>
      <w:r>
        <w:rPr>
          <w:rFonts w:eastAsia="Times New Roman"/>
          <w:color w:val="000000" w:themeColor="text1"/>
          <w:sz w:val="26"/>
          <w:szCs w:val="26"/>
          <w:lang w:val="uk-UA" w:eastAsia="ru-RU"/>
        </w:rPr>
        <w:tab/>
      </w:r>
      <w:r w:rsidR="002C2254">
        <w:rPr>
          <w:rFonts w:eastAsia="Times New Roman"/>
          <w:color w:val="000000" w:themeColor="text1"/>
          <w:sz w:val="26"/>
          <w:szCs w:val="26"/>
          <w:lang w:val="uk-UA" w:eastAsia="ru-RU"/>
        </w:rPr>
        <w:t>4. Розрахунок сумарних витрат суб’єктів малого підприємництва, що виникають на виконання вимог регулювання</w:t>
      </w:r>
    </w:p>
    <w:p w14:paraId="347FE14A" w14:textId="55915E89" w:rsidR="002C2254" w:rsidRDefault="002C2254" w:rsidP="00FF3262">
      <w:pPr>
        <w:widowControl w:val="0"/>
        <w:tabs>
          <w:tab w:val="left" w:pos="990"/>
        </w:tabs>
        <w:spacing w:line="20" w:lineRule="atLeast"/>
        <w:ind w:left="270"/>
        <w:contextualSpacing/>
        <w:jc w:val="center"/>
        <w:rPr>
          <w:rFonts w:eastAsia="Times New Roman"/>
          <w:color w:val="000000" w:themeColor="text1"/>
          <w:sz w:val="26"/>
          <w:szCs w:val="26"/>
          <w:lang w:val="uk-UA" w:eastAsia="ru-RU"/>
        </w:rPr>
      </w:pPr>
    </w:p>
    <w:tbl>
      <w:tblPr>
        <w:tblStyle w:val="af5"/>
        <w:tblW w:w="0" w:type="auto"/>
        <w:tblInd w:w="270" w:type="dxa"/>
        <w:tblLook w:val="04A0" w:firstRow="1" w:lastRow="0" w:firstColumn="1" w:lastColumn="0" w:noHBand="0" w:noVBand="1"/>
      </w:tblPr>
      <w:tblGrid>
        <w:gridCol w:w="1001"/>
        <w:gridCol w:w="3654"/>
        <w:gridCol w:w="2323"/>
        <w:gridCol w:w="2323"/>
      </w:tblGrid>
      <w:tr w:rsidR="002C2254" w14:paraId="0AA7639F" w14:textId="77777777" w:rsidTr="002C2254">
        <w:tc>
          <w:tcPr>
            <w:tcW w:w="1001" w:type="dxa"/>
          </w:tcPr>
          <w:p w14:paraId="37F5763A" w14:textId="7FD26D2B" w:rsidR="002C2254" w:rsidRDefault="002C2254"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 з/п</w:t>
            </w:r>
          </w:p>
        </w:tc>
        <w:tc>
          <w:tcPr>
            <w:tcW w:w="3654" w:type="dxa"/>
          </w:tcPr>
          <w:p w14:paraId="5EC5701A" w14:textId="272C0B03" w:rsidR="002C2254" w:rsidRDefault="002C2254"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Показник</w:t>
            </w:r>
          </w:p>
        </w:tc>
        <w:tc>
          <w:tcPr>
            <w:tcW w:w="2323" w:type="dxa"/>
          </w:tcPr>
          <w:p w14:paraId="576A77E6" w14:textId="3B58568B" w:rsidR="002C2254" w:rsidRDefault="002C2254"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Перший рік регулювання (стартовий)</w:t>
            </w:r>
          </w:p>
        </w:tc>
        <w:tc>
          <w:tcPr>
            <w:tcW w:w="2323" w:type="dxa"/>
          </w:tcPr>
          <w:p w14:paraId="2A86A652" w14:textId="1ECF17BB" w:rsidR="002C2254" w:rsidRDefault="002C2254"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За п’ять років</w:t>
            </w:r>
          </w:p>
        </w:tc>
      </w:tr>
      <w:tr w:rsidR="002C2254" w14:paraId="6B8D838C" w14:textId="77777777" w:rsidTr="002C2254">
        <w:tc>
          <w:tcPr>
            <w:tcW w:w="1001" w:type="dxa"/>
          </w:tcPr>
          <w:p w14:paraId="52A57758" w14:textId="6108124A"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1</w:t>
            </w:r>
          </w:p>
        </w:tc>
        <w:tc>
          <w:tcPr>
            <w:tcW w:w="3654" w:type="dxa"/>
          </w:tcPr>
          <w:p w14:paraId="30E047BB" w14:textId="30CCC412" w:rsidR="002C2254" w:rsidRDefault="002C2254" w:rsidP="0072078F">
            <w:pPr>
              <w:widowControl w:val="0"/>
              <w:tabs>
                <w:tab w:val="left" w:pos="990"/>
              </w:tabs>
              <w:spacing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Оцінка «прямих» витрат суб’єктів малого підприємництва та виконання регулювання</w:t>
            </w:r>
          </w:p>
        </w:tc>
        <w:tc>
          <w:tcPr>
            <w:tcW w:w="2323" w:type="dxa"/>
          </w:tcPr>
          <w:p w14:paraId="272CA5D4" w14:textId="10EB5882"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c>
          <w:tcPr>
            <w:tcW w:w="2323" w:type="dxa"/>
          </w:tcPr>
          <w:p w14:paraId="76E28822" w14:textId="43F3BD3B"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r>
      <w:tr w:rsidR="002C2254" w14:paraId="222FDC4C" w14:textId="77777777" w:rsidTr="002C2254">
        <w:tc>
          <w:tcPr>
            <w:tcW w:w="1001" w:type="dxa"/>
          </w:tcPr>
          <w:p w14:paraId="2EFC9429" w14:textId="708F4A6F"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2</w:t>
            </w:r>
          </w:p>
        </w:tc>
        <w:tc>
          <w:tcPr>
            <w:tcW w:w="3654" w:type="dxa"/>
          </w:tcPr>
          <w:p w14:paraId="2ACCBDF1" w14:textId="05A21D31" w:rsidR="002C2254" w:rsidRDefault="002C2254" w:rsidP="0072078F">
            <w:pPr>
              <w:widowControl w:val="0"/>
              <w:tabs>
                <w:tab w:val="left" w:pos="990"/>
              </w:tabs>
              <w:spacing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Оцінка вартості адміністра</w:t>
            </w:r>
            <w:r w:rsidR="0072078F">
              <w:rPr>
                <w:rFonts w:eastAsia="Times New Roman"/>
                <w:color w:val="000000" w:themeColor="text1"/>
                <w:sz w:val="26"/>
                <w:szCs w:val="26"/>
                <w:lang w:val="uk-UA" w:eastAsia="ru-RU"/>
              </w:rPr>
              <w:t>т</w:t>
            </w:r>
            <w:r>
              <w:rPr>
                <w:rFonts w:eastAsia="Times New Roman"/>
                <w:color w:val="000000" w:themeColor="text1"/>
                <w:sz w:val="26"/>
                <w:szCs w:val="26"/>
                <w:lang w:val="uk-UA" w:eastAsia="ru-RU"/>
              </w:rPr>
              <w:t>ивних про</w:t>
            </w:r>
            <w:r w:rsidR="0072078F">
              <w:rPr>
                <w:rFonts w:eastAsia="Times New Roman"/>
                <w:color w:val="000000" w:themeColor="text1"/>
                <w:sz w:val="26"/>
                <w:szCs w:val="26"/>
                <w:lang w:val="uk-UA" w:eastAsia="ru-RU"/>
              </w:rPr>
              <w:t>ц</w:t>
            </w:r>
            <w:r>
              <w:rPr>
                <w:rFonts w:eastAsia="Times New Roman"/>
                <w:color w:val="000000" w:themeColor="text1"/>
                <w:sz w:val="26"/>
                <w:szCs w:val="26"/>
                <w:lang w:val="uk-UA" w:eastAsia="ru-RU"/>
              </w:rPr>
              <w:t>едур для суб’єктів малого підприємництва що</w:t>
            </w:r>
            <w:r w:rsidR="0072078F">
              <w:rPr>
                <w:rFonts w:eastAsia="Times New Roman"/>
                <w:color w:val="000000" w:themeColor="text1"/>
                <w:sz w:val="26"/>
                <w:szCs w:val="26"/>
                <w:lang w:val="uk-UA" w:eastAsia="ru-RU"/>
              </w:rPr>
              <w:t>д</w:t>
            </w:r>
            <w:r>
              <w:rPr>
                <w:rFonts w:eastAsia="Times New Roman"/>
                <w:color w:val="000000" w:themeColor="text1"/>
                <w:sz w:val="26"/>
                <w:szCs w:val="26"/>
                <w:lang w:val="uk-UA" w:eastAsia="ru-RU"/>
              </w:rPr>
              <w:t>о виконання регулювання та звітування</w:t>
            </w:r>
          </w:p>
        </w:tc>
        <w:tc>
          <w:tcPr>
            <w:tcW w:w="2323" w:type="dxa"/>
          </w:tcPr>
          <w:p w14:paraId="0B9F8040" w14:textId="36EB3AC6" w:rsidR="002C2254" w:rsidRDefault="003169D0"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 xml:space="preserve">11 </w:t>
            </w:r>
            <w:r w:rsidR="0072078F">
              <w:rPr>
                <w:rFonts w:eastAsia="Times New Roman"/>
                <w:color w:val="000000" w:themeColor="text1"/>
                <w:sz w:val="26"/>
                <w:szCs w:val="26"/>
                <w:lang w:val="uk-UA" w:eastAsia="ru-RU"/>
              </w:rPr>
              <w:t>406,15</w:t>
            </w:r>
          </w:p>
        </w:tc>
        <w:tc>
          <w:tcPr>
            <w:tcW w:w="2323" w:type="dxa"/>
          </w:tcPr>
          <w:p w14:paraId="0107C57C" w14:textId="32B39193"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r>
      <w:tr w:rsidR="002C2254" w14:paraId="3785F0CF" w14:textId="77777777" w:rsidTr="002C2254">
        <w:tc>
          <w:tcPr>
            <w:tcW w:w="1001" w:type="dxa"/>
          </w:tcPr>
          <w:p w14:paraId="21231692" w14:textId="25B1F675"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3</w:t>
            </w:r>
          </w:p>
        </w:tc>
        <w:tc>
          <w:tcPr>
            <w:tcW w:w="3654" w:type="dxa"/>
          </w:tcPr>
          <w:p w14:paraId="5A259E8A" w14:textId="297634CC" w:rsidR="002C2254" w:rsidRDefault="0072078F" w:rsidP="0072078F">
            <w:pPr>
              <w:widowControl w:val="0"/>
              <w:tabs>
                <w:tab w:val="left" w:pos="990"/>
              </w:tabs>
              <w:spacing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Сумарні витрати малого підприємництва на виконання запланованого регулювання</w:t>
            </w:r>
          </w:p>
        </w:tc>
        <w:tc>
          <w:tcPr>
            <w:tcW w:w="2323" w:type="dxa"/>
          </w:tcPr>
          <w:p w14:paraId="703FFEDE" w14:textId="3984989B" w:rsidR="002C2254" w:rsidRDefault="003169D0"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 xml:space="preserve">11 </w:t>
            </w:r>
            <w:r w:rsidR="0072078F">
              <w:rPr>
                <w:rFonts w:eastAsia="Times New Roman"/>
                <w:color w:val="000000" w:themeColor="text1"/>
                <w:sz w:val="26"/>
                <w:szCs w:val="26"/>
                <w:lang w:val="uk-UA" w:eastAsia="ru-RU"/>
              </w:rPr>
              <w:t>406,15</w:t>
            </w:r>
          </w:p>
        </w:tc>
        <w:tc>
          <w:tcPr>
            <w:tcW w:w="2323" w:type="dxa"/>
          </w:tcPr>
          <w:p w14:paraId="62216E00" w14:textId="7E0C9153"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r>
      <w:tr w:rsidR="002C2254" w14:paraId="53C441E1" w14:textId="77777777" w:rsidTr="002C2254">
        <w:tc>
          <w:tcPr>
            <w:tcW w:w="1001" w:type="dxa"/>
          </w:tcPr>
          <w:p w14:paraId="287403E0" w14:textId="00E70068"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4</w:t>
            </w:r>
          </w:p>
        </w:tc>
        <w:tc>
          <w:tcPr>
            <w:tcW w:w="3654" w:type="dxa"/>
          </w:tcPr>
          <w:p w14:paraId="05C57794" w14:textId="50A90250" w:rsidR="002C2254" w:rsidRDefault="0072078F" w:rsidP="0072078F">
            <w:pPr>
              <w:widowControl w:val="0"/>
              <w:tabs>
                <w:tab w:val="left" w:pos="990"/>
              </w:tabs>
              <w:spacing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Бюджетні витрати на адміністрування регулювання суб’єктів малого підприємництва</w:t>
            </w:r>
          </w:p>
        </w:tc>
        <w:tc>
          <w:tcPr>
            <w:tcW w:w="2323" w:type="dxa"/>
          </w:tcPr>
          <w:p w14:paraId="03891C05" w14:textId="44A3F772"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c>
          <w:tcPr>
            <w:tcW w:w="2323" w:type="dxa"/>
          </w:tcPr>
          <w:p w14:paraId="3E04A895" w14:textId="3FAF2957"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r>
      <w:tr w:rsidR="002C2254" w14:paraId="1FB799E0" w14:textId="77777777" w:rsidTr="002C2254">
        <w:tc>
          <w:tcPr>
            <w:tcW w:w="1001" w:type="dxa"/>
          </w:tcPr>
          <w:p w14:paraId="2B204834" w14:textId="6DB84512"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5</w:t>
            </w:r>
          </w:p>
        </w:tc>
        <w:tc>
          <w:tcPr>
            <w:tcW w:w="3654" w:type="dxa"/>
          </w:tcPr>
          <w:p w14:paraId="107EC936" w14:textId="7D00A142" w:rsidR="002C2254" w:rsidRDefault="0072078F" w:rsidP="0072078F">
            <w:pPr>
              <w:widowControl w:val="0"/>
              <w:tabs>
                <w:tab w:val="left" w:pos="990"/>
              </w:tabs>
              <w:spacing w:line="20" w:lineRule="atLeast"/>
              <w:contextualSpacing/>
              <w:rPr>
                <w:rFonts w:eastAsia="Times New Roman"/>
                <w:color w:val="000000" w:themeColor="text1"/>
                <w:sz w:val="26"/>
                <w:szCs w:val="26"/>
                <w:lang w:val="uk-UA" w:eastAsia="ru-RU"/>
              </w:rPr>
            </w:pPr>
            <w:r>
              <w:rPr>
                <w:rFonts w:eastAsia="Times New Roman"/>
                <w:color w:val="000000" w:themeColor="text1"/>
                <w:sz w:val="26"/>
                <w:szCs w:val="26"/>
                <w:lang w:val="uk-UA" w:eastAsia="ru-RU"/>
              </w:rPr>
              <w:t>Сумарні витрати на виконання запланованого регулювання</w:t>
            </w:r>
          </w:p>
        </w:tc>
        <w:tc>
          <w:tcPr>
            <w:tcW w:w="2323" w:type="dxa"/>
          </w:tcPr>
          <w:p w14:paraId="6AF9D9AE" w14:textId="1C6FC2B4" w:rsidR="002C2254" w:rsidRDefault="003169D0"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 xml:space="preserve">11 </w:t>
            </w:r>
            <w:r w:rsidR="00067AC3">
              <w:rPr>
                <w:rFonts w:eastAsia="Times New Roman"/>
                <w:color w:val="000000" w:themeColor="text1"/>
                <w:sz w:val="26"/>
                <w:szCs w:val="26"/>
                <w:lang w:val="uk-UA" w:eastAsia="ru-RU"/>
              </w:rPr>
              <w:t>406,15</w:t>
            </w:r>
          </w:p>
        </w:tc>
        <w:tc>
          <w:tcPr>
            <w:tcW w:w="2323" w:type="dxa"/>
          </w:tcPr>
          <w:p w14:paraId="0E20E9D7" w14:textId="5D9FC8F2" w:rsidR="002C2254" w:rsidRDefault="0072078F" w:rsidP="00FF3262">
            <w:pPr>
              <w:widowControl w:val="0"/>
              <w:tabs>
                <w:tab w:val="left" w:pos="990"/>
              </w:tabs>
              <w:spacing w:line="20" w:lineRule="atLeast"/>
              <w:contextualSpacing/>
              <w:jc w:val="center"/>
              <w:rPr>
                <w:rFonts w:eastAsia="Times New Roman"/>
                <w:color w:val="000000" w:themeColor="text1"/>
                <w:sz w:val="26"/>
                <w:szCs w:val="26"/>
                <w:lang w:val="uk-UA" w:eastAsia="ru-RU"/>
              </w:rPr>
            </w:pPr>
            <w:r>
              <w:rPr>
                <w:rFonts w:eastAsia="Times New Roman"/>
                <w:color w:val="000000" w:themeColor="text1"/>
                <w:sz w:val="26"/>
                <w:szCs w:val="26"/>
                <w:lang w:val="uk-UA" w:eastAsia="ru-RU"/>
              </w:rPr>
              <w:t>-</w:t>
            </w:r>
          </w:p>
        </w:tc>
      </w:tr>
    </w:tbl>
    <w:p w14:paraId="44E4806A" w14:textId="18430AAE" w:rsidR="002C2254" w:rsidRDefault="002C2254" w:rsidP="00FF3262">
      <w:pPr>
        <w:widowControl w:val="0"/>
        <w:tabs>
          <w:tab w:val="left" w:pos="990"/>
        </w:tabs>
        <w:spacing w:line="20" w:lineRule="atLeast"/>
        <w:ind w:left="270"/>
        <w:contextualSpacing/>
        <w:jc w:val="center"/>
        <w:rPr>
          <w:rFonts w:eastAsia="Times New Roman"/>
          <w:color w:val="000000" w:themeColor="text1"/>
          <w:sz w:val="26"/>
          <w:szCs w:val="26"/>
          <w:lang w:val="uk-UA" w:eastAsia="ru-RU"/>
        </w:rPr>
      </w:pPr>
    </w:p>
    <w:p w14:paraId="5EFD6A1C" w14:textId="02462E26" w:rsidR="0072078F" w:rsidRDefault="0072078F" w:rsidP="0072078F">
      <w:pPr>
        <w:widowControl w:val="0"/>
        <w:tabs>
          <w:tab w:val="left" w:pos="990"/>
        </w:tabs>
        <w:spacing w:line="20" w:lineRule="atLeast"/>
        <w:ind w:left="270"/>
        <w:contextualSpacing/>
        <w:jc w:val="both"/>
        <w:rPr>
          <w:rFonts w:eastAsia="Times New Roman"/>
          <w:color w:val="000000" w:themeColor="text1"/>
          <w:sz w:val="26"/>
          <w:szCs w:val="26"/>
          <w:lang w:val="uk-UA" w:eastAsia="ru-RU"/>
        </w:rPr>
      </w:pPr>
      <w:r>
        <w:rPr>
          <w:rFonts w:eastAsia="Times New Roman"/>
          <w:color w:val="000000" w:themeColor="text1"/>
          <w:sz w:val="26"/>
          <w:szCs w:val="26"/>
          <w:lang w:val="uk-UA" w:eastAsia="ru-RU"/>
        </w:rPr>
        <w:tab/>
        <w:t>5. Розроблення коригуючих (пом’якшувальних) заходів для малого підприємництва щодо запланованого регулювання не передбачено.</w:t>
      </w:r>
    </w:p>
    <w:p w14:paraId="723B0CE1" w14:textId="77777777" w:rsidR="002C2254" w:rsidRPr="00B979BA" w:rsidRDefault="002C2254" w:rsidP="00FF3262">
      <w:pPr>
        <w:widowControl w:val="0"/>
        <w:tabs>
          <w:tab w:val="left" w:pos="990"/>
        </w:tabs>
        <w:spacing w:line="20" w:lineRule="atLeast"/>
        <w:ind w:left="270"/>
        <w:contextualSpacing/>
        <w:jc w:val="center"/>
        <w:rPr>
          <w:rFonts w:eastAsia="Times New Roman"/>
          <w:color w:val="000000" w:themeColor="text1"/>
          <w:sz w:val="26"/>
          <w:szCs w:val="26"/>
          <w:lang w:val="uk-UA" w:eastAsia="ru-RU"/>
        </w:rPr>
      </w:pPr>
    </w:p>
    <w:p w14:paraId="277EF8D0" w14:textId="639E93C6" w:rsidR="00E24DF2" w:rsidRDefault="00E24DF2" w:rsidP="00FF3262">
      <w:pPr>
        <w:widowControl w:val="0"/>
        <w:tabs>
          <w:tab w:val="left" w:pos="990"/>
        </w:tabs>
        <w:spacing w:after="120" w:line="20" w:lineRule="atLeast"/>
        <w:ind w:left="270"/>
        <w:contextualSpacing/>
        <w:jc w:val="center"/>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Витрати на суб’єкт</w:t>
      </w:r>
      <w:r w:rsidR="009B53FC">
        <w:rPr>
          <w:rFonts w:eastAsia="Times New Roman"/>
          <w:b/>
          <w:color w:val="000000" w:themeColor="text1"/>
          <w:sz w:val="26"/>
          <w:szCs w:val="26"/>
          <w:lang w:val="uk-UA" w:eastAsia="ru-RU"/>
        </w:rPr>
        <w:t>ів</w:t>
      </w:r>
      <w:r w:rsidRPr="0025165C">
        <w:rPr>
          <w:rFonts w:eastAsia="Times New Roman"/>
          <w:b/>
          <w:color w:val="000000" w:themeColor="text1"/>
          <w:sz w:val="26"/>
          <w:szCs w:val="26"/>
          <w:lang w:val="uk-UA" w:eastAsia="ru-RU"/>
        </w:rPr>
        <w:t xml:space="preserve"> господарювання великого і середнього підприємництва, які виникають внаслідок дії регуляторного </w:t>
      </w:r>
      <w:proofErr w:type="spellStart"/>
      <w:r w:rsidRPr="0025165C">
        <w:rPr>
          <w:rFonts w:eastAsia="Times New Roman"/>
          <w:b/>
          <w:color w:val="000000" w:themeColor="text1"/>
          <w:sz w:val="26"/>
          <w:szCs w:val="26"/>
          <w:lang w:val="uk-UA" w:eastAsia="ru-RU"/>
        </w:rPr>
        <w:t>акта</w:t>
      </w:r>
      <w:proofErr w:type="spellEnd"/>
    </w:p>
    <w:p w14:paraId="55980C03" w14:textId="77777777" w:rsidR="00863ED8" w:rsidRPr="0025165C" w:rsidRDefault="00863ED8" w:rsidP="00FF3262">
      <w:pPr>
        <w:widowControl w:val="0"/>
        <w:tabs>
          <w:tab w:val="left" w:pos="990"/>
        </w:tabs>
        <w:spacing w:after="120" w:line="20" w:lineRule="atLeast"/>
        <w:ind w:left="270"/>
        <w:contextualSpacing/>
        <w:jc w:val="center"/>
        <w:rPr>
          <w:rFonts w:eastAsia="Times New Roman"/>
          <w:b/>
          <w:color w:val="000000" w:themeColor="text1"/>
          <w:sz w:val="26"/>
          <w:szCs w:val="2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31"/>
        <w:gridCol w:w="2127"/>
        <w:gridCol w:w="2097"/>
      </w:tblGrid>
      <w:tr w:rsidR="00F353AC" w:rsidRPr="0025165C" w14:paraId="698B25FE" w14:textId="77777777" w:rsidTr="00F074AE">
        <w:tc>
          <w:tcPr>
            <w:tcW w:w="426" w:type="dxa"/>
            <w:tcBorders>
              <w:top w:val="single" w:sz="4" w:space="0" w:color="auto"/>
              <w:left w:val="single" w:sz="4" w:space="0" w:color="auto"/>
              <w:bottom w:val="single" w:sz="4" w:space="0" w:color="auto"/>
              <w:right w:val="single" w:sz="4" w:space="0" w:color="auto"/>
            </w:tcBorders>
            <w:vAlign w:val="center"/>
            <w:hideMark/>
          </w:tcPr>
          <w:p w14:paraId="4D1C1622" w14:textId="77777777" w:rsidR="00F353AC" w:rsidRPr="0025165C" w:rsidRDefault="00F353AC"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989F6A2" w14:textId="77777777" w:rsidR="00F353AC" w:rsidRPr="0025165C" w:rsidRDefault="00F353AC"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Витрати</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CC78E5A" w14:textId="77777777" w:rsidR="00F353AC" w:rsidRPr="0025165C" w:rsidRDefault="00F353AC"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За перший рік</w:t>
            </w:r>
          </w:p>
        </w:tc>
        <w:tc>
          <w:tcPr>
            <w:tcW w:w="2097" w:type="dxa"/>
            <w:tcBorders>
              <w:top w:val="single" w:sz="4" w:space="0" w:color="auto"/>
              <w:left w:val="single" w:sz="4" w:space="0" w:color="auto"/>
              <w:bottom w:val="single" w:sz="4" w:space="0" w:color="auto"/>
              <w:right w:val="single" w:sz="4" w:space="0" w:color="auto"/>
            </w:tcBorders>
            <w:vAlign w:val="center"/>
            <w:hideMark/>
          </w:tcPr>
          <w:p w14:paraId="1EACE2F2" w14:textId="77777777" w:rsidR="00F353AC" w:rsidRPr="0025165C" w:rsidRDefault="00F353AC"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За п’ять років</w:t>
            </w:r>
          </w:p>
        </w:tc>
      </w:tr>
      <w:tr w:rsidR="00191722" w:rsidRPr="0025165C" w14:paraId="78BBEEB7" w14:textId="77777777" w:rsidTr="00F074AE">
        <w:trPr>
          <w:trHeight w:val="156"/>
        </w:trPr>
        <w:tc>
          <w:tcPr>
            <w:tcW w:w="426" w:type="dxa"/>
            <w:tcBorders>
              <w:top w:val="single" w:sz="4" w:space="0" w:color="auto"/>
              <w:left w:val="single" w:sz="4" w:space="0" w:color="auto"/>
              <w:bottom w:val="single" w:sz="4" w:space="0" w:color="auto"/>
              <w:right w:val="single" w:sz="4" w:space="0" w:color="auto"/>
            </w:tcBorders>
            <w:vAlign w:val="center"/>
            <w:hideMark/>
          </w:tcPr>
          <w:p w14:paraId="1A3D7770" w14:textId="77777777" w:rsidR="00191722" w:rsidRPr="0025165C" w:rsidRDefault="00191722" w:rsidP="00FF3262">
            <w:pPr>
              <w:spacing w:line="20" w:lineRule="atLeast"/>
              <w:contextualSpacing/>
              <w:jc w:val="center"/>
              <w:rPr>
                <w:rFonts w:eastAsiaTheme="minorHAnsi"/>
                <w:sz w:val="26"/>
                <w:szCs w:val="26"/>
                <w:lang w:val="uk-UA" w:eastAsia="ru-RU"/>
              </w:rPr>
            </w:pPr>
            <w:r w:rsidRPr="0025165C">
              <w:rPr>
                <w:rFonts w:eastAsiaTheme="minorHAnsi"/>
                <w:sz w:val="26"/>
                <w:szCs w:val="26"/>
                <w:lang w:val="uk-UA" w:eastAsia="ru-RU"/>
              </w:rPr>
              <w:t>1</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31BC852" w14:textId="77777777" w:rsidR="00191722" w:rsidRDefault="00191722" w:rsidP="00FF3262">
            <w:pPr>
              <w:spacing w:line="20" w:lineRule="atLeast"/>
              <w:contextualSpacing/>
              <w:jc w:val="both"/>
              <w:rPr>
                <w:rFonts w:eastAsiaTheme="minorHAnsi"/>
                <w:sz w:val="26"/>
                <w:szCs w:val="26"/>
                <w:lang w:val="uk-UA" w:eastAsia="ru-RU"/>
              </w:rPr>
            </w:pPr>
            <w:r w:rsidRPr="008D0E5D">
              <w:rPr>
                <w:rFonts w:eastAsiaTheme="minorHAnsi"/>
                <w:sz w:val="26"/>
                <w:szCs w:val="26"/>
                <w:lang w:val="uk-UA" w:eastAsia="ru-RU"/>
              </w:rPr>
              <w:t>Процедури отримання первинної інформації про вимоги регулювання</w:t>
            </w:r>
          </w:p>
          <w:p w14:paraId="1BE0DA51" w14:textId="77777777" w:rsidR="00191722" w:rsidRPr="008D0E5D" w:rsidRDefault="00191722" w:rsidP="00FF3262">
            <w:pPr>
              <w:spacing w:line="20" w:lineRule="atLeast"/>
              <w:contextualSpacing/>
              <w:jc w:val="both"/>
              <w:rPr>
                <w:rFonts w:eastAsiaTheme="minorHAnsi"/>
                <w:b/>
                <w:sz w:val="26"/>
                <w:szCs w:val="26"/>
                <w:lang w:val="uk-UA" w:eastAsia="ru-RU"/>
              </w:rPr>
            </w:pPr>
            <w:proofErr w:type="spellStart"/>
            <w:r w:rsidRPr="008D0E5D">
              <w:rPr>
                <w:rFonts w:eastAsiaTheme="minorHAnsi"/>
                <w:b/>
                <w:sz w:val="26"/>
                <w:szCs w:val="26"/>
                <w:lang w:val="uk-UA" w:eastAsia="ru-RU"/>
              </w:rPr>
              <w:t>Оціночно</w:t>
            </w:r>
            <w:proofErr w:type="spellEnd"/>
            <w:r w:rsidRPr="008D0E5D">
              <w:rPr>
                <w:rFonts w:eastAsiaTheme="minorHAnsi"/>
                <w:b/>
                <w:sz w:val="26"/>
                <w:szCs w:val="26"/>
                <w:lang w:val="uk-UA" w:eastAsia="ru-RU"/>
              </w:rPr>
              <w:t>: 0,25 год.</w:t>
            </w:r>
            <w:r>
              <w:rPr>
                <w:rFonts w:eastAsiaTheme="minorHAnsi"/>
                <w:b/>
                <w:sz w:val="26"/>
                <w:szCs w:val="26"/>
                <w:lang w:val="uk-UA" w:eastAsia="ru-RU"/>
              </w:rPr>
              <w:t xml:space="preserve"> (одноразово)</w:t>
            </w:r>
          </w:p>
          <w:p w14:paraId="1C2417D1" w14:textId="77777777" w:rsidR="00191722" w:rsidRPr="008D0E5D" w:rsidRDefault="00191722" w:rsidP="00FF3262">
            <w:pPr>
              <w:spacing w:line="20" w:lineRule="atLeast"/>
              <w:contextualSpacing/>
              <w:jc w:val="both"/>
              <w:rPr>
                <w:rFonts w:eastAsiaTheme="minorHAnsi"/>
                <w:i/>
                <w:sz w:val="26"/>
                <w:szCs w:val="26"/>
                <w:lang w:val="uk-UA" w:eastAsia="ru-RU"/>
              </w:rPr>
            </w:pPr>
            <w:r w:rsidRPr="008D0E5D">
              <w:rPr>
                <w:rFonts w:eastAsiaTheme="minorHAnsi"/>
                <w:i/>
                <w:sz w:val="26"/>
                <w:szCs w:val="26"/>
                <w:lang w:val="uk-UA" w:eastAsia="ru-RU"/>
              </w:rPr>
              <w:t>Формула:</w:t>
            </w:r>
          </w:p>
          <w:p w14:paraId="2FB25DDB" w14:textId="77777777" w:rsidR="00191722" w:rsidRPr="008D0E5D" w:rsidRDefault="00191722" w:rsidP="00FF3262">
            <w:pPr>
              <w:spacing w:line="20" w:lineRule="atLeast"/>
              <w:contextualSpacing/>
              <w:jc w:val="both"/>
              <w:rPr>
                <w:rFonts w:eastAsiaTheme="minorHAnsi"/>
                <w:sz w:val="26"/>
                <w:szCs w:val="26"/>
                <w:lang w:val="uk-UA" w:eastAsia="ru-RU"/>
              </w:rPr>
            </w:pPr>
            <w:r w:rsidRPr="008D0E5D">
              <w:rPr>
                <w:rFonts w:eastAsiaTheme="minorHAnsi"/>
                <w:i/>
                <w:sz w:val="26"/>
                <w:szCs w:val="26"/>
                <w:lang w:val="uk-UA" w:eastAsia="ru-RU"/>
              </w:rPr>
              <w:lastRenderedPageBreak/>
              <w:t>Витрати часу на отримання інформації про регулювання*вартість часу суб’єкта малого підприємництва (заробітна плата)</w:t>
            </w:r>
          </w:p>
        </w:tc>
        <w:tc>
          <w:tcPr>
            <w:tcW w:w="2127" w:type="dxa"/>
            <w:tcBorders>
              <w:top w:val="single" w:sz="4" w:space="0" w:color="auto"/>
              <w:left w:val="single" w:sz="4" w:space="0" w:color="auto"/>
              <w:bottom w:val="single" w:sz="4" w:space="0" w:color="auto"/>
              <w:right w:val="single" w:sz="4" w:space="0" w:color="auto"/>
            </w:tcBorders>
            <w:vAlign w:val="center"/>
          </w:tcPr>
          <w:p w14:paraId="68C7657C" w14:textId="79CEE532" w:rsidR="00191722" w:rsidRPr="008D0E5D" w:rsidRDefault="00191722" w:rsidP="0072078F">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lastRenderedPageBreak/>
              <w:t xml:space="preserve">0,25 год. * </w:t>
            </w:r>
            <w:r w:rsidR="0072078F">
              <w:rPr>
                <w:rFonts w:eastAsiaTheme="minorHAnsi"/>
                <w:sz w:val="26"/>
                <w:szCs w:val="26"/>
                <w:lang w:val="uk-UA" w:eastAsia="ru-RU"/>
              </w:rPr>
              <w:t>42,6</w:t>
            </w:r>
            <w:r>
              <w:rPr>
                <w:rFonts w:eastAsiaTheme="minorHAnsi"/>
                <w:sz w:val="26"/>
                <w:szCs w:val="26"/>
                <w:lang w:val="uk-UA" w:eastAsia="ru-RU"/>
              </w:rPr>
              <w:t xml:space="preserve"> грн. = </w:t>
            </w:r>
            <w:r w:rsidR="0072078F">
              <w:rPr>
                <w:rFonts w:eastAsiaTheme="minorHAnsi"/>
                <w:sz w:val="26"/>
                <w:szCs w:val="26"/>
                <w:lang w:val="uk-UA" w:eastAsia="ru-RU"/>
              </w:rPr>
              <w:t>10,65</w:t>
            </w:r>
            <w:r w:rsidRPr="008D0E5D">
              <w:rPr>
                <w:rFonts w:eastAsiaTheme="minorHAnsi"/>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448D3876" w14:textId="77777777" w:rsidR="00191722" w:rsidRPr="008D0E5D" w:rsidRDefault="00191722"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0</w:t>
            </w:r>
          </w:p>
        </w:tc>
      </w:tr>
      <w:tr w:rsidR="00191722" w:rsidRPr="0025165C" w14:paraId="1C7C0D7F"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6C2252A4" w14:textId="7E84BC94" w:rsidR="00191722" w:rsidRPr="0025165C" w:rsidRDefault="00BE4BFD"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lastRenderedPageBreak/>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BC94CC5" w14:textId="4393B50B" w:rsidR="00191722" w:rsidRDefault="0072078F" w:rsidP="00FF3262">
            <w:pPr>
              <w:spacing w:line="20" w:lineRule="atLeast"/>
              <w:contextualSpacing/>
              <w:jc w:val="both"/>
              <w:rPr>
                <w:rFonts w:eastAsiaTheme="minorHAnsi"/>
                <w:sz w:val="26"/>
                <w:szCs w:val="26"/>
                <w:lang w:val="uk-UA" w:eastAsia="ru-RU"/>
              </w:rPr>
            </w:pPr>
            <w:r>
              <w:rPr>
                <w:rFonts w:eastAsiaTheme="minorHAnsi"/>
                <w:sz w:val="26"/>
                <w:szCs w:val="26"/>
                <w:lang w:val="uk-UA" w:eastAsia="ru-RU"/>
              </w:rPr>
              <w:t>Всього</w:t>
            </w:r>
            <w:r w:rsidR="00191722">
              <w:rPr>
                <w:rFonts w:eastAsiaTheme="minorHAnsi"/>
                <w:sz w:val="26"/>
                <w:szCs w:val="26"/>
                <w:lang w:val="uk-UA" w:eastAsia="ru-RU"/>
              </w:rPr>
              <w:t>,</w:t>
            </w:r>
            <w:r w:rsidR="00191722" w:rsidRPr="008D0E5D">
              <w:rPr>
                <w:rFonts w:eastAsiaTheme="minorHAnsi"/>
                <w:sz w:val="26"/>
                <w:szCs w:val="26"/>
                <w:lang w:val="uk-UA" w:eastAsia="ru-RU"/>
              </w:rPr>
              <w:t xml:space="preserve"> гривень</w:t>
            </w:r>
          </w:p>
          <w:p w14:paraId="749310AF" w14:textId="77777777" w:rsidR="00191722" w:rsidRPr="00AC2EBB" w:rsidRDefault="00191722" w:rsidP="00FF3262">
            <w:pPr>
              <w:spacing w:line="20" w:lineRule="atLeast"/>
              <w:contextualSpacing/>
              <w:jc w:val="both"/>
              <w:rPr>
                <w:rFonts w:eastAsiaTheme="minorHAnsi"/>
                <w:i/>
                <w:sz w:val="26"/>
                <w:szCs w:val="26"/>
                <w:lang w:val="uk-UA" w:eastAsia="ru-RU"/>
              </w:rPr>
            </w:pPr>
            <w:r w:rsidRPr="00AC2EBB">
              <w:rPr>
                <w:rFonts w:eastAsiaTheme="minorHAnsi"/>
                <w:i/>
                <w:sz w:val="26"/>
                <w:szCs w:val="26"/>
                <w:lang w:val="uk-UA" w:eastAsia="ru-RU"/>
              </w:rPr>
              <w:t>Формула:</w:t>
            </w:r>
          </w:p>
          <w:p w14:paraId="48F3F1CD" w14:textId="6DB9E773" w:rsidR="00191722" w:rsidRPr="008D0E5D" w:rsidRDefault="00191722" w:rsidP="00BE4BFD">
            <w:pPr>
              <w:spacing w:line="20" w:lineRule="atLeast"/>
              <w:contextualSpacing/>
              <w:jc w:val="both"/>
              <w:rPr>
                <w:rFonts w:eastAsiaTheme="minorHAnsi"/>
                <w:sz w:val="26"/>
                <w:szCs w:val="26"/>
                <w:lang w:val="uk-UA" w:eastAsia="ru-RU"/>
              </w:rPr>
            </w:pPr>
            <w:r w:rsidRPr="00AC2EBB">
              <w:rPr>
                <w:rFonts w:eastAsiaTheme="minorHAnsi"/>
                <w:i/>
                <w:sz w:val="26"/>
                <w:szCs w:val="26"/>
                <w:lang w:val="uk-UA" w:eastAsia="ru-RU"/>
              </w:rPr>
              <w:t>(ряд</w:t>
            </w:r>
            <w:r w:rsidR="00BE4BFD">
              <w:rPr>
                <w:rFonts w:eastAsiaTheme="minorHAnsi"/>
                <w:i/>
                <w:sz w:val="26"/>
                <w:szCs w:val="26"/>
                <w:lang w:val="uk-UA" w:eastAsia="ru-RU"/>
              </w:rPr>
              <w:t>о</w:t>
            </w:r>
            <w:r w:rsidRPr="00AC2EBB">
              <w:rPr>
                <w:rFonts w:eastAsiaTheme="minorHAnsi"/>
                <w:i/>
                <w:sz w:val="26"/>
                <w:szCs w:val="26"/>
                <w:lang w:val="uk-UA" w:eastAsia="ru-RU"/>
              </w:rPr>
              <w:t>к: 1)</w:t>
            </w:r>
          </w:p>
        </w:tc>
        <w:tc>
          <w:tcPr>
            <w:tcW w:w="2127" w:type="dxa"/>
            <w:tcBorders>
              <w:top w:val="single" w:sz="4" w:space="0" w:color="auto"/>
              <w:left w:val="single" w:sz="4" w:space="0" w:color="auto"/>
              <w:bottom w:val="single" w:sz="4" w:space="0" w:color="auto"/>
              <w:right w:val="single" w:sz="4" w:space="0" w:color="auto"/>
            </w:tcBorders>
            <w:vAlign w:val="center"/>
          </w:tcPr>
          <w:p w14:paraId="5190126C" w14:textId="2F045528" w:rsidR="00191722" w:rsidRPr="008D0E5D" w:rsidRDefault="0072078F"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10,65 грн</w:t>
            </w:r>
          </w:p>
        </w:tc>
        <w:tc>
          <w:tcPr>
            <w:tcW w:w="2097" w:type="dxa"/>
            <w:tcBorders>
              <w:top w:val="single" w:sz="4" w:space="0" w:color="auto"/>
              <w:left w:val="single" w:sz="4" w:space="0" w:color="auto"/>
              <w:bottom w:val="single" w:sz="4" w:space="0" w:color="auto"/>
              <w:right w:val="single" w:sz="4" w:space="0" w:color="auto"/>
            </w:tcBorders>
            <w:vAlign w:val="center"/>
          </w:tcPr>
          <w:p w14:paraId="1F1FA7FB" w14:textId="24A1EA54" w:rsidR="00191722" w:rsidRPr="008D0E5D" w:rsidRDefault="0072078F"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0</w:t>
            </w:r>
          </w:p>
        </w:tc>
      </w:tr>
      <w:tr w:rsidR="00F353AC" w:rsidRPr="0025165C" w14:paraId="20D7BCF8"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5E1E7549" w14:textId="5BF65F44" w:rsidR="00F353AC" w:rsidRPr="0025165C" w:rsidRDefault="00BE4BFD"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14:paraId="51865B8B" w14:textId="77777777" w:rsidR="00F353AC" w:rsidRPr="0025165C" w:rsidRDefault="00F353AC" w:rsidP="00FF3262">
            <w:pPr>
              <w:spacing w:line="20" w:lineRule="atLeast"/>
              <w:contextualSpacing/>
              <w:jc w:val="both"/>
              <w:rPr>
                <w:rFonts w:eastAsiaTheme="minorHAnsi"/>
                <w:sz w:val="26"/>
                <w:szCs w:val="26"/>
                <w:lang w:val="uk-UA" w:eastAsia="ru-RU"/>
              </w:rPr>
            </w:pPr>
            <w:r w:rsidRPr="0025165C">
              <w:rPr>
                <w:rFonts w:eastAsiaTheme="minorHAnsi"/>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tc>
        <w:tc>
          <w:tcPr>
            <w:tcW w:w="2127" w:type="dxa"/>
            <w:tcBorders>
              <w:top w:val="single" w:sz="4" w:space="0" w:color="auto"/>
              <w:left w:val="single" w:sz="4" w:space="0" w:color="auto"/>
              <w:bottom w:val="single" w:sz="4" w:space="0" w:color="auto"/>
              <w:right w:val="single" w:sz="4" w:space="0" w:color="auto"/>
            </w:tcBorders>
          </w:tcPr>
          <w:p w14:paraId="2A72BE29" w14:textId="77777777" w:rsidR="00F353AC" w:rsidRPr="0025165C" w:rsidRDefault="00F353AC" w:rsidP="00FF3262">
            <w:pPr>
              <w:spacing w:line="20" w:lineRule="atLeast"/>
              <w:contextualSpacing/>
              <w:jc w:val="center"/>
              <w:rPr>
                <w:rFonts w:eastAsia="Times New Roman"/>
                <w:b/>
                <w:color w:val="000000" w:themeColor="text1"/>
                <w:sz w:val="26"/>
                <w:szCs w:val="26"/>
                <w:lang w:val="uk-UA" w:eastAsia="ru-RU"/>
              </w:rPr>
            </w:pPr>
          </w:p>
          <w:p w14:paraId="0EF5FC7F" w14:textId="4B426FBE" w:rsidR="00F353AC" w:rsidRPr="0025165C" w:rsidRDefault="0072078F" w:rsidP="00FF3262">
            <w:pPr>
              <w:spacing w:line="20" w:lineRule="atLeast"/>
              <w:contextualSpacing/>
              <w:jc w:val="center"/>
              <w:rPr>
                <w:rFonts w:eastAsia="Times New Roman"/>
                <w:b/>
                <w:color w:val="000000" w:themeColor="text1"/>
                <w:sz w:val="26"/>
                <w:szCs w:val="26"/>
                <w:lang w:val="uk-UA" w:eastAsia="ru-RU"/>
              </w:rPr>
            </w:pPr>
            <w:r>
              <w:rPr>
                <w:rFonts w:eastAsia="Times New Roman"/>
                <w:b/>
                <w:color w:val="000000" w:themeColor="text1"/>
                <w:sz w:val="26"/>
                <w:szCs w:val="26"/>
                <w:lang w:val="uk-UA" w:eastAsia="ru-RU"/>
              </w:rPr>
              <w:t>217</w:t>
            </w:r>
          </w:p>
        </w:tc>
        <w:tc>
          <w:tcPr>
            <w:tcW w:w="2097" w:type="dxa"/>
            <w:tcBorders>
              <w:top w:val="single" w:sz="4" w:space="0" w:color="auto"/>
              <w:left w:val="single" w:sz="4" w:space="0" w:color="auto"/>
              <w:bottom w:val="single" w:sz="4" w:space="0" w:color="auto"/>
              <w:right w:val="single" w:sz="4" w:space="0" w:color="auto"/>
            </w:tcBorders>
          </w:tcPr>
          <w:p w14:paraId="0DE44033" w14:textId="77777777" w:rsidR="00F353AC" w:rsidRPr="0025165C" w:rsidRDefault="00F353AC" w:rsidP="00FF3262">
            <w:pPr>
              <w:spacing w:line="20" w:lineRule="atLeast"/>
              <w:contextualSpacing/>
              <w:jc w:val="center"/>
              <w:rPr>
                <w:rFonts w:eastAsia="Times New Roman"/>
                <w:b/>
                <w:color w:val="000000" w:themeColor="text1"/>
                <w:sz w:val="26"/>
                <w:szCs w:val="26"/>
                <w:lang w:val="uk-UA" w:eastAsia="ru-RU"/>
              </w:rPr>
            </w:pPr>
          </w:p>
          <w:p w14:paraId="087F9084" w14:textId="4D200E6F" w:rsidR="00F353AC" w:rsidRPr="0025165C" w:rsidRDefault="0072078F" w:rsidP="00FF3262">
            <w:pPr>
              <w:spacing w:line="20" w:lineRule="atLeast"/>
              <w:contextualSpacing/>
              <w:jc w:val="center"/>
              <w:rPr>
                <w:rFonts w:eastAsia="Times New Roman"/>
                <w:b/>
                <w:color w:val="000000" w:themeColor="text1"/>
                <w:sz w:val="26"/>
                <w:szCs w:val="26"/>
                <w:lang w:val="uk-UA" w:eastAsia="ru-RU"/>
              </w:rPr>
            </w:pPr>
            <w:r>
              <w:rPr>
                <w:rFonts w:eastAsia="Times New Roman"/>
                <w:b/>
                <w:color w:val="000000" w:themeColor="text1"/>
                <w:sz w:val="26"/>
                <w:szCs w:val="26"/>
                <w:lang w:val="uk-UA" w:eastAsia="ru-RU"/>
              </w:rPr>
              <w:t>0</w:t>
            </w:r>
          </w:p>
        </w:tc>
      </w:tr>
      <w:tr w:rsidR="00191722" w:rsidRPr="0025165C" w14:paraId="569B459F" w14:textId="77777777" w:rsidTr="00F074AE">
        <w:tc>
          <w:tcPr>
            <w:tcW w:w="426" w:type="dxa"/>
            <w:tcBorders>
              <w:top w:val="single" w:sz="4" w:space="0" w:color="auto"/>
              <w:left w:val="single" w:sz="4" w:space="0" w:color="auto"/>
              <w:bottom w:val="single" w:sz="4" w:space="0" w:color="auto"/>
              <w:right w:val="single" w:sz="4" w:space="0" w:color="auto"/>
            </w:tcBorders>
            <w:vAlign w:val="center"/>
          </w:tcPr>
          <w:p w14:paraId="0F794599" w14:textId="04446457" w:rsidR="00191722" w:rsidRPr="0025165C" w:rsidRDefault="00BE4BFD"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A6FA758" w14:textId="77777777" w:rsidR="00191722" w:rsidRDefault="00191722" w:rsidP="00FF3262">
            <w:pPr>
              <w:spacing w:line="20" w:lineRule="atLeast"/>
              <w:contextualSpacing/>
              <w:jc w:val="both"/>
              <w:rPr>
                <w:rFonts w:eastAsiaTheme="minorHAnsi"/>
                <w:sz w:val="26"/>
                <w:szCs w:val="26"/>
                <w:lang w:val="uk-UA" w:eastAsia="ru-RU"/>
              </w:rPr>
            </w:pPr>
            <w:r w:rsidRPr="008D0E5D">
              <w:rPr>
                <w:rFonts w:eastAsiaTheme="minorHAnsi"/>
                <w:sz w:val="26"/>
                <w:szCs w:val="26"/>
                <w:lang w:val="uk-UA" w:eastAsia="ru-RU"/>
              </w:rPr>
              <w:t>Сумарн</w:t>
            </w:r>
            <w:r>
              <w:rPr>
                <w:rFonts w:eastAsiaTheme="minorHAnsi"/>
                <w:sz w:val="26"/>
                <w:szCs w:val="26"/>
                <w:lang w:val="uk-UA" w:eastAsia="ru-RU"/>
              </w:rPr>
              <w:t>о,</w:t>
            </w:r>
            <w:r w:rsidRPr="008D0E5D">
              <w:rPr>
                <w:rFonts w:eastAsiaTheme="minorHAnsi"/>
                <w:sz w:val="26"/>
                <w:szCs w:val="26"/>
                <w:lang w:val="uk-UA" w:eastAsia="ru-RU"/>
              </w:rPr>
              <w:t xml:space="preserve"> гривень</w:t>
            </w:r>
          </w:p>
          <w:p w14:paraId="6873AD9D" w14:textId="77777777" w:rsidR="00191722" w:rsidRPr="00AC2EBB" w:rsidRDefault="00191722" w:rsidP="00FF3262">
            <w:pPr>
              <w:spacing w:line="20" w:lineRule="atLeast"/>
              <w:contextualSpacing/>
              <w:jc w:val="both"/>
              <w:rPr>
                <w:rFonts w:eastAsiaTheme="minorHAnsi"/>
                <w:i/>
                <w:sz w:val="26"/>
                <w:szCs w:val="26"/>
                <w:lang w:val="uk-UA" w:eastAsia="ru-RU"/>
              </w:rPr>
            </w:pPr>
            <w:r w:rsidRPr="00AC2EBB">
              <w:rPr>
                <w:rFonts w:eastAsiaTheme="minorHAnsi"/>
                <w:i/>
                <w:sz w:val="26"/>
                <w:szCs w:val="26"/>
                <w:lang w:val="uk-UA" w:eastAsia="ru-RU"/>
              </w:rPr>
              <w:t>Формула:</w:t>
            </w:r>
          </w:p>
          <w:p w14:paraId="38D84749" w14:textId="3C6FC88A" w:rsidR="00191722" w:rsidRPr="008D0E5D" w:rsidRDefault="00191722" w:rsidP="00BE4BFD">
            <w:pPr>
              <w:spacing w:line="20" w:lineRule="atLeast"/>
              <w:contextualSpacing/>
              <w:jc w:val="both"/>
              <w:rPr>
                <w:rFonts w:eastAsiaTheme="minorHAnsi"/>
                <w:sz w:val="26"/>
                <w:szCs w:val="26"/>
                <w:lang w:val="uk-UA" w:eastAsia="ru-RU"/>
              </w:rPr>
            </w:pPr>
            <w:r w:rsidRPr="00AC2EBB">
              <w:rPr>
                <w:rFonts w:eastAsiaTheme="minorHAnsi"/>
                <w:i/>
                <w:sz w:val="26"/>
                <w:szCs w:val="26"/>
                <w:lang w:val="uk-UA" w:eastAsia="ru-RU"/>
              </w:rPr>
              <w:t>відповідн</w:t>
            </w:r>
            <w:r>
              <w:rPr>
                <w:rFonts w:eastAsiaTheme="minorHAnsi"/>
                <w:i/>
                <w:sz w:val="26"/>
                <w:szCs w:val="26"/>
                <w:lang w:val="uk-UA" w:eastAsia="ru-RU"/>
              </w:rPr>
              <w:t>ий</w:t>
            </w:r>
            <w:r w:rsidRPr="00AC2EBB">
              <w:rPr>
                <w:rFonts w:eastAsiaTheme="minorHAnsi"/>
                <w:i/>
                <w:sz w:val="26"/>
                <w:szCs w:val="26"/>
                <w:lang w:val="uk-UA" w:eastAsia="ru-RU"/>
              </w:rPr>
              <w:t xml:space="preserve"> </w:t>
            </w:r>
            <w:r>
              <w:rPr>
                <w:rFonts w:eastAsiaTheme="minorHAnsi"/>
                <w:i/>
                <w:sz w:val="26"/>
                <w:szCs w:val="26"/>
                <w:lang w:val="uk-UA" w:eastAsia="ru-RU"/>
              </w:rPr>
              <w:t>стовпчик</w:t>
            </w:r>
            <w:r w:rsidRPr="00AC2EBB">
              <w:rPr>
                <w:rFonts w:eastAsiaTheme="minorHAnsi"/>
                <w:i/>
                <w:sz w:val="26"/>
                <w:szCs w:val="26"/>
                <w:lang w:val="uk-UA" w:eastAsia="ru-RU"/>
              </w:rPr>
              <w:t xml:space="preserve"> (</w:t>
            </w:r>
            <w:r w:rsidR="00BE4BFD">
              <w:rPr>
                <w:rFonts w:eastAsiaTheme="minorHAnsi"/>
                <w:i/>
                <w:sz w:val="26"/>
                <w:szCs w:val="26"/>
                <w:lang w:val="uk-UA" w:eastAsia="ru-RU"/>
              </w:rPr>
              <w:t>Всього</w:t>
            </w:r>
            <w:r w:rsidRPr="00AC2EBB">
              <w:rPr>
                <w:rFonts w:eastAsiaTheme="minorHAnsi"/>
                <w:i/>
                <w:sz w:val="26"/>
                <w:szCs w:val="26"/>
                <w:lang w:val="uk-UA" w:eastAsia="ru-RU"/>
              </w:rPr>
              <w:t xml:space="preserve">, гривень) * кількість суб’єктів господарювання </w:t>
            </w:r>
            <w:r>
              <w:rPr>
                <w:rFonts w:eastAsiaTheme="minorHAnsi"/>
                <w:i/>
                <w:sz w:val="26"/>
                <w:szCs w:val="26"/>
                <w:lang w:val="uk-UA" w:eastAsia="ru-RU"/>
              </w:rPr>
              <w:t>великого і середнього</w:t>
            </w:r>
            <w:r w:rsidRPr="00AC2EBB">
              <w:rPr>
                <w:rFonts w:eastAsiaTheme="minorHAnsi"/>
                <w:i/>
                <w:sz w:val="26"/>
                <w:szCs w:val="26"/>
                <w:lang w:val="uk-UA" w:eastAsia="ru-RU"/>
              </w:rPr>
              <w:t xml:space="preserve"> підприємництва, на яких буде поширено регулювання </w:t>
            </w:r>
            <w:r>
              <w:rPr>
                <w:rFonts w:eastAsiaTheme="minorHAnsi"/>
                <w:i/>
                <w:sz w:val="26"/>
                <w:szCs w:val="26"/>
                <w:lang w:val="uk-UA" w:eastAsia="ru-RU"/>
              </w:rPr>
              <w:t xml:space="preserve">(рядок </w:t>
            </w:r>
            <w:r w:rsidR="00BE4BFD">
              <w:rPr>
                <w:rFonts w:eastAsiaTheme="minorHAnsi"/>
                <w:i/>
                <w:sz w:val="26"/>
                <w:szCs w:val="26"/>
                <w:lang w:val="uk-UA" w:eastAsia="ru-RU"/>
              </w:rPr>
              <w:t>2</w:t>
            </w:r>
            <w:r>
              <w:rPr>
                <w:rFonts w:eastAsiaTheme="minorHAnsi"/>
                <w:i/>
                <w:sz w:val="26"/>
                <w:szCs w:val="26"/>
                <w:lang w:val="uk-UA" w:eastAsia="ru-RU"/>
              </w:rPr>
              <w:t>*</w:t>
            </w:r>
            <w:r w:rsidRPr="00AC2EBB">
              <w:rPr>
                <w:rFonts w:eastAsiaTheme="minorHAnsi"/>
                <w:i/>
                <w:sz w:val="26"/>
                <w:szCs w:val="26"/>
                <w:lang w:val="uk-UA" w:eastAsia="ru-RU"/>
              </w:rPr>
              <w:t xml:space="preserve">рядок </w:t>
            </w:r>
            <w:r w:rsidR="00BE4BFD">
              <w:rPr>
                <w:rFonts w:eastAsiaTheme="minorHAnsi"/>
                <w:i/>
                <w:sz w:val="26"/>
                <w:szCs w:val="26"/>
                <w:lang w:val="uk-UA" w:eastAsia="ru-RU"/>
              </w:rPr>
              <w:t>3</w:t>
            </w:r>
            <w:r w:rsidRPr="00AC2EBB">
              <w:rPr>
                <w:rFonts w:eastAsiaTheme="minorHAnsi"/>
                <w:i/>
                <w:sz w:val="26"/>
                <w:szCs w:val="26"/>
                <w:lang w:val="uk-UA"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14:paraId="5C33A0E5" w14:textId="26D09733" w:rsidR="00191722" w:rsidRDefault="00BE4BFD" w:rsidP="00FF3262">
            <w:pPr>
              <w:spacing w:line="20" w:lineRule="atLeast"/>
              <w:contextualSpacing/>
              <w:jc w:val="center"/>
              <w:rPr>
                <w:rFonts w:eastAsiaTheme="minorHAnsi"/>
                <w:b/>
                <w:sz w:val="26"/>
                <w:szCs w:val="26"/>
                <w:lang w:val="uk-UA" w:eastAsia="ru-RU"/>
              </w:rPr>
            </w:pPr>
            <w:r>
              <w:rPr>
                <w:rFonts w:eastAsiaTheme="minorHAnsi"/>
                <w:b/>
                <w:sz w:val="26"/>
                <w:szCs w:val="26"/>
                <w:lang w:val="uk-UA" w:eastAsia="ru-RU"/>
              </w:rPr>
              <w:t>10,65</w:t>
            </w:r>
            <w:r w:rsidR="00191722">
              <w:rPr>
                <w:rFonts w:eastAsiaTheme="minorHAnsi"/>
                <w:b/>
                <w:sz w:val="26"/>
                <w:szCs w:val="26"/>
                <w:lang w:val="uk-UA" w:eastAsia="ru-RU"/>
              </w:rPr>
              <w:t xml:space="preserve"> * </w:t>
            </w:r>
            <w:r>
              <w:rPr>
                <w:rFonts w:eastAsiaTheme="minorHAnsi"/>
                <w:b/>
                <w:sz w:val="26"/>
                <w:szCs w:val="26"/>
                <w:lang w:val="uk-UA" w:eastAsia="ru-RU"/>
              </w:rPr>
              <w:t>217</w:t>
            </w:r>
            <w:r w:rsidR="00191722">
              <w:rPr>
                <w:rFonts w:eastAsiaTheme="minorHAnsi"/>
                <w:b/>
                <w:sz w:val="26"/>
                <w:szCs w:val="26"/>
                <w:lang w:val="uk-UA" w:eastAsia="ru-RU"/>
              </w:rPr>
              <w:t xml:space="preserve"> = </w:t>
            </w:r>
          </w:p>
          <w:p w14:paraId="43B0682D" w14:textId="743B8B00" w:rsidR="00191722" w:rsidRPr="0025165C" w:rsidRDefault="00BE4BFD" w:rsidP="00FF3262">
            <w:pPr>
              <w:spacing w:line="20" w:lineRule="atLeast"/>
              <w:contextualSpacing/>
              <w:jc w:val="center"/>
              <w:rPr>
                <w:rFonts w:eastAsiaTheme="minorHAnsi"/>
                <w:b/>
                <w:sz w:val="26"/>
                <w:szCs w:val="26"/>
                <w:highlight w:val="green"/>
                <w:lang w:val="uk-UA" w:eastAsia="ru-RU"/>
              </w:rPr>
            </w:pPr>
            <w:r>
              <w:rPr>
                <w:rFonts w:eastAsiaTheme="minorHAnsi"/>
                <w:b/>
                <w:sz w:val="26"/>
                <w:szCs w:val="26"/>
                <w:lang w:val="uk-UA" w:eastAsia="ru-RU"/>
              </w:rPr>
              <w:t>2 311,05</w:t>
            </w:r>
            <w:r w:rsidR="00191722" w:rsidRPr="0025165C">
              <w:rPr>
                <w:rFonts w:eastAsiaTheme="minorHAnsi"/>
                <w:b/>
                <w:sz w:val="26"/>
                <w:szCs w:val="26"/>
                <w:lang w:val="uk-UA" w:eastAsia="ru-RU"/>
              </w:rPr>
              <w:t xml:space="preserve"> грн</w:t>
            </w:r>
          </w:p>
        </w:tc>
        <w:tc>
          <w:tcPr>
            <w:tcW w:w="2097" w:type="dxa"/>
            <w:tcBorders>
              <w:top w:val="single" w:sz="4" w:space="0" w:color="auto"/>
              <w:left w:val="single" w:sz="4" w:space="0" w:color="auto"/>
              <w:bottom w:val="single" w:sz="4" w:space="0" w:color="auto"/>
              <w:right w:val="single" w:sz="4" w:space="0" w:color="auto"/>
            </w:tcBorders>
            <w:vAlign w:val="center"/>
          </w:tcPr>
          <w:p w14:paraId="61997145" w14:textId="1CC37316" w:rsidR="00191722" w:rsidRPr="0025165C" w:rsidRDefault="0072078F" w:rsidP="00FF3262">
            <w:pPr>
              <w:spacing w:line="20" w:lineRule="atLeast"/>
              <w:contextualSpacing/>
              <w:jc w:val="center"/>
              <w:rPr>
                <w:rFonts w:eastAsiaTheme="minorHAnsi"/>
                <w:b/>
                <w:sz w:val="26"/>
                <w:szCs w:val="26"/>
                <w:highlight w:val="green"/>
                <w:lang w:val="uk-UA" w:eastAsia="ru-RU"/>
              </w:rPr>
            </w:pPr>
            <w:r>
              <w:rPr>
                <w:rFonts w:eastAsiaTheme="minorHAnsi"/>
                <w:b/>
                <w:sz w:val="26"/>
                <w:szCs w:val="26"/>
                <w:lang w:val="uk-UA" w:eastAsia="ru-RU"/>
              </w:rPr>
              <w:t>0</w:t>
            </w:r>
          </w:p>
        </w:tc>
      </w:tr>
    </w:tbl>
    <w:p w14:paraId="1DCAD1A3" w14:textId="77777777" w:rsidR="00F353AC" w:rsidRPr="009B53FC" w:rsidRDefault="00F353AC" w:rsidP="00FF3262">
      <w:pPr>
        <w:widowControl w:val="0"/>
        <w:tabs>
          <w:tab w:val="left" w:pos="990"/>
        </w:tabs>
        <w:spacing w:after="120" w:line="20" w:lineRule="atLeast"/>
        <w:ind w:left="270"/>
        <w:contextualSpacing/>
        <w:jc w:val="center"/>
        <w:rPr>
          <w:rFonts w:eastAsia="Times New Roman"/>
          <w:color w:val="000000" w:themeColor="text1"/>
          <w:sz w:val="26"/>
          <w:szCs w:val="26"/>
          <w:lang w:val="uk-UA" w:eastAsia="ru-RU"/>
        </w:rPr>
      </w:pPr>
    </w:p>
    <w:p w14:paraId="08D90AC6" w14:textId="77777777" w:rsidR="00B727FF" w:rsidRPr="009B53FC" w:rsidRDefault="00B727FF" w:rsidP="00FF3262">
      <w:pPr>
        <w:widowControl w:val="0"/>
        <w:tabs>
          <w:tab w:val="left" w:pos="990"/>
        </w:tabs>
        <w:spacing w:after="120" w:line="20" w:lineRule="atLeast"/>
        <w:ind w:left="270"/>
        <w:contextualSpacing/>
        <w:jc w:val="center"/>
        <w:rPr>
          <w:rFonts w:eastAsia="Times New Roman"/>
          <w:color w:val="000000" w:themeColor="text1"/>
          <w:sz w:val="26"/>
          <w:szCs w:val="26"/>
          <w:lang w:val="uk-UA" w:eastAsia="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33"/>
      </w:tblGrid>
      <w:tr w:rsidR="00360B74" w:rsidRPr="0025165C" w14:paraId="295F9027"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097EF605" w14:textId="77777777" w:rsidR="00360B74" w:rsidRPr="0025165C" w:rsidRDefault="00360B74" w:rsidP="00FF3262">
            <w:pPr>
              <w:widowControl w:val="0"/>
              <w:tabs>
                <w:tab w:val="left" w:pos="990"/>
              </w:tabs>
              <w:spacing w:before="120" w:after="120" w:line="20" w:lineRule="atLeast"/>
              <w:ind w:left="270"/>
              <w:contextualSpacing/>
              <w:jc w:val="center"/>
              <w:rPr>
                <w:rFonts w:eastAsia="Times New Roman"/>
                <w:b/>
                <w:sz w:val="26"/>
                <w:szCs w:val="26"/>
                <w:lang w:val="uk-UA" w:eastAsia="ru-RU"/>
              </w:rPr>
            </w:pPr>
            <w:r w:rsidRPr="0025165C">
              <w:rPr>
                <w:rFonts w:eastAsia="Times New Roman"/>
                <w:b/>
                <w:sz w:val="26"/>
                <w:szCs w:val="26"/>
                <w:lang w:val="uk-UA" w:eastAsia="ru-RU"/>
              </w:rPr>
              <w:t>Сумарні витрати за альтернативами</w:t>
            </w:r>
          </w:p>
        </w:tc>
        <w:tc>
          <w:tcPr>
            <w:tcW w:w="4333" w:type="dxa"/>
            <w:tcBorders>
              <w:top w:val="single" w:sz="4" w:space="0" w:color="auto"/>
              <w:left w:val="single" w:sz="4" w:space="0" w:color="auto"/>
              <w:bottom w:val="single" w:sz="4" w:space="0" w:color="auto"/>
              <w:right w:val="single" w:sz="4" w:space="0" w:color="auto"/>
            </w:tcBorders>
            <w:hideMark/>
          </w:tcPr>
          <w:p w14:paraId="66B0D81C" w14:textId="77777777" w:rsidR="00360B74" w:rsidRPr="0025165C" w:rsidRDefault="00360B74" w:rsidP="00FF3262">
            <w:pPr>
              <w:widowControl w:val="0"/>
              <w:tabs>
                <w:tab w:val="left" w:pos="990"/>
              </w:tabs>
              <w:spacing w:before="120" w:after="120" w:line="20" w:lineRule="atLeast"/>
              <w:ind w:left="270"/>
              <w:contextualSpacing/>
              <w:jc w:val="center"/>
              <w:rPr>
                <w:rFonts w:eastAsia="Times New Roman"/>
                <w:b/>
                <w:sz w:val="26"/>
                <w:szCs w:val="26"/>
                <w:lang w:val="uk-UA" w:eastAsia="ru-RU"/>
              </w:rPr>
            </w:pPr>
            <w:r w:rsidRPr="0025165C">
              <w:rPr>
                <w:rFonts w:eastAsia="Times New Roman"/>
                <w:b/>
                <w:sz w:val="26"/>
                <w:szCs w:val="26"/>
                <w:lang w:val="uk-UA" w:eastAsia="ru-RU"/>
              </w:rPr>
              <w:t>Сума витрат, гривень</w:t>
            </w:r>
          </w:p>
        </w:tc>
      </w:tr>
      <w:tr w:rsidR="00360B74" w:rsidRPr="0025165C" w14:paraId="4CF0E882"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5229E3CF" w14:textId="77777777" w:rsidR="00360B74" w:rsidRPr="0025165C" w:rsidRDefault="00360B74" w:rsidP="00FF3262">
            <w:pPr>
              <w:widowControl w:val="0"/>
              <w:tabs>
                <w:tab w:val="left" w:pos="990"/>
              </w:tabs>
              <w:spacing w:before="120" w:after="120" w:line="20" w:lineRule="atLeast"/>
              <w:ind w:left="270"/>
              <w:contextualSpacing/>
              <w:rPr>
                <w:rFonts w:eastAsia="Times New Roman"/>
                <w:b/>
                <w:iCs/>
                <w:sz w:val="26"/>
                <w:szCs w:val="26"/>
                <w:lang w:val="uk-UA" w:eastAsia="ru-RU"/>
              </w:rPr>
            </w:pPr>
            <w:r w:rsidRPr="0025165C">
              <w:rPr>
                <w:rFonts w:eastAsia="Times New Roman"/>
                <w:b/>
                <w:iCs/>
                <w:sz w:val="26"/>
                <w:szCs w:val="26"/>
                <w:lang w:val="uk-UA" w:eastAsia="ru-RU"/>
              </w:rPr>
              <w:t>Альтернатива 1.</w:t>
            </w:r>
          </w:p>
        </w:tc>
        <w:tc>
          <w:tcPr>
            <w:tcW w:w="4333" w:type="dxa"/>
            <w:tcBorders>
              <w:top w:val="single" w:sz="4" w:space="0" w:color="auto"/>
              <w:left w:val="single" w:sz="4" w:space="0" w:color="auto"/>
              <w:bottom w:val="single" w:sz="4" w:space="0" w:color="auto"/>
              <w:right w:val="single" w:sz="4" w:space="0" w:color="auto"/>
            </w:tcBorders>
          </w:tcPr>
          <w:p w14:paraId="2C156C85" w14:textId="77777777" w:rsidR="00360B74" w:rsidRPr="0025165C" w:rsidRDefault="00360B74" w:rsidP="00FF3262">
            <w:pPr>
              <w:widowControl w:val="0"/>
              <w:tabs>
                <w:tab w:val="left" w:pos="990"/>
              </w:tabs>
              <w:spacing w:before="120" w:after="120" w:line="20" w:lineRule="atLeast"/>
              <w:ind w:left="270"/>
              <w:contextualSpacing/>
              <w:jc w:val="center"/>
              <w:rPr>
                <w:rFonts w:eastAsia="Times New Roman"/>
                <w:sz w:val="26"/>
                <w:szCs w:val="26"/>
                <w:lang w:val="uk-UA" w:eastAsia="ru-RU"/>
              </w:rPr>
            </w:pPr>
          </w:p>
        </w:tc>
      </w:tr>
      <w:tr w:rsidR="00360B74" w:rsidRPr="00191722" w14:paraId="2E19F590"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511493EC" w14:textId="77777777" w:rsidR="00360B74" w:rsidRPr="0025165C" w:rsidRDefault="00360B74"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1D7BB6A1" w14:textId="71C3A611" w:rsidR="00360B74" w:rsidRPr="0025165C" w:rsidRDefault="00191722" w:rsidP="003169D0">
            <w:pPr>
              <w:widowControl w:val="0"/>
              <w:tabs>
                <w:tab w:val="left" w:pos="990"/>
              </w:tabs>
              <w:spacing w:before="120" w:after="120" w:line="20" w:lineRule="atLeast"/>
              <w:ind w:left="64"/>
              <w:contextualSpacing/>
              <w:jc w:val="both"/>
              <w:rPr>
                <w:rFonts w:eastAsia="Times New Roman"/>
                <w:sz w:val="26"/>
                <w:szCs w:val="26"/>
                <w:lang w:val="uk-UA" w:eastAsia="ru-RU"/>
              </w:rPr>
            </w:pPr>
            <w:r w:rsidRPr="00191722">
              <w:rPr>
                <w:rFonts w:eastAsia="Times New Roman"/>
                <w:sz w:val="26"/>
                <w:szCs w:val="26"/>
                <w:lang w:val="uk-UA" w:eastAsia="ru-RU"/>
              </w:rPr>
              <w:t xml:space="preserve">Невиконання вимог законодавства в частині здійснення </w:t>
            </w:r>
            <w:r w:rsidR="003169D0">
              <w:rPr>
                <w:rFonts w:eastAsia="Times New Roman"/>
                <w:sz w:val="26"/>
                <w:szCs w:val="26"/>
                <w:lang w:val="uk-UA" w:eastAsia="ru-RU"/>
              </w:rPr>
              <w:t>моніторингу геологічного середовища</w:t>
            </w:r>
            <w:r w:rsidRPr="00191722">
              <w:rPr>
                <w:rFonts w:eastAsia="Times New Roman"/>
                <w:sz w:val="26"/>
                <w:szCs w:val="26"/>
                <w:lang w:val="uk-UA" w:eastAsia="ru-RU"/>
              </w:rPr>
              <w:t>.</w:t>
            </w:r>
          </w:p>
        </w:tc>
      </w:tr>
      <w:tr w:rsidR="00360B74" w:rsidRPr="00191722" w14:paraId="229BF729"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34EE5C32" w14:textId="77777777" w:rsidR="00360B74" w:rsidRPr="0025165C" w:rsidRDefault="00360B74"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3753BD8F" w14:textId="5E0685ED" w:rsidR="00360B74" w:rsidRPr="0025165C" w:rsidRDefault="00191722" w:rsidP="003169D0">
            <w:pPr>
              <w:widowControl w:val="0"/>
              <w:tabs>
                <w:tab w:val="left" w:pos="990"/>
              </w:tabs>
              <w:spacing w:before="120" w:after="120" w:line="20" w:lineRule="atLeast"/>
              <w:ind w:left="64"/>
              <w:contextualSpacing/>
              <w:jc w:val="both"/>
              <w:rPr>
                <w:rFonts w:eastAsia="Times New Roman"/>
                <w:sz w:val="26"/>
                <w:szCs w:val="26"/>
                <w:lang w:val="uk-UA" w:eastAsia="ru-RU"/>
              </w:rPr>
            </w:pPr>
            <w:r w:rsidRPr="00D70514">
              <w:rPr>
                <w:sz w:val="26"/>
                <w:szCs w:val="26"/>
                <w:lang w:val="uk-UA"/>
              </w:rPr>
              <w:t xml:space="preserve">Витрати суб’єктів господарювання на </w:t>
            </w:r>
            <w:r w:rsidR="003169D0" w:rsidRPr="003169D0">
              <w:rPr>
                <w:sz w:val="26"/>
                <w:szCs w:val="26"/>
                <w:lang w:val="uk-UA"/>
              </w:rPr>
              <w:t>ознайом</w:t>
            </w:r>
            <w:r w:rsidR="003169D0">
              <w:rPr>
                <w:sz w:val="26"/>
                <w:szCs w:val="26"/>
                <w:lang w:val="uk-UA"/>
              </w:rPr>
              <w:t>лення</w:t>
            </w:r>
            <w:r w:rsidR="003169D0" w:rsidRPr="003169D0">
              <w:rPr>
                <w:sz w:val="26"/>
                <w:szCs w:val="26"/>
                <w:lang w:val="uk-UA"/>
              </w:rPr>
              <w:t xml:space="preserve"> з нови</w:t>
            </w:r>
            <w:r w:rsidR="003169D0">
              <w:rPr>
                <w:sz w:val="26"/>
                <w:szCs w:val="26"/>
                <w:lang w:val="uk-UA"/>
              </w:rPr>
              <w:t>ми вимогами регулювання процесу</w:t>
            </w:r>
            <w:r w:rsidR="003169D0" w:rsidRPr="003169D0">
              <w:rPr>
                <w:sz w:val="26"/>
                <w:szCs w:val="26"/>
                <w:lang w:val="uk-UA"/>
              </w:rPr>
              <w:t>.</w:t>
            </w:r>
          </w:p>
        </w:tc>
      </w:tr>
      <w:tr w:rsidR="00191722" w:rsidRPr="00191722" w14:paraId="5E2B60C7"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54659C10" w14:textId="77777777" w:rsidR="00191722" w:rsidRPr="0025165C" w:rsidRDefault="00191722"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5920E62E" w14:textId="2D4D316C" w:rsidR="00191722" w:rsidRPr="0025165C" w:rsidRDefault="003169D0" w:rsidP="00FF3262">
            <w:pPr>
              <w:widowControl w:val="0"/>
              <w:tabs>
                <w:tab w:val="left" w:pos="990"/>
              </w:tabs>
              <w:spacing w:before="120" w:after="120" w:line="20" w:lineRule="atLeast"/>
              <w:ind w:left="64"/>
              <w:contextualSpacing/>
              <w:jc w:val="both"/>
              <w:rPr>
                <w:rFonts w:eastAsia="Times New Roman"/>
                <w:sz w:val="26"/>
                <w:szCs w:val="26"/>
                <w:lang w:val="uk-UA" w:eastAsia="ru-RU"/>
              </w:rPr>
            </w:pPr>
            <w:r w:rsidRPr="003169D0">
              <w:rPr>
                <w:sz w:val="26"/>
                <w:szCs w:val="26"/>
                <w:lang w:val="uk-UA"/>
              </w:rPr>
              <w:t>Витрати суб’єктів господарювання на ознайомлення з новими вимогами регулювання процесу.</w:t>
            </w:r>
          </w:p>
        </w:tc>
      </w:tr>
      <w:tr w:rsidR="00360B74" w:rsidRPr="0025165C" w14:paraId="2F87791A"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412CABFA" w14:textId="77777777" w:rsidR="00360B74" w:rsidRPr="0025165C" w:rsidRDefault="00360B74" w:rsidP="00FF3262">
            <w:pPr>
              <w:widowControl w:val="0"/>
              <w:tabs>
                <w:tab w:val="left" w:pos="990"/>
              </w:tabs>
              <w:spacing w:before="120" w:after="120" w:line="20" w:lineRule="atLeast"/>
              <w:ind w:left="270"/>
              <w:contextualSpacing/>
              <w:rPr>
                <w:rFonts w:eastAsia="Times New Roman"/>
                <w:b/>
                <w:iCs/>
                <w:sz w:val="26"/>
                <w:szCs w:val="26"/>
                <w:lang w:val="uk-UA" w:eastAsia="ru-RU"/>
              </w:rPr>
            </w:pPr>
            <w:r w:rsidRPr="0025165C">
              <w:rPr>
                <w:rFonts w:eastAsia="Times New Roman"/>
                <w:b/>
                <w:iCs/>
                <w:sz w:val="26"/>
                <w:szCs w:val="26"/>
                <w:lang w:val="uk-UA" w:eastAsia="ru-RU"/>
              </w:rPr>
              <w:t>Альтернатива 2.</w:t>
            </w:r>
          </w:p>
        </w:tc>
        <w:tc>
          <w:tcPr>
            <w:tcW w:w="4333" w:type="dxa"/>
            <w:tcBorders>
              <w:top w:val="single" w:sz="4" w:space="0" w:color="auto"/>
              <w:left w:val="single" w:sz="4" w:space="0" w:color="auto"/>
              <w:bottom w:val="single" w:sz="4" w:space="0" w:color="auto"/>
              <w:right w:val="single" w:sz="4" w:space="0" w:color="auto"/>
            </w:tcBorders>
          </w:tcPr>
          <w:p w14:paraId="69CE6F0F" w14:textId="77777777" w:rsidR="00360B74" w:rsidRPr="0025165C" w:rsidRDefault="00360B74" w:rsidP="00FF3262">
            <w:pPr>
              <w:widowControl w:val="0"/>
              <w:tabs>
                <w:tab w:val="left" w:pos="990"/>
              </w:tabs>
              <w:spacing w:before="120" w:after="120" w:line="20" w:lineRule="atLeast"/>
              <w:ind w:left="270"/>
              <w:contextualSpacing/>
              <w:jc w:val="center"/>
              <w:rPr>
                <w:rFonts w:eastAsia="Times New Roman"/>
                <w:sz w:val="26"/>
                <w:szCs w:val="26"/>
                <w:lang w:val="uk-UA" w:eastAsia="ru-RU"/>
              </w:rPr>
            </w:pPr>
          </w:p>
        </w:tc>
      </w:tr>
      <w:tr w:rsidR="00360B74" w:rsidRPr="003C6A06" w14:paraId="7D63BBB7"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7B3DAE70" w14:textId="77777777" w:rsidR="00360B74" w:rsidRPr="0025165C" w:rsidRDefault="00360B74"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t>Витрати держави</w:t>
            </w:r>
          </w:p>
        </w:tc>
        <w:tc>
          <w:tcPr>
            <w:tcW w:w="4333" w:type="dxa"/>
            <w:tcBorders>
              <w:top w:val="single" w:sz="4" w:space="0" w:color="auto"/>
              <w:left w:val="single" w:sz="4" w:space="0" w:color="auto"/>
              <w:bottom w:val="single" w:sz="4" w:space="0" w:color="auto"/>
              <w:right w:val="single" w:sz="4" w:space="0" w:color="auto"/>
            </w:tcBorders>
            <w:hideMark/>
          </w:tcPr>
          <w:p w14:paraId="0859F048" w14:textId="1075F457" w:rsidR="00360B74" w:rsidRPr="002D4609" w:rsidRDefault="002D4609" w:rsidP="00863ED8">
            <w:pPr>
              <w:widowControl w:val="0"/>
              <w:tabs>
                <w:tab w:val="left" w:pos="990"/>
              </w:tabs>
              <w:spacing w:before="120" w:after="120" w:line="20" w:lineRule="atLeast"/>
              <w:contextualSpacing/>
              <w:jc w:val="both"/>
              <w:rPr>
                <w:rFonts w:eastAsia="Times New Roman"/>
                <w:sz w:val="26"/>
                <w:szCs w:val="26"/>
                <w:lang w:val="uk-UA" w:eastAsia="ru-RU"/>
              </w:rPr>
            </w:pPr>
            <w:r w:rsidRPr="002D4609">
              <w:rPr>
                <w:rFonts w:eastAsia="Times New Roman"/>
                <w:sz w:val="26"/>
                <w:szCs w:val="26"/>
                <w:lang w:val="uk-UA" w:eastAsia="ru-RU"/>
              </w:rPr>
              <w:t>Наявні</w:t>
            </w:r>
            <w:r w:rsidR="00863ED8">
              <w:rPr>
                <w:rFonts w:eastAsia="Times New Roman"/>
                <w:sz w:val="26"/>
                <w:szCs w:val="26"/>
                <w:lang w:val="uk-UA" w:eastAsia="ru-RU"/>
              </w:rPr>
              <w:t>.</w:t>
            </w:r>
            <w:r w:rsidRPr="002D4609">
              <w:rPr>
                <w:rFonts w:eastAsia="Times New Roman"/>
                <w:sz w:val="26"/>
                <w:szCs w:val="26"/>
                <w:lang w:val="uk-UA" w:eastAsia="ru-RU"/>
              </w:rPr>
              <w:t xml:space="preserve"> </w:t>
            </w:r>
            <w:r w:rsidR="00863ED8">
              <w:rPr>
                <w:rFonts w:eastAsia="Times New Roman"/>
                <w:sz w:val="26"/>
                <w:szCs w:val="26"/>
                <w:lang w:val="uk-UA" w:eastAsia="ru-RU"/>
              </w:rPr>
              <w:t xml:space="preserve">Фінансування за рахунок </w:t>
            </w:r>
            <w:r w:rsidRPr="002D4609">
              <w:rPr>
                <w:rFonts w:eastAsia="Times New Roman"/>
                <w:sz w:val="26"/>
                <w:szCs w:val="26"/>
                <w:lang w:val="uk-UA" w:eastAsia="ru-RU"/>
              </w:rPr>
              <w:t>Загальнодержавної програми розвитку мінерально-сировинної бази України на період до 2030 року. Дослідження проводилися у попередні роки в рамках заходів згаданої програми. У разі наявності фінансування Програми реалізація моніторингу геологічного середовища буде продовжена.</w:t>
            </w:r>
            <w:r>
              <w:rPr>
                <w:rFonts w:eastAsia="Times New Roman"/>
                <w:sz w:val="26"/>
                <w:szCs w:val="26"/>
                <w:lang w:val="uk-UA" w:eastAsia="ru-RU"/>
              </w:rPr>
              <w:t xml:space="preserve"> Фінансово економічні розрахунки наведені у додатку до пояснювальної записки.</w:t>
            </w:r>
            <w:r w:rsidR="00863ED8">
              <w:rPr>
                <w:rFonts w:eastAsia="Times New Roman"/>
                <w:sz w:val="26"/>
                <w:szCs w:val="26"/>
                <w:lang w:val="uk-UA" w:eastAsia="ru-RU"/>
              </w:rPr>
              <w:t xml:space="preserve"> Нового додаткового фінансування не планується.</w:t>
            </w:r>
          </w:p>
        </w:tc>
      </w:tr>
      <w:tr w:rsidR="00360B74" w:rsidRPr="0025165C" w14:paraId="495CD5B3"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76255935" w14:textId="77777777" w:rsidR="00360B74" w:rsidRPr="0025165C" w:rsidRDefault="00360B74"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t>Витрати великого та середнього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11DC3EAB" w14:textId="3E064E7F" w:rsidR="00360B74" w:rsidRPr="0025165C" w:rsidRDefault="00BE4BFD" w:rsidP="00FF3262">
            <w:pPr>
              <w:spacing w:line="20" w:lineRule="atLeast"/>
              <w:contextualSpacing/>
              <w:jc w:val="center"/>
              <w:rPr>
                <w:sz w:val="26"/>
                <w:szCs w:val="26"/>
              </w:rPr>
            </w:pPr>
            <w:r>
              <w:rPr>
                <w:sz w:val="26"/>
                <w:szCs w:val="26"/>
                <w:lang w:val="uk-UA"/>
              </w:rPr>
              <w:t>2 311,05</w:t>
            </w:r>
            <w:r w:rsidR="009B53FC" w:rsidRPr="009B53FC">
              <w:rPr>
                <w:sz w:val="26"/>
                <w:szCs w:val="26"/>
              </w:rPr>
              <w:t xml:space="preserve"> </w:t>
            </w:r>
            <w:proofErr w:type="spellStart"/>
            <w:r w:rsidR="009B53FC" w:rsidRPr="009B53FC">
              <w:rPr>
                <w:sz w:val="26"/>
                <w:szCs w:val="26"/>
              </w:rPr>
              <w:t>грн</w:t>
            </w:r>
            <w:proofErr w:type="spellEnd"/>
          </w:p>
        </w:tc>
      </w:tr>
      <w:tr w:rsidR="00360B74" w:rsidRPr="0025165C" w14:paraId="2897B90C" w14:textId="77777777" w:rsidTr="00360B74">
        <w:tc>
          <w:tcPr>
            <w:tcW w:w="5387" w:type="dxa"/>
            <w:tcBorders>
              <w:top w:val="single" w:sz="4" w:space="0" w:color="auto"/>
              <w:left w:val="single" w:sz="4" w:space="0" w:color="auto"/>
              <w:bottom w:val="single" w:sz="4" w:space="0" w:color="auto"/>
              <w:right w:val="single" w:sz="4" w:space="0" w:color="auto"/>
            </w:tcBorders>
            <w:hideMark/>
          </w:tcPr>
          <w:p w14:paraId="097F1AFC" w14:textId="77777777" w:rsidR="00360B74" w:rsidRPr="0025165C" w:rsidRDefault="00360B74" w:rsidP="00FF3262">
            <w:pPr>
              <w:widowControl w:val="0"/>
              <w:tabs>
                <w:tab w:val="left" w:pos="990"/>
              </w:tabs>
              <w:spacing w:before="120" w:after="120" w:line="20" w:lineRule="atLeast"/>
              <w:ind w:left="270"/>
              <w:contextualSpacing/>
              <w:rPr>
                <w:rFonts w:eastAsia="Times New Roman"/>
                <w:iCs/>
                <w:sz w:val="26"/>
                <w:szCs w:val="26"/>
                <w:lang w:val="uk-UA" w:eastAsia="ru-RU"/>
              </w:rPr>
            </w:pPr>
            <w:r w:rsidRPr="0025165C">
              <w:rPr>
                <w:rFonts w:eastAsia="Times New Roman"/>
                <w:iCs/>
                <w:sz w:val="26"/>
                <w:szCs w:val="26"/>
                <w:lang w:val="uk-UA" w:eastAsia="ru-RU"/>
              </w:rPr>
              <w:lastRenderedPageBreak/>
              <w:t>Витрати малого підприємництва</w:t>
            </w:r>
          </w:p>
        </w:tc>
        <w:tc>
          <w:tcPr>
            <w:tcW w:w="4333" w:type="dxa"/>
            <w:tcBorders>
              <w:top w:val="single" w:sz="4" w:space="0" w:color="auto"/>
              <w:left w:val="single" w:sz="4" w:space="0" w:color="auto"/>
              <w:bottom w:val="single" w:sz="4" w:space="0" w:color="auto"/>
              <w:right w:val="single" w:sz="4" w:space="0" w:color="auto"/>
            </w:tcBorders>
            <w:hideMark/>
          </w:tcPr>
          <w:p w14:paraId="6C3AD8B0" w14:textId="4DE6E7F1" w:rsidR="00360B74" w:rsidRPr="0025165C" w:rsidRDefault="00BE4BFD" w:rsidP="00FF3262">
            <w:pPr>
              <w:spacing w:line="20" w:lineRule="atLeast"/>
              <w:contextualSpacing/>
              <w:jc w:val="center"/>
              <w:rPr>
                <w:sz w:val="26"/>
                <w:szCs w:val="26"/>
              </w:rPr>
            </w:pPr>
            <w:r>
              <w:rPr>
                <w:sz w:val="26"/>
                <w:szCs w:val="26"/>
                <w:lang w:val="uk-UA"/>
              </w:rPr>
              <w:t>11 406,15</w:t>
            </w:r>
            <w:r w:rsidR="008C7567" w:rsidRPr="008C7567">
              <w:rPr>
                <w:sz w:val="26"/>
                <w:szCs w:val="26"/>
              </w:rPr>
              <w:t xml:space="preserve"> </w:t>
            </w:r>
            <w:proofErr w:type="spellStart"/>
            <w:r w:rsidR="008C7567" w:rsidRPr="008C7567">
              <w:rPr>
                <w:sz w:val="26"/>
                <w:szCs w:val="26"/>
              </w:rPr>
              <w:t>грн</w:t>
            </w:r>
            <w:proofErr w:type="spellEnd"/>
          </w:p>
        </w:tc>
      </w:tr>
    </w:tbl>
    <w:p w14:paraId="5FA2C46B" w14:textId="77777777" w:rsidR="00360B74" w:rsidRPr="0025165C" w:rsidRDefault="00360B74" w:rsidP="00FF3262">
      <w:pPr>
        <w:widowControl w:val="0"/>
        <w:tabs>
          <w:tab w:val="left" w:pos="990"/>
        </w:tabs>
        <w:spacing w:after="120" w:line="20" w:lineRule="atLeast"/>
        <w:ind w:left="270"/>
        <w:contextualSpacing/>
        <w:jc w:val="center"/>
        <w:rPr>
          <w:rFonts w:eastAsia="Times New Roman"/>
          <w:b/>
          <w:color w:val="000000" w:themeColor="text1"/>
          <w:sz w:val="26"/>
          <w:szCs w:val="26"/>
          <w:lang w:val="uk-UA" w:eastAsia="ru-RU"/>
        </w:rPr>
      </w:pPr>
    </w:p>
    <w:p w14:paraId="02562C85" w14:textId="77777777" w:rsidR="00E600ED" w:rsidRPr="0025165C" w:rsidRDefault="00CD699A" w:rsidP="00FF3262">
      <w:pPr>
        <w:widowControl w:val="0"/>
        <w:tabs>
          <w:tab w:val="left" w:pos="1315"/>
        </w:tabs>
        <w:spacing w:line="20" w:lineRule="atLeast"/>
        <w:ind w:firstLine="567"/>
        <w:contextualSpacing/>
        <w:jc w:val="both"/>
        <w:rPr>
          <w:rFonts w:eastAsiaTheme="minorHAnsi"/>
          <w:sz w:val="26"/>
          <w:szCs w:val="26"/>
          <w:lang w:val="uk-UA" w:eastAsia="en-US"/>
        </w:rPr>
      </w:pPr>
      <w:r w:rsidRPr="0025165C">
        <w:rPr>
          <w:rFonts w:eastAsiaTheme="minorHAnsi"/>
          <w:sz w:val="26"/>
          <w:szCs w:val="26"/>
          <w:lang w:val="uk-UA" w:eastAsia="en-US"/>
        </w:rPr>
        <w:t>Внаслідок прийняття р</w:t>
      </w:r>
      <w:r w:rsidR="00E600ED" w:rsidRPr="0025165C">
        <w:rPr>
          <w:rFonts w:eastAsiaTheme="minorHAnsi"/>
          <w:sz w:val="26"/>
          <w:szCs w:val="26"/>
          <w:lang w:val="uk-UA" w:eastAsia="en-US"/>
        </w:rPr>
        <w:t xml:space="preserve">егуляторного </w:t>
      </w:r>
      <w:proofErr w:type="spellStart"/>
      <w:r w:rsidR="00E600ED" w:rsidRPr="0025165C">
        <w:rPr>
          <w:rFonts w:eastAsiaTheme="minorHAnsi"/>
          <w:sz w:val="26"/>
          <w:szCs w:val="26"/>
          <w:lang w:val="uk-UA" w:eastAsia="en-US"/>
        </w:rPr>
        <w:t>акта</w:t>
      </w:r>
      <w:proofErr w:type="spellEnd"/>
      <w:r w:rsidR="00E600ED" w:rsidRPr="0025165C">
        <w:rPr>
          <w:rFonts w:eastAsiaTheme="minorHAnsi"/>
          <w:sz w:val="26"/>
          <w:szCs w:val="26"/>
          <w:lang w:val="uk-UA" w:eastAsia="en-US"/>
        </w:rPr>
        <w:t xml:space="preserve"> </w:t>
      </w:r>
      <w:r w:rsidR="00E17959">
        <w:rPr>
          <w:rFonts w:eastAsiaTheme="minorHAnsi"/>
          <w:sz w:val="26"/>
          <w:szCs w:val="26"/>
          <w:lang w:val="uk-UA" w:eastAsia="en-US"/>
        </w:rPr>
        <w:t xml:space="preserve">не </w:t>
      </w:r>
      <w:r w:rsidR="00E600ED" w:rsidRPr="0025165C">
        <w:rPr>
          <w:rFonts w:eastAsiaTheme="minorHAnsi"/>
          <w:sz w:val="26"/>
          <w:szCs w:val="26"/>
          <w:lang w:val="uk-UA" w:eastAsia="en-US"/>
        </w:rPr>
        <w:t>прогнозується зменшення витрат суб’єктів господарюван</w:t>
      </w:r>
      <w:r w:rsidR="00E17959">
        <w:rPr>
          <w:rFonts w:eastAsiaTheme="minorHAnsi"/>
          <w:sz w:val="26"/>
          <w:szCs w:val="26"/>
          <w:lang w:val="uk-UA" w:eastAsia="en-US"/>
        </w:rPr>
        <w:t>ня.</w:t>
      </w:r>
    </w:p>
    <w:p w14:paraId="3EF69028" w14:textId="15E8DDE5" w:rsidR="00F353AC" w:rsidRDefault="00E600ED" w:rsidP="00FF3262">
      <w:pPr>
        <w:widowControl w:val="0"/>
        <w:tabs>
          <w:tab w:val="left" w:pos="990"/>
        </w:tabs>
        <w:spacing w:after="120" w:line="20" w:lineRule="atLeast"/>
        <w:ind w:firstLine="567"/>
        <w:contextualSpacing/>
        <w:jc w:val="both"/>
        <w:rPr>
          <w:rFonts w:eastAsiaTheme="minorHAnsi"/>
          <w:sz w:val="26"/>
          <w:szCs w:val="26"/>
          <w:lang w:val="uk-UA" w:eastAsia="en-US"/>
        </w:rPr>
      </w:pPr>
      <w:r w:rsidRPr="0025165C">
        <w:rPr>
          <w:rFonts w:eastAsiaTheme="minorHAnsi"/>
          <w:sz w:val="26"/>
          <w:szCs w:val="26"/>
          <w:lang w:val="uk-UA" w:eastAsia="en-US"/>
        </w:rPr>
        <w:t xml:space="preserve">Водночас, прийняття даного регуляторного </w:t>
      </w:r>
      <w:proofErr w:type="spellStart"/>
      <w:r w:rsidRPr="0025165C">
        <w:rPr>
          <w:rFonts w:eastAsiaTheme="minorHAnsi"/>
          <w:sz w:val="26"/>
          <w:szCs w:val="26"/>
          <w:lang w:val="uk-UA" w:eastAsia="en-US"/>
        </w:rPr>
        <w:t>акта</w:t>
      </w:r>
      <w:proofErr w:type="spellEnd"/>
      <w:r w:rsidRPr="0025165C">
        <w:rPr>
          <w:rFonts w:eastAsiaTheme="minorHAnsi"/>
          <w:sz w:val="26"/>
          <w:szCs w:val="26"/>
          <w:lang w:val="uk-UA" w:eastAsia="en-US"/>
        </w:rPr>
        <w:t xml:space="preserve"> дозволить </w:t>
      </w:r>
      <w:r w:rsidR="003169D0">
        <w:rPr>
          <w:rFonts w:eastAsiaTheme="minorHAnsi"/>
          <w:sz w:val="26"/>
          <w:szCs w:val="26"/>
          <w:lang w:val="uk-UA" w:eastAsia="en-US"/>
        </w:rPr>
        <w:t>забезпечити проведення моніторингу геологічного середовища</w:t>
      </w:r>
      <w:r w:rsidR="00CD699A" w:rsidRPr="0025165C">
        <w:rPr>
          <w:rFonts w:eastAsiaTheme="minorHAnsi"/>
          <w:sz w:val="26"/>
          <w:szCs w:val="26"/>
          <w:lang w:val="uk-UA" w:eastAsia="en-US"/>
        </w:rPr>
        <w:t>.</w:t>
      </w:r>
    </w:p>
    <w:p w14:paraId="2195662C" w14:textId="77777777" w:rsidR="00863ED8" w:rsidRPr="0025165C" w:rsidRDefault="00863ED8" w:rsidP="00FF3262">
      <w:pPr>
        <w:widowControl w:val="0"/>
        <w:tabs>
          <w:tab w:val="left" w:pos="990"/>
        </w:tabs>
        <w:spacing w:after="120" w:line="20" w:lineRule="atLeast"/>
        <w:ind w:firstLine="567"/>
        <w:contextualSpacing/>
        <w:jc w:val="both"/>
        <w:rPr>
          <w:rFonts w:eastAsiaTheme="minorHAnsi"/>
          <w:sz w:val="26"/>
          <w:szCs w:val="26"/>
          <w:lang w:val="uk-UA"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984"/>
        <w:gridCol w:w="1985"/>
      </w:tblGrid>
      <w:tr w:rsidR="009451B8" w:rsidRPr="0025165C" w14:paraId="0A57BB38" w14:textId="77777777" w:rsidTr="00F074AE">
        <w:tc>
          <w:tcPr>
            <w:tcW w:w="567" w:type="dxa"/>
            <w:tcBorders>
              <w:top w:val="single" w:sz="4" w:space="0" w:color="auto"/>
              <w:left w:val="single" w:sz="4" w:space="0" w:color="auto"/>
              <w:bottom w:val="single" w:sz="4" w:space="0" w:color="auto"/>
              <w:right w:val="single" w:sz="4" w:space="0" w:color="auto"/>
            </w:tcBorders>
            <w:vAlign w:val="center"/>
            <w:hideMark/>
          </w:tcPr>
          <w:p w14:paraId="14051DF6" w14:textId="77777777" w:rsidR="009451B8" w:rsidRPr="0025165C" w:rsidRDefault="009451B8"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35B1F2A" w14:textId="77777777" w:rsidR="009451B8" w:rsidRPr="0025165C" w:rsidRDefault="009451B8"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Етап процедури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C75BF5" w14:textId="77777777" w:rsidR="009451B8" w:rsidRPr="0025165C" w:rsidRDefault="009451B8"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Альтернатива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FADB4" w14:textId="77777777" w:rsidR="009451B8" w:rsidRPr="0025165C" w:rsidRDefault="009451B8" w:rsidP="00FF3262">
            <w:pPr>
              <w:spacing w:line="20" w:lineRule="atLeast"/>
              <w:contextualSpacing/>
              <w:jc w:val="center"/>
              <w:rPr>
                <w:rFonts w:eastAsiaTheme="minorHAnsi"/>
                <w:b/>
                <w:sz w:val="26"/>
                <w:szCs w:val="26"/>
                <w:lang w:val="uk-UA" w:eastAsia="ru-RU"/>
              </w:rPr>
            </w:pPr>
            <w:r w:rsidRPr="0025165C">
              <w:rPr>
                <w:rFonts w:eastAsiaTheme="minorHAnsi"/>
                <w:b/>
                <w:sz w:val="26"/>
                <w:szCs w:val="26"/>
                <w:lang w:val="uk-UA" w:eastAsia="ru-RU"/>
              </w:rPr>
              <w:t>Альтернатива 2</w:t>
            </w:r>
          </w:p>
        </w:tc>
      </w:tr>
      <w:tr w:rsidR="009451B8" w:rsidRPr="0025165C" w14:paraId="74A3B827" w14:textId="77777777" w:rsidTr="00B23B45">
        <w:trPr>
          <w:trHeight w:val="156"/>
        </w:trPr>
        <w:tc>
          <w:tcPr>
            <w:tcW w:w="567" w:type="dxa"/>
            <w:tcBorders>
              <w:top w:val="single" w:sz="4" w:space="0" w:color="auto"/>
              <w:left w:val="single" w:sz="4" w:space="0" w:color="auto"/>
              <w:bottom w:val="single" w:sz="4" w:space="0" w:color="auto"/>
              <w:right w:val="single" w:sz="4" w:space="0" w:color="auto"/>
            </w:tcBorders>
            <w:vAlign w:val="center"/>
            <w:hideMark/>
          </w:tcPr>
          <w:p w14:paraId="62B60B50" w14:textId="77777777" w:rsidR="009451B8" w:rsidRPr="0025165C" w:rsidRDefault="009451B8" w:rsidP="00FF3262">
            <w:pPr>
              <w:spacing w:line="20" w:lineRule="atLeast"/>
              <w:contextualSpacing/>
              <w:jc w:val="center"/>
              <w:rPr>
                <w:rFonts w:eastAsiaTheme="minorHAnsi"/>
                <w:sz w:val="26"/>
                <w:szCs w:val="26"/>
                <w:lang w:val="uk-UA" w:eastAsia="ru-RU"/>
              </w:rPr>
            </w:pPr>
            <w:r w:rsidRPr="0025165C">
              <w:rPr>
                <w:rFonts w:eastAsiaTheme="minorHAnsi"/>
                <w:sz w:val="26"/>
                <w:szCs w:val="26"/>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14:paraId="7CDCF033" w14:textId="74D79E61" w:rsidR="009451B8" w:rsidRPr="0025165C" w:rsidRDefault="00B23B45" w:rsidP="00FF3262">
            <w:pPr>
              <w:spacing w:line="20" w:lineRule="atLeast"/>
              <w:contextualSpacing/>
              <w:jc w:val="both"/>
              <w:rPr>
                <w:rFonts w:eastAsiaTheme="minorHAnsi"/>
                <w:sz w:val="26"/>
                <w:szCs w:val="26"/>
                <w:lang w:val="uk-UA" w:eastAsia="ru-RU"/>
              </w:rPr>
            </w:pPr>
            <w:r>
              <w:rPr>
                <w:rFonts w:eastAsiaTheme="minorHAnsi"/>
                <w:sz w:val="26"/>
                <w:szCs w:val="26"/>
                <w:lang w:val="uk-UA" w:eastAsia="ru-RU"/>
              </w:rPr>
              <w:t>Пошук документа у електронній мережі</w:t>
            </w:r>
          </w:p>
        </w:tc>
        <w:tc>
          <w:tcPr>
            <w:tcW w:w="1984" w:type="dxa"/>
            <w:tcBorders>
              <w:top w:val="single" w:sz="4" w:space="0" w:color="auto"/>
              <w:left w:val="single" w:sz="4" w:space="0" w:color="auto"/>
              <w:bottom w:val="single" w:sz="4" w:space="0" w:color="auto"/>
              <w:right w:val="single" w:sz="4" w:space="0" w:color="auto"/>
            </w:tcBorders>
            <w:vAlign w:val="center"/>
          </w:tcPr>
          <w:p w14:paraId="42F7C332" w14:textId="02F0A8A6" w:rsidR="009451B8" w:rsidRPr="0025165C" w:rsidRDefault="00B23B45"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360839F2" w14:textId="3AB1FF35" w:rsidR="009451B8" w:rsidRPr="0025165C" w:rsidRDefault="00B23B45"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w:t>
            </w:r>
          </w:p>
        </w:tc>
      </w:tr>
      <w:tr w:rsidR="00F12936" w:rsidRPr="0025165C" w14:paraId="00CEC7CC" w14:textId="77777777" w:rsidTr="00F074AE">
        <w:trPr>
          <w:trHeight w:val="156"/>
        </w:trPr>
        <w:tc>
          <w:tcPr>
            <w:tcW w:w="567" w:type="dxa"/>
            <w:tcBorders>
              <w:top w:val="single" w:sz="4" w:space="0" w:color="auto"/>
              <w:left w:val="single" w:sz="4" w:space="0" w:color="auto"/>
              <w:bottom w:val="single" w:sz="4" w:space="0" w:color="auto"/>
              <w:right w:val="single" w:sz="4" w:space="0" w:color="auto"/>
            </w:tcBorders>
            <w:vAlign w:val="center"/>
          </w:tcPr>
          <w:p w14:paraId="2ABBA16A" w14:textId="339E7CB1" w:rsidR="00F12936" w:rsidRPr="0025165C" w:rsidRDefault="00B23B45" w:rsidP="00FF3262">
            <w:pPr>
              <w:spacing w:line="20" w:lineRule="atLeast"/>
              <w:contextualSpacing/>
              <w:jc w:val="center"/>
              <w:rPr>
                <w:rFonts w:eastAsiaTheme="minorHAnsi"/>
                <w:sz w:val="26"/>
                <w:szCs w:val="26"/>
                <w:lang w:val="uk-UA" w:eastAsia="ru-RU"/>
              </w:rPr>
            </w:pPr>
            <w:r>
              <w:rPr>
                <w:rFonts w:eastAsiaTheme="minorHAnsi"/>
                <w:sz w:val="26"/>
                <w:szCs w:val="26"/>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14:paraId="7B2C1DD8" w14:textId="77777777" w:rsidR="00F12936" w:rsidRDefault="00F12936" w:rsidP="00FF3262">
            <w:pPr>
              <w:spacing w:line="20" w:lineRule="atLeast"/>
              <w:contextualSpacing/>
              <w:jc w:val="both"/>
              <w:rPr>
                <w:rFonts w:eastAsiaTheme="minorHAnsi"/>
                <w:sz w:val="26"/>
                <w:szCs w:val="26"/>
                <w:lang w:val="uk-UA" w:eastAsia="ru-RU"/>
              </w:rPr>
            </w:pPr>
            <w:r>
              <w:rPr>
                <w:rFonts w:eastAsiaTheme="minorHAnsi"/>
                <w:sz w:val="26"/>
                <w:szCs w:val="26"/>
                <w:lang w:val="uk-UA" w:eastAsia="ru-RU"/>
              </w:rPr>
              <w:t>Ознайомлення з інструкцією по введенню паспортів свердловин</w:t>
            </w:r>
          </w:p>
        </w:tc>
        <w:tc>
          <w:tcPr>
            <w:tcW w:w="1984" w:type="dxa"/>
            <w:tcBorders>
              <w:top w:val="single" w:sz="4" w:space="0" w:color="auto"/>
              <w:left w:val="single" w:sz="4" w:space="0" w:color="auto"/>
              <w:bottom w:val="single" w:sz="4" w:space="0" w:color="auto"/>
              <w:right w:val="single" w:sz="4" w:space="0" w:color="auto"/>
            </w:tcBorders>
            <w:vAlign w:val="center"/>
          </w:tcPr>
          <w:p w14:paraId="6681EC77" w14:textId="77777777" w:rsidR="00F12936" w:rsidRDefault="00F12936"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14:paraId="21597AF5" w14:textId="77777777" w:rsidR="00F12936" w:rsidRDefault="00F12936" w:rsidP="00FF3262">
            <w:pPr>
              <w:keepNext/>
              <w:widowControl w:val="0"/>
              <w:spacing w:line="20" w:lineRule="atLeast"/>
              <w:contextualSpacing/>
              <w:jc w:val="center"/>
              <w:textAlignment w:val="baseline"/>
              <w:rPr>
                <w:rFonts w:eastAsiaTheme="minorHAnsi"/>
                <w:sz w:val="26"/>
                <w:szCs w:val="26"/>
                <w:lang w:val="uk-UA" w:eastAsia="ru-RU"/>
              </w:rPr>
            </w:pPr>
            <w:r>
              <w:rPr>
                <w:rFonts w:eastAsiaTheme="minorHAnsi"/>
                <w:sz w:val="26"/>
                <w:szCs w:val="26"/>
                <w:lang w:val="uk-UA" w:eastAsia="ru-RU"/>
              </w:rPr>
              <w:t>+</w:t>
            </w:r>
          </w:p>
        </w:tc>
      </w:tr>
      <w:tr w:rsidR="00E17959" w:rsidRPr="0025165C" w14:paraId="226C83CA" w14:textId="77777777" w:rsidTr="00F074AE">
        <w:trPr>
          <w:trHeight w:val="309"/>
        </w:trPr>
        <w:tc>
          <w:tcPr>
            <w:tcW w:w="5812" w:type="dxa"/>
            <w:gridSpan w:val="2"/>
            <w:tcBorders>
              <w:top w:val="single" w:sz="4" w:space="0" w:color="auto"/>
              <w:left w:val="single" w:sz="4" w:space="0" w:color="auto"/>
              <w:bottom w:val="single" w:sz="4" w:space="0" w:color="auto"/>
              <w:right w:val="single" w:sz="4" w:space="0" w:color="auto"/>
            </w:tcBorders>
            <w:vAlign w:val="center"/>
          </w:tcPr>
          <w:p w14:paraId="7C8F3EA3" w14:textId="77777777" w:rsidR="00E17959" w:rsidRPr="0025165C" w:rsidRDefault="00E17959" w:rsidP="00FF3262">
            <w:pPr>
              <w:spacing w:line="20" w:lineRule="atLeast"/>
              <w:contextualSpacing/>
              <w:jc w:val="center"/>
              <w:rPr>
                <w:rFonts w:eastAsiaTheme="minorHAnsi"/>
                <w:b/>
                <w:bCs/>
                <w:sz w:val="26"/>
                <w:szCs w:val="26"/>
                <w:lang w:val="uk-UA" w:eastAsia="ru-RU"/>
              </w:rPr>
            </w:pPr>
            <w:r w:rsidRPr="0025165C">
              <w:rPr>
                <w:rFonts w:eastAsiaTheme="minorHAnsi"/>
                <w:b/>
                <w:bCs/>
                <w:sz w:val="26"/>
                <w:szCs w:val="26"/>
                <w:lang w:val="uk-UA" w:eastAsia="ru-RU"/>
              </w:rPr>
              <w:t>Всього</w:t>
            </w:r>
          </w:p>
        </w:tc>
        <w:tc>
          <w:tcPr>
            <w:tcW w:w="1984" w:type="dxa"/>
            <w:tcBorders>
              <w:top w:val="single" w:sz="4" w:space="0" w:color="auto"/>
              <w:left w:val="single" w:sz="4" w:space="0" w:color="auto"/>
              <w:bottom w:val="single" w:sz="4" w:space="0" w:color="auto"/>
              <w:right w:val="single" w:sz="4" w:space="0" w:color="auto"/>
            </w:tcBorders>
            <w:vAlign w:val="center"/>
          </w:tcPr>
          <w:p w14:paraId="1E62EFF9" w14:textId="01936977" w:rsidR="00E17959" w:rsidRPr="0025165C" w:rsidRDefault="00B23B45" w:rsidP="00FF3262">
            <w:pPr>
              <w:keepNext/>
              <w:widowControl w:val="0"/>
              <w:spacing w:line="20" w:lineRule="atLeast"/>
              <w:contextualSpacing/>
              <w:jc w:val="center"/>
              <w:textAlignment w:val="baseline"/>
              <w:rPr>
                <w:rFonts w:eastAsiaTheme="minorHAnsi"/>
                <w:b/>
                <w:bCs/>
                <w:sz w:val="26"/>
                <w:szCs w:val="26"/>
                <w:lang w:val="uk-UA" w:eastAsia="ru-RU"/>
              </w:rPr>
            </w:pPr>
            <w:r>
              <w:rPr>
                <w:rFonts w:eastAsiaTheme="minorHAnsi"/>
                <w:b/>
                <w:bCs/>
                <w:sz w:val="26"/>
                <w:szCs w:val="26"/>
                <w:lang w:val="uk-UA" w:eastAsia="ru-RU"/>
              </w:rPr>
              <w:t>0 дій</w:t>
            </w:r>
          </w:p>
        </w:tc>
        <w:tc>
          <w:tcPr>
            <w:tcW w:w="1985" w:type="dxa"/>
            <w:tcBorders>
              <w:top w:val="single" w:sz="4" w:space="0" w:color="auto"/>
              <w:left w:val="single" w:sz="4" w:space="0" w:color="auto"/>
              <w:bottom w:val="single" w:sz="4" w:space="0" w:color="auto"/>
              <w:right w:val="single" w:sz="4" w:space="0" w:color="auto"/>
            </w:tcBorders>
            <w:vAlign w:val="center"/>
          </w:tcPr>
          <w:p w14:paraId="549CE791" w14:textId="77777777" w:rsidR="00E17959" w:rsidRPr="0025165C" w:rsidRDefault="0013751C" w:rsidP="00FF3262">
            <w:pPr>
              <w:keepNext/>
              <w:widowControl w:val="0"/>
              <w:spacing w:line="20" w:lineRule="atLeast"/>
              <w:contextualSpacing/>
              <w:jc w:val="center"/>
              <w:textAlignment w:val="baseline"/>
              <w:rPr>
                <w:rFonts w:eastAsiaTheme="minorHAnsi"/>
                <w:b/>
                <w:bCs/>
                <w:sz w:val="26"/>
                <w:szCs w:val="26"/>
                <w:lang w:val="uk-UA" w:eastAsia="ru-RU"/>
              </w:rPr>
            </w:pPr>
            <w:r>
              <w:rPr>
                <w:rFonts w:eastAsiaTheme="minorHAnsi"/>
                <w:b/>
                <w:bCs/>
                <w:sz w:val="26"/>
                <w:szCs w:val="26"/>
                <w:lang w:val="uk-UA" w:eastAsia="ru-RU"/>
              </w:rPr>
              <w:t>2</w:t>
            </w:r>
            <w:r w:rsidR="00F12936">
              <w:rPr>
                <w:rFonts w:eastAsiaTheme="minorHAnsi"/>
                <w:b/>
                <w:bCs/>
                <w:sz w:val="26"/>
                <w:szCs w:val="26"/>
                <w:lang w:val="uk-UA" w:eastAsia="ru-RU"/>
              </w:rPr>
              <w:t xml:space="preserve"> дії</w:t>
            </w:r>
          </w:p>
        </w:tc>
      </w:tr>
    </w:tbl>
    <w:p w14:paraId="38089541" w14:textId="77777777" w:rsidR="00B727FF" w:rsidRPr="0025165C" w:rsidRDefault="00B727FF" w:rsidP="00FF3262">
      <w:pPr>
        <w:widowControl w:val="0"/>
        <w:tabs>
          <w:tab w:val="left" w:pos="990"/>
        </w:tabs>
        <w:spacing w:after="120" w:line="20" w:lineRule="atLeast"/>
        <w:ind w:firstLine="709"/>
        <w:contextualSpacing/>
        <w:jc w:val="both"/>
        <w:rPr>
          <w:rFonts w:eastAsia="Times New Roman"/>
          <w:b/>
          <w:color w:val="000000" w:themeColor="text1"/>
          <w:sz w:val="26"/>
          <w:szCs w:val="26"/>
          <w:lang w:val="uk-UA" w:eastAsia="ru-RU"/>
        </w:rPr>
      </w:pPr>
    </w:p>
    <w:p w14:paraId="3C52B348" w14:textId="77777777" w:rsidR="00E24DF2" w:rsidRPr="0025165C" w:rsidRDefault="00E24DF2" w:rsidP="00FF3262">
      <w:pPr>
        <w:widowControl w:val="0"/>
        <w:tabs>
          <w:tab w:val="left" w:pos="990"/>
        </w:tabs>
        <w:spacing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IV. Вибір найбільш оптимального альтернативного способу досягнення цілей</w:t>
      </w: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811"/>
        <w:gridCol w:w="1315"/>
        <w:gridCol w:w="2410"/>
        <w:gridCol w:w="19"/>
      </w:tblGrid>
      <w:tr w:rsidR="00472CAC" w:rsidRPr="0025165C" w14:paraId="69B7CF6E" w14:textId="77777777" w:rsidTr="00337247">
        <w:trPr>
          <w:gridAfter w:val="1"/>
          <w:wAfter w:w="19" w:type="dxa"/>
        </w:trPr>
        <w:tc>
          <w:tcPr>
            <w:tcW w:w="2268" w:type="dxa"/>
          </w:tcPr>
          <w:p w14:paraId="4BB4B4BC" w14:textId="77777777" w:rsidR="00E24DF2" w:rsidRPr="0025165C" w:rsidRDefault="00E24DF2"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Рейтинг результативності (досягнення цілей під час вирішення проблеми)</w:t>
            </w:r>
          </w:p>
        </w:tc>
        <w:tc>
          <w:tcPr>
            <w:tcW w:w="2552" w:type="dxa"/>
          </w:tcPr>
          <w:p w14:paraId="6E86797E" w14:textId="77777777" w:rsidR="00065A10" w:rsidRPr="0025165C" w:rsidRDefault="00065A10"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p>
          <w:p w14:paraId="37EFD7E0" w14:textId="77777777" w:rsidR="00E24DF2" w:rsidRPr="0025165C" w:rsidRDefault="00E24DF2"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Бал результативності (за чотирибальною системою оцінки)</w:t>
            </w:r>
          </w:p>
        </w:tc>
        <w:tc>
          <w:tcPr>
            <w:tcW w:w="4536" w:type="dxa"/>
            <w:gridSpan w:val="3"/>
          </w:tcPr>
          <w:p w14:paraId="07398505" w14:textId="77777777" w:rsidR="00065A10" w:rsidRPr="0025165C" w:rsidRDefault="00065A10"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p>
          <w:p w14:paraId="44B0BFB9" w14:textId="77777777" w:rsidR="00065A10" w:rsidRPr="0025165C" w:rsidRDefault="00065A10"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p>
          <w:p w14:paraId="4BB7EACE" w14:textId="77777777" w:rsidR="00E24DF2" w:rsidRPr="0025165C" w:rsidRDefault="00E24DF2" w:rsidP="00FF3262">
            <w:pPr>
              <w:widowControl w:val="0"/>
              <w:tabs>
                <w:tab w:val="left" w:pos="990"/>
              </w:tabs>
              <w:spacing w:after="120" w:line="20" w:lineRule="atLeast"/>
              <w:ind w:left="90"/>
              <w:contextualSpacing/>
              <w:jc w:val="center"/>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 xml:space="preserve">Коментарі щодо присвоєння відповідного </w:t>
            </w:r>
            <w:proofErr w:type="spellStart"/>
            <w:r w:rsidRPr="0025165C">
              <w:rPr>
                <w:rFonts w:eastAsia="Times New Roman"/>
                <w:bCs/>
                <w:color w:val="000000" w:themeColor="text1"/>
                <w:sz w:val="26"/>
                <w:szCs w:val="26"/>
                <w:lang w:val="uk-UA" w:eastAsia="uk-UA"/>
              </w:rPr>
              <w:t>бала</w:t>
            </w:r>
            <w:proofErr w:type="spellEnd"/>
          </w:p>
        </w:tc>
      </w:tr>
      <w:tr w:rsidR="00472CAC" w:rsidRPr="0025165C" w14:paraId="4ECA1832" w14:textId="77777777" w:rsidTr="00337247">
        <w:trPr>
          <w:gridAfter w:val="1"/>
          <w:wAfter w:w="19" w:type="dxa"/>
        </w:trPr>
        <w:tc>
          <w:tcPr>
            <w:tcW w:w="2268" w:type="dxa"/>
            <w:tcBorders>
              <w:bottom w:val="single" w:sz="4" w:space="0" w:color="auto"/>
            </w:tcBorders>
          </w:tcPr>
          <w:p w14:paraId="4B9D8CB2" w14:textId="77777777" w:rsidR="00E24DF2" w:rsidRPr="0025165C" w:rsidRDefault="00E24DF2"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p w14:paraId="762B6B6B" w14:textId="77777777" w:rsidR="00E24DF2" w:rsidRPr="0025165C" w:rsidRDefault="00E24DF2"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p>
        </w:tc>
        <w:tc>
          <w:tcPr>
            <w:tcW w:w="2552" w:type="dxa"/>
            <w:tcBorders>
              <w:bottom w:val="single" w:sz="4" w:space="0" w:color="auto"/>
            </w:tcBorders>
          </w:tcPr>
          <w:p w14:paraId="7AC4D124" w14:textId="77777777" w:rsidR="00E24DF2" w:rsidRPr="0025165C" w:rsidRDefault="00E24DF2" w:rsidP="00FF3262">
            <w:pPr>
              <w:widowControl w:val="0"/>
              <w:tabs>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w:t>
            </w:r>
          </w:p>
        </w:tc>
        <w:tc>
          <w:tcPr>
            <w:tcW w:w="4536" w:type="dxa"/>
            <w:gridSpan w:val="3"/>
            <w:tcBorders>
              <w:bottom w:val="single" w:sz="4" w:space="0" w:color="auto"/>
            </w:tcBorders>
          </w:tcPr>
          <w:p w14:paraId="6B985A38" w14:textId="77777777" w:rsidR="00E24DF2" w:rsidRPr="0025165C" w:rsidRDefault="00E24DF2" w:rsidP="00FF3262">
            <w:pPr>
              <w:widowControl w:val="0"/>
              <w:tabs>
                <w:tab w:val="left" w:pos="990"/>
              </w:tabs>
              <w:spacing w:after="120" w:line="20" w:lineRule="atLeast"/>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Така альтернатива не сприятиме досягненню цілей державного регулювання.</w:t>
            </w:r>
            <w:r w:rsidRPr="0025165C">
              <w:rPr>
                <w:color w:val="000000" w:themeColor="text1"/>
                <w:sz w:val="26"/>
                <w:szCs w:val="26"/>
                <w:lang w:val="uk-UA"/>
              </w:rPr>
              <w:t xml:space="preserve"> </w:t>
            </w:r>
            <w:r w:rsidRPr="0025165C">
              <w:rPr>
                <w:rFonts w:eastAsia="Times New Roman"/>
                <w:color w:val="000000" w:themeColor="text1"/>
                <w:sz w:val="26"/>
                <w:szCs w:val="26"/>
                <w:lang w:val="uk-UA" w:eastAsia="ru-RU"/>
              </w:rPr>
              <w:t>Залишаються проблеми зазначені у Розділі 1 Аналізу.</w:t>
            </w:r>
          </w:p>
        </w:tc>
      </w:tr>
      <w:tr w:rsidR="00472CAC" w:rsidRPr="0025165C" w14:paraId="55971BCB" w14:textId="77777777" w:rsidTr="00337247">
        <w:trPr>
          <w:gridAfter w:val="1"/>
          <w:wAfter w:w="19" w:type="dxa"/>
        </w:trPr>
        <w:tc>
          <w:tcPr>
            <w:tcW w:w="2268" w:type="dxa"/>
            <w:tcBorders>
              <w:bottom w:val="single" w:sz="4" w:space="0" w:color="auto"/>
            </w:tcBorders>
          </w:tcPr>
          <w:p w14:paraId="3A0F07C3" w14:textId="77777777" w:rsidR="00E24DF2" w:rsidRPr="0025165C" w:rsidRDefault="00E24DF2"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2.</w:t>
            </w:r>
          </w:p>
        </w:tc>
        <w:tc>
          <w:tcPr>
            <w:tcW w:w="2552" w:type="dxa"/>
            <w:tcBorders>
              <w:bottom w:val="single" w:sz="4" w:space="0" w:color="auto"/>
            </w:tcBorders>
          </w:tcPr>
          <w:p w14:paraId="6DA99642" w14:textId="77777777" w:rsidR="00E24DF2" w:rsidRPr="0025165C" w:rsidRDefault="00E24DF2" w:rsidP="00FF3262">
            <w:pPr>
              <w:widowControl w:val="0"/>
              <w:tabs>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4</w:t>
            </w:r>
          </w:p>
        </w:tc>
        <w:tc>
          <w:tcPr>
            <w:tcW w:w="4536" w:type="dxa"/>
            <w:gridSpan w:val="3"/>
            <w:tcBorders>
              <w:bottom w:val="single" w:sz="4" w:space="0" w:color="auto"/>
            </w:tcBorders>
          </w:tcPr>
          <w:p w14:paraId="1DF65AB0" w14:textId="5F6190AE" w:rsidR="00E24DF2" w:rsidRPr="0025165C" w:rsidRDefault="00E24DF2" w:rsidP="00FF3262">
            <w:pPr>
              <w:widowControl w:val="0"/>
              <w:tabs>
                <w:tab w:val="left" w:pos="990"/>
              </w:tabs>
              <w:spacing w:after="120" w:line="20" w:lineRule="atLeast"/>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Така альтернатива сприятиме досягненню ціл</w:t>
            </w:r>
            <w:r w:rsidR="00116413" w:rsidRPr="0025165C">
              <w:rPr>
                <w:rFonts w:eastAsia="Times New Roman"/>
                <w:color w:val="000000" w:themeColor="text1"/>
                <w:sz w:val="26"/>
                <w:szCs w:val="26"/>
                <w:lang w:val="uk-UA" w:eastAsia="ru-RU"/>
              </w:rPr>
              <w:t xml:space="preserve">ей державного регулювання щодо </w:t>
            </w:r>
            <w:r w:rsidR="00A863C8" w:rsidRPr="0025165C">
              <w:rPr>
                <w:rStyle w:val="10"/>
                <w:color w:val="000000" w:themeColor="text1"/>
                <w:sz w:val="26"/>
                <w:szCs w:val="26"/>
              </w:rPr>
              <w:t xml:space="preserve">вирішення </w:t>
            </w:r>
            <w:r w:rsidR="00B23B45">
              <w:rPr>
                <w:rStyle w:val="10"/>
                <w:color w:val="000000" w:themeColor="text1"/>
                <w:sz w:val="26"/>
                <w:szCs w:val="26"/>
              </w:rPr>
              <w:t xml:space="preserve">питання </w:t>
            </w:r>
            <w:r w:rsidR="00A863C8" w:rsidRPr="0025165C">
              <w:rPr>
                <w:rStyle w:val="10"/>
                <w:color w:val="000000" w:themeColor="text1"/>
                <w:sz w:val="26"/>
                <w:szCs w:val="26"/>
              </w:rPr>
              <w:t>у правовому полі</w:t>
            </w:r>
            <w:r w:rsidR="00116413" w:rsidRPr="0025165C">
              <w:rPr>
                <w:rStyle w:val="10"/>
                <w:color w:val="000000" w:themeColor="text1"/>
                <w:sz w:val="26"/>
                <w:szCs w:val="26"/>
              </w:rPr>
              <w:t>,</w:t>
            </w:r>
            <w:r w:rsidR="00116413" w:rsidRPr="0025165C">
              <w:rPr>
                <w:rFonts w:eastAsia="Times New Roman"/>
                <w:color w:val="000000" w:themeColor="text1"/>
                <w:sz w:val="26"/>
                <w:szCs w:val="26"/>
                <w:lang w:val="uk-UA" w:eastAsia="ru-RU"/>
              </w:rPr>
              <w:t xml:space="preserve"> п</w:t>
            </w:r>
            <w:r w:rsidRPr="0025165C">
              <w:rPr>
                <w:rFonts w:eastAsia="Times New Roman"/>
                <w:color w:val="000000" w:themeColor="text1"/>
                <w:sz w:val="26"/>
                <w:szCs w:val="26"/>
                <w:lang w:val="uk-UA" w:eastAsia="ru-RU"/>
              </w:rPr>
              <w:t>окращення розвитку</w:t>
            </w:r>
            <w:r w:rsidR="007E2EF5" w:rsidRPr="0025165C">
              <w:rPr>
                <w:rFonts w:eastAsia="Times New Roman"/>
                <w:color w:val="000000" w:themeColor="text1"/>
                <w:sz w:val="26"/>
                <w:szCs w:val="26"/>
                <w:lang w:val="uk-UA" w:eastAsia="ru-RU"/>
              </w:rPr>
              <w:t xml:space="preserve"> ресурсного потенціалу держави.</w:t>
            </w:r>
            <w:r w:rsidR="00BF617B" w:rsidRPr="0025165C">
              <w:rPr>
                <w:sz w:val="26"/>
                <w:szCs w:val="26"/>
                <w:lang w:val="uk-UA"/>
              </w:rPr>
              <w:t xml:space="preserve"> </w:t>
            </w:r>
            <w:r w:rsidR="00BF617B" w:rsidRPr="0025165C">
              <w:rPr>
                <w:rFonts w:eastAsia="Times New Roman"/>
                <w:color w:val="000000" w:themeColor="text1"/>
                <w:sz w:val="26"/>
                <w:szCs w:val="26"/>
                <w:lang w:val="uk-UA" w:eastAsia="ru-RU"/>
              </w:rPr>
              <w:t xml:space="preserve">Цілі з прийняттям регуляторного </w:t>
            </w:r>
            <w:proofErr w:type="spellStart"/>
            <w:r w:rsidR="00BF617B" w:rsidRPr="0025165C">
              <w:rPr>
                <w:rFonts w:eastAsia="Times New Roman"/>
                <w:color w:val="000000" w:themeColor="text1"/>
                <w:sz w:val="26"/>
                <w:szCs w:val="26"/>
                <w:lang w:val="uk-UA" w:eastAsia="ru-RU"/>
              </w:rPr>
              <w:t>акта</w:t>
            </w:r>
            <w:proofErr w:type="spellEnd"/>
            <w:r w:rsidR="00BF617B" w:rsidRPr="0025165C">
              <w:rPr>
                <w:rFonts w:eastAsia="Times New Roman"/>
                <w:color w:val="000000" w:themeColor="text1"/>
                <w:sz w:val="26"/>
                <w:szCs w:val="26"/>
                <w:lang w:val="uk-UA" w:eastAsia="ru-RU"/>
              </w:rPr>
              <w:t xml:space="preserve"> будуть досягнуті повною мірою (проблема більше існувати не буде).</w:t>
            </w:r>
          </w:p>
          <w:p w14:paraId="0F01DD65" w14:textId="77777777" w:rsidR="00116413" w:rsidRPr="0025165C" w:rsidRDefault="00116413" w:rsidP="00FF3262">
            <w:pPr>
              <w:widowControl w:val="0"/>
              <w:tabs>
                <w:tab w:val="left" w:pos="990"/>
              </w:tabs>
              <w:spacing w:after="120" w:line="20" w:lineRule="atLeast"/>
              <w:contextualSpacing/>
              <w:jc w:val="both"/>
              <w:rPr>
                <w:rFonts w:eastAsia="Times New Roman"/>
                <w:color w:val="000000" w:themeColor="text1"/>
                <w:sz w:val="26"/>
                <w:szCs w:val="26"/>
                <w:lang w:val="uk-UA" w:eastAsia="ru-RU"/>
              </w:rPr>
            </w:pPr>
          </w:p>
        </w:tc>
      </w:tr>
      <w:tr w:rsidR="00472CAC" w:rsidRPr="0025165C" w14:paraId="07004192" w14:textId="77777777" w:rsidTr="00337247">
        <w:trPr>
          <w:gridAfter w:val="1"/>
          <w:wAfter w:w="19" w:type="dxa"/>
        </w:trPr>
        <w:tc>
          <w:tcPr>
            <w:tcW w:w="2268" w:type="dxa"/>
            <w:tcBorders>
              <w:top w:val="single" w:sz="4" w:space="0" w:color="auto"/>
            </w:tcBorders>
          </w:tcPr>
          <w:p w14:paraId="21122C1D" w14:textId="77777777" w:rsidR="00337247" w:rsidRPr="0025165C" w:rsidRDefault="00980C59" w:rsidP="00FF3262">
            <w:pPr>
              <w:widowControl w:val="0"/>
              <w:tabs>
                <w:tab w:val="left" w:pos="-3686"/>
                <w:tab w:val="left" w:pos="990"/>
              </w:tabs>
              <w:spacing w:after="120" w:line="20" w:lineRule="atLeast"/>
              <w:ind w:left="90"/>
              <w:contextualSpacing/>
              <w:jc w:val="center"/>
              <w:rPr>
                <w:sz w:val="26"/>
                <w:szCs w:val="26"/>
                <w:lang w:val="uk-UA"/>
              </w:rPr>
            </w:pPr>
            <w:r w:rsidRPr="0025165C">
              <w:rPr>
                <w:sz w:val="26"/>
                <w:szCs w:val="26"/>
                <w:lang w:val="uk-UA"/>
              </w:rPr>
              <w:br w:type="page"/>
            </w:r>
          </w:p>
          <w:p w14:paraId="5133278E" w14:textId="77777777" w:rsidR="00E24DF2" w:rsidRPr="0025165C" w:rsidRDefault="00E24DF2"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Рейтинг результативності</w:t>
            </w:r>
          </w:p>
        </w:tc>
        <w:tc>
          <w:tcPr>
            <w:tcW w:w="2552" w:type="dxa"/>
            <w:tcBorders>
              <w:top w:val="single" w:sz="4" w:space="0" w:color="auto"/>
            </w:tcBorders>
          </w:tcPr>
          <w:p w14:paraId="32815651" w14:textId="77777777" w:rsidR="00337247" w:rsidRPr="0025165C" w:rsidRDefault="00337247"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p>
          <w:p w14:paraId="26D93233" w14:textId="77777777" w:rsidR="00E24DF2" w:rsidRPr="0025165C" w:rsidRDefault="00E24DF2"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Вигоди </w:t>
            </w:r>
            <w:r w:rsidR="00337247"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(підсумок)</w:t>
            </w:r>
          </w:p>
        </w:tc>
        <w:tc>
          <w:tcPr>
            <w:tcW w:w="2126" w:type="dxa"/>
            <w:gridSpan w:val="2"/>
            <w:tcBorders>
              <w:top w:val="single" w:sz="4" w:space="0" w:color="auto"/>
            </w:tcBorders>
          </w:tcPr>
          <w:p w14:paraId="7567A105" w14:textId="77777777" w:rsidR="00842675" w:rsidRPr="0025165C" w:rsidRDefault="00842675"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p>
          <w:p w14:paraId="23993C7F" w14:textId="77777777" w:rsidR="00E24DF2" w:rsidRPr="0025165C" w:rsidRDefault="00E24DF2"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Витрати (підсумок)</w:t>
            </w:r>
          </w:p>
        </w:tc>
        <w:tc>
          <w:tcPr>
            <w:tcW w:w="2410" w:type="dxa"/>
            <w:tcBorders>
              <w:top w:val="single" w:sz="4" w:space="0" w:color="auto"/>
            </w:tcBorders>
          </w:tcPr>
          <w:p w14:paraId="48B29B65" w14:textId="77777777" w:rsidR="00E24DF2" w:rsidRPr="0025165C" w:rsidRDefault="00E24DF2"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Обґрунтування відповідного місця альтернативи у рейтингу</w:t>
            </w:r>
          </w:p>
        </w:tc>
      </w:tr>
      <w:tr w:rsidR="00472CAC" w:rsidRPr="0025165C" w14:paraId="1FE16D4E" w14:textId="77777777" w:rsidTr="00337247">
        <w:trPr>
          <w:gridAfter w:val="1"/>
          <w:wAfter w:w="19" w:type="dxa"/>
        </w:trPr>
        <w:tc>
          <w:tcPr>
            <w:tcW w:w="2268" w:type="dxa"/>
            <w:tcBorders>
              <w:top w:val="single" w:sz="4" w:space="0" w:color="auto"/>
            </w:tcBorders>
          </w:tcPr>
          <w:p w14:paraId="2FE02348"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1.</w:t>
            </w:r>
          </w:p>
        </w:tc>
        <w:tc>
          <w:tcPr>
            <w:tcW w:w="2552" w:type="dxa"/>
            <w:tcBorders>
              <w:top w:val="single" w:sz="4" w:space="0" w:color="auto"/>
            </w:tcBorders>
          </w:tcPr>
          <w:p w14:paraId="44B63F32" w14:textId="77777777" w:rsidR="005B1568" w:rsidRPr="0025165C" w:rsidRDefault="005B1568" w:rsidP="00FF3262">
            <w:pPr>
              <w:widowControl w:val="0"/>
              <w:tabs>
                <w:tab w:val="left" w:pos="990"/>
              </w:tabs>
              <w:spacing w:after="120" w:line="20" w:lineRule="atLeast"/>
              <w:ind w:left="90"/>
              <w:contextualSpacing/>
              <w:rPr>
                <w:rFonts w:eastAsia="Times New Roman"/>
                <w:b/>
                <w:bCs/>
                <w:color w:val="000000" w:themeColor="text1"/>
                <w:sz w:val="26"/>
                <w:szCs w:val="26"/>
                <w:lang w:val="uk-UA" w:eastAsia="uk-UA"/>
              </w:rPr>
            </w:pPr>
            <w:r w:rsidRPr="0025165C">
              <w:rPr>
                <w:rFonts w:eastAsia="Times New Roman"/>
                <w:b/>
                <w:bCs/>
                <w:color w:val="000000" w:themeColor="text1"/>
                <w:sz w:val="26"/>
                <w:szCs w:val="26"/>
                <w:lang w:val="uk-UA" w:eastAsia="uk-UA"/>
              </w:rPr>
              <w:t xml:space="preserve">Для держави: </w:t>
            </w:r>
          </w:p>
          <w:p w14:paraId="1EA34A4A" w14:textId="77777777" w:rsidR="005B1568" w:rsidRPr="0025165C" w:rsidRDefault="005B1568" w:rsidP="00FF3262">
            <w:pPr>
              <w:widowControl w:val="0"/>
              <w:tabs>
                <w:tab w:val="left" w:pos="990"/>
              </w:tabs>
              <w:spacing w:after="120" w:line="20" w:lineRule="atLeast"/>
              <w:ind w:left="90"/>
              <w:contextualSpacing/>
              <w:rPr>
                <w:rFonts w:eastAsia="Arial Unicode MS"/>
                <w:color w:val="000000" w:themeColor="text1"/>
                <w:sz w:val="26"/>
                <w:szCs w:val="26"/>
                <w:lang w:val="uk-UA" w:eastAsia="ru-RU"/>
              </w:rPr>
            </w:pPr>
            <w:r w:rsidRPr="0025165C">
              <w:rPr>
                <w:rFonts w:eastAsia="Times New Roman"/>
                <w:color w:val="000000" w:themeColor="text1"/>
                <w:sz w:val="26"/>
                <w:szCs w:val="26"/>
                <w:lang w:val="uk-UA" w:eastAsia="uk-UA"/>
              </w:rPr>
              <w:t>Відсутні</w:t>
            </w:r>
          </w:p>
          <w:p w14:paraId="7965CCA6" w14:textId="77777777" w:rsidR="005B1568" w:rsidRPr="0025165C" w:rsidRDefault="005B1568" w:rsidP="00FF3262">
            <w:pPr>
              <w:pStyle w:val="a3"/>
              <w:widowControl w:val="0"/>
              <w:tabs>
                <w:tab w:val="left" w:pos="990"/>
                <w:tab w:val="left" w:pos="1142"/>
              </w:tabs>
              <w:spacing w:after="120" w:line="20" w:lineRule="atLeast"/>
              <w:ind w:left="90"/>
              <w:contextualSpacing/>
              <w:jc w:val="left"/>
              <w:rPr>
                <w:rFonts w:ascii="Times New Roman" w:eastAsia="Times New Roman" w:hAnsi="Times New Roman"/>
                <w:color w:val="000000" w:themeColor="text1"/>
                <w:sz w:val="26"/>
                <w:szCs w:val="26"/>
                <w:lang w:val="uk-UA" w:eastAsia="uk-UA"/>
              </w:rPr>
            </w:pPr>
            <w:r w:rsidRPr="0025165C">
              <w:rPr>
                <w:rFonts w:ascii="Times New Roman" w:eastAsia="Times New Roman" w:hAnsi="Times New Roman"/>
                <w:color w:val="000000" w:themeColor="text1"/>
                <w:sz w:val="26"/>
                <w:szCs w:val="26"/>
                <w:lang w:val="uk-UA" w:eastAsia="uk-UA"/>
              </w:rPr>
              <w:t xml:space="preserve">Для суб’єктів господарювання: </w:t>
            </w:r>
          </w:p>
          <w:p w14:paraId="5168FF5B" w14:textId="77777777" w:rsidR="005B1568" w:rsidRPr="0025165C" w:rsidRDefault="005B1568" w:rsidP="00FF3262">
            <w:pPr>
              <w:pStyle w:val="a3"/>
              <w:widowControl w:val="0"/>
              <w:tabs>
                <w:tab w:val="left" w:pos="990"/>
                <w:tab w:val="left" w:pos="1142"/>
              </w:tabs>
              <w:spacing w:after="120" w:line="20" w:lineRule="atLeast"/>
              <w:ind w:left="90"/>
              <w:contextualSpacing/>
              <w:jc w:val="left"/>
              <w:rPr>
                <w:rFonts w:ascii="Times New Roman" w:eastAsia="Times New Roman" w:hAnsi="Times New Roman"/>
                <w:b w:val="0"/>
                <w:bCs w:val="0"/>
                <w:color w:val="000000" w:themeColor="text1"/>
                <w:sz w:val="26"/>
                <w:szCs w:val="26"/>
                <w:lang w:val="uk-UA" w:eastAsia="uk-UA"/>
              </w:rPr>
            </w:pPr>
            <w:r w:rsidRPr="0025165C">
              <w:rPr>
                <w:rFonts w:ascii="Times New Roman" w:eastAsia="Times New Roman" w:hAnsi="Times New Roman"/>
                <w:b w:val="0"/>
                <w:bCs w:val="0"/>
                <w:color w:val="000000" w:themeColor="text1"/>
                <w:sz w:val="26"/>
                <w:szCs w:val="26"/>
                <w:lang w:val="uk-UA" w:eastAsia="uk-UA"/>
              </w:rPr>
              <w:lastRenderedPageBreak/>
              <w:t>Відсутні</w:t>
            </w:r>
          </w:p>
          <w:p w14:paraId="4419140F" w14:textId="77777777" w:rsidR="005B1568" w:rsidRPr="0025165C" w:rsidRDefault="005B1568" w:rsidP="00FF3262">
            <w:pPr>
              <w:pStyle w:val="a3"/>
              <w:widowControl w:val="0"/>
              <w:tabs>
                <w:tab w:val="left" w:pos="990"/>
                <w:tab w:val="left" w:pos="1142"/>
              </w:tabs>
              <w:spacing w:after="120" w:line="20" w:lineRule="atLeast"/>
              <w:ind w:left="90"/>
              <w:contextualSpacing/>
              <w:jc w:val="left"/>
              <w:rPr>
                <w:rFonts w:ascii="Times New Roman" w:eastAsia="Times New Roman" w:hAnsi="Times New Roman"/>
                <w:b w:val="0"/>
                <w:color w:val="000000" w:themeColor="text1"/>
                <w:sz w:val="26"/>
                <w:szCs w:val="26"/>
                <w:lang w:val="uk-UA" w:eastAsia="uk-UA"/>
              </w:rPr>
            </w:pPr>
          </w:p>
        </w:tc>
        <w:tc>
          <w:tcPr>
            <w:tcW w:w="2126" w:type="dxa"/>
            <w:gridSpan w:val="2"/>
            <w:tcBorders>
              <w:top w:val="single" w:sz="4" w:space="0" w:color="auto"/>
            </w:tcBorders>
          </w:tcPr>
          <w:p w14:paraId="112360AA"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
                <w:bCs/>
                <w:color w:val="000000" w:themeColor="text1"/>
                <w:sz w:val="26"/>
                <w:szCs w:val="26"/>
                <w:lang w:val="uk-UA" w:eastAsia="ru-RU"/>
              </w:rPr>
            </w:pPr>
            <w:r w:rsidRPr="0025165C">
              <w:rPr>
                <w:rFonts w:eastAsia="Times New Roman"/>
                <w:b/>
                <w:bCs/>
                <w:color w:val="000000" w:themeColor="text1"/>
                <w:sz w:val="26"/>
                <w:szCs w:val="26"/>
                <w:lang w:val="uk-UA" w:eastAsia="ru-RU"/>
              </w:rPr>
              <w:lastRenderedPageBreak/>
              <w:t>Для держави:</w:t>
            </w:r>
          </w:p>
          <w:p w14:paraId="15400BBD" w14:textId="5F8E43FC" w:rsidR="004C14F4" w:rsidRPr="0025165C" w:rsidRDefault="004C14F4" w:rsidP="00FF3262">
            <w:pPr>
              <w:widowControl w:val="0"/>
              <w:tabs>
                <w:tab w:val="left" w:pos="-3686"/>
                <w:tab w:val="left" w:pos="990"/>
              </w:tabs>
              <w:spacing w:after="120" w:line="20" w:lineRule="atLeast"/>
              <w:ind w:left="90"/>
              <w:contextualSpacing/>
              <w:rPr>
                <w:color w:val="000000" w:themeColor="text1"/>
                <w:sz w:val="26"/>
                <w:szCs w:val="26"/>
                <w:lang w:val="uk-UA"/>
              </w:rPr>
            </w:pPr>
            <w:r w:rsidRPr="0025165C">
              <w:rPr>
                <w:rFonts w:eastAsia="Times New Roman"/>
                <w:sz w:val="26"/>
                <w:szCs w:val="26"/>
                <w:lang w:val="uk-UA" w:eastAsia="ru-RU"/>
              </w:rPr>
              <w:t xml:space="preserve">Невиконання вимог законодавства в частині </w:t>
            </w:r>
            <w:r w:rsidRPr="0025165C">
              <w:rPr>
                <w:rFonts w:eastAsia="Times New Roman"/>
                <w:sz w:val="26"/>
                <w:szCs w:val="26"/>
                <w:lang w:val="uk-UA" w:eastAsia="ru-RU"/>
              </w:rPr>
              <w:lastRenderedPageBreak/>
              <w:t xml:space="preserve">приведення положень </w:t>
            </w:r>
            <w:proofErr w:type="spellStart"/>
            <w:r w:rsidR="001E514F">
              <w:rPr>
                <w:rFonts w:eastAsia="Times New Roman"/>
                <w:sz w:val="26"/>
                <w:szCs w:val="26"/>
                <w:lang w:val="uk-UA" w:eastAsia="ru-RU"/>
              </w:rPr>
              <w:t>акта</w:t>
            </w:r>
            <w:proofErr w:type="spellEnd"/>
            <w:r w:rsidR="001E514F">
              <w:rPr>
                <w:rFonts w:eastAsia="Times New Roman"/>
                <w:sz w:val="26"/>
                <w:szCs w:val="26"/>
                <w:lang w:val="uk-UA" w:eastAsia="ru-RU"/>
              </w:rPr>
              <w:t xml:space="preserve"> до чинного законодавства.</w:t>
            </w:r>
          </w:p>
          <w:p w14:paraId="550F0B0E"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
                <w:bCs/>
                <w:color w:val="000000" w:themeColor="text1"/>
                <w:sz w:val="26"/>
                <w:szCs w:val="26"/>
                <w:lang w:val="uk-UA" w:eastAsia="ru-RU"/>
              </w:rPr>
            </w:pPr>
            <w:r w:rsidRPr="0025165C">
              <w:rPr>
                <w:rFonts w:eastAsia="Times New Roman"/>
                <w:b/>
                <w:color w:val="000000" w:themeColor="text1"/>
                <w:sz w:val="26"/>
                <w:szCs w:val="26"/>
                <w:lang w:val="uk-UA" w:eastAsia="ru-RU"/>
              </w:rPr>
              <w:t>Для суб’єктів господарювання:</w:t>
            </w:r>
            <w:r w:rsidRPr="0025165C">
              <w:rPr>
                <w:rFonts w:eastAsia="Times New Roman"/>
                <w:b/>
                <w:bCs/>
                <w:color w:val="000000" w:themeColor="text1"/>
                <w:sz w:val="26"/>
                <w:szCs w:val="26"/>
                <w:lang w:val="uk-UA" w:eastAsia="ru-RU"/>
              </w:rPr>
              <w:t xml:space="preserve"> </w:t>
            </w:r>
          </w:p>
          <w:p w14:paraId="3D27F72C" w14:textId="47B4FE00" w:rsidR="005B1568" w:rsidRPr="0025165C" w:rsidRDefault="004C14F4"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bCs/>
                <w:color w:val="000000" w:themeColor="text1"/>
                <w:sz w:val="26"/>
                <w:szCs w:val="26"/>
                <w:lang w:val="uk-UA" w:eastAsia="uk-UA"/>
              </w:rPr>
              <w:t xml:space="preserve">Залишаються витрати пов’язані з необхідністю </w:t>
            </w:r>
            <w:r w:rsidR="00B23B45" w:rsidRPr="00B23B45">
              <w:rPr>
                <w:rFonts w:eastAsia="Times New Roman"/>
                <w:bCs/>
                <w:color w:val="000000" w:themeColor="text1"/>
                <w:sz w:val="26"/>
                <w:szCs w:val="26"/>
                <w:lang w:val="uk-UA" w:eastAsia="uk-UA"/>
              </w:rPr>
              <w:t>ознайомлення з новими вимогами регулювання процесу</w:t>
            </w:r>
            <w:r w:rsidRPr="0025165C">
              <w:rPr>
                <w:rFonts w:eastAsia="Times New Roman"/>
                <w:bCs/>
                <w:color w:val="000000" w:themeColor="text1"/>
                <w:sz w:val="26"/>
                <w:szCs w:val="26"/>
                <w:lang w:val="uk-UA" w:eastAsia="uk-UA"/>
              </w:rPr>
              <w:t>.</w:t>
            </w:r>
          </w:p>
        </w:tc>
        <w:tc>
          <w:tcPr>
            <w:tcW w:w="2410" w:type="dxa"/>
            <w:tcBorders>
              <w:top w:val="single" w:sz="4" w:space="0" w:color="auto"/>
            </w:tcBorders>
          </w:tcPr>
          <w:p w14:paraId="414219B8"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Така альтернатива не сприятиме досягненню цілей державного регулювання.</w:t>
            </w:r>
          </w:p>
        </w:tc>
      </w:tr>
      <w:tr w:rsidR="00472CAC" w:rsidRPr="0025165C" w14:paraId="7B07721D" w14:textId="77777777" w:rsidTr="00337247">
        <w:trPr>
          <w:gridAfter w:val="1"/>
          <w:wAfter w:w="19" w:type="dxa"/>
        </w:trPr>
        <w:tc>
          <w:tcPr>
            <w:tcW w:w="2268" w:type="dxa"/>
            <w:tcBorders>
              <w:bottom w:val="single" w:sz="4" w:space="0" w:color="auto"/>
            </w:tcBorders>
          </w:tcPr>
          <w:p w14:paraId="262B0B6D"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2.</w:t>
            </w:r>
          </w:p>
          <w:p w14:paraId="5C621004"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p>
        </w:tc>
        <w:tc>
          <w:tcPr>
            <w:tcW w:w="2552" w:type="dxa"/>
            <w:tcBorders>
              <w:bottom w:val="single" w:sz="4" w:space="0" w:color="auto"/>
            </w:tcBorders>
          </w:tcPr>
          <w:p w14:paraId="390D44DE"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держави: </w:t>
            </w:r>
          </w:p>
          <w:p w14:paraId="4D17C334" w14:textId="200ADB54" w:rsidR="005B1568" w:rsidRPr="0025165C" w:rsidRDefault="005B1568" w:rsidP="00FF3262">
            <w:pPr>
              <w:widowControl w:val="0"/>
              <w:tabs>
                <w:tab w:val="left" w:pos="-3686"/>
                <w:tab w:val="left" w:pos="990"/>
              </w:tabs>
              <w:spacing w:after="120" w:line="20" w:lineRule="atLeast"/>
              <w:ind w:left="90"/>
              <w:contextualSpacing/>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 xml:space="preserve">Забезпечення </w:t>
            </w:r>
            <w:r w:rsidR="002227A5" w:rsidRPr="0025165C">
              <w:rPr>
                <w:rFonts w:eastAsia="Times New Roman"/>
                <w:bCs/>
                <w:color w:val="000000" w:themeColor="text1"/>
                <w:sz w:val="26"/>
                <w:szCs w:val="26"/>
                <w:lang w:val="uk-UA" w:eastAsia="ru-RU"/>
              </w:rPr>
              <w:t xml:space="preserve">відкритості та прозорості </w:t>
            </w:r>
            <w:r w:rsidRPr="0025165C">
              <w:rPr>
                <w:rFonts w:eastAsia="Times New Roman"/>
                <w:bCs/>
                <w:color w:val="000000" w:themeColor="text1"/>
                <w:sz w:val="26"/>
                <w:szCs w:val="26"/>
                <w:lang w:val="uk-UA" w:eastAsia="ru-RU"/>
              </w:rPr>
              <w:t xml:space="preserve"> сфер</w:t>
            </w:r>
            <w:r w:rsidR="002227A5" w:rsidRPr="0025165C">
              <w:rPr>
                <w:rFonts w:eastAsia="Times New Roman"/>
                <w:bCs/>
                <w:color w:val="000000" w:themeColor="text1"/>
                <w:sz w:val="26"/>
                <w:szCs w:val="26"/>
                <w:lang w:val="uk-UA" w:eastAsia="ru-RU"/>
              </w:rPr>
              <w:t>и</w:t>
            </w:r>
            <w:r w:rsidRPr="0025165C">
              <w:rPr>
                <w:rFonts w:eastAsia="Times New Roman"/>
                <w:bCs/>
                <w:color w:val="000000" w:themeColor="text1"/>
                <w:sz w:val="26"/>
                <w:szCs w:val="26"/>
                <w:lang w:val="uk-UA" w:eastAsia="ru-RU"/>
              </w:rPr>
              <w:t xml:space="preserve"> </w:t>
            </w:r>
            <w:r w:rsidR="00B23B45">
              <w:rPr>
                <w:rFonts w:eastAsia="Times New Roman"/>
                <w:bCs/>
                <w:color w:val="000000" w:themeColor="text1"/>
                <w:sz w:val="26"/>
                <w:szCs w:val="26"/>
                <w:lang w:val="uk-UA" w:eastAsia="ru-RU"/>
              </w:rPr>
              <w:t>моніторингу геологічного середовища</w:t>
            </w:r>
            <w:r w:rsidRPr="0025165C">
              <w:rPr>
                <w:rFonts w:eastAsia="Times New Roman"/>
                <w:bCs/>
                <w:color w:val="000000" w:themeColor="text1"/>
                <w:sz w:val="26"/>
                <w:szCs w:val="26"/>
                <w:lang w:val="uk-UA" w:eastAsia="ru-RU"/>
              </w:rPr>
              <w:t>.</w:t>
            </w:r>
          </w:p>
          <w:p w14:paraId="23A87177"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Покращення розвитку ресурсного потенціалу держави.</w:t>
            </w:r>
          </w:p>
          <w:p w14:paraId="1015B854"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Наближення законодавства України до Європейського рівня.</w:t>
            </w:r>
          </w:p>
          <w:p w14:paraId="2C4D16AE"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суб’єктів господарювання: </w:t>
            </w:r>
          </w:p>
          <w:p w14:paraId="246BD27A"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Забезпечення відкритості та прозорості та сфер</w:t>
            </w:r>
            <w:r w:rsidR="002227A5" w:rsidRPr="0025165C">
              <w:rPr>
                <w:rFonts w:eastAsia="Times New Roman"/>
                <w:bCs/>
                <w:color w:val="000000" w:themeColor="text1"/>
                <w:sz w:val="26"/>
                <w:szCs w:val="26"/>
                <w:lang w:val="uk-UA" w:eastAsia="ru-RU"/>
              </w:rPr>
              <w:t>и</w:t>
            </w:r>
            <w:r w:rsidRPr="0025165C">
              <w:rPr>
                <w:rFonts w:eastAsia="Times New Roman"/>
                <w:bCs/>
                <w:color w:val="000000" w:themeColor="text1"/>
                <w:sz w:val="26"/>
                <w:szCs w:val="26"/>
                <w:lang w:val="uk-UA" w:eastAsia="ru-RU"/>
              </w:rPr>
              <w:t xml:space="preserve"> </w:t>
            </w:r>
            <w:proofErr w:type="spellStart"/>
            <w:r w:rsidRPr="0025165C">
              <w:rPr>
                <w:rFonts w:eastAsia="Times New Roman"/>
                <w:bCs/>
                <w:color w:val="000000" w:themeColor="text1"/>
                <w:sz w:val="26"/>
                <w:szCs w:val="26"/>
                <w:lang w:val="uk-UA" w:eastAsia="ru-RU"/>
              </w:rPr>
              <w:t>надрокористування</w:t>
            </w:r>
            <w:proofErr w:type="spellEnd"/>
            <w:r w:rsidRPr="0025165C">
              <w:rPr>
                <w:rFonts w:eastAsia="Times New Roman"/>
                <w:bCs/>
                <w:color w:val="000000" w:themeColor="text1"/>
                <w:sz w:val="26"/>
                <w:szCs w:val="26"/>
                <w:lang w:val="uk-UA" w:eastAsia="ru-RU"/>
              </w:rPr>
              <w:t>.</w:t>
            </w:r>
          </w:p>
          <w:p w14:paraId="57764DD0"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Забезпечення прав та законних інт</w:t>
            </w:r>
            <w:r w:rsidR="002227A5" w:rsidRPr="0025165C">
              <w:rPr>
                <w:rFonts w:eastAsia="Times New Roman"/>
                <w:bCs/>
                <w:color w:val="000000" w:themeColor="text1"/>
                <w:sz w:val="26"/>
                <w:szCs w:val="26"/>
                <w:lang w:val="uk-UA" w:eastAsia="ru-RU"/>
              </w:rPr>
              <w:t>ересів суб’єктів господарювання.</w:t>
            </w:r>
          </w:p>
        </w:tc>
        <w:tc>
          <w:tcPr>
            <w:tcW w:w="2126" w:type="dxa"/>
            <w:gridSpan w:val="2"/>
            <w:tcBorders>
              <w:bottom w:val="single" w:sz="4" w:space="0" w:color="auto"/>
            </w:tcBorders>
          </w:tcPr>
          <w:p w14:paraId="709406F1" w14:textId="77777777" w:rsidR="005B1568" w:rsidRPr="0025165C" w:rsidRDefault="005B1568" w:rsidP="00FF3262">
            <w:pPr>
              <w:widowControl w:val="0"/>
              <w:tabs>
                <w:tab w:val="left" w:pos="990"/>
              </w:tabs>
              <w:spacing w:after="120" w:line="20" w:lineRule="atLeast"/>
              <w:ind w:left="90"/>
              <w:contextualSpacing/>
              <w:rPr>
                <w:rFonts w:eastAsia="Times New Roman"/>
                <w:bCs/>
                <w:color w:val="000000" w:themeColor="text1"/>
                <w:sz w:val="26"/>
                <w:szCs w:val="26"/>
                <w:lang w:val="uk-UA" w:eastAsia="uk-UA"/>
              </w:rPr>
            </w:pPr>
            <w:r w:rsidRPr="0025165C">
              <w:rPr>
                <w:rFonts w:eastAsia="Times New Roman"/>
                <w:b/>
                <w:color w:val="000000" w:themeColor="text1"/>
                <w:sz w:val="26"/>
                <w:szCs w:val="26"/>
                <w:lang w:val="uk-UA" w:eastAsia="ru-RU"/>
              </w:rPr>
              <w:t>Для держави:</w:t>
            </w:r>
            <w:r w:rsidRPr="0025165C">
              <w:rPr>
                <w:rFonts w:eastAsia="Times New Roman"/>
                <w:bCs/>
                <w:color w:val="000000" w:themeColor="text1"/>
                <w:sz w:val="26"/>
                <w:szCs w:val="26"/>
                <w:lang w:val="uk-UA" w:eastAsia="uk-UA"/>
              </w:rPr>
              <w:t xml:space="preserve"> </w:t>
            </w:r>
          </w:p>
          <w:p w14:paraId="79DB3858" w14:textId="77777777" w:rsidR="005B1568" w:rsidRPr="0025165C" w:rsidRDefault="005B1568" w:rsidP="00FF3262">
            <w:pPr>
              <w:widowControl w:val="0"/>
              <w:tabs>
                <w:tab w:val="left" w:pos="990"/>
              </w:tabs>
              <w:spacing w:after="120" w:line="20" w:lineRule="atLeast"/>
              <w:ind w:left="90"/>
              <w:contextualSpacing/>
              <w:rPr>
                <w:rFonts w:eastAsia="Times New Roman"/>
                <w:bCs/>
                <w:color w:val="000000" w:themeColor="text1"/>
                <w:sz w:val="26"/>
                <w:szCs w:val="26"/>
                <w:lang w:val="uk-UA" w:eastAsia="uk-UA"/>
              </w:rPr>
            </w:pPr>
            <w:r w:rsidRPr="0025165C">
              <w:rPr>
                <w:rFonts w:eastAsia="Times New Roman"/>
                <w:bCs/>
                <w:color w:val="000000" w:themeColor="text1"/>
                <w:sz w:val="26"/>
                <w:szCs w:val="26"/>
                <w:lang w:val="uk-UA" w:eastAsia="uk-UA"/>
              </w:rPr>
              <w:t>Відсутні</w:t>
            </w:r>
          </w:p>
          <w:p w14:paraId="6A0D7E47" w14:textId="77777777" w:rsidR="005B1568" w:rsidRPr="0025165C" w:rsidRDefault="005B1568" w:rsidP="00FF3262">
            <w:pPr>
              <w:widowControl w:val="0"/>
              <w:tabs>
                <w:tab w:val="left" w:pos="990"/>
              </w:tabs>
              <w:spacing w:after="120" w:line="20" w:lineRule="atLeast"/>
              <w:ind w:left="90"/>
              <w:contextualSpacing/>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Для суб’єктів господарювання: </w:t>
            </w:r>
          </w:p>
          <w:p w14:paraId="22B262CE" w14:textId="5A04859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Прогнозуються витрати, пов’язані з необхідністю ознайомитись з новими вимогами регулювання.</w:t>
            </w:r>
          </w:p>
          <w:p w14:paraId="308539BA" w14:textId="2BA6D8E8" w:rsidR="005B1568" w:rsidRPr="0025165C" w:rsidRDefault="005B1568" w:rsidP="00B23B45">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 саме: 0,</w:t>
            </w:r>
            <w:r w:rsidR="001E514F">
              <w:rPr>
                <w:rFonts w:eastAsia="Times New Roman"/>
                <w:color w:val="000000" w:themeColor="text1"/>
                <w:sz w:val="26"/>
                <w:szCs w:val="26"/>
                <w:lang w:val="uk-UA" w:eastAsia="ru-RU"/>
              </w:rPr>
              <w:t>2</w:t>
            </w:r>
            <w:r w:rsidRPr="0025165C">
              <w:rPr>
                <w:rFonts w:eastAsia="Times New Roman"/>
                <w:color w:val="000000" w:themeColor="text1"/>
                <w:sz w:val="26"/>
                <w:szCs w:val="26"/>
                <w:lang w:val="uk-UA" w:eastAsia="ru-RU"/>
              </w:rPr>
              <w:t>5 год на ознайомлення з нормативно-правовим актом.</w:t>
            </w:r>
          </w:p>
        </w:tc>
        <w:tc>
          <w:tcPr>
            <w:tcW w:w="2410" w:type="dxa"/>
            <w:tcBorders>
              <w:bottom w:val="single" w:sz="4" w:space="0" w:color="auto"/>
            </w:tcBorders>
          </w:tcPr>
          <w:p w14:paraId="02045397"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Дана альтернатива забезпечує потреби у розв’язанні проблеми та досягнення встановлених цілей.</w:t>
            </w:r>
          </w:p>
        </w:tc>
      </w:tr>
      <w:tr w:rsidR="00472CAC" w:rsidRPr="0025165C" w14:paraId="3058B424" w14:textId="77777777" w:rsidTr="00337247">
        <w:tc>
          <w:tcPr>
            <w:tcW w:w="2268" w:type="dxa"/>
            <w:tcBorders>
              <w:top w:val="single" w:sz="4" w:space="0" w:color="auto"/>
              <w:left w:val="nil"/>
              <w:bottom w:val="single" w:sz="4" w:space="0" w:color="auto"/>
              <w:right w:val="nil"/>
            </w:tcBorders>
          </w:tcPr>
          <w:p w14:paraId="67B1AD75" w14:textId="4D5E848D" w:rsidR="00B23B45" w:rsidRPr="0025165C" w:rsidRDefault="00B23B45" w:rsidP="00863ED8">
            <w:pPr>
              <w:widowControl w:val="0"/>
              <w:tabs>
                <w:tab w:val="left" w:pos="-3686"/>
                <w:tab w:val="left" w:pos="990"/>
              </w:tabs>
              <w:spacing w:after="120" w:line="20" w:lineRule="atLeast"/>
              <w:contextualSpacing/>
              <w:rPr>
                <w:rFonts w:eastAsia="Times New Roman"/>
                <w:color w:val="000000" w:themeColor="text1"/>
                <w:sz w:val="26"/>
                <w:szCs w:val="26"/>
                <w:lang w:val="uk-UA" w:eastAsia="ru-RU"/>
              </w:rPr>
            </w:pPr>
            <w:bookmarkStart w:id="3" w:name="_GoBack"/>
            <w:bookmarkEnd w:id="3"/>
          </w:p>
        </w:tc>
        <w:tc>
          <w:tcPr>
            <w:tcW w:w="3363" w:type="dxa"/>
            <w:gridSpan w:val="2"/>
            <w:tcBorders>
              <w:top w:val="single" w:sz="4" w:space="0" w:color="auto"/>
              <w:left w:val="nil"/>
              <w:bottom w:val="single" w:sz="4" w:space="0" w:color="auto"/>
              <w:right w:val="nil"/>
            </w:tcBorders>
          </w:tcPr>
          <w:p w14:paraId="26585A11"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p>
        </w:tc>
        <w:tc>
          <w:tcPr>
            <w:tcW w:w="3744" w:type="dxa"/>
            <w:gridSpan w:val="3"/>
            <w:tcBorders>
              <w:top w:val="single" w:sz="4" w:space="0" w:color="auto"/>
              <w:left w:val="nil"/>
              <w:bottom w:val="single" w:sz="4" w:space="0" w:color="auto"/>
              <w:right w:val="nil"/>
            </w:tcBorders>
          </w:tcPr>
          <w:p w14:paraId="2683FB9E"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p>
        </w:tc>
      </w:tr>
      <w:tr w:rsidR="00472CAC" w:rsidRPr="0025165C" w14:paraId="34982619" w14:textId="77777777" w:rsidTr="00337247">
        <w:tc>
          <w:tcPr>
            <w:tcW w:w="2268" w:type="dxa"/>
            <w:tcBorders>
              <w:top w:val="single" w:sz="4" w:space="0" w:color="auto"/>
            </w:tcBorders>
          </w:tcPr>
          <w:p w14:paraId="56039774" w14:textId="77777777" w:rsidR="00D31B30" w:rsidRPr="0025165C" w:rsidRDefault="00D31B30"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p>
          <w:p w14:paraId="62D616D4" w14:textId="77777777" w:rsidR="005B1568" w:rsidRPr="0025165C" w:rsidRDefault="005B1568"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Рейтинг</w:t>
            </w:r>
          </w:p>
        </w:tc>
        <w:tc>
          <w:tcPr>
            <w:tcW w:w="3363" w:type="dxa"/>
            <w:gridSpan w:val="2"/>
            <w:tcBorders>
              <w:top w:val="single" w:sz="4" w:space="0" w:color="auto"/>
            </w:tcBorders>
          </w:tcPr>
          <w:p w14:paraId="4A36AD1D" w14:textId="77777777" w:rsidR="005B1568" w:rsidRPr="0025165C" w:rsidRDefault="005B1568" w:rsidP="00FF3262">
            <w:pPr>
              <w:widowControl w:val="0"/>
              <w:tabs>
                <w:tab w:val="left" w:pos="-3686"/>
                <w:tab w:val="left" w:pos="990"/>
              </w:tabs>
              <w:spacing w:after="120" w:line="20" w:lineRule="atLeast"/>
              <w:ind w:left="90"/>
              <w:contextualSpacing/>
              <w:jc w:val="center"/>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Аргументи щодо переваги обраної </w:t>
            </w:r>
            <w:r w:rsidRPr="0025165C">
              <w:rPr>
                <w:rFonts w:eastAsia="Times New Roman"/>
                <w:color w:val="000000" w:themeColor="text1"/>
                <w:sz w:val="26"/>
                <w:szCs w:val="26"/>
                <w:lang w:val="uk-UA" w:eastAsia="ru-RU"/>
              </w:rPr>
              <w:lastRenderedPageBreak/>
              <w:t>альтернативи/причини відмови від альтернативи</w:t>
            </w:r>
          </w:p>
        </w:tc>
        <w:tc>
          <w:tcPr>
            <w:tcW w:w="3744" w:type="dxa"/>
            <w:gridSpan w:val="3"/>
            <w:tcBorders>
              <w:top w:val="single" w:sz="4" w:space="0" w:color="auto"/>
            </w:tcBorders>
          </w:tcPr>
          <w:p w14:paraId="2E9C132B" w14:textId="77777777" w:rsidR="005B1568" w:rsidRPr="0025165C" w:rsidRDefault="005B1568" w:rsidP="00FF3262">
            <w:pPr>
              <w:widowControl w:val="0"/>
              <w:tabs>
                <w:tab w:val="left" w:pos="-3686"/>
                <w:tab w:val="left" w:pos="990"/>
              </w:tabs>
              <w:spacing w:after="120" w:line="20" w:lineRule="atLeast"/>
              <w:ind w:left="90"/>
              <w:contextualSpacing/>
              <w:jc w:val="center"/>
              <w:rPr>
                <w:rFonts w:eastAsia="Times New Roman"/>
                <w:b/>
                <w:color w:val="000000" w:themeColor="text1"/>
                <w:sz w:val="26"/>
                <w:szCs w:val="26"/>
                <w:lang w:val="uk-UA" w:eastAsia="ru-RU"/>
              </w:rPr>
            </w:pPr>
            <w:r w:rsidRPr="0025165C">
              <w:rPr>
                <w:rFonts w:eastAsia="Times New Roman"/>
                <w:color w:val="000000" w:themeColor="text1"/>
                <w:sz w:val="26"/>
                <w:szCs w:val="26"/>
                <w:lang w:val="uk-UA" w:eastAsia="ru-RU"/>
              </w:rPr>
              <w:lastRenderedPageBreak/>
              <w:t>Оцінка ризику зовнішніх</w:t>
            </w:r>
            <w:r w:rsidRPr="0025165C">
              <w:rPr>
                <w:rFonts w:eastAsia="Times New Roman"/>
                <w:b/>
                <w:color w:val="000000" w:themeColor="text1"/>
                <w:sz w:val="26"/>
                <w:szCs w:val="26"/>
                <w:lang w:val="uk-UA" w:eastAsia="ru-RU"/>
              </w:rPr>
              <w:t xml:space="preserve"> </w:t>
            </w:r>
            <w:r w:rsidRPr="0025165C">
              <w:rPr>
                <w:rFonts w:eastAsia="Times New Roman"/>
                <w:color w:val="000000" w:themeColor="text1"/>
                <w:sz w:val="26"/>
                <w:szCs w:val="26"/>
                <w:lang w:val="uk-UA" w:eastAsia="ru-RU"/>
              </w:rPr>
              <w:t xml:space="preserve">чинників на дію </w:t>
            </w:r>
            <w:r w:rsidRPr="0025165C">
              <w:rPr>
                <w:rFonts w:eastAsia="Times New Roman"/>
                <w:color w:val="000000" w:themeColor="text1"/>
                <w:sz w:val="26"/>
                <w:szCs w:val="26"/>
                <w:lang w:val="uk-UA" w:eastAsia="ru-RU"/>
              </w:rPr>
              <w:lastRenderedPageBreak/>
              <w:t xml:space="preserve">запропонованого регуляторного </w:t>
            </w:r>
            <w:proofErr w:type="spellStart"/>
            <w:r w:rsidRPr="0025165C">
              <w:rPr>
                <w:rFonts w:eastAsia="Times New Roman"/>
                <w:color w:val="000000" w:themeColor="text1"/>
                <w:sz w:val="26"/>
                <w:szCs w:val="26"/>
                <w:lang w:val="uk-UA" w:eastAsia="ru-RU"/>
              </w:rPr>
              <w:t>акта</w:t>
            </w:r>
            <w:proofErr w:type="spellEnd"/>
          </w:p>
        </w:tc>
      </w:tr>
      <w:tr w:rsidR="00472CAC" w:rsidRPr="0025165C" w14:paraId="6B9C34AF" w14:textId="77777777" w:rsidTr="00337247">
        <w:tc>
          <w:tcPr>
            <w:tcW w:w="2268" w:type="dxa"/>
          </w:tcPr>
          <w:p w14:paraId="4BFA5FE1"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lastRenderedPageBreak/>
              <w:t>Альтернатива 1.</w:t>
            </w:r>
          </w:p>
          <w:p w14:paraId="5F3D0990"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p>
        </w:tc>
        <w:tc>
          <w:tcPr>
            <w:tcW w:w="3363" w:type="dxa"/>
            <w:gridSpan w:val="2"/>
          </w:tcPr>
          <w:p w14:paraId="43A4B673"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Переваги відсутні. Така альтернатива не сприятиме досягненню цілей державного регулювання. Залишаються проблеми зазначені у Розділі 1 Аналізу.</w:t>
            </w:r>
          </w:p>
        </w:tc>
        <w:tc>
          <w:tcPr>
            <w:tcW w:w="3744" w:type="dxa"/>
            <w:gridSpan w:val="3"/>
          </w:tcPr>
          <w:p w14:paraId="20F82B27"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Відсутні.</w:t>
            </w:r>
          </w:p>
        </w:tc>
      </w:tr>
      <w:tr w:rsidR="005B1568" w:rsidRPr="0025165C" w14:paraId="674C3DD9" w14:textId="77777777" w:rsidTr="00337247">
        <w:tc>
          <w:tcPr>
            <w:tcW w:w="2268" w:type="dxa"/>
          </w:tcPr>
          <w:p w14:paraId="629DFC48" w14:textId="77777777" w:rsidR="005B1568" w:rsidRPr="0025165C" w:rsidRDefault="005B1568" w:rsidP="00FF3262">
            <w:pPr>
              <w:widowControl w:val="0"/>
              <w:tabs>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Альтернатива 2.</w:t>
            </w:r>
          </w:p>
        </w:tc>
        <w:tc>
          <w:tcPr>
            <w:tcW w:w="3363" w:type="dxa"/>
            <w:gridSpan w:val="2"/>
          </w:tcPr>
          <w:p w14:paraId="61E446C6" w14:textId="3145C1C9" w:rsidR="005B1568" w:rsidRPr="0025165C" w:rsidRDefault="005B1568" w:rsidP="00B23B45">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Така альтернатива досягнення цілей державного регулювання сприятиме відкритості та прозорості сфери </w:t>
            </w:r>
            <w:r w:rsidR="00B23B45">
              <w:rPr>
                <w:rFonts w:eastAsia="Times New Roman"/>
                <w:color w:val="000000" w:themeColor="text1"/>
                <w:sz w:val="26"/>
                <w:szCs w:val="26"/>
                <w:lang w:val="uk-UA" w:eastAsia="ru-RU"/>
              </w:rPr>
              <w:t>моніторингу довкілля</w:t>
            </w:r>
            <w:r w:rsidRPr="0025165C">
              <w:rPr>
                <w:rFonts w:eastAsia="Times New Roman"/>
                <w:color w:val="000000" w:themeColor="text1"/>
                <w:sz w:val="26"/>
                <w:szCs w:val="26"/>
                <w:lang w:val="uk-UA" w:eastAsia="ru-RU"/>
              </w:rPr>
              <w:t xml:space="preserve">. </w:t>
            </w:r>
          </w:p>
        </w:tc>
        <w:tc>
          <w:tcPr>
            <w:tcW w:w="3744" w:type="dxa"/>
            <w:gridSpan w:val="3"/>
          </w:tcPr>
          <w:p w14:paraId="0D7BF3FF" w14:textId="77777777" w:rsidR="005B1568" w:rsidRPr="0025165C" w:rsidRDefault="005B1568" w:rsidP="00FF3262">
            <w:pPr>
              <w:widowControl w:val="0"/>
              <w:tabs>
                <w:tab w:val="left" w:pos="-3686"/>
                <w:tab w:val="left" w:pos="990"/>
              </w:tabs>
              <w:spacing w:after="120" w:line="20" w:lineRule="atLeast"/>
              <w:ind w:left="90"/>
              <w:contextualSpacing/>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Ризик зовнішніх чинників на дію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відсутній</w:t>
            </w:r>
            <w:r w:rsidR="002227A5" w:rsidRPr="0025165C">
              <w:rPr>
                <w:rFonts w:eastAsia="Times New Roman"/>
                <w:color w:val="000000" w:themeColor="text1"/>
                <w:sz w:val="26"/>
                <w:szCs w:val="26"/>
                <w:lang w:val="uk-UA" w:eastAsia="ru-RU"/>
              </w:rPr>
              <w:t>.</w:t>
            </w:r>
          </w:p>
        </w:tc>
      </w:tr>
    </w:tbl>
    <w:p w14:paraId="72EDA138" w14:textId="77777777" w:rsidR="00E24DF2" w:rsidRPr="0025165C" w:rsidRDefault="00E24DF2" w:rsidP="00FF3262">
      <w:pPr>
        <w:widowControl w:val="0"/>
        <w:tabs>
          <w:tab w:val="left" w:pos="-3686"/>
          <w:tab w:val="left" w:pos="990"/>
        </w:tabs>
        <w:spacing w:line="20" w:lineRule="atLeast"/>
        <w:ind w:left="270" w:firstLine="770"/>
        <w:contextualSpacing/>
        <w:rPr>
          <w:rFonts w:eastAsia="Times New Roman"/>
          <w:b/>
          <w:color w:val="000000" w:themeColor="text1"/>
          <w:sz w:val="26"/>
          <w:szCs w:val="26"/>
          <w:lang w:val="uk-UA" w:eastAsia="ru-RU"/>
        </w:rPr>
      </w:pPr>
    </w:p>
    <w:p w14:paraId="214ED70F" w14:textId="77777777" w:rsidR="00E24DF2" w:rsidRPr="0025165C" w:rsidRDefault="00E24DF2" w:rsidP="00FF3262">
      <w:pPr>
        <w:widowControl w:val="0"/>
        <w:tabs>
          <w:tab w:val="left" w:pos="-3686"/>
          <w:tab w:val="left" w:pos="990"/>
        </w:tabs>
        <w:spacing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V. Механізм та заходи, які забезпечать розв’язання визначеної проблеми</w:t>
      </w:r>
    </w:p>
    <w:p w14:paraId="689D1BB6" w14:textId="77777777" w:rsidR="00E24DF2" w:rsidRPr="0025165C" w:rsidRDefault="00E24DF2"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bookmarkStart w:id="4" w:name="n79"/>
      <w:bookmarkStart w:id="5" w:name="n80"/>
      <w:bookmarkStart w:id="6" w:name="n81"/>
      <w:bookmarkStart w:id="7" w:name="n83"/>
      <w:bookmarkStart w:id="8" w:name="n89"/>
      <w:bookmarkStart w:id="9" w:name="n90"/>
      <w:bookmarkStart w:id="10" w:name="n91"/>
      <w:bookmarkStart w:id="11" w:name="n92"/>
      <w:bookmarkStart w:id="12" w:name="n93"/>
      <w:bookmarkStart w:id="13" w:name="n94"/>
      <w:bookmarkStart w:id="14" w:name="n95"/>
      <w:bookmarkStart w:id="15" w:name="n97"/>
      <w:bookmarkStart w:id="16" w:name="_Hlk489262209"/>
      <w:bookmarkEnd w:id="4"/>
      <w:bookmarkEnd w:id="5"/>
      <w:bookmarkEnd w:id="6"/>
      <w:bookmarkEnd w:id="7"/>
      <w:bookmarkEnd w:id="8"/>
      <w:bookmarkEnd w:id="9"/>
      <w:bookmarkEnd w:id="10"/>
      <w:bookmarkEnd w:id="11"/>
      <w:bookmarkEnd w:id="12"/>
      <w:bookmarkEnd w:id="13"/>
      <w:bookmarkEnd w:id="14"/>
      <w:bookmarkEnd w:id="15"/>
      <w:r w:rsidRPr="0025165C">
        <w:rPr>
          <w:rFonts w:eastAsia="Times New Roman"/>
          <w:color w:val="000000" w:themeColor="text1"/>
          <w:sz w:val="26"/>
          <w:szCs w:val="26"/>
          <w:lang w:val="uk-UA" w:eastAsia="ru-RU"/>
        </w:rPr>
        <w:t xml:space="preserve">Механізмом, який забезпечить розв’язання проблеми є прийняття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що в свою чергу забезпечить:</w:t>
      </w:r>
    </w:p>
    <w:p w14:paraId="6E3CF6F9" w14:textId="1F3BC15E" w:rsidR="00E24DF2" w:rsidRPr="0025165C" w:rsidRDefault="00E24DF2" w:rsidP="00FF3262">
      <w:pPr>
        <w:widowControl w:val="0"/>
        <w:tabs>
          <w:tab w:val="left" w:pos="-3686"/>
          <w:tab w:val="left" w:pos="990"/>
        </w:tabs>
        <w:spacing w:line="20" w:lineRule="atLeast"/>
        <w:ind w:firstLine="709"/>
        <w:contextualSpacing/>
        <w:jc w:val="both"/>
        <w:rPr>
          <w:color w:val="000000" w:themeColor="text1"/>
          <w:sz w:val="26"/>
          <w:szCs w:val="26"/>
          <w:shd w:val="clear" w:color="auto" w:fill="FFFFFF"/>
          <w:lang w:val="uk-UA"/>
        </w:rPr>
      </w:pPr>
      <w:r w:rsidRPr="0025165C">
        <w:rPr>
          <w:rFonts w:eastAsia="Times New Roman"/>
          <w:color w:val="000000" w:themeColor="text1"/>
          <w:sz w:val="26"/>
          <w:szCs w:val="26"/>
          <w:lang w:val="uk-UA" w:eastAsia="ru-RU"/>
        </w:rPr>
        <w:t xml:space="preserve">належне </w:t>
      </w:r>
      <w:r w:rsidR="002D54C5" w:rsidRPr="0025165C">
        <w:rPr>
          <w:rFonts w:eastAsia="Times New Roman"/>
          <w:color w:val="000000" w:themeColor="text1"/>
          <w:sz w:val="26"/>
          <w:szCs w:val="26"/>
          <w:lang w:val="uk-UA" w:eastAsia="ru-RU"/>
        </w:rPr>
        <w:t xml:space="preserve">проведення </w:t>
      </w:r>
      <w:r w:rsidR="00B23B45">
        <w:rPr>
          <w:rFonts w:eastAsia="Times New Roman"/>
          <w:color w:val="000000" w:themeColor="text1"/>
          <w:sz w:val="26"/>
          <w:szCs w:val="26"/>
          <w:lang w:val="uk-UA" w:eastAsia="ru-RU"/>
        </w:rPr>
        <w:t>моніторингу геологічного середовища за визначеними об’єктами</w:t>
      </w:r>
      <w:r w:rsidR="00053ADE" w:rsidRPr="0025165C">
        <w:rPr>
          <w:rFonts w:eastAsia="Times New Roman"/>
          <w:color w:val="000000" w:themeColor="text1"/>
          <w:sz w:val="26"/>
          <w:szCs w:val="26"/>
          <w:lang w:val="uk-UA" w:eastAsia="ru-RU"/>
        </w:rPr>
        <w:t>;</w:t>
      </w:r>
    </w:p>
    <w:p w14:paraId="33DB90D7" w14:textId="5C6571D4" w:rsidR="00E24DF2" w:rsidRPr="0025165C" w:rsidRDefault="00E24DF2" w:rsidP="00FF3262">
      <w:pPr>
        <w:widowControl w:val="0"/>
        <w:tabs>
          <w:tab w:val="left" w:pos="-3686"/>
          <w:tab w:val="left" w:pos="990"/>
        </w:tabs>
        <w:spacing w:line="20" w:lineRule="atLeast"/>
        <w:ind w:left="270" w:firstLine="43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відкритість та прозорість сфери </w:t>
      </w:r>
      <w:r w:rsidR="00B23B45">
        <w:rPr>
          <w:rFonts w:eastAsia="Times New Roman"/>
          <w:color w:val="000000" w:themeColor="text1"/>
          <w:sz w:val="26"/>
          <w:szCs w:val="26"/>
          <w:lang w:val="uk-UA" w:eastAsia="ru-RU"/>
        </w:rPr>
        <w:t>моніторингу геологічного середовища</w:t>
      </w:r>
      <w:r w:rsidRPr="0025165C">
        <w:rPr>
          <w:rFonts w:eastAsia="Times New Roman"/>
          <w:color w:val="000000" w:themeColor="text1"/>
          <w:sz w:val="26"/>
          <w:szCs w:val="26"/>
          <w:lang w:val="uk-UA" w:eastAsia="ru-RU"/>
        </w:rPr>
        <w:t>;</w:t>
      </w:r>
    </w:p>
    <w:p w14:paraId="09504E9E" w14:textId="4D2C0AFA" w:rsidR="00E24DF2" w:rsidRPr="0025165C" w:rsidRDefault="00B23B45" w:rsidP="00FF3262">
      <w:pPr>
        <w:widowControl w:val="0"/>
        <w:tabs>
          <w:tab w:val="left" w:pos="-3686"/>
          <w:tab w:val="left" w:pos="990"/>
        </w:tabs>
        <w:spacing w:line="20" w:lineRule="atLeast"/>
        <w:ind w:left="270" w:firstLine="439"/>
        <w:contextualSpacing/>
        <w:jc w:val="both"/>
        <w:rPr>
          <w:rFonts w:eastAsia="Times New Roman"/>
          <w:color w:val="000000" w:themeColor="text1"/>
          <w:sz w:val="26"/>
          <w:szCs w:val="26"/>
          <w:lang w:val="uk-UA" w:eastAsia="ru-RU"/>
        </w:rPr>
      </w:pPr>
      <w:r>
        <w:rPr>
          <w:rFonts w:eastAsia="Times New Roman"/>
          <w:color w:val="000000" w:themeColor="text1"/>
          <w:sz w:val="26"/>
          <w:szCs w:val="26"/>
          <w:lang w:val="uk-UA" w:eastAsia="ru-RU"/>
        </w:rPr>
        <w:t>підвищить поінформованість населення про стан довкілля</w:t>
      </w:r>
      <w:r w:rsidR="00E24DF2" w:rsidRPr="0025165C">
        <w:rPr>
          <w:rFonts w:eastAsia="Times New Roman"/>
          <w:color w:val="000000" w:themeColor="text1"/>
          <w:sz w:val="26"/>
          <w:szCs w:val="26"/>
          <w:lang w:val="uk-UA" w:eastAsia="ru-RU"/>
        </w:rPr>
        <w:t>;</w:t>
      </w:r>
    </w:p>
    <w:p w14:paraId="68E4B3F3" w14:textId="77777777" w:rsidR="00E24DF2" w:rsidRPr="0025165C" w:rsidRDefault="00E24DF2" w:rsidP="00FF3262">
      <w:pPr>
        <w:widowControl w:val="0"/>
        <w:numPr>
          <w:ilvl w:val="0"/>
          <w:numId w:val="3"/>
        </w:numPr>
        <w:tabs>
          <w:tab w:val="left" w:pos="990"/>
        </w:tabs>
        <w:spacing w:before="120" w:after="120" w:line="20" w:lineRule="atLeast"/>
        <w:ind w:left="270" w:firstLine="43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Організаційні заходи для впровадження регулювання:</w:t>
      </w:r>
    </w:p>
    <w:p w14:paraId="28D86618" w14:textId="3451970F"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Для впровадження цього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необхідно забезпечити погодження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із заінтересован</w:t>
      </w:r>
      <w:r w:rsidR="000D715C" w:rsidRPr="0025165C">
        <w:rPr>
          <w:rFonts w:eastAsia="Times New Roman"/>
          <w:color w:val="000000" w:themeColor="text1"/>
          <w:sz w:val="26"/>
          <w:szCs w:val="26"/>
          <w:lang w:val="uk-UA" w:eastAsia="ru-RU"/>
        </w:rPr>
        <w:t>и</w:t>
      </w:r>
      <w:r w:rsidR="003C3647" w:rsidRPr="0025165C">
        <w:rPr>
          <w:rFonts w:eastAsia="Times New Roman"/>
          <w:color w:val="000000" w:themeColor="text1"/>
          <w:sz w:val="26"/>
          <w:szCs w:val="26"/>
          <w:lang w:val="uk-UA" w:eastAsia="ru-RU"/>
        </w:rPr>
        <w:t>ми органами</w:t>
      </w:r>
      <w:r w:rsidRPr="0025165C">
        <w:rPr>
          <w:rFonts w:eastAsia="Times New Roman"/>
          <w:color w:val="000000" w:themeColor="text1"/>
          <w:sz w:val="26"/>
          <w:szCs w:val="26"/>
          <w:lang w:val="uk-UA" w:eastAsia="ru-RU"/>
        </w:rPr>
        <w:t xml:space="preserve">, подання </w:t>
      </w:r>
      <w:r w:rsidR="00891964">
        <w:rPr>
          <w:rFonts w:eastAsia="Times New Roman"/>
          <w:color w:val="000000" w:themeColor="text1"/>
          <w:sz w:val="26"/>
          <w:szCs w:val="26"/>
          <w:lang w:val="uk-UA" w:eastAsia="ru-RU"/>
        </w:rPr>
        <w:t xml:space="preserve">його на розгляд Кабінету Міністрів України, інформування </w:t>
      </w:r>
      <w:r w:rsidR="00B23B45">
        <w:rPr>
          <w:rFonts w:eastAsia="Times New Roman"/>
          <w:color w:val="000000" w:themeColor="text1"/>
          <w:sz w:val="26"/>
          <w:szCs w:val="26"/>
          <w:lang w:val="uk-UA" w:eastAsia="ru-RU"/>
        </w:rPr>
        <w:t>суб’єктів господарювання</w:t>
      </w:r>
      <w:r w:rsidR="00891964">
        <w:rPr>
          <w:rFonts w:eastAsia="Times New Roman"/>
          <w:color w:val="000000" w:themeColor="text1"/>
          <w:sz w:val="26"/>
          <w:szCs w:val="26"/>
          <w:lang w:val="uk-UA" w:eastAsia="ru-RU"/>
        </w:rPr>
        <w:t xml:space="preserve"> про вимоги регуляторного </w:t>
      </w:r>
      <w:proofErr w:type="spellStart"/>
      <w:r w:rsidR="00891964">
        <w:rPr>
          <w:rFonts w:eastAsia="Times New Roman"/>
          <w:color w:val="000000" w:themeColor="text1"/>
          <w:sz w:val="26"/>
          <w:szCs w:val="26"/>
          <w:lang w:val="uk-UA" w:eastAsia="ru-RU"/>
        </w:rPr>
        <w:t>акта</w:t>
      </w:r>
      <w:proofErr w:type="spellEnd"/>
      <w:r w:rsidR="00891964">
        <w:rPr>
          <w:rFonts w:eastAsia="Times New Roman"/>
          <w:color w:val="000000" w:themeColor="text1"/>
          <w:sz w:val="26"/>
          <w:szCs w:val="26"/>
          <w:lang w:val="uk-UA" w:eastAsia="ru-RU"/>
        </w:rPr>
        <w:t xml:space="preserve"> шляхом його оприлюднення </w:t>
      </w:r>
      <w:r w:rsidR="007E2793" w:rsidRPr="0025165C">
        <w:rPr>
          <w:rFonts w:eastAsia="Times New Roman"/>
          <w:color w:val="000000" w:themeColor="text1"/>
          <w:sz w:val="26"/>
          <w:szCs w:val="26"/>
          <w:lang w:val="uk-UA" w:eastAsia="ru-RU"/>
        </w:rPr>
        <w:t xml:space="preserve">в </w:t>
      </w:r>
      <w:r w:rsidR="00891964">
        <w:rPr>
          <w:rFonts w:eastAsia="Times New Roman"/>
          <w:color w:val="000000" w:themeColor="text1"/>
          <w:sz w:val="26"/>
          <w:szCs w:val="26"/>
          <w:lang w:val="uk-UA" w:eastAsia="ru-RU"/>
        </w:rPr>
        <w:t xml:space="preserve">офіційних виданнях - </w:t>
      </w:r>
      <w:r w:rsidR="007E2793" w:rsidRPr="0025165C">
        <w:rPr>
          <w:rFonts w:eastAsia="Times New Roman"/>
          <w:color w:val="000000" w:themeColor="text1"/>
          <w:sz w:val="26"/>
          <w:szCs w:val="26"/>
          <w:lang w:val="uk-UA" w:eastAsia="ru-RU"/>
        </w:rPr>
        <w:t xml:space="preserve">Офіційному віснику України та </w:t>
      </w:r>
      <w:r w:rsidR="00891964">
        <w:rPr>
          <w:rFonts w:eastAsia="Times New Roman"/>
          <w:color w:val="000000" w:themeColor="text1"/>
          <w:sz w:val="26"/>
          <w:szCs w:val="26"/>
          <w:lang w:val="uk-UA" w:eastAsia="ru-RU"/>
        </w:rPr>
        <w:t>газеті «Урядовий кур’єр»</w:t>
      </w:r>
      <w:r w:rsidR="00053ADE" w:rsidRPr="0025165C">
        <w:rPr>
          <w:rFonts w:eastAsia="Times New Roman"/>
          <w:color w:val="000000" w:themeColor="text1"/>
          <w:sz w:val="26"/>
          <w:szCs w:val="26"/>
          <w:lang w:val="uk-UA" w:eastAsia="ru-RU"/>
        </w:rPr>
        <w:t>.</w:t>
      </w:r>
    </w:p>
    <w:p w14:paraId="10D16104" w14:textId="77777777" w:rsidR="007E2793" w:rsidRPr="0025165C" w:rsidRDefault="007E2793" w:rsidP="00FF3262">
      <w:pPr>
        <w:widowControl w:val="0"/>
        <w:numPr>
          <w:ilvl w:val="0"/>
          <w:numId w:val="3"/>
        </w:numPr>
        <w:tabs>
          <w:tab w:val="left" w:pos="990"/>
        </w:tabs>
        <w:spacing w:before="120" w:after="120" w:line="20" w:lineRule="atLeast"/>
        <w:ind w:left="270" w:firstLine="43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Організаційні заходи для впровадження регулювання:</w:t>
      </w:r>
    </w:p>
    <w:p w14:paraId="4B839611" w14:textId="4360C080" w:rsidR="00615A39" w:rsidRPr="0025165C" w:rsidRDefault="007E2793"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Ознайомитися з вимогами регулювання (пошук та опрацювання регуляторного акту в мережі Інтернет).</w:t>
      </w:r>
    </w:p>
    <w:p w14:paraId="1220EC2F" w14:textId="77777777" w:rsidR="00980C59" w:rsidRPr="0025165C" w:rsidRDefault="00980C59"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p>
    <w:bookmarkEnd w:id="16"/>
    <w:p w14:paraId="14119108" w14:textId="77777777" w:rsidR="00E24DF2" w:rsidRPr="0025165C" w:rsidRDefault="00E24DF2" w:rsidP="00FF3262">
      <w:pPr>
        <w:widowControl w:val="0"/>
        <w:tabs>
          <w:tab w:val="left" w:pos="-3686"/>
          <w:tab w:val="left" w:pos="990"/>
        </w:tabs>
        <w:spacing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VI. Оцінка виконання вимог регуляторного </w:t>
      </w:r>
      <w:proofErr w:type="spellStart"/>
      <w:r w:rsidRPr="0025165C">
        <w:rPr>
          <w:rFonts w:eastAsia="Times New Roman"/>
          <w:b/>
          <w:color w:val="000000" w:themeColor="text1"/>
          <w:sz w:val="26"/>
          <w:szCs w:val="26"/>
          <w:lang w:val="uk-UA" w:eastAsia="ru-RU"/>
        </w:rPr>
        <w:t>акта</w:t>
      </w:r>
      <w:proofErr w:type="spellEnd"/>
      <w:r w:rsidRPr="0025165C">
        <w:rPr>
          <w:rFonts w:eastAsia="Times New Roman"/>
          <w:b/>
          <w:color w:val="000000" w:themeColor="text1"/>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17D370AE" w14:textId="222F3A31" w:rsidR="00863ED8" w:rsidRDefault="00E24DF2"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Реалізація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r w:rsidR="003C6A06">
        <w:rPr>
          <w:rFonts w:eastAsia="Times New Roman"/>
          <w:color w:val="000000" w:themeColor="text1"/>
          <w:sz w:val="26"/>
          <w:szCs w:val="26"/>
          <w:lang w:val="uk-UA" w:eastAsia="ru-RU"/>
        </w:rPr>
        <w:t xml:space="preserve"> </w:t>
      </w:r>
    </w:p>
    <w:p w14:paraId="7DD483DC" w14:textId="24441864" w:rsidR="00863ED8" w:rsidRDefault="00863ED8"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r w:rsidRPr="00863ED8">
        <w:rPr>
          <w:rFonts w:eastAsia="Times New Roman"/>
          <w:color w:val="000000" w:themeColor="text1"/>
          <w:sz w:val="26"/>
          <w:szCs w:val="26"/>
          <w:lang w:val="uk-UA" w:eastAsia="ru-RU"/>
        </w:rPr>
        <w:t xml:space="preserve">Фінансування </w:t>
      </w:r>
      <w:r>
        <w:rPr>
          <w:rFonts w:eastAsia="Times New Roman"/>
          <w:color w:val="000000" w:themeColor="text1"/>
          <w:sz w:val="26"/>
          <w:szCs w:val="26"/>
          <w:lang w:val="uk-UA" w:eastAsia="ru-RU"/>
        </w:rPr>
        <w:t xml:space="preserve">виконання моніторингу геологічного середовища буде здійснюватися </w:t>
      </w:r>
      <w:r w:rsidRPr="00863ED8">
        <w:rPr>
          <w:rFonts w:eastAsia="Times New Roman"/>
          <w:color w:val="000000" w:themeColor="text1"/>
          <w:sz w:val="26"/>
          <w:szCs w:val="26"/>
          <w:lang w:val="uk-UA" w:eastAsia="ru-RU"/>
        </w:rPr>
        <w:t>за рахунок Загальнодержавної програми розвитку мінерально-сировинної бази України на період до 2030 року. Дослідження проводилися у попередні роки в рамках заходів згаданої програми. У разі наявності фінансування Програми</w:t>
      </w:r>
      <w:r>
        <w:rPr>
          <w:rFonts w:eastAsia="Times New Roman"/>
          <w:color w:val="000000" w:themeColor="text1"/>
          <w:sz w:val="26"/>
          <w:szCs w:val="26"/>
          <w:lang w:val="uk-UA" w:eastAsia="ru-RU"/>
        </w:rPr>
        <w:t>,</w:t>
      </w:r>
      <w:r w:rsidRPr="00863ED8">
        <w:rPr>
          <w:rFonts w:eastAsia="Times New Roman"/>
          <w:color w:val="000000" w:themeColor="text1"/>
          <w:sz w:val="26"/>
          <w:szCs w:val="26"/>
          <w:lang w:val="uk-UA" w:eastAsia="ru-RU"/>
        </w:rPr>
        <w:t xml:space="preserve"> реалізація </w:t>
      </w:r>
      <w:r>
        <w:rPr>
          <w:rFonts w:eastAsia="Times New Roman"/>
          <w:color w:val="000000" w:themeColor="text1"/>
          <w:sz w:val="26"/>
          <w:szCs w:val="26"/>
          <w:lang w:val="uk-UA" w:eastAsia="ru-RU"/>
        </w:rPr>
        <w:t xml:space="preserve">з виконання заходів </w:t>
      </w:r>
      <w:r w:rsidRPr="00863ED8">
        <w:rPr>
          <w:rFonts w:eastAsia="Times New Roman"/>
          <w:color w:val="000000" w:themeColor="text1"/>
          <w:sz w:val="26"/>
          <w:szCs w:val="26"/>
          <w:lang w:val="uk-UA" w:eastAsia="ru-RU"/>
        </w:rPr>
        <w:t xml:space="preserve">моніторингу геологічного середовища буде продовжена. Фінансово економічні розрахунки наведені у додатку до пояснювальної </w:t>
      </w:r>
      <w:r w:rsidRPr="00863ED8">
        <w:rPr>
          <w:rFonts w:eastAsia="Times New Roman"/>
          <w:color w:val="000000" w:themeColor="text1"/>
          <w:sz w:val="26"/>
          <w:szCs w:val="26"/>
          <w:lang w:val="uk-UA" w:eastAsia="ru-RU"/>
        </w:rPr>
        <w:lastRenderedPageBreak/>
        <w:t>записки. Нового додаткового фінансування не планується.</w:t>
      </w:r>
    </w:p>
    <w:p w14:paraId="69BEF5C7" w14:textId="77777777" w:rsidR="00E24DF2" w:rsidRPr="0025165C" w:rsidRDefault="00E24DF2"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5DE7C52F" w14:textId="77777777" w:rsidR="00E24DF2" w:rsidRPr="0025165C" w:rsidRDefault="00E24DF2"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bookmarkStart w:id="17" w:name="_Hlk496274919"/>
      <w:r w:rsidRPr="0025165C">
        <w:rPr>
          <w:rFonts w:eastAsia="Times New Roman"/>
          <w:color w:val="000000" w:themeColor="text1"/>
          <w:sz w:val="26"/>
          <w:szCs w:val="26"/>
          <w:lang w:val="uk-UA" w:eastAsia="ru-RU"/>
        </w:rPr>
        <w:t>Проведено розрахунок витрат на одного суб’єкта господарювання</w:t>
      </w:r>
      <w:bookmarkEnd w:id="17"/>
      <w:r w:rsidRPr="0025165C">
        <w:rPr>
          <w:rFonts w:eastAsia="Times New Roman"/>
          <w:color w:val="000000" w:themeColor="text1"/>
          <w:sz w:val="26"/>
          <w:szCs w:val="26"/>
          <w:lang w:val="uk-UA" w:eastAsia="ru-RU"/>
        </w:rPr>
        <w:t xml:space="preserve"> великого і середнього підприємництва в межах даного аналізу.</w:t>
      </w:r>
    </w:p>
    <w:p w14:paraId="1F8484FA" w14:textId="77777777" w:rsidR="00E24DF2" w:rsidRPr="0025165C" w:rsidRDefault="00E24DF2" w:rsidP="00FF3262">
      <w:pPr>
        <w:widowControl w:val="0"/>
        <w:tabs>
          <w:tab w:val="left" w:pos="-3686"/>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Проведено розрахунок витрат суб’єктів малого (</w:t>
      </w:r>
      <w:r w:rsidR="001E514F">
        <w:rPr>
          <w:rFonts w:eastAsia="Times New Roman"/>
          <w:color w:val="000000" w:themeColor="text1"/>
          <w:sz w:val="26"/>
          <w:szCs w:val="26"/>
          <w:lang w:val="uk-UA" w:eastAsia="ru-RU"/>
        </w:rPr>
        <w:t xml:space="preserve">з врахуванням </w:t>
      </w:r>
      <w:r w:rsidRPr="0025165C">
        <w:rPr>
          <w:rFonts w:eastAsia="Times New Roman"/>
          <w:color w:val="000000" w:themeColor="text1"/>
          <w:sz w:val="26"/>
          <w:szCs w:val="26"/>
          <w:lang w:val="uk-UA" w:eastAsia="ru-RU"/>
        </w:rPr>
        <w:t>мікро) підприємництва в межах даного аналізу.</w:t>
      </w:r>
    </w:p>
    <w:p w14:paraId="39EE29B0" w14:textId="77777777" w:rsidR="00F91688" w:rsidRPr="0025165C" w:rsidRDefault="00F91688" w:rsidP="00FF3262">
      <w:pPr>
        <w:widowControl w:val="0"/>
        <w:tabs>
          <w:tab w:val="left" w:pos="-3686"/>
          <w:tab w:val="left" w:pos="990"/>
        </w:tabs>
        <w:spacing w:line="20" w:lineRule="atLeast"/>
        <w:ind w:firstLine="770"/>
        <w:contextualSpacing/>
        <w:jc w:val="both"/>
        <w:rPr>
          <w:rFonts w:eastAsia="Times New Roman"/>
          <w:color w:val="000000" w:themeColor="text1"/>
          <w:sz w:val="26"/>
          <w:szCs w:val="26"/>
          <w:lang w:val="uk-UA" w:eastAsia="ru-RU"/>
        </w:rPr>
      </w:pPr>
    </w:p>
    <w:p w14:paraId="00C207A1" w14:textId="77777777" w:rsidR="00E24DF2" w:rsidRPr="0025165C" w:rsidRDefault="00E24DF2" w:rsidP="00FF3262">
      <w:pPr>
        <w:widowControl w:val="0"/>
        <w:spacing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VII. Обґрунтування запропонованого строку дії регуляторного </w:t>
      </w:r>
      <w:proofErr w:type="spellStart"/>
      <w:r w:rsidRPr="0025165C">
        <w:rPr>
          <w:rFonts w:eastAsia="Times New Roman"/>
          <w:b/>
          <w:color w:val="000000" w:themeColor="text1"/>
          <w:sz w:val="26"/>
          <w:szCs w:val="26"/>
          <w:lang w:val="uk-UA" w:eastAsia="ru-RU"/>
        </w:rPr>
        <w:t>акта</w:t>
      </w:r>
      <w:proofErr w:type="spellEnd"/>
    </w:p>
    <w:p w14:paraId="2EAB51EE" w14:textId="77777777" w:rsidR="00E24DF2" w:rsidRPr="0025165C" w:rsidRDefault="00E24DF2" w:rsidP="00FF3262">
      <w:pPr>
        <w:spacing w:line="20" w:lineRule="atLeast"/>
        <w:ind w:right="-1" w:firstLine="709"/>
        <w:contextualSpacing/>
        <w:jc w:val="both"/>
        <w:rPr>
          <w:rFonts w:eastAsia="Calibri"/>
          <w:color w:val="000000" w:themeColor="text1"/>
          <w:sz w:val="26"/>
          <w:szCs w:val="26"/>
          <w:shd w:val="clear" w:color="auto" w:fill="FFFFFF"/>
          <w:lang w:val="uk-UA" w:eastAsia="en-US"/>
        </w:rPr>
      </w:pPr>
      <w:r w:rsidRPr="0025165C">
        <w:rPr>
          <w:rFonts w:eastAsia="Calibri"/>
          <w:color w:val="000000" w:themeColor="text1"/>
          <w:sz w:val="26"/>
          <w:szCs w:val="26"/>
          <w:shd w:val="clear" w:color="auto" w:fill="FFFFFF"/>
          <w:lang w:val="uk-UA" w:eastAsia="en-US"/>
        </w:rPr>
        <w:t xml:space="preserve">Строк дії цього регуляторного </w:t>
      </w:r>
      <w:proofErr w:type="spellStart"/>
      <w:r w:rsidRPr="0025165C">
        <w:rPr>
          <w:rFonts w:eastAsia="Calibri"/>
          <w:color w:val="000000" w:themeColor="text1"/>
          <w:sz w:val="26"/>
          <w:szCs w:val="26"/>
          <w:shd w:val="clear" w:color="auto" w:fill="FFFFFF"/>
          <w:lang w:val="uk-UA" w:eastAsia="en-US"/>
        </w:rPr>
        <w:t>акта</w:t>
      </w:r>
      <w:proofErr w:type="spellEnd"/>
      <w:r w:rsidRPr="0025165C">
        <w:rPr>
          <w:rFonts w:eastAsia="Calibri"/>
          <w:color w:val="000000" w:themeColor="text1"/>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25165C">
        <w:rPr>
          <w:rFonts w:eastAsia="Calibri"/>
          <w:color w:val="000000" w:themeColor="text1"/>
          <w:sz w:val="26"/>
          <w:szCs w:val="26"/>
          <w:shd w:val="clear" w:color="auto" w:fill="FFFFFF"/>
          <w:lang w:val="uk-UA" w:eastAsia="en-US"/>
        </w:rPr>
        <w:t>акта</w:t>
      </w:r>
      <w:proofErr w:type="spellEnd"/>
      <w:r w:rsidRPr="0025165C">
        <w:rPr>
          <w:rFonts w:eastAsia="Calibri"/>
          <w:color w:val="000000" w:themeColor="text1"/>
          <w:sz w:val="26"/>
          <w:szCs w:val="26"/>
          <w:shd w:val="clear" w:color="auto" w:fill="FFFFFF"/>
          <w:lang w:val="uk-UA" w:eastAsia="en-US"/>
        </w:rPr>
        <w:t xml:space="preserve"> є постійною.</w:t>
      </w:r>
    </w:p>
    <w:p w14:paraId="7D72D1E7" w14:textId="77777777" w:rsidR="00E24DF2" w:rsidRPr="0025165C" w:rsidRDefault="00E24DF2" w:rsidP="00FF3262">
      <w:pPr>
        <w:spacing w:line="20" w:lineRule="atLeast"/>
        <w:ind w:right="-1" w:firstLine="709"/>
        <w:contextualSpacing/>
        <w:jc w:val="both"/>
        <w:rPr>
          <w:rFonts w:eastAsia="Calibri"/>
          <w:color w:val="000000" w:themeColor="text1"/>
          <w:sz w:val="26"/>
          <w:szCs w:val="26"/>
          <w:shd w:val="clear" w:color="auto" w:fill="FFFFFF"/>
          <w:lang w:val="uk-UA" w:eastAsia="en-US"/>
        </w:rPr>
      </w:pPr>
    </w:p>
    <w:p w14:paraId="38EB8A56" w14:textId="77777777" w:rsidR="00E24DF2" w:rsidRPr="0025165C" w:rsidRDefault="00E24DF2" w:rsidP="00FF3262">
      <w:pPr>
        <w:widowControl w:val="0"/>
        <w:tabs>
          <w:tab w:val="left" w:pos="0"/>
        </w:tabs>
        <w:spacing w:before="120"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t xml:space="preserve">VIII. Визначення показників результативності дії регуляторного </w:t>
      </w:r>
      <w:proofErr w:type="spellStart"/>
      <w:r w:rsidRPr="0025165C">
        <w:rPr>
          <w:rFonts w:eastAsia="Times New Roman"/>
          <w:b/>
          <w:color w:val="000000" w:themeColor="text1"/>
          <w:sz w:val="26"/>
          <w:szCs w:val="26"/>
          <w:lang w:val="uk-UA" w:eastAsia="ru-RU"/>
        </w:rPr>
        <w:t>акта</w:t>
      </w:r>
      <w:proofErr w:type="spellEnd"/>
    </w:p>
    <w:p w14:paraId="3F26C767"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Прогнозними значеннями показників результативності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є:</w:t>
      </w:r>
    </w:p>
    <w:p w14:paraId="4DBCA32B"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1. Розмір надходжень до державного та місцевих бюджетів і державних цільових фондів, пов’яза</w:t>
      </w:r>
      <w:r w:rsidR="00D93249" w:rsidRPr="0025165C">
        <w:rPr>
          <w:rFonts w:eastAsia="Times New Roman"/>
          <w:color w:val="000000" w:themeColor="text1"/>
          <w:sz w:val="26"/>
          <w:szCs w:val="26"/>
          <w:lang w:val="uk-UA" w:eastAsia="ru-RU"/>
        </w:rPr>
        <w:t xml:space="preserve">них із дією </w:t>
      </w:r>
      <w:proofErr w:type="spellStart"/>
      <w:r w:rsidR="00D93249" w:rsidRPr="0025165C">
        <w:rPr>
          <w:rFonts w:eastAsia="Times New Roman"/>
          <w:color w:val="000000" w:themeColor="text1"/>
          <w:sz w:val="26"/>
          <w:szCs w:val="26"/>
          <w:lang w:val="uk-UA" w:eastAsia="ru-RU"/>
        </w:rPr>
        <w:t>акта</w:t>
      </w:r>
      <w:proofErr w:type="spellEnd"/>
      <w:r w:rsidR="00D93249" w:rsidRPr="0025165C">
        <w:rPr>
          <w:rFonts w:eastAsia="Times New Roman"/>
          <w:color w:val="000000" w:themeColor="text1"/>
          <w:sz w:val="26"/>
          <w:szCs w:val="26"/>
          <w:lang w:val="uk-UA" w:eastAsia="ru-RU"/>
        </w:rPr>
        <w:t>  – не прогнозує</w:t>
      </w:r>
      <w:r w:rsidRPr="0025165C">
        <w:rPr>
          <w:rFonts w:eastAsia="Times New Roman"/>
          <w:color w:val="000000" w:themeColor="text1"/>
          <w:sz w:val="26"/>
          <w:szCs w:val="26"/>
          <w:lang w:val="uk-UA" w:eastAsia="ru-RU"/>
        </w:rPr>
        <w:t xml:space="preserve">ться. </w:t>
      </w:r>
    </w:p>
    <w:p w14:paraId="58CC7FE9" w14:textId="77777777" w:rsidR="00E24DF2" w:rsidRPr="0025165C" w:rsidRDefault="00E24DF2" w:rsidP="00FF3262">
      <w:pPr>
        <w:widowControl w:val="0"/>
        <w:tabs>
          <w:tab w:val="left" w:pos="990"/>
        </w:tabs>
        <w:spacing w:line="20" w:lineRule="atLeast"/>
        <w:ind w:left="270" w:firstLine="43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2. Кількість суб’єктів господарювання:</w:t>
      </w:r>
    </w:p>
    <w:p w14:paraId="3853FEF0" w14:textId="154F193E" w:rsidR="00E24DF2" w:rsidRPr="0025165C" w:rsidRDefault="00E24DF2" w:rsidP="00FF3262">
      <w:pPr>
        <w:widowControl w:val="0"/>
        <w:tabs>
          <w:tab w:val="left" w:pos="990"/>
        </w:tabs>
        <w:spacing w:line="20" w:lineRule="atLeast"/>
        <w:ind w:left="270" w:firstLine="43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суб’єктів господарювання великого і середнього підприємництва – </w:t>
      </w:r>
      <w:r w:rsidR="00321A51">
        <w:rPr>
          <w:rFonts w:eastAsia="Times New Roman"/>
          <w:color w:val="000000" w:themeColor="text1"/>
          <w:sz w:val="26"/>
          <w:szCs w:val="26"/>
          <w:lang w:val="uk-UA" w:eastAsia="ru-RU"/>
        </w:rPr>
        <w:t>217</w:t>
      </w:r>
      <w:r w:rsidRPr="0025165C">
        <w:rPr>
          <w:rFonts w:eastAsia="Times New Roman"/>
          <w:color w:val="000000" w:themeColor="text1"/>
          <w:sz w:val="26"/>
          <w:szCs w:val="26"/>
          <w:lang w:val="uk-UA" w:eastAsia="ru-RU"/>
        </w:rPr>
        <w:t>;</w:t>
      </w:r>
    </w:p>
    <w:p w14:paraId="0968093E" w14:textId="08D5B9CF" w:rsidR="00E24DF2" w:rsidRPr="0025165C" w:rsidRDefault="00E24DF2" w:rsidP="00FF3262">
      <w:pPr>
        <w:widowControl w:val="0"/>
        <w:tabs>
          <w:tab w:val="left" w:pos="990"/>
        </w:tabs>
        <w:spacing w:line="20" w:lineRule="atLeast"/>
        <w:ind w:left="270" w:firstLine="43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суб’єктів господарювання малого та мікро підприємництва – </w:t>
      </w:r>
      <w:r w:rsidR="00321A51">
        <w:rPr>
          <w:rFonts w:eastAsia="Times New Roman"/>
          <w:color w:val="000000" w:themeColor="text1"/>
          <w:sz w:val="26"/>
          <w:szCs w:val="26"/>
          <w:lang w:val="uk-UA" w:eastAsia="ru-RU"/>
        </w:rPr>
        <w:t>1071</w:t>
      </w:r>
      <w:r w:rsidRPr="0025165C">
        <w:rPr>
          <w:rFonts w:eastAsia="Times New Roman"/>
          <w:color w:val="000000" w:themeColor="text1"/>
          <w:sz w:val="26"/>
          <w:szCs w:val="26"/>
          <w:lang w:val="uk-UA" w:eastAsia="ru-RU"/>
        </w:rPr>
        <w:t>.</w:t>
      </w:r>
    </w:p>
    <w:p w14:paraId="77375102"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3. Розмір коштів і час, які витрачаються суб’єктами господарювання у зв’язку із виконанням вимог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 низький.</w:t>
      </w:r>
    </w:p>
    <w:p w14:paraId="202BB07D"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4. Розмір коштів, які витрачатимуться суб’єктом господарювання у зв’язку із виконанням вимог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w:t>
      </w:r>
    </w:p>
    <w:p w14:paraId="471E8181" w14:textId="6AA7974A"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для одного суб’єкта господарювання великого і середнього підприємництва:</w:t>
      </w:r>
      <w:r w:rsidRPr="0025165C">
        <w:rPr>
          <w:color w:val="000000" w:themeColor="text1"/>
          <w:sz w:val="26"/>
          <w:szCs w:val="26"/>
          <w:lang w:val="uk-UA"/>
        </w:rPr>
        <w:t xml:space="preserve"> </w:t>
      </w:r>
      <w:r w:rsidR="00321A51">
        <w:rPr>
          <w:rFonts w:eastAsia="Times New Roman"/>
          <w:color w:val="000000" w:themeColor="text1"/>
          <w:sz w:val="26"/>
          <w:szCs w:val="26"/>
          <w:lang w:val="uk-UA" w:eastAsia="ru-RU"/>
        </w:rPr>
        <w:t>10,65</w:t>
      </w:r>
      <w:r w:rsidR="00C27EB2"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грн.</w:t>
      </w:r>
    </w:p>
    <w:p w14:paraId="785B0063" w14:textId="338067EE"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для одного суб’єкта господарювання малого та мікро підприємництва:                </w:t>
      </w:r>
      <w:r w:rsidR="00321A51">
        <w:rPr>
          <w:rFonts w:eastAsia="Times New Roman"/>
          <w:color w:val="000000" w:themeColor="text1"/>
          <w:sz w:val="26"/>
          <w:szCs w:val="26"/>
          <w:lang w:val="uk-UA" w:eastAsia="ru-RU"/>
        </w:rPr>
        <w:t>10,65</w:t>
      </w:r>
      <w:r w:rsidR="00EF4C9C" w:rsidRPr="0025165C">
        <w:rPr>
          <w:rFonts w:eastAsia="Times New Roman"/>
          <w:color w:val="000000" w:themeColor="text1"/>
          <w:sz w:val="26"/>
          <w:szCs w:val="26"/>
          <w:lang w:val="uk-UA" w:eastAsia="ru-RU"/>
        </w:rPr>
        <w:t xml:space="preserve"> </w:t>
      </w:r>
      <w:r w:rsidRPr="0025165C">
        <w:rPr>
          <w:rFonts w:eastAsia="Times New Roman"/>
          <w:color w:val="000000" w:themeColor="text1"/>
          <w:sz w:val="26"/>
          <w:szCs w:val="26"/>
          <w:lang w:val="uk-UA" w:eastAsia="ru-RU"/>
        </w:rPr>
        <w:t>грн.</w:t>
      </w:r>
    </w:p>
    <w:p w14:paraId="562ABD97" w14:textId="77777777" w:rsidR="00E24DF2" w:rsidRPr="0025165C" w:rsidRDefault="00E24DF2" w:rsidP="00FF3262">
      <w:pPr>
        <w:widowControl w:val="0"/>
        <w:numPr>
          <w:ilvl w:val="0"/>
          <w:numId w:val="4"/>
        </w:numPr>
        <w:tabs>
          <w:tab w:val="left" w:pos="990"/>
        </w:tabs>
        <w:spacing w:line="20" w:lineRule="atLeast"/>
        <w:ind w:left="0"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Кількість часу, який витрачатиметься суб’єктом господарювання у зв’язку із виконанням вимог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w:t>
      </w:r>
    </w:p>
    <w:p w14:paraId="40B82BC9" w14:textId="1FC924C8" w:rsidR="00E24DF2" w:rsidRPr="0025165C" w:rsidRDefault="00E24DF2" w:rsidP="00FF3262">
      <w:pPr>
        <w:widowControl w:val="0"/>
        <w:spacing w:line="20" w:lineRule="atLeast"/>
        <w:ind w:firstLine="709"/>
        <w:contextualSpacing/>
        <w:jc w:val="both"/>
        <w:rPr>
          <w:rFonts w:eastAsia="Times New Roman"/>
          <w:bCs/>
          <w:color w:val="000000" w:themeColor="text1"/>
          <w:sz w:val="26"/>
          <w:szCs w:val="26"/>
          <w:lang w:val="uk-UA" w:eastAsia="ru-RU"/>
        </w:rPr>
      </w:pPr>
      <w:r w:rsidRPr="0025165C">
        <w:rPr>
          <w:rFonts w:eastAsia="Times New Roman"/>
          <w:bCs/>
          <w:color w:val="000000" w:themeColor="text1"/>
          <w:sz w:val="26"/>
          <w:szCs w:val="26"/>
          <w:lang w:val="uk-UA" w:eastAsia="ru-RU"/>
        </w:rPr>
        <w:t xml:space="preserve">для одного суб’єкта господарювання великого і середнього підприємництва: </w:t>
      </w:r>
      <w:r w:rsidR="00321A51">
        <w:rPr>
          <w:rFonts w:eastAsia="Times New Roman"/>
          <w:bCs/>
          <w:color w:val="000000" w:themeColor="text1"/>
          <w:sz w:val="26"/>
          <w:szCs w:val="26"/>
          <w:lang w:val="uk-UA" w:eastAsia="ru-RU"/>
        </w:rPr>
        <w:t>0,25</w:t>
      </w:r>
      <w:r w:rsidRPr="0025165C">
        <w:rPr>
          <w:rFonts w:eastAsia="Times New Roman"/>
          <w:bCs/>
          <w:color w:val="000000" w:themeColor="text1"/>
          <w:sz w:val="26"/>
          <w:szCs w:val="26"/>
          <w:lang w:val="uk-UA" w:eastAsia="ru-RU"/>
        </w:rPr>
        <w:t xml:space="preserve"> год.</w:t>
      </w:r>
    </w:p>
    <w:p w14:paraId="7474A75E" w14:textId="1A092473"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bCs/>
          <w:color w:val="000000" w:themeColor="text1"/>
          <w:sz w:val="26"/>
          <w:szCs w:val="26"/>
          <w:lang w:val="uk-UA" w:eastAsia="ru-RU"/>
        </w:rPr>
        <w:t xml:space="preserve">для одного суб’єкта господарювання малого та мікро підприємництва: </w:t>
      </w:r>
      <w:r w:rsidR="00321A51">
        <w:rPr>
          <w:rFonts w:eastAsia="Times New Roman"/>
          <w:bCs/>
          <w:color w:val="000000" w:themeColor="text1"/>
          <w:sz w:val="26"/>
          <w:szCs w:val="26"/>
          <w:lang w:val="uk-UA" w:eastAsia="ru-RU"/>
        </w:rPr>
        <w:t>0,25</w:t>
      </w:r>
      <w:r w:rsidRPr="0025165C">
        <w:rPr>
          <w:rFonts w:eastAsia="Times New Roman"/>
          <w:bCs/>
          <w:color w:val="000000" w:themeColor="text1"/>
          <w:sz w:val="26"/>
          <w:szCs w:val="26"/>
          <w:lang w:val="uk-UA" w:eastAsia="ru-RU"/>
        </w:rPr>
        <w:t xml:space="preserve"> год.</w:t>
      </w:r>
    </w:p>
    <w:p w14:paraId="3A45A9D3"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6. Рівень поінформованості суб’єктів господарювання і фізичних осіб – високий. </w:t>
      </w:r>
      <w:proofErr w:type="spellStart"/>
      <w:r w:rsidRPr="0025165C">
        <w:rPr>
          <w:rFonts w:eastAsia="Times New Roman"/>
          <w:color w:val="000000" w:themeColor="text1"/>
          <w:sz w:val="26"/>
          <w:szCs w:val="26"/>
          <w:lang w:val="uk-UA" w:eastAsia="ru-RU"/>
        </w:rPr>
        <w:t>Проєкт</w:t>
      </w:r>
      <w:proofErr w:type="spellEnd"/>
      <w:r w:rsidRPr="0025165C">
        <w:rPr>
          <w:rFonts w:eastAsia="Times New Roman"/>
          <w:color w:val="000000" w:themeColor="text1"/>
          <w:sz w:val="26"/>
          <w:szCs w:val="26"/>
          <w:lang w:val="uk-UA" w:eastAsia="ru-RU"/>
        </w:rPr>
        <w:t xml:space="preserve">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та відповідний аналіз регуляторного впливу оприлюднено на офіційному </w:t>
      </w:r>
      <w:proofErr w:type="spellStart"/>
      <w:r w:rsidRPr="0025165C">
        <w:rPr>
          <w:rFonts w:eastAsia="Times New Roman"/>
          <w:color w:val="000000" w:themeColor="text1"/>
          <w:sz w:val="26"/>
          <w:szCs w:val="26"/>
          <w:lang w:val="uk-UA" w:eastAsia="ru-RU"/>
        </w:rPr>
        <w:t>вебсайті</w:t>
      </w:r>
      <w:proofErr w:type="spellEnd"/>
      <w:r w:rsidRPr="0025165C">
        <w:rPr>
          <w:rFonts w:eastAsia="Times New Roman"/>
          <w:color w:val="000000" w:themeColor="text1"/>
          <w:sz w:val="26"/>
          <w:szCs w:val="26"/>
          <w:lang w:val="uk-UA" w:eastAsia="ru-RU"/>
        </w:rPr>
        <w:t xml:space="preserve"> </w:t>
      </w:r>
      <w:bookmarkStart w:id="18" w:name="_Hlk23429338"/>
      <w:r w:rsidRPr="0025165C">
        <w:rPr>
          <w:rFonts w:eastAsia="Times New Roman"/>
          <w:color w:val="000000" w:themeColor="text1"/>
          <w:sz w:val="26"/>
          <w:szCs w:val="26"/>
          <w:lang w:val="uk-UA" w:eastAsia="ru-RU"/>
        </w:rPr>
        <w:t>Державної служби геології та надр  України</w:t>
      </w:r>
      <w:bookmarkEnd w:id="18"/>
      <w:r w:rsidRPr="0025165C">
        <w:rPr>
          <w:rFonts w:eastAsia="Times New Roman"/>
          <w:color w:val="000000" w:themeColor="text1"/>
          <w:sz w:val="26"/>
          <w:szCs w:val="26"/>
          <w:lang w:val="uk-UA" w:eastAsia="ru-RU"/>
        </w:rPr>
        <w:t>.</w:t>
      </w:r>
    </w:p>
    <w:p w14:paraId="1D90D40E" w14:textId="77777777" w:rsidR="00E24DF2" w:rsidRPr="0025165C" w:rsidRDefault="00E24DF2" w:rsidP="00FF3262">
      <w:pPr>
        <w:widowControl w:val="0"/>
        <w:tabs>
          <w:tab w:val="left" w:pos="990"/>
        </w:tabs>
        <w:spacing w:line="20" w:lineRule="atLeast"/>
        <w:ind w:firstLine="709"/>
        <w:contextualSpacing/>
        <w:jc w:val="both"/>
        <w:rPr>
          <w:rFonts w:eastAsia="Times New Roman"/>
          <w:color w:val="000000" w:themeColor="text1"/>
          <w:sz w:val="26"/>
          <w:szCs w:val="26"/>
          <w:lang w:val="uk-UA" w:eastAsia="ru-RU"/>
        </w:rPr>
      </w:pPr>
      <w:r w:rsidRPr="0025165C">
        <w:rPr>
          <w:rFonts w:eastAsia="Times New Roman"/>
          <w:color w:val="000000" w:themeColor="text1"/>
          <w:sz w:val="26"/>
          <w:szCs w:val="26"/>
          <w:lang w:val="uk-UA" w:eastAsia="ru-RU"/>
        </w:rPr>
        <w:t xml:space="preserve">Після прийняття та державної реєстрації регуляторного </w:t>
      </w:r>
      <w:proofErr w:type="spellStart"/>
      <w:r w:rsidRPr="0025165C">
        <w:rPr>
          <w:rFonts w:eastAsia="Times New Roman"/>
          <w:color w:val="000000" w:themeColor="text1"/>
          <w:sz w:val="26"/>
          <w:szCs w:val="26"/>
          <w:lang w:val="uk-UA" w:eastAsia="ru-RU"/>
        </w:rPr>
        <w:t>акта</w:t>
      </w:r>
      <w:proofErr w:type="spellEnd"/>
      <w:r w:rsidRPr="0025165C">
        <w:rPr>
          <w:rFonts w:eastAsia="Times New Roman"/>
          <w:color w:val="000000" w:themeColor="text1"/>
          <w:sz w:val="26"/>
          <w:szCs w:val="26"/>
          <w:lang w:val="uk-UA" w:eastAsia="ru-RU"/>
        </w:rPr>
        <w:t xml:space="preserve"> він буде опублікований у Офіційному віснику України та засобах масової інформації.</w:t>
      </w:r>
    </w:p>
    <w:p w14:paraId="5823CCBD" w14:textId="77777777" w:rsidR="00AF1D40" w:rsidRPr="0025165C" w:rsidRDefault="00E24DF2" w:rsidP="00FF3262">
      <w:pPr>
        <w:widowControl w:val="0"/>
        <w:tabs>
          <w:tab w:val="left" w:pos="990"/>
        </w:tabs>
        <w:spacing w:before="120" w:after="120" w:line="20" w:lineRule="atLeast"/>
        <w:ind w:firstLine="709"/>
        <w:contextualSpacing/>
        <w:jc w:val="both"/>
        <w:rPr>
          <w:rFonts w:eastAsia="Times New Roman"/>
          <w:color w:val="000000" w:themeColor="text1"/>
          <w:sz w:val="26"/>
          <w:szCs w:val="26"/>
          <w:u w:val="single"/>
          <w:lang w:val="uk-UA" w:eastAsia="ru-RU"/>
        </w:rPr>
      </w:pPr>
      <w:r w:rsidRPr="0025165C">
        <w:rPr>
          <w:rFonts w:eastAsia="Times New Roman"/>
          <w:color w:val="000000" w:themeColor="text1"/>
          <w:sz w:val="26"/>
          <w:szCs w:val="26"/>
          <w:u w:val="single"/>
          <w:lang w:val="uk-UA" w:eastAsia="ru-RU"/>
        </w:rPr>
        <w:t xml:space="preserve">Додатковими показниками результативності запровадження регуляторного </w:t>
      </w:r>
      <w:proofErr w:type="spellStart"/>
      <w:r w:rsidRPr="0025165C">
        <w:rPr>
          <w:rFonts w:eastAsia="Times New Roman"/>
          <w:color w:val="000000" w:themeColor="text1"/>
          <w:sz w:val="26"/>
          <w:szCs w:val="26"/>
          <w:u w:val="single"/>
          <w:lang w:val="uk-UA" w:eastAsia="ru-RU"/>
        </w:rPr>
        <w:t>акта</w:t>
      </w:r>
      <w:proofErr w:type="spellEnd"/>
      <w:r w:rsidRPr="0025165C">
        <w:rPr>
          <w:rFonts w:eastAsia="Times New Roman"/>
          <w:color w:val="000000" w:themeColor="text1"/>
          <w:sz w:val="26"/>
          <w:szCs w:val="26"/>
          <w:u w:val="single"/>
          <w:lang w:val="uk-UA" w:eastAsia="ru-RU"/>
        </w:rPr>
        <w:t>, виходячи з його цілей, слугуватимуть:</w:t>
      </w:r>
    </w:p>
    <w:p w14:paraId="70725C94" w14:textId="0B6C054F" w:rsidR="00AF1D40" w:rsidRPr="0025165C" w:rsidRDefault="00AF1D40" w:rsidP="00FF3262">
      <w:pPr>
        <w:widowControl w:val="0"/>
        <w:tabs>
          <w:tab w:val="left" w:pos="990"/>
        </w:tabs>
        <w:spacing w:before="120" w:after="120" w:line="20" w:lineRule="atLeast"/>
        <w:ind w:firstLine="709"/>
        <w:contextualSpacing/>
        <w:jc w:val="both"/>
        <w:rPr>
          <w:bCs/>
          <w:color w:val="000000" w:themeColor="text1"/>
          <w:sz w:val="26"/>
          <w:szCs w:val="26"/>
          <w:lang w:val="uk-UA" w:eastAsia="ru-RU"/>
        </w:rPr>
      </w:pPr>
      <w:r w:rsidRPr="0025165C">
        <w:rPr>
          <w:rFonts w:eastAsia="Times New Roman"/>
          <w:color w:val="000000" w:themeColor="text1"/>
          <w:sz w:val="26"/>
          <w:szCs w:val="26"/>
          <w:lang w:val="uk-UA" w:eastAsia="ru-RU"/>
        </w:rPr>
        <w:t xml:space="preserve">1. </w:t>
      </w:r>
      <w:r w:rsidRPr="0025165C">
        <w:rPr>
          <w:bCs/>
          <w:color w:val="000000" w:themeColor="text1"/>
          <w:sz w:val="26"/>
          <w:szCs w:val="26"/>
          <w:lang w:val="uk-UA" w:eastAsia="ru-RU"/>
        </w:rPr>
        <w:t xml:space="preserve">Кількість </w:t>
      </w:r>
      <w:r w:rsidR="00294FD8">
        <w:rPr>
          <w:bCs/>
          <w:color w:val="000000" w:themeColor="text1"/>
          <w:sz w:val="26"/>
          <w:szCs w:val="26"/>
          <w:lang w:val="uk-UA" w:eastAsia="ru-RU"/>
        </w:rPr>
        <w:t>суб’єктів господарювання</w:t>
      </w:r>
      <w:r w:rsidR="00321A51">
        <w:rPr>
          <w:bCs/>
          <w:color w:val="000000" w:themeColor="text1"/>
          <w:sz w:val="26"/>
          <w:szCs w:val="26"/>
          <w:lang w:val="uk-UA" w:eastAsia="ru-RU"/>
        </w:rPr>
        <w:t xml:space="preserve"> добувної промисловості</w:t>
      </w:r>
      <w:r w:rsidRPr="0025165C">
        <w:rPr>
          <w:bCs/>
          <w:color w:val="000000" w:themeColor="text1"/>
          <w:sz w:val="26"/>
          <w:szCs w:val="26"/>
          <w:lang w:val="uk-UA" w:eastAsia="ru-RU"/>
        </w:rPr>
        <w:t>.</w:t>
      </w:r>
    </w:p>
    <w:p w14:paraId="6E568583" w14:textId="07619B6D" w:rsidR="00AF1D40" w:rsidRPr="0025165C" w:rsidRDefault="00AF1D40" w:rsidP="00FF3262">
      <w:pPr>
        <w:widowControl w:val="0"/>
        <w:tabs>
          <w:tab w:val="left" w:pos="993"/>
        </w:tabs>
        <w:spacing w:before="120" w:after="120" w:line="20" w:lineRule="atLeast"/>
        <w:ind w:firstLine="709"/>
        <w:contextualSpacing/>
        <w:jc w:val="both"/>
        <w:rPr>
          <w:bCs/>
          <w:color w:val="000000" w:themeColor="text1"/>
          <w:sz w:val="26"/>
          <w:szCs w:val="26"/>
          <w:lang w:val="uk-UA" w:eastAsia="ru-RU"/>
        </w:rPr>
      </w:pPr>
      <w:r w:rsidRPr="0025165C">
        <w:rPr>
          <w:bCs/>
          <w:color w:val="000000" w:themeColor="text1"/>
          <w:sz w:val="26"/>
          <w:szCs w:val="26"/>
          <w:lang w:val="uk-UA" w:eastAsia="ru-RU"/>
        </w:rPr>
        <w:t xml:space="preserve">2. Кількість </w:t>
      </w:r>
      <w:r w:rsidR="00790FBD">
        <w:rPr>
          <w:bCs/>
          <w:color w:val="000000" w:themeColor="text1"/>
          <w:sz w:val="26"/>
          <w:szCs w:val="26"/>
          <w:lang w:val="uk-UA" w:eastAsia="ru-RU"/>
        </w:rPr>
        <w:t>даних</w:t>
      </w:r>
      <w:r w:rsidR="00294FD8">
        <w:rPr>
          <w:bCs/>
          <w:color w:val="000000" w:themeColor="text1"/>
          <w:sz w:val="26"/>
          <w:szCs w:val="26"/>
          <w:lang w:val="uk-UA" w:eastAsia="ru-RU"/>
        </w:rPr>
        <w:t>, які внесені до</w:t>
      </w:r>
      <w:r w:rsidR="00790FBD">
        <w:rPr>
          <w:bCs/>
          <w:color w:val="000000" w:themeColor="text1"/>
          <w:sz w:val="26"/>
          <w:szCs w:val="26"/>
          <w:lang w:val="uk-UA" w:eastAsia="ru-RU"/>
        </w:rPr>
        <w:t xml:space="preserve"> баз даних по результатам моніторингу геологічного середовища</w:t>
      </w:r>
      <w:r w:rsidRPr="0025165C">
        <w:rPr>
          <w:bCs/>
          <w:color w:val="000000" w:themeColor="text1"/>
          <w:sz w:val="26"/>
          <w:szCs w:val="26"/>
          <w:lang w:val="uk-UA" w:eastAsia="ru-RU"/>
        </w:rPr>
        <w:t>.</w:t>
      </w:r>
    </w:p>
    <w:p w14:paraId="084CD43A" w14:textId="28FC336F" w:rsidR="00C61447" w:rsidRPr="0025165C" w:rsidRDefault="00AF1D40" w:rsidP="00FF3262">
      <w:pPr>
        <w:widowControl w:val="0"/>
        <w:tabs>
          <w:tab w:val="left" w:pos="993"/>
        </w:tabs>
        <w:spacing w:before="120" w:after="120" w:line="20" w:lineRule="atLeast"/>
        <w:ind w:firstLine="709"/>
        <w:contextualSpacing/>
        <w:jc w:val="both"/>
        <w:rPr>
          <w:bCs/>
          <w:color w:val="000000" w:themeColor="text1"/>
          <w:sz w:val="26"/>
          <w:szCs w:val="26"/>
          <w:lang w:val="uk-UA" w:eastAsia="ru-RU"/>
        </w:rPr>
      </w:pPr>
      <w:r w:rsidRPr="0025165C">
        <w:rPr>
          <w:bCs/>
          <w:color w:val="000000" w:themeColor="text1"/>
          <w:sz w:val="26"/>
          <w:szCs w:val="26"/>
          <w:lang w:val="uk-UA" w:eastAsia="ru-RU"/>
        </w:rPr>
        <w:t xml:space="preserve">3. </w:t>
      </w:r>
      <w:r w:rsidR="00C61447" w:rsidRPr="0025165C">
        <w:rPr>
          <w:bCs/>
          <w:color w:val="000000" w:themeColor="text1"/>
          <w:sz w:val="26"/>
          <w:szCs w:val="26"/>
          <w:lang w:val="uk-UA" w:eastAsia="ru-RU"/>
        </w:rPr>
        <w:t xml:space="preserve">Кількість </w:t>
      </w:r>
      <w:r w:rsidR="00790FBD">
        <w:rPr>
          <w:bCs/>
          <w:color w:val="000000" w:themeColor="text1"/>
          <w:sz w:val="26"/>
          <w:szCs w:val="26"/>
          <w:lang w:val="uk-UA" w:eastAsia="ru-RU"/>
        </w:rPr>
        <w:t>органів виконавчої влади з якими відбувся обмін даними моніторингу геологічного середовища</w:t>
      </w:r>
      <w:r w:rsidR="00C61447" w:rsidRPr="0025165C">
        <w:rPr>
          <w:bCs/>
          <w:color w:val="000000" w:themeColor="text1"/>
          <w:sz w:val="26"/>
          <w:szCs w:val="26"/>
          <w:lang w:val="uk-UA" w:eastAsia="ru-RU"/>
        </w:rPr>
        <w:t>.</w:t>
      </w:r>
    </w:p>
    <w:p w14:paraId="06765C43" w14:textId="77777777" w:rsidR="002B2B1E" w:rsidRPr="0025165C" w:rsidRDefault="002B2B1E" w:rsidP="00FF3262">
      <w:pPr>
        <w:pStyle w:val="a8"/>
        <w:widowControl w:val="0"/>
        <w:tabs>
          <w:tab w:val="left" w:pos="284"/>
          <w:tab w:val="left" w:pos="993"/>
        </w:tabs>
        <w:spacing w:line="20" w:lineRule="atLeast"/>
        <w:ind w:left="709"/>
        <w:jc w:val="both"/>
        <w:rPr>
          <w:rFonts w:eastAsia="Times New Roman"/>
          <w:bCs/>
          <w:color w:val="000000" w:themeColor="text1"/>
          <w:sz w:val="26"/>
          <w:szCs w:val="26"/>
          <w:lang w:val="uk-UA" w:eastAsia="ru-RU"/>
        </w:rPr>
      </w:pPr>
    </w:p>
    <w:p w14:paraId="05BE29BF" w14:textId="77777777" w:rsidR="00E24DF2" w:rsidRPr="0025165C" w:rsidRDefault="00E24DF2" w:rsidP="00FF3262">
      <w:pPr>
        <w:widowControl w:val="0"/>
        <w:spacing w:after="120" w:line="20" w:lineRule="atLeast"/>
        <w:ind w:firstLine="709"/>
        <w:contextualSpacing/>
        <w:jc w:val="both"/>
        <w:rPr>
          <w:rFonts w:eastAsia="Times New Roman"/>
          <w:b/>
          <w:color w:val="000000" w:themeColor="text1"/>
          <w:sz w:val="26"/>
          <w:szCs w:val="26"/>
          <w:lang w:val="uk-UA" w:eastAsia="ru-RU"/>
        </w:rPr>
      </w:pPr>
      <w:r w:rsidRPr="0025165C">
        <w:rPr>
          <w:rFonts w:eastAsia="Times New Roman"/>
          <w:b/>
          <w:color w:val="000000" w:themeColor="text1"/>
          <w:sz w:val="26"/>
          <w:szCs w:val="26"/>
          <w:lang w:val="uk-UA" w:eastAsia="ru-RU"/>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25165C">
        <w:rPr>
          <w:rFonts w:eastAsia="Times New Roman"/>
          <w:b/>
          <w:color w:val="000000" w:themeColor="text1"/>
          <w:sz w:val="26"/>
          <w:szCs w:val="26"/>
          <w:lang w:val="uk-UA" w:eastAsia="ru-RU"/>
        </w:rPr>
        <w:t>акта</w:t>
      </w:r>
      <w:proofErr w:type="spellEnd"/>
    </w:p>
    <w:p w14:paraId="6B5428BA" w14:textId="77777777" w:rsidR="00E24DF2" w:rsidRPr="0025165C" w:rsidRDefault="00E24DF2"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 xml:space="preserve">Відстеження результативності регуляторного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здійснюватиметь</w:t>
      </w:r>
      <w:r w:rsidR="00DA1178" w:rsidRPr="0025165C">
        <w:rPr>
          <w:color w:val="000000" w:themeColor="text1"/>
          <w:sz w:val="26"/>
          <w:szCs w:val="26"/>
          <w:lang w:val="uk-UA"/>
        </w:rPr>
        <w:t>ся шляхом проведення базового,</w:t>
      </w:r>
      <w:r w:rsidRPr="0025165C">
        <w:rPr>
          <w:color w:val="000000" w:themeColor="text1"/>
          <w:sz w:val="26"/>
          <w:szCs w:val="26"/>
          <w:lang w:val="uk-UA"/>
        </w:rPr>
        <w:t xml:space="preserve"> повторного та періодичного </w:t>
      </w:r>
      <w:proofErr w:type="spellStart"/>
      <w:r w:rsidRPr="0025165C">
        <w:rPr>
          <w:color w:val="000000" w:themeColor="text1"/>
          <w:sz w:val="26"/>
          <w:szCs w:val="26"/>
          <w:lang w:val="uk-UA"/>
        </w:rPr>
        <w:t>відстежень</w:t>
      </w:r>
      <w:proofErr w:type="spellEnd"/>
      <w:r w:rsidRPr="0025165C">
        <w:rPr>
          <w:color w:val="000000" w:themeColor="text1"/>
          <w:sz w:val="26"/>
          <w:szCs w:val="26"/>
          <w:lang w:val="uk-UA"/>
        </w:rPr>
        <w:t xml:space="preserve"> статистичних показників результативності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визначених під час проведення аналізу впливу регуляторного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w:t>
      </w:r>
    </w:p>
    <w:p w14:paraId="16AB4515" w14:textId="77777777" w:rsidR="00E24DF2" w:rsidRPr="0025165C" w:rsidRDefault="00E24DF2"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 xml:space="preserve">Базове відстеження результативності цього регуляторного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здійснюватиметься </w:t>
      </w:r>
      <w:r w:rsidR="00FE0E7C" w:rsidRPr="0025165C">
        <w:rPr>
          <w:color w:val="000000" w:themeColor="text1"/>
          <w:sz w:val="26"/>
          <w:szCs w:val="26"/>
          <w:lang w:val="uk-UA"/>
        </w:rPr>
        <w:t>після набрання ним чинності</w:t>
      </w:r>
      <w:r w:rsidRPr="0025165C">
        <w:rPr>
          <w:color w:val="000000" w:themeColor="text1"/>
          <w:sz w:val="26"/>
          <w:szCs w:val="26"/>
          <w:lang w:val="uk-UA"/>
        </w:rPr>
        <w:t>, оскільки для цього використовуватимуться</w:t>
      </w:r>
      <w:r w:rsidR="00F44DDF" w:rsidRPr="0025165C">
        <w:rPr>
          <w:color w:val="000000" w:themeColor="text1"/>
          <w:sz w:val="26"/>
          <w:szCs w:val="26"/>
          <w:lang w:val="uk-UA"/>
        </w:rPr>
        <w:t xml:space="preserve"> виключно статистичні показники,</w:t>
      </w:r>
      <w:r w:rsidR="00F44DDF" w:rsidRPr="0025165C">
        <w:rPr>
          <w:sz w:val="26"/>
          <w:szCs w:val="26"/>
        </w:rPr>
        <w:t xml:space="preserve"> </w:t>
      </w:r>
      <w:r w:rsidR="00F44DDF" w:rsidRPr="0025165C">
        <w:rPr>
          <w:color w:val="000000" w:themeColor="text1"/>
          <w:sz w:val="26"/>
          <w:szCs w:val="26"/>
          <w:lang w:val="uk-UA"/>
        </w:rPr>
        <w:t>але не пізніше дня, з якого починається проведення повторного відстежен</w:t>
      </w:r>
      <w:r w:rsidR="00294FD8">
        <w:rPr>
          <w:color w:val="000000" w:themeColor="text1"/>
          <w:sz w:val="26"/>
          <w:szCs w:val="26"/>
          <w:lang w:val="uk-UA"/>
        </w:rPr>
        <w:t xml:space="preserve">ня результативності цього </w:t>
      </w:r>
      <w:proofErr w:type="spellStart"/>
      <w:r w:rsidR="00294FD8">
        <w:rPr>
          <w:color w:val="000000" w:themeColor="text1"/>
          <w:sz w:val="26"/>
          <w:szCs w:val="26"/>
          <w:lang w:val="uk-UA"/>
        </w:rPr>
        <w:t>акта</w:t>
      </w:r>
      <w:proofErr w:type="spellEnd"/>
      <w:r w:rsidR="00294FD8">
        <w:rPr>
          <w:color w:val="000000" w:themeColor="text1"/>
          <w:sz w:val="26"/>
          <w:szCs w:val="26"/>
          <w:lang w:val="uk-UA"/>
        </w:rPr>
        <w:t>.</w:t>
      </w:r>
    </w:p>
    <w:p w14:paraId="4386047B" w14:textId="0021C544" w:rsidR="00F44DDF" w:rsidRPr="0025165C" w:rsidRDefault="00F44DDF"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 xml:space="preserve">Повторне відстеження результативності цього регуляторного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здійснюватиметься через </w:t>
      </w:r>
      <w:r w:rsidR="00C624DD" w:rsidRPr="00863ED8">
        <w:rPr>
          <w:color w:val="000000" w:themeColor="text1"/>
          <w:sz w:val="26"/>
          <w:szCs w:val="26"/>
          <w:lang w:val="uk-UA"/>
        </w:rPr>
        <w:t>два роки</w:t>
      </w:r>
      <w:r w:rsidRPr="0025165C">
        <w:rPr>
          <w:color w:val="000000" w:themeColor="text1"/>
          <w:sz w:val="26"/>
          <w:szCs w:val="26"/>
          <w:lang w:val="uk-UA"/>
        </w:rPr>
        <w:t xml:space="preserve"> з дня набрання чинності цим регуляторним актом. За результатами даного відстеження відбудеться порівняння показників базового та повторного відстеження.</w:t>
      </w:r>
    </w:p>
    <w:p w14:paraId="0766B1F6" w14:textId="77777777" w:rsidR="00F44DDF" w:rsidRPr="0025165C" w:rsidRDefault="00F44DDF"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 xml:space="preserve">Періодичне відстеження результативності цього регуляторного </w:t>
      </w:r>
      <w:proofErr w:type="spellStart"/>
      <w:r w:rsidRPr="0025165C">
        <w:rPr>
          <w:color w:val="000000" w:themeColor="text1"/>
          <w:sz w:val="26"/>
          <w:szCs w:val="26"/>
          <w:lang w:val="uk-UA"/>
        </w:rPr>
        <w:t>акта</w:t>
      </w:r>
      <w:proofErr w:type="spellEnd"/>
      <w:r w:rsidRPr="0025165C">
        <w:rPr>
          <w:color w:val="000000" w:themeColor="text1"/>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25165C">
        <w:rPr>
          <w:color w:val="000000" w:themeColor="text1"/>
          <w:sz w:val="26"/>
          <w:szCs w:val="26"/>
          <w:lang w:val="uk-UA"/>
        </w:rPr>
        <w:t>акта</w:t>
      </w:r>
      <w:proofErr w:type="spellEnd"/>
      <w:r w:rsidR="00294FD8">
        <w:rPr>
          <w:color w:val="000000" w:themeColor="text1"/>
          <w:sz w:val="26"/>
          <w:szCs w:val="26"/>
          <w:lang w:val="uk-UA"/>
        </w:rPr>
        <w:t>.</w:t>
      </w:r>
    </w:p>
    <w:p w14:paraId="09C5E497" w14:textId="77777777" w:rsidR="00E24DF2" w:rsidRPr="0025165C" w:rsidRDefault="00E24DF2"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У разі надходження пропозицій та зауважень щодо вирішення неврегульованих або про</w:t>
      </w:r>
      <w:r w:rsidR="00D93249" w:rsidRPr="0025165C">
        <w:rPr>
          <w:color w:val="000000" w:themeColor="text1"/>
          <w:sz w:val="26"/>
          <w:szCs w:val="26"/>
          <w:lang w:val="uk-UA"/>
        </w:rPr>
        <w:t>блемних питань буде розглядатися</w:t>
      </w:r>
      <w:r w:rsidRPr="0025165C">
        <w:rPr>
          <w:color w:val="000000" w:themeColor="text1"/>
          <w:sz w:val="26"/>
          <w:szCs w:val="26"/>
          <w:lang w:val="uk-UA"/>
        </w:rPr>
        <w:t xml:space="preserve"> необхідність внесення відповідних змін.</w:t>
      </w:r>
    </w:p>
    <w:p w14:paraId="07DF2D81" w14:textId="77777777" w:rsidR="00E24DF2" w:rsidRPr="0025165C" w:rsidRDefault="00E24DF2" w:rsidP="00FF3262">
      <w:pPr>
        <w:widowControl w:val="0"/>
        <w:tabs>
          <w:tab w:val="left" w:pos="990"/>
        </w:tabs>
        <w:spacing w:line="20" w:lineRule="atLeast"/>
        <w:ind w:firstLine="709"/>
        <w:contextualSpacing/>
        <w:jc w:val="both"/>
        <w:rPr>
          <w:color w:val="000000" w:themeColor="text1"/>
          <w:sz w:val="26"/>
          <w:szCs w:val="26"/>
          <w:lang w:val="uk-UA"/>
        </w:rPr>
      </w:pPr>
      <w:r w:rsidRPr="0025165C">
        <w:rPr>
          <w:color w:val="000000" w:themeColor="text1"/>
          <w:sz w:val="26"/>
          <w:szCs w:val="26"/>
          <w:lang w:val="uk-UA"/>
        </w:rPr>
        <w:t>Відстеження результативності регу</w:t>
      </w:r>
      <w:r w:rsidR="00F44DDF" w:rsidRPr="0025165C">
        <w:rPr>
          <w:color w:val="000000" w:themeColor="text1"/>
          <w:sz w:val="26"/>
          <w:szCs w:val="26"/>
          <w:lang w:val="uk-UA"/>
        </w:rPr>
        <w:t xml:space="preserve">ляторного </w:t>
      </w:r>
      <w:proofErr w:type="spellStart"/>
      <w:r w:rsidR="00F44DDF" w:rsidRPr="0025165C">
        <w:rPr>
          <w:color w:val="000000" w:themeColor="text1"/>
          <w:sz w:val="26"/>
          <w:szCs w:val="26"/>
          <w:lang w:val="uk-UA"/>
        </w:rPr>
        <w:t>акта</w:t>
      </w:r>
      <w:proofErr w:type="spellEnd"/>
      <w:r w:rsidR="00F44DDF" w:rsidRPr="0025165C">
        <w:rPr>
          <w:color w:val="000000" w:themeColor="text1"/>
          <w:sz w:val="26"/>
          <w:szCs w:val="26"/>
          <w:lang w:val="uk-UA"/>
        </w:rPr>
        <w:t xml:space="preserve"> буде </w:t>
      </w:r>
      <w:proofErr w:type="spellStart"/>
      <w:r w:rsidR="00F44DDF" w:rsidRPr="0025165C">
        <w:rPr>
          <w:color w:val="000000" w:themeColor="text1"/>
          <w:sz w:val="26"/>
          <w:szCs w:val="26"/>
          <w:lang w:val="uk-UA"/>
        </w:rPr>
        <w:t>здійснюватись</w:t>
      </w:r>
      <w:proofErr w:type="spellEnd"/>
      <w:r w:rsidR="00F44DDF" w:rsidRPr="0025165C">
        <w:rPr>
          <w:color w:val="000000" w:themeColor="text1"/>
          <w:sz w:val="26"/>
          <w:szCs w:val="26"/>
          <w:lang w:val="uk-UA"/>
        </w:rPr>
        <w:t xml:space="preserve"> </w:t>
      </w:r>
      <w:r w:rsidRPr="0025165C">
        <w:rPr>
          <w:color w:val="000000" w:themeColor="text1"/>
          <w:sz w:val="26"/>
          <w:szCs w:val="26"/>
          <w:lang w:val="uk-UA"/>
        </w:rPr>
        <w:t>Державною службою геології та надр У</w:t>
      </w:r>
      <w:r w:rsidR="00532CF1">
        <w:rPr>
          <w:color w:val="000000" w:themeColor="text1"/>
          <w:sz w:val="26"/>
          <w:szCs w:val="26"/>
          <w:lang w:val="uk-UA"/>
        </w:rPr>
        <w:t>к</w:t>
      </w:r>
      <w:r w:rsidRPr="0025165C">
        <w:rPr>
          <w:color w:val="000000" w:themeColor="text1"/>
          <w:sz w:val="26"/>
          <w:szCs w:val="26"/>
          <w:lang w:val="uk-UA"/>
        </w:rPr>
        <w:t xml:space="preserve">раїни </w:t>
      </w:r>
      <w:r w:rsidR="00F44DDF" w:rsidRPr="0025165C">
        <w:rPr>
          <w:color w:val="000000" w:themeColor="text1"/>
          <w:sz w:val="26"/>
          <w:szCs w:val="26"/>
          <w:lang w:val="uk-UA"/>
        </w:rPr>
        <w:t>шляхом розгляду пропозицій та зауважень, які надійдуть до нього.</w:t>
      </w:r>
    </w:p>
    <w:p w14:paraId="17E16DA1" w14:textId="77777777" w:rsidR="00135531" w:rsidRPr="0025165C" w:rsidRDefault="00135531" w:rsidP="00FF3262">
      <w:pPr>
        <w:widowControl w:val="0"/>
        <w:tabs>
          <w:tab w:val="left" w:pos="990"/>
        </w:tabs>
        <w:spacing w:line="20" w:lineRule="atLeast"/>
        <w:ind w:left="270" w:firstLine="720"/>
        <w:contextualSpacing/>
        <w:jc w:val="both"/>
        <w:rPr>
          <w:color w:val="000000" w:themeColor="text1"/>
          <w:sz w:val="26"/>
          <w:szCs w:val="26"/>
          <w:lang w:val="uk-UA"/>
        </w:rPr>
      </w:pPr>
    </w:p>
    <w:p w14:paraId="3E378311" w14:textId="77777777" w:rsidR="00E24DF2" w:rsidRPr="00602859" w:rsidRDefault="00E24DF2" w:rsidP="00FF3262">
      <w:pPr>
        <w:widowControl w:val="0"/>
        <w:tabs>
          <w:tab w:val="left" w:pos="990"/>
        </w:tabs>
        <w:spacing w:line="20" w:lineRule="atLeast"/>
        <w:ind w:left="270" w:firstLine="720"/>
        <w:contextualSpacing/>
        <w:jc w:val="both"/>
        <w:rPr>
          <w:sz w:val="26"/>
          <w:szCs w:val="26"/>
          <w:lang w:val="uk-UA"/>
        </w:rPr>
      </w:pPr>
    </w:p>
    <w:tbl>
      <w:tblPr>
        <w:tblW w:w="0" w:type="auto"/>
        <w:tblLayout w:type="fixed"/>
        <w:tblLook w:val="0000" w:firstRow="0" w:lastRow="0" w:firstColumn="0" w:lastColumn="0" w:noHBand="0" w:noVBand="0"/>
      </w:tblPr>
      <w:tblGrid>
        <w:gridCol w:w="5778"/>
        <w:gridCol w:w="3720"/>
      </w:tblGrid>
      <w:tr w:rsidR="00602859" w:rsidRPr="00602859" w14:paraId="6CB9EEAB" w14:textId="77777777" w:rsidTr="00863ED8">
        <w:tc>
          <w:tcPr>
            <w:tcW w:w="5778" w:type="dxa"/>
            <w:shd w:val="clear" w:color="auto" w:fill="auto"/>
          </w:tcPr>
          <w:p w14:paraId="2C0292EC" w14:textId="77777777" w:rsidR="00863ED8" w:rsidRDefault="00863ED8" w:rsidP="00863ED8">
            <w:pPr>
              <w:spacing w:line="20" w:lineRule="atLeast"/>
              <w:contextualSpacing/>
              <w:rPr>
                <w:rFonts w:eastAsia="Times New Roman"/>
                <w:b/>
                <w:sz w:val="26"/>
                <w:szCs w:val="26"/>
                <w:lang w:val="uk-UA" w:eastAsia="ru-RU"/>
              </w:rPr>
            </w:pPr>
            <w:r w:rsidRPr="00863ED8">
              <w:rPr>
                <w:rFonts w:eastAsia="Times New Roman"/>
                <w:b/>
                <w:sz w:val="26"/>
                <w:szCs w:val="26"/>
                <w:lang w:val="uk-UA" w:eastAsia="ru-RU"/>
              </w:rPr>
              <w:t>Голова Державної служби</w:t>
            </w:r>
          </w:p>
          <w:p w14:paraId="2E679E9D" w14:textId="564EE70C" w:rsidR="00602859" w:rsidRPr="00863ED8" w:rsidRDefault="00863ED8" w:rsidP="00863ED8">
            <w:pPr>
              <w:spacing w:line="20" w:lineRule="atLeast"/>
              <w:contextualSpacing/>
              <w:rPr>
                <w:rFonts w:eastAsia="Times New Roman"/>
                <w:b/>
                <w:color w:val="FF0000"/>
                <w:sz w:val="26"/>
                <w:szCs w:val="26"/>
                <w:lang w:val="uk-UA" w:eastAsia="ru-RU"/>
              </w:rPr>
            </w:pPr>
            <w:r w:rsidRPr="00863ED8">
              <w:rPr>
                <w:rFonts w:eastAsia="Times New Roman"/>
                <w:b/>
                <w:sz w:val="26"/>
                <w:szCs w:val="26"/>
                <w:lang w:val="uk-UA" w:eastAsia="ru-RU"/>
              </w:rPr>
              <w:t>геології та надр України</w:t>
            </w:r>
          </w:p>
        </w:tc>
        <w:tc>
          <w:tcPr>
            <w:tcW w:w="3720" w:type="dxa"/>
            <w:shd w:val="clear" w:color="auto" w:fill="auto"/>
          </w:tcPr>
          <w:p w14:paraId="583CC84C" w14:textId="77777777" w:rsidR="00602859" w:rsidRPr="00B42428" w:rsidRDefault="00602859" w:rsidP="00FF3262">
            <w:pPr>
              <w:spacing w:line="20" w:lineRule="atLeast"/>
              <w:contextualSpacing/>
              <w:rPr>
                <w:rFonts w:eastAsia="Times New Roman"/>
                <w:b/>
                <w:strike/>
                <w:color w:val="FF0000"/>
                <w:sz w:val="26"/>
                <w:szCs w:val="26"/>
                <w:lang w:val="uk-UA" w:eastAsia="ru-RU"/>
              </w:rPr>
            </w:pPr>
          </w:p>
          <w:p w14:paraId="2EDCEE97" w14:textId="12771FFF" w:rsidR="00602859" w:rsidRPr="00863ED8" w:rsidRDefault="00863ED8" w:rsidP="00863ED8">
            <w:pPr>
              <w:spacing w:line="20" w:lineRule="atLeast"/>
              <w:contextualSpacing/>
              <w:jc w:val="right"/>
              <w:rPr>
                <w:rFonts w:eastAsia="Times New Roman"/>
                <w:b/>
                <w:color w:val="FF0000"/>
                <w:sz w:val="26"/>
                <w:szCs w:val="26"/>
                <w:lang w:val="uk-UA" w:eastAsia="ru-RU"/>
              </w:rPr>
            </w:pPr>
            <w:r w:rsidRPr="00863ED8">
              <w:rPr>
                <w:rFonts w:eastAsia="Times New Roman"/>
                <w:b/>
                <w:sz w:val="26"/>
                <w:szCs w:val="26"/>
                <w:lang w:val="uk-UA" w:eastAsia="ru-RU"/>
              </w:rPr>
              <w:t>Роман ОПІМАХ</w:t>
            </w:r>
          </w:p>
        </w:tc>
      </w:tr>
    </w:tbl>
    <w:p w14:paraId="4D387B8D" w14:textId="2E529C8D" w:rsidR="00FA3F6D" w:rsidRDefault="00FA3F6D" w:rsidP="00FF3262">
      <w:pPr>
        <w:spacing w:line="20" w:lineRule="atLeast"/>
        <w:contextualSpacing/>
        <w:rPr>
          <w:rFonts w:eastAsia="Times New Roman"/>
          <w:b/>
          <w:sz w:val="26"/>
          <w:szCs w:val="26"/>
          <w:lang w:val="uk-UA" w:eastAsia="ru-RU"/>
        </w:rPr>
      </w:pPr>
    </w:p>
    <w:sectPr w:rsidR="00FA3F6D" w:rsidSect="00863ED8">
      <w:headerReference w:type="default" r:id="rId8"/>
      <w:pgSz w:w="11906" w:h="16838"/>
      <w:pgMar w:top="1134" w:right="62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E2EF" w14:textId="77777777" w:rsidR="00F57D96" w:rsidRDefault="00F57D96" w:rsidP="00D61ACA">
      <w:r>
        <w:separator/>
      </w:r>
    </w:p>
  </w:endnote>
  <w:endnote w:type="continuationSeparator" w:id="0">
    <w:p w14:paraId="1A1EE71E" w14:textId="77777777" w:rsidR="00F57D96" w:rsidRDefault="00F57D96" w:rsidP="00D6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E42D1" w14:textId="77777777" w:rsidR="00F57D96" w:rsidRDefault="00F57D96" w:rsidP="00D61ACA">
      <w:r>
        <w:separator/>
      </w:r>
    </w:p>
  </w:footnote>
  <w:footnote w:type="continuationSeparator" w:id="0">
    <w:p w14:paraId="6922EF95" w14:textId="77777777" w:rsidR="00F57D96" w:rsidRDefault="00F57D96" w:rsidP="00D61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6681789"/>
      <w:docPartObj>
        <w:docPartGallery w:val="Page Numbers (Top of Page)"/>
        <w:docPartUnique/>
      </w:docPartObj>
    </w:sdtPr>
    <w:sdtEndPr/>
    <w:sdtContent>
      <w:p w14:paraId="55A4AC6C" w14:textId="50DE33FC" w:rsidR="001D778E" w:rsidRPr="00CD418F" w:rsidRDefault="001D778E">
        <w:pPr>
          <w:pStyle w:val="a9"/>
          <w:jc w:val="center"/>
          <w:rPr>
            <w:sz w:val="28"/>
            <w:szCs w:val="28"/>
          </w:rPr>
        </w:pPr>
        <w:r w:rsidRPr="00CD418F">
          <w:rPr>
            <w:sz w:val="28"/>
            <w:szCs w:val="28"/>
          </w:rPr>
          <w:fldChar w:fldCharType="begin"/>
        </w:r>
        <w:r w:rsidRPr="00CD418F">
          <w:rPr>
            <w:sz w:val="28"/>
            <w:szCs w:val="28"/>
          </w:rPr>
          <w:instrText>PAGE   \* MERGEFORMAT</w:instrText>
        </w:r>
        <w:r w:rsidRPr="00CD418F">
          <w:rPr>
            <w:sz w:val="28"/>
            <w:szCs w:val="28"/>
          </w:rPr>
          <w:fldChar w:fldCharType="separate"/>
        </w:r>
        <w:r w:rsidR="00863ED8">
          <w:rPr>
            <w:noProof/>
            <w:sz w:val="28"/>
            <w:szCs w:val="28"/>
          </w:rPr>
          <w:t>2</w:t>
        </w:r>
        <w:r w:rsidRPr="00CD418F">
          <w:rPr>
            <w:sz w:val="28"/>
            <w:szCs w:val="28"/>
          </w:rPr>
          <w:fldChar w:fldCharType="end"/>
        </w:r>
      </w:p>
    </w:sdtContent>
  </w:sdt>
  <w:p w14:paraId="29778A05" w14:textId="77777777" w:rsidR="001D778E" w:rsidRDefault="001D778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FB6"/>
    <w:multiLevelType w:val="hybridMultilevel"/>
    <w:tmpl w:val="86D8B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1C68CF"/>
    <w:multiLevelType w:val="hybridMultilevel"/>
    <w:tmpl w:val="9822B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91344E"/>
    <w:multiLevelType w:val="hybridMultilevel"/>
    <w:tmpl w:val="C2D864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D84980"/>
    <w:multiLevelType w:val="hybridMultilevel"/>
    <w:tmpl w:val="0DA4AE08"/>
    <w:lvl w:ilvl="0" w:tplc="80547D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74B7B"/>
    <w:multiLevelType w:val="hybridMultilevel"/>
    <w:tmpl w:val="F47E20DE"/>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7E2B22"/>
    <w:multiLevelType w:val="hybridMultilevel"/>
    <w:tmpl w:val="0870FE1C"/>
    <w:lvl w:ilvl="0" w:tplc="F316342C">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7" w15:restartNumberingAfterBreak="0">
    <w:nsid w:val="3A940421"/>
    <w:multiLevelType w:val="hybridMultilevel"/>
    <w:tmpl w:val="BD0608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0D33344"/>
    <w:multiLevelType w:val="hybridMultilevel"/>
    <w:tmpl w:val="C250EC36"/>
    <w:lvl w:ilvl="0" w:tplc="254E80CE">
      <w:start w:val="1"/>
      <w:numFmt w:val="decimal"/>
      <w:lvlText w:val="%1."/>
      <w:lvlJc w:val="left"/>
      <w:pPr>
        <w:ind w:left="1350" w:hanging="36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9"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4F0A7EAE"/>
    <w:multiLevelType w:val="hybridMultilevel"/>
    <w:tmpl w:val="802A698E"/>
    <w:lvl w:ilvl="0" w:tplc="D30AA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5C30665D"/>
    <w:multiLevelType w:val="hybridMultilevel"/>
    <w:tmpl w:val="F95E5826"/>
    <w:lvl w:ilvl="0" w:tplc="68DACD84">
      <w:start w:val="1"/>
      <w:numFmt w:val="decimal"/>
      <w:lvlText w:val="%1."/>
      <w:lvlJc w:val="left"/>
      <w:pPr>
        <w:ind w:left="1350" w:hanging="360"/>
      </w:pPr>
      <w:rPr>
        <w:rFonts w:hint="default"/>
        <w:b/>
        <w:sz w:val="28"/>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3" w15:restartNumberingAfterBreak="0">
    <w:nsid w:val="62046CBB"/>
    <w:multiLevelType w:val="hybridMultilevel"/>
    <w:tmpl w:val="14B0E8C0"/>
    <w:lvl w:ilvl="0" w:tplc="68FA9E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71411837"/>
    <w:multiLevelType w:val="hybridMultilevel"/>
    <w:tmpl w:val="79DA0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780B0543"/>
    <w:multiLevelType w:val="hybridMultilevel"/>
    <w:tmpl w:val="4EA0CC48"/>
    <w:lvl w:ilvl="0" w:tplc="05304826">
      <w:start w:val="2"/>
      <w:numFmt w:val="decimal"/>
      <w:lvlText w:val="%1."/>
      <w:lvlJc w:val="left"/>
      <w:pPr>
        <w:ind w:left="1069" w:hanging="360"/>
      </w:pPr>
      <w:rPr>
        <w:rFonts w:eastAsiaTheme="minorHAnsi" w:hint="default"/>
        <w:b/>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5"/>
  </w:num>
  <w:num w:numId="2">
    <w:abstractNumId w:val="17"/>
  </w:num>
  <w:num w:numId="3">
    <w:abstractNumId w:val="11"/>
  </w:num>
  <w:num w:numId="4">
    <w:abstractNumId w:val="9"/>
  </w:num>
  <w:num w:numId="5">
    <w:abstractNumId w:val="6"/>
  </w:num>
  <w:num w:numId="6">
    <w:abstractNumId w:val="12"/>
  </w:num>
  <w:num w:numId="7">
    <w:abstractNumId w:val="7"/>
  </w:num>
  <w:num w:numId="8">
    <w:abstractNumId w:val="0"/>
  </w:num>
  <w:num w:numId="9">
    <w:abstractNumId w:val="1"/>
  </w:num>
  <w:num w:numId="10">
    <w:abstractNumId w:val="8"/>
  </w:num>
  <w:num w:numId="11">
    <w:abstractNumId w:val="4"/>
  </w:num>
  <w:num w:numId="12">
    <w:abstractNumId w:val="2"/>
  </w:num>
  <w:num w:numId="13">
    <w:abstractNumId w:val="14"/>
  </w:num>
  <w:num w:numId="14">
    <w:abstractNumId w:val="13"/>
  </w:num>
  <w:num w:numId="15">
    <w:abstractNumId w:val="10"/>
  </w:num>
  <w:num w:numId="16">
    <w:abstractNumId w:val="5"/>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F2"/>
    <w:rsid w:val="00015372"/>
    <w:rsid w:val="000167E7"/>
    <w:rsid w:val="00017D07"/>
    <w:rsid w:val="0003025C"/>
    <w:rsid w:val="00037753"/>
    <w:rsid w:val="000443BB"/>
    <w:rsid w:val="00052BB9"/>
    <w:rsid w:val="00053ADE"/>
    <w:rsid w:val="00054807"/>
    <w:rsid w:val="00065A10"/>
    <w:rsid w:val="00067AC3"/>
    <w:rsid w:val="00071EF7"/>
    <w:rsid w:val="00071F96"/>
    <w:rsid w:val="00084E6C"/>
    <w:rsid w:val="00087AFE"/>
    <w:rsid w:val="000A0D08"/>
    <w:rsid w:val="000B45A8"/>
    <w:rsid w:val="000B6CA1"/>
    <w:rsid w:val="000C3060"/>
    <w:rsid w:val="000D25E7"/>
    <w:rsid w:val="000D715C"/>
    <w:rsid w:val="000D7AAF"/>
    <w:rsid w:val="000E2C4B"/>
    <w:rsid w:val="000F6180"/>
    <w:rsid w:val="000F7E8E"/>
    <w:rsid w:val="00105795"/>
    <w:rsid w:val="00105FC6"/>
    <w:rsid w:val="00114407"/>
    <w:rsid w:val="00115019"/>
    <w:rsid w:val="00115AB3"/>
    <w:rsid w:val="00116413"/>
    <w:rsid w:val="001254B7"/>
    <w:rsid w:val="00130C74"/>
    <w:rsid w:val="00134C9B"/>
    <w:rsid w:val="00135531"/>
    <w:rsid w:val="0013751C"/>
    <w:rsid w:val="0014248C"/>
    <w:rsid w:val="00147912"/>
    <w:rsid w:val="001541EF"/>
    <w:rsid w:val="0015562C"/>
    <w:rsid w:val="00157062"/>
    <w:rsid w:val="00162E41"/>
    <w:rsid w:val="00170784"/>
    <w:rsid w:val="00172C9E"/>
    <w:rsid w:val="00183293"/>
    <w:rsid w:val="001914EA"/>
    <w:rsid w:val="00191722"/>
    <w:rsid w:val="001A6ADA"/>
    <w:rsid w:val="001A7583"/>
    <w:rsid w:val="001B320C"/>
    <w:rsid w:val="001C7DCC"/>
    <w:rsid w:val="001D2411"/>
    <w:rsid w:val="001D778E"/>
    <w:rsid w:val="001E514F"/>
    <w:rsid w:val="001E762A"/>
    <w:rsid w:val="00202329"/>
    <w:rsid w:val="002141F6"/>
    <w:rsid w:val="00214265"/>
    <w:rsid w:val="00220ACA"/>
    <w:rsid w:val="002227A5"/>
    <w:rsid w:val="00231E81"/>
    <w:rsid w:val="002407BB"/>
    <w:rsid w:val="00246D69"/>
    <w:rsid w:val="0025165C"/>
    <w:rsid w:val="00282DD6"/>
    <w:rsid w:val="00282EB2"/>
    <w:rsid w:val="00286DF5"/>
    <w:rsid w:val="002870B6"/>
    <w:rsid w:val="00294FD8"/>
    <w:rsid w:val="002A0833"/>
    <w:rsid w:val="002A2121"/>
    <w:rsid w:val="002B2B1E"/>
    <w:rsid w:val="002B4AF4"/>
    <w:rsid w:val="002C14EB"/>
    <w:rsid w:val="002C2254"/>
    <w:rsid w:val="002C3C4E"/>
    <w:rsid w:val="002C65B1"/>
    <w:rsid w:val="002D3093"/>
    <w:rsid w:val="002D4609"/>
    <w:rsid w:val="002D46E1"/>
    <w:rsid w:val="002D54C5"/>
    <w:rsid w:val="002D7A5E"/>
    <w:rsid w:val="002E745C"/>
    <w:rsid w:val="002F381F"/>
    <w:rsid w:val="002F57DD"/>
    <w:rsid w:val="002F69DC"/>
    <w:rsid w:val="002F79EF"/>
    <w:rsid w:val="003169D0"/>
    <w:rsid w:val="00321A51"/>
    <w:rsid w:val="00324C68"/>
    <w:rsid w:val="00327630"/>
    <w:rsid w:val="00334588"/>
    <w:rsid w:val="00337247"/>
    <w:rsid w:val="00340EB2"/>
    <w:rsid w:val="00342876"/>
    <w:rsid w:val="00353436"/>
    <w:rsid w:val="00356CD5"/>
    <w:rsid w:val="00360B74"/>
    <w:rsid w:val="00383735"/>
    <w:rsid w:val="003A323E"/>
    <w:rsid w:val="003A6194"/>
    <w:rsid w:val="003A7DB6"/>
    <w:rsid w:val="003B2C26"/>
    <w:rsid w:val="003B5C99"/>
    <w:rsid w:val="003C1991"/>
    <w:rsid w:val="003C3647"/>
    <w:rsid w:val="003C54BA"/>
    <w:rsid w:val="003C6A06"/>
    <w:rsid w:val="003D2C5E"/>
    <w:rsid w:val="003E1308"/>
    <w:rsid w:val="003E3755"/>
    <w:rsid w:val="003E6FC4"/>
    <w:rsid w:val="00401B23"/>
    <w:rsid w:val="00403AC3"/>
    <w:rsid w:val="00405030"/>
    <w:rsid w:val="004115A3"/>
    <w:rsid w:val="00431356"/>
    <w:rsid w:val="0043576B"/>
    <w:rsid w:val="00463736"/>
    <w:rsid w:val="00472CAC"/>
    <w:rsid w:val="00474C3B"/>
    <w:rsid w:val="0049007B"/>
    <w:rsid w:val="0049342C"/>
    <w:rsid w:val="004934CF"/>
    <w:rsid w:val="00494619"/>
    <w:rsid w:val="004A449F"/>
    <w:rsid w:val="004C14F4"/>
    <w:rsid w:val="004C4609"/>
    <w:rsid w:val="004D126E"/>
    <w:rsid w:val="004F0107"/>
    <w:rsid w:val="004F5F8C"/>
    <w:rsid w:val="00506C75"/>
    <w:rsid w:val="00513BBB"/>
    <w:rsid w:val="00517D36"/>
    <w:rsid w:val="00517E01"/>
    <w:rsid w:val="00521072"/>
    <w:rsid w:val="005232C6"/>
    <w:rsid w:val="00532CF1"/>
    <w:rsid w:val="00536764"/>
    <w:rsid w:val="00545D20"/>
    <w:rsid w:val="00566D08"/>
    <w:rsid w:val="00574A8E"/>
    <w:rsid w:val="00574B36"/>
    <w:rsid w:val="00575C69"/>
    <w:rsid w:val="005A2981"/>
    <w:rsid w:val="005A3ECA"/>
    <w:rsid w:val="005B1568"/>
    <w:rsid w:val="005C1434"/>
    <w:rsid w:val="005C445C"/>
    <w:rsid w:val="005E55DA"/>
    <w:rsid w:val="00601807"/>
    <w:rsid w:val="00602859"/>
    <w:rsid w:val="00612789"/>
    <w:rsid w:val="00615A39"/>
    <w:rsid w:val="0062582B"/>
    <w:rsid w:val="00630504"/>
    <w:rsid w:val="0063468B"/>
    <w:rsid w:val="00640C76"/>
    <w:rsid w:val="00643463"/>
    <w:rsid w:val="00643D3C"/>
    <w:rsid w:val="00646515"/>
    <w:rsid w:val="00650857"/>
    <w:rsid w:val="006522DE"/>
    <w:rsid w:val="006744B4"/>
    <w:rsid w:val="00675884"/>
    <w:rsid w:val="006908E9"/>
    <w:rsid w:val="006A460E"/>
    <w:rsid w:val="006B786A"/>
    <w:rsid w:val="006D3744"/>
    <w:rsid w:val="006F0F74"/>
    <w:rsid w:val="007015C2"/>
    <w:rsid w:val="0071397F"/>
    <w:rsid w:val="0072078F"/>
    <w:rsid w:val="007336CD"/>
    <w:rsid w:val="00735032"/>
    <w:rsid w:val="00744B5F"/>
    <w:rsid w:val="00747042"/>
    <w:rsid w:val="00754FF6"/>
    <w:rsid w:val="0076009E"/>
    <w:rsid w:val="0076546B"/>
    <w:rsid w:val="00771047"/>
    <w:rsid w:val="00777CE1"/>
    <w:rsid w:val="00782EA2"/>
    <w:rsid w:val="007850A0"/>
    <w:rsid w:val="00790FBD"/>
    <w:rsid w:val="00797868"/>
    <w:rsid w:val="007A407E"/>
    <w:rsid w:val="007A67E4"/>
    <w:rsid w:val="007B3DB4"/>
    <w:rsid w:val="007B559B"/>
    <w:rsid w:val="007B61A7"/>
    <w:rsid w:val="007D1705"/>
    <w:rsid w:val="007D5F90"/>
    <w:rsid w:val="007D6432"/>
    <w:rsid w:val="007D6D40"/>
    <w:rsid w:val="007D7860"/>
    <w:rsid w:val="007D7B8D"/>
    <w:rsid w:val="007E2793"/>
    <w:rsid w:val="007E2EF5"/>
    <w:rsid w:val="007E436B"/>
    <w:rsid w:val="007E51B4"/>
    <w:rsid w:val="007F123B"/>
    <w:rsid w:val="007F335A"/>
    <w:rsid w:val="007F3C66"/>
    <w:rsid w:val="00825D05"/>
    <w:rsid w:val="0082649C"/>
    <w:rsid w:val="00842675"/>
    <w:rsid w:val="008612FF"/>
    <w:rsid w:val="00863ED8"/>
    <w:rsid w:val="00866693"/>
    <w:rsid w:val="008720D3"/>
    <w:rsid w:val="008754E8"/>
    <w:rsid w:val="008803AF"/>
    <w:rsid w:val="00885C70"/>
    <w:rsid w:val="008915FE"/>
    <w:rsid w:val="00891964"/>
    <w:rsid w:val="008A2AC6"/>
    <w:rsid w:val="008B2471"/>
    <w:rsid w:val="008C0FDC"/>
    <w:rsid w:val="008C7567"/>
    <w:rsid w:val="008D0E5D"/>
    <w:rsid w:val="008D7471"/>
    <w:rsid w:val="008E3DE9"/>
    <w:rsid w:val="00902460"/>
    <w:rsid w:val="009212A7"/>
    <w:rsid w:val="0092196A"/>
    <w:rsid w:val="009451B8"/>
    <w:rsid w:val="0096015D"/>
    <w:rsid w:val="0096141B"/>
    <w:rsid w:val="00961F8C"/>
    <w:rsid w:val="00962A71"/>
    <w:rsid w:val="00962CF4"/>
    <w:rsid w:val="00965959"/>
    <w:rsid w:val="00974AE7"/>
    <w:rsid w:val="009774F3"/>
    <w:rsid w:val="00980C59"/>
    <w:rsid w:val="0099204E"/>
    <w:rsid w:val="0099363E"/>
    <w:rsid w:val="00993754"/>
    <w:rsid w:val="009B2228"/>
    <w:rsid w:val="009B53FC"/>
    <w:rsid w:val="009B6BCA"/>
    <w:rsid w:val="009C11CD"/>
    <w:rsid w:val="009D21DB"/>
    <w:rsid w:val="00A13182"/>
    <w:rsid w:val="00A21F7E"/>
    <w:rsid w:val="00A32C5E"/>
    <w:rsid w:val="00A45964"/>
    <w:rsid w:val="00A46B61"/>
    <w:rsid w:val="00A57091"/>
    <w:rsid w:val="00A60034"/>
    <w:rsid w:val="00A75393"/>
    <w:rsid w:val="00A8313F"/>
    <w:rsid w:val="00A83279"/>
    <w:rsid w:val="00A863C8"/>
    <w:rsid w:val="00A867BF"/>
    <w:rsid w:val="00AC2D82"/>
    <w:rsid w:val="00AC2EBB"/>
    <w:rsid w:val="00AD2E07"/>
    <w:rsid w:val="00AD4022"/>
    <w:rsid w:val="00AE07B2"/>
    <w:rsid w:val="00AE2D68"/>
    <w:rsid w:val="00AE58D3"/>
    <w:rsid w:val="00AE7570"/>
    <w:rsid w:val="00AF10BB"/>
    <w:rsid w:val="00AF1D40"/>
    <w:rsid w:val="00AF2069"/>
    <w:rsid w:val="00AF679D"/>
    <w:rsid w:val="00B00DB5"/>
    <w:rsid w:val="00B029F3"/>
    <w:rsid w:val="00B157A2"/>
    <w:rsid w:val="00B17B1D"/>
    <w:rsid w:val="00B2010C"/>
    <w:rsid w:val="00B20475"/>
    <w:rsid w:val="00B21008"/>
    <w:rsid w:val="00B23B45"/>
    <w:rsid w:val="00B35038"/>
    <w:rsid w:val="00B42428"/>
    <w:rsid w:val="00B44B26"/>
    <w:rsid w:val="00B727FF"/>
    <w:rsid w:val="00B76F0B"/>
    <w:rsid w:val="00B77DF6"/>
    <w:rsid w:val="00B86B7A"/>
    <w:rsid w:val="00B915E6"/>
    <w:rsid w:val="00B979BA"/>
    <w:rsid w:val="00BA25BB"/>
    <w:rsid w:val="00BB47DD"/>
    <w:rsid w:val="00BC1694"/>
    <w:rsid w:val="00BD042B"/>
    <w:rsid w:val="00BE189B"/>
    <w:rsid w:val="00BE210A"/>
    <w:rsid w:val="00BE4BFD"/>
    <w:rsid w:val="00BE6618"/>
    <w:rsid w:val="00BE7C24"/>
    <w:rsid w:val="00BF1976"/>
    <w:rsid w:val="00BF617B"/>
    <w:rsid w:val="00C055F7"/>
    <w:rsid w:val="00C15424"/>
    <w:rsid w:val="00C20AC1"/>
    <w:rsid w:val="00C227F3"/>
    <w:rsid w:val="00C27EB2"/>
    <w:rsid w:val="00C31D10"/>
    <w:rsid w:val="00C3544D"/>
    <w:rsid w:val="00C36C62"/>
    <w:rsid w:val="00C50057"/>
    <w:rsid w:val="00C53F5D"/>
    <w:rsid w:val="00C61447"/>
    <w:rsid w:val="00C624DD"/>
    <w:rsid w:val="00C76932"/>
    <w:rsid w:val="00C7723B"/>
    <w:rsid w:val="00C80FB2"/>
    <w:rsid w:val="00CA1634"/>
    <w:rsid w:val="00CA6782"/>
    <w:rsid w:val="00CB472A"/>
    <w:rsid w:val="00CC54D7"/>
    <w:rsid w:val="00CD3750"/>
    <w:rsid w:val="00CD418F"/>
    <w:rsid w:val="00CD699A"/>
    <w:rsid w:val="00D00F8D"/>
    <w:rsid w:val="00D04D45"/>
    <w:rsid w:val="00D10056"/>
    <w:rsid w:val="00D11924"/>
    <w:rsid w:val="00D31B30"/>
    <w:rsid w:val="00D33707"/>
    <w:rsid w:val="00D42F43"/>
    <w:rsid w:val="00D53B70"/>
    <w:rsid w:val="00D56C55"/>
    <w:rsid w:val="00D61ACA"/>
    <w:rsid w:val="00D81FE8"/>
    <w:rsid w:val="00D836BA"/>
    <w:rsid w:val="00D851AE"/>
    <w:rsid w:val="00D93249"/>
    <w:rsid w:val="00D961C7"/>
    <w:rsid w:val="00DA1178"/>
    <w:rsid w:val="00DB2FB5"/>
    <w:rsid w:val="00DF47CE"/>
    <w:rsid w:val="00DF5DF1"/>
    <w:rsid w:val="00E01BED"/>
    <w:rsid w:val="00E0471B"/>
    <w:rsid w:val="00E10539"/>
    <w:rsid w:val="00E1147C"/>
    <w:rsid w:val="00E16A63"/>
    <w:rsid w:val="00E17959"/>
    <w:rsid w:val="00E21BB1"/>
    <w:rsid w:val="00E24DF2"/>
    <w:rsid w:val="00E276E6"/>
    <w:rsid w:val="00E40B90"/>
    <w:rsid w:val="00E43DBA"/>
    <w:rsid w:val="00E45846"/>
    <w:rsid w:val="00E47A5B"/>
    <w:rsid w:val="00E51CEB"/>
    <w:rsid w:val="00E53527"/>
    <w:rsid w:val="00E600ED"/>
    <w:rsid w:val="00EA35BA"/>
    <w:rsid w:val="00EB2C18"/>
    <w:rsid w:val="00EB3D74"/>
    <w:rsid w:val="00ED1D11"/>
    <w:rsid w:val="00EE1B78"/>
    <w:rsid w:val="00EE21C3"/>
    <w:rsid w:val="00EF4C9C"/>
    <w:rsid w:val="00F074AE"/>
    <w:rsid w:val="00F12936"/>
    <w:rsid w:val="00F21CC8"/>
    <w:rsid w:val="00F230C0"/>
    <w:rsid w:val="00F353AC"/>
    <w:rsid w:val="00F44DDF"/>
    <w:rsid w:val="00F45E64"/>
    <w:rsid w:val="00F47CEC"/>
    <w:rsid w:val="00F57D96"/>
    <w:rsid w:val="00F61F9A"/>
    <w:rsid w:val="00F64275"/>
    <w:rsid w:val="00F66AED"/>
    <w:rsid w:val="00F8669E"/>
    <w:rsid w:val="00F91688"/>
    <w:rsid w:val="00F92D90"/>
    <w:rsid w:val="00FA3F6D"/>
    <w:rsid w:val="00FB09A3"/>
    <w:rsid w:val="00FC5287"/>
    <w:rsid w:val="00FD58F1"/>
    <w:rsid w:val="00FE0E7C"/>
    <w:rsid w:val="00FE3AC3"/>
    <w:rsid w:val="00FF3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DDAF"/>
  <w15:docId w15:val="{F836F3CC-FCD7-4764-BC2F-46F1623D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93"/>
    <w:pPr>
      <w:spacing w:after="0" w:line="240" w:lineRule="auto"/>
    </w:pPr>
    <w:rPr>
      <w:rFonts w:ascii="Times New Roman" w:eastAsia="MS Mincho" w:hAnsi="Times New Roman" w:cs="Times New Roman"/>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24DF2"/>
    <w:pPr>
      <w:autoSpaceDE w:val="0"/>
      <w:autoSpaceDN w:val="0"/>
      <w:jc w:val="center"/>
    </w:pPr>
    <w:rPr>
      <w:rFonts w:ascii="PetersburgTT" w:eastAsia="Calibri" w:hAnsi="PetersburgTT"/>
      <w:b/>
      <w:bCs/>
      <w:sz w:val="28"/>
      <w:szCs w:val="28"/>
      <w:lang w:eastAsia="ru-RU"/>
    </w:rPr>
  </w:style>
  <w:style w:type="character" w:customStyle="1" w:styleId="a5">
    <w:name w:val="Название Знак"/>
    <w:basedOn w:val="a0"/>
    <w:uiPriority w:val="10"/>
    <w:rsid w:val="00E24DF2"/>
    <w:rPr>
      <w:rFonts w:asciiTheme="majorHAnsi" w:eastAsiaTheme="majorEastAsia" w:hAnsiTheme="majorHAnsi" w:cstheme="majorBidi"/>
      <w:spacing w:val="-10"/>
      <w:kern w:val="28"/>
      <w:sz w:val="56"/>
      <w:szCs w:val="56"/>
      <w:lang w:val="ru-RU" w:eastAsia="ja-JP"/>
    </w:rPr>
  </w:style>
  <w:style w:type="character" w:customStyle="1" w:styleId="a4">
    <w:name w:val="Заголовок Знак"/>
    <w:link w:val="a3"/>
    <w:uiPriority w:val="99"/>
    <w:rsid w:val="00E24DF2"/>
    <w:rPr>
      <w:rFonts w:ascii="PetersburgTT" w:eastAsia="Calibri" w:hAnsi="PetersburgTT" w:cs="Times New Roman"/>
      <w:b/>
      <w:bCs/>
      <w:sz w:val="28"/>
      <w:szCs w:val="28"/>
      <w:lang w:eastAsia="ru-RU"/>
    </w:rPr>
  </w:style>
  <w:style w:type="paragraph" w:customStyle="1" w:styleId="1">
    <w:name w:val="Основний текст1"/>
    <w:uiPriority w:val="99"/>
    <w:rsid w:val="00E24DF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eastAsia="uk-UA"/>
    </w:rPr>
  </w:style>
  <w:style w:type="character" w:customStyle="1" w:styleId="2">
    <w:name w:val="Основной текст (2)_"/>
    <w:link w:val="20"/>
    <w:locked/>
    <w:rsid w:val="00E24DF2"/>
    <w:rPr>
      <w:b/>
      <w:bCs/>
      <w:spacing w:val="6"/>
      <w:shd w:val="clear" w:color="auto" w:fill="FFFFFF"/>
    </w:rPr>
  </w:style>
  <w:style w:type="paragraph" w:customStyle="1" w:styleId="20">
    <w:name w:val="Основной текст (2)"/>
    <w:basedOn w:val="a"/>
    <w:link w:val="2"/>
    <w:rsid w:val="00E24DF2"/>
    <w:pPr>
      <w:widowControl w:val="0"/>
      <w:shd w:val="clear" w:color="auto" w:fill="FFFFFF"/>
      <w:spacing w:after="300" w:line="240" w:lineRule="atLeast"/>
      <w:jc w:val="center"/>
    </w:pPr>
    <w:rPr>
      <w:rFonts w:asciiTheme="minorHAnsi" w:eastAsiaTheme="minorHAnsi" w:hAnsiTheme="minorHAnsi" w:cstheme="minorBidi"/>
      <w:b/>
      <w:bCs/>
      <w:spacing w:val="6"/>
      <w:sz w:val="22"/>
      <w:szCs w:val="22"/>
      <w:shd w:val="clear" w:color="auto" w:fill="FFFFFF"/>
      <w:lang w:val="uk-UA" w:eastAsia="en-US"/>
    </w:rPr>
  </w:style>
  <w:style w:type="paragraph" w:customStyle="1" w:styleId="rvps2">
    <w:name w:val="rvps2"/>
    <w:basedOn w:val="a"/>
    <w:rsid w:val="00E24DF2"/>
    <w:pPr>
      <w:spacing w:before="100" w:beforeAutospacing="1" w:after="100" w:afterAutospacing="1"/>
    </w:pPr>
    <w:rPr>
      <w:rFonts w:eastAsia="Times New Roman"/>
      <w:lang w:eastAsia="ru-RU"/>
    </w:rPr>
  </w:style>
  <w:style w:type="character" w:customStyle="1" w:styleId="a6">
    <w:name w:val="Основной текст_"/>
    <w:link w:val="3"/>
    <w:locked/>
    <w:rsid w:val="0063468B"/>
    <w:rPr>
      <w:spacing w:val="5"/>
      <w:shd w:val="clear" w:color="auto" w:fill="FFFFFF"/>
    </w:rPr>
  </w:style>
  <w:style w:type="paragraph" w:customStyle="1" w:styleId="3">
    <w:name w:val="Основной текст3"/>
    <w:basedOn w:val="a"/>
    <w:link w:val="a6"/>
    <w:rsid w:val="0063468B"/>
    <w:pPr>
      <w:widowControl w:val="0"/>
      <w:shd w:val="clear" w:color="auto" w:fill="FFFFFF"/>
      <w:spacing w:before="300" w:after="300" w:line="317" w:lineRule="exact"/>
      <w:jc w:val="both"/>
    </w:pPr>
    <w:rPr>
      <w:rFonts w:asciiTheme="minorHAnsi" w:eastAsiaTheme="minorHAnsi" w:hAnsiTheme="minorHAnsi" w:cstheme="minorBidi"/>
      <w:spacing w:val="5"/>
      <w:sz w:val="22"/>
      <w:szCs w:val="22"/>
      <w:shd w:val="clear" w:color="auto" w:fill="FFFFFF"/>
      <w:lang w:val="uk-UA" w:eastAsia="en-US"/>
    </w:rPr>
  </w:style>
  <w:style w:type="character" w:customStyle="1" w:styleId="rvts46">
    <w:name w:val="rvts46"/>
    <w:basedOn w:val="a0"/>
    <w:rsid w:val="003A323E"/>
  </w:style>
  <w:style w:type="character" w:styleId="a7">
    <w:name w:val="Hyperlink"/>
    <w:basedOn w:val="a0"/>
    <w:uiPriority w:val="99"/>
    <w:semiHidden/>
    <w:unhideWhenUsed/>
    <w:rsid w:val="003A323E"/>
    <w:rPr>
      <w:color w:val="0000FF"/>
      <w:u w:val="single"/>
    </w:rPr>
  </w:style>
  <w:style w:type="character" w:customStyle="1" w:styleId="rvts9">
    <w:name w:val="rvts9"/>
    <w:basedOn w:val="a0"/>
    <w:rsid w:val="0099204E"/>
  </w:style>
  <w:style w:type="character" w:customStyle="1" w:styleId="10">
    <w:name w:val="Основной текст1"/>
    <w:rsid w:val="00A863C8"/>
    <w:rPr>
      <w:rFonts w:ascii="Times New Roman" w:hAnsi="Times New Roman" w:cs="Times New Roman"/>
      <w:color w:val="000000"/>
      <w:spacing w:val="5"/>
      <w:w w:val="100"/>
      <w:position w:val="0"/>
      <w:sz w:val="24"/>
      <w:szCs w:val="24"/>
      <w:u w:val="none"/>
      <w:shd w:val="clear" w:color="auto" w:fill="FFFFFF"/>
      <w:lang w:val="uk-UA" w:eastAsia="uk-UA"/>
    </w:rPr>
  </w:style>
  <w:style w:type="paragraph" w:styleId="a8">
    <w:name w:val="List Paragraph"/>
    <w:basedOn w:val="a"/>
    <w:uiPriority w:val="34"/>
    <w:qFormat/>
    <w:rsid w:val="006A460E"/>
    <w:pPr>
      <w:ind w:left="720"/>
      <w:contextualSpacing/>
    </w:pPr>
  </w:style>
  <w:style w:type="paragraph" w:styleId="a9">
    <w:name w:val="header"/>
    <w:basedOn w:val="a"/>
    <w:link w:val="aa"/>
    <w:uiPriority w:val="99"/>
    <w:unhideWhenUsed/>
    <w:rsid w:val="00D61ACA"/>
    <w:pPr>
      <w:tabs>
        <w:tab w:val="center" w:pos="4677"/>
        <w:tab w:val="right" w:pos="9355"/>
      </w:tabs>
    </w:pPr>
  </w:style>
  <w:style w:type="character" w:customStyle="1" w:styleId="aa">
    <w:name w:val="Верхний колонтитул Знак"/>
    <w:basedOn w:val="a0"/>
    <w:link w:val="a9"/>
    <w:uiPriority w:val="99"/>
    <w:rsid w:val="00D61ACA"/>
    <w:rPr>
      <w:rFonts w:ascii="Times New Roman" w:eastAsia="MS Mincho" w:hAnsi="Times New Roman" w:cs="Times New Roman"/>
      <w:sz w:val="24"/>
      <w:szCs w:val="24"/>
      <w:lang w:val="ru-RU" w:eastAsia="ja-JP"/>
    </w:rPr>
  </w:style>
  <w:style w:type="paragraph" w:styleId="ab">
    <w:name w:val="footer"/>
    <w:basedOn w:val="a"/>
    <w:link w:val="ac"/>
    <w:uiPriority w:val="99"/>
    <w:unhideWhenUsed/>
    <w:rsid w:val="00D61ACA"/>
    <w:pPr>
      <w:tabs>
        <w:tab w:val="center" w:pos="4677"/>
        <w:tab w:val="right" w:pos="9355"/>
      </w:tabs>
    </w:pPr>
  </w:style>
  <w:style w:type="character" w:customStyle="1" w:styleId="ac">
    <w:name w:val="Нижний колонтитул Знак"/>
    <w:basedOn w:val="a0"/>
    <w:link w:val="ab"/>
    <w:uiPriority w:val="99"/>
    <w:rsid w:val="00D61ACA"/>
    <w:rPr>
      <w:rFonts w:ascii="Times New Roman" w:eastAsia="MS Mincho" w:hAnsi="Times New Roman" w:cs="Times New Roman"/>
      <w:sz w:val="24"/>
      <w:szCs w:val="24"/>
      <w:lang w:val="ru-RU" w:eastAsia="ja-JP"/>
    </w:rPr>
  </w:style>
  <w:style w:type="paragraph" w:styleId="ad">
    <w:name w:val="Balloon Text"/>
    <w:basedOn w:val="a"/>
    <w:link w:val="ae"/>
    <w:uiPriority w:val="99"/>
    <w:semiHidden/>
    <w:unhideWhenUsed/>
    <w:rsid w:val="0071397F"/>
    <w:rPr>
      <w:rFonts w:ascii="Segoe UI" w:hAnsi="Segoe UI" w:cs="Segoe UI"/>
      <w:sz w:val="18"/>
      <w:szCs w:val="18"/>
    </w:rPr>
  </w:style>
  <w:style w:type="character" w:customStyle="1" w:styleId="ae">
    <w:name w:val="Текст выноски Знак"/>
    <w:basedOn w:val="a0"/>
    <w:link w:val="ad"/>
    <w:uiPriority w:val="99"/>
    <w:semiHidden/>
    <w:rsid w:val="0071397F"/>
    <w:rPr>
      <w:rFonts w:ascii="Segoe UI" w:eastAsia="MS Mincho" w:hAnsi="Segoe UI" w:cs="Segoe UI"/>
      <w:sz w:val="18"/>
      <w:szCs w:val="18"/>
      <w:lang w:val="ru-RU" w:eastAsia="ja-JP"/>
    </w:rPr>
  </w:style>
  <w:style w:type="paragraph" w:styleId="HTML">
    <w:name w:val="HTML Preformatted"/>
    <w:basedOn w:val="a"/>
    <w:link w:val="HTML0"/>
    <w:uiPriority w:val="99"/>
    <w:rsid w:val="00C1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8"/>
      <w:szCs w:val="28"/>
      <w:lang w:eastAsia="ru-RU"/>
    </w:rPr>
  </w:style>
  <w:style w:type="character" w:customStyle="1" w:styleId="HTML0">
    <w:name w:val="Стандартный HTML Знак"/>
    <w:basedOn w:val="a0"/>
    <w:link w:val="HTML"/>
    <w:uiPriority w:val="99"/>
    <w:rsid w:val="00C15424"/>
    <w:rPr>
      <w:rFonts w:ascii="Courier New" w:eastAsia="Times New Roman" w:hAnsi="Courier New" w:cs="Times New Roman"/>
      <w:color w:val="000000"/>
      <w:sz w:val="28"/>
      <w:szCs w:val="28"/>
      <w:lang w:val="ru-RU" w:eastAsia="ru-RU"/>
    </w:rPr>
  </w:style>
  <w:style w:type="character" w:styleId="af">
    <w:name w:val="Emphasis"/>
    <w:basedOn w:val="a0"/>
    <w:uiPriority w:val="20"/>
    <w:qFormat/>
    <w:rsid w:val="00191722"/>
    <w:rPr>
      <w:i/>
      <w:iCs/>
    </w:rPr>
  </w:style>
  <w:style w:type="character" w:styleId="af0">
    <w:name w:val="annotation reference"/>
    <w:basedOn w:val="a0"/>
    <w:uiPriority w:val="99"/>
    <w:semiHidden/>
    <w:unhideWhenUsed/>
    <w:rsid w:val="00494619"/>
    <w:rPr>
      <w:sz w:val="16"/>
      <w:szCs w:val="16"/>
    </w:rPr>
  </w:style>
  <w:style w:type="paragraph" w:styleId="af1">
    <w:name w:val="annotation text"/>
    <w:basedOn w:val="a"/>
    <w:link w:val="af2"/>
    <w:uiPriority w:val="99"/>
    <w:semiHidden/>
    <w:unhideWhenUsed/>
    <w:rsid w:val="00494619"/>
    <w:rPr>
      <w:sz w:val="20"/>
      <w:szCs w:val="20"/>
    </w:rPr>
  </w:style>
  <w:style w:type="character" w:customStyle="1" w:styleId="af2">
    <w:name w:val="Текст примечания Знак"/>
    <w:basedOn w:val="a0"/>
    <w:link w:val="af1"/>
    <w:uiPriority w:val="99"/>
    <w:semiHidden/>
    <w:rsid w:val="00494619"/>
    <w:rPr>
      <w:rFonts w:ascii="Times New Roman" w:eastAsia="MS Mincho" w:hAnsi="Times New Roman" w:cs="Times New Roman"/>
      <w:sz w:val="20"/>
      <w:szCs w:val="20"/>
      <w:lang w:val="ru-RU" w:eastAsia="ja-JP"/>
    </w:rPr>
  </w:style>
  <w:style w:type="paragraph" w:styleId="af3">
    <w:name w:val="annotation subject"/>
    <w:basedOn w:val="af1"/>
    <w:next w:val="af1"/>
    <w:link w:val="af4"/>
    <w:uiPriority w:val="99"/>
    <w:semiHidden/>
    <w:unhideWhenUsed/>
    <w:rsid w:val="00494619"/>
    <w:rPr>
      <w:b/>
      <w:bCs/>
    </w:rPr>
  </w:style>
  <w:style w:type="character" w:customStyle="1" w:styleId="af4">
    <w:name w:val="Тема примечания Знак"/>
    <w:basedOn w:val="af2"/>
    <w:link w:val="af3"/>
    <w:uiPriority w:val="99"/>
    <w:semiHidden/>
    <w:rsid w:val="00494619"/>
    <w:rPr>
      <w:rFonts w:ascii="Times New Roman" w:eastAsia="MS Mincho" w:hAnsi="Times New Roman" w:cs="Times New Roman"/>
      <w:b/>
      <w:bCs/>
      <w:sz w:val="20"/>
      <w:szCs w:val="20"/>
      <w:lang w:val="ru-RU" w:eastAsia="ja-JP"/>
    </w:rPr>
  </w:style>
  <w:style w:type="table" w:styleId="af5">
    <w:name w:val="Table Grid"/>
    <w:basedOn w:val="a1"/>
    <w:uiPriority w:val="39"/>
    <w:rsid w:val="002C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256">
      <w:bodyDiv w:val="1"/>
      <w:marLeft w:val="0"/>
      <w:marRight w:val="0"/>
      <w:marTop w:val="0"/>
      <w:marBottom w:val="0"/>
      <w:divBdr>
        <w:top w:val="none" w:sz="0" w:space="0" w:color="auto"/>
        <w:left w:val="none" w:sz="0" w:space="0" w:color="auto"/>
        <w:bottom w:val="none" w:sz="0" w:space="0" w:color="auto"/>
        <w:right w:val="none" w:sz="0" w:space="0" w:color="auto"/>
      </w:divBdr>
    </w:div>
    <w:div w:id="430586044">
      <w:bodyDiv w:val="1"/>
      <w:marLeft w:val="0"/>
      <w:marRight w:val="0"/>
      <w:marTop w:val="0"/>
      <w:marBottom w:val="0"/>
      <w:divBdr>
        <w:top w:val="none" w:sz="0" w:space="0" w:color="auto"/>
        <w:left w:val="none" w:sz="0" w:space="0" w:color="auto"/>
        <w:bottom w:val="none" w:sz="0" w:space="0" w:color="auto"/>
        <w:right w:val="none" w:sz="0" w:space="0" w:color="auto"/>
      </w:divBdr>
    </w:div>
    <w:div w:id="1127547004">
      <w:bodyDiv w:val="1"/>
      <w:marLeft w:val="0"/>
      <w:marRight w:val="0"/>
      <w:marTop w:val="0"/>
      <w:marBottom w:val="0"/>
      <w:divBdr>
        <w:top w:val="none" w:sz="0" w:space="0" w:color="auto"/>
        <w:left w:val="none" w:sz="0" w:space="0" w:color="auto"/>
        <w:bottom w:val="none" w:sz="0" w:space="0" w:color="auto"/>
        <w:right w:val="none" w:sz="0" w:space="0" w:color="auto"/>
      </w:divBdr>
    </w:div>
    <w:div w:id="1398043048">
      <w:bodyDiv w:val="1"/>
      <w:marLeft w:val="0"/>
      <w:marRight w:val="0"/>
      <w:marTop w:val="0"/>
      <w:marBottom w:val="0"/>
      <w:divBdr>
        <w:top w:val="none" w:sz="0" w:space="0" w:color="auto"/>
        <w:left w:val="none" w:sz="0" w:space="0" w:color="auto"/>
        <w:bottom w:val="none" w:sz="0" w:space="0" w:color="auto"/>
        <w:right w:val="none" w:sz="0" w:space="0" w:color="auto"/>
      </w:divBdr>
    </w:div>
    <w:div w:id="1771928197">
      <w:bodyDiv w:val="1"/>
      <w:marLeft w:val="0"/>
      <w:marRight w:val="0"/>
      <w:marTop w:val="0"/>
      <w:marBottom w:val="0"/>
      <w:divBdr>
        <w:top w:val="none" w:sz="0" w:space="0" w:color="auto"/>
        <w:left w:val="none" w:sz="0" w:space="0" w:color="auto"/>
        <w:bottom w:val="none" w:sz="0" w:space="0" w:color="auto"/>
        <w:right w:val="none" w:sz="0" w:space="0" w:color="auto"/>
      </w:divBdr>
    </w:div>
    <w:div w:id="19981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8C21-0C48-485B-8B5F-5E83FD0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3909</Words>
  <Characters>22282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Martynenko</dc:creator>
  <cp:keywords/>
  <dc:description/>
  <cp:lastModifiedBy>Наталія Вікторівна Зарітовська</cp:lastModifiedBy>
  <cp:revision>4</cp:revision>
  <cp:lastPrinted>2022-07-22T15:12:00Z</cp:lastPrinted>
  <dcterms:created xsi:type="dcterms:W3CDTF">2024-03-12T12:07:00Z</dcterms:created>
  <dcterms:modified xsi:type="dcterms:W3CDTF">2024-03-12T16:07:00Z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2024-03-12T09:20:52Z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71181dba-037f-442a-a8f8-21858e10f9fb</vt:lpwstr>
  </property>
  <property fmtid="{D5CDD505-2E9C-101B-9397-08002B2CF9AE}" pid="8" name="MSIP_Label_defa4170-0d19-0005-0004-bc88714345d2_ContentBits">
    <vt:lpwstr>0</vt:lpwstr>
  </property>
</Properties>
</file>