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6641FF" w14:textId="77777777" w:rsidR="00E24DF2" w:rsidRDefault="00E24DF2" w:rsidP="00FF3262">
      <w:pPr>
        <w:widowControl w:val="0"/>
        <w:tabs>
          <w:tab w:val="left" w:pos="990"/>
        </w:tabs>
        <w:spacing w:line="20" w:lineRule="atLeast"/>
        <w:contextualSpacing/>
        <w:jc w:val="center"/>
        <w:rPr>
          <w:rFonts w:eastAsia="Times New Roman"/>
          <w:b/>
          <w:bCs/>
          <w:color w:val="000000" w:themeColor="text1"/>
          <w:sz w:val="26"/>
          <w:szCs w:val="26"/>
          <w:lang w:val="uk-UA" w:eastAsia="ru-RU"/>
        </w:rPr>
      </w:pPr>
      <w:r w:rsidRPr="0025165C">
        <w:rPr>
          <w:rFonts w:eastAsia="Times New Roman"/>
          <w:b/>
          <w:bCs/>
          <w:color w:val="000000" w:themeColor="text1"/>
          <w:sz w:val="26"/>
          <w:szCs w:val="26"/>
          <w:lang w:val="uk-UA" w:eastAsia="ru-RU"/>
        </w:rPr>
        <w:t>АНАЛІЗ РЕГУЛЯТОРНОГО ВПЛИВУ</w:t>
      </w:r>
    </w:p>
    <w:p w14:paraId="7BFEBFC1" w14:textId="77777777" w:rsidR="00575C69" w:rsidRPr="0025165C" w:rsidRDefault="00575C69" w:rsidP="00FF3262">
      <w:pPr>
        <w:widowControl w:val="0"/>
        <w:tabs>
          <w:tab w:val="left" w:pos="990"/>
        </w:tabs>
        <w:spacing w:line="20" w:lineRule="atLeast"/>
        <w:contextualSpacing/>
        <w:jc w:val="center"/>
        <w:rPr>
          <w:rFonts w:eastAsia="Times New Roman"/>
          <w:b/>
          <w:bCs/>
          <w:color w:val="000000" w:themeColor="text1"/>
          <w:sz w:val="26"/>
          <w:szCs w:val="26"/>
          <w:lang w:val="uk-UA" w:eastAsia="ru-RU"/>
        </w:rPr>
      </w:pPr>
    </w:p>
    <w:p w14:paraId="2200C123" w14:textId="542B1767" w:rsidR="00E24DF2" w:rsidRDefault="00E24DF2" w:rsidP="00FF3262">
      <w:pPr>
        <w:widowControl w:val="0"/>
        <w:shd w:val="clear" w:color="auto" w:fill="FFFFFF"/>
        <w:spacing w:line="20" w:lineRule="atLeast"/>
        <w:contextualSpacing/>
        <w:jc w:val="center"/>
        <w:rPr>
          <w:rFonts w:eastAsia="Times New Roman"/>
          <w:b/>
          <w:bCs/>
          <w:color w:val="000000" w:themeColor="text1"/>
          <w:spacing w:val="6"/>
          <w:sz w:val="26"/>
          <w:szCs w:val="26"/>
          <w:shd w:val="clear" w:color="auto" w:fill="FFFFFF"/>
          <w:lang w:val="uk-UA" w:eastAsia="ru-RU"/>
        </w:rPr>
      </w:pPr>
      <w:r w:rsidRPr="0025165C">
        <w:rPr>
          <w:rFonts w:eastAsia="Times New Roman"/>
          <w:b/>
          <w:bCs/>
          <w:color w:val="000000" w:themeColor="text1"/>
          <w:spacing w:val="6"/>
          <w:sz w:val="26"/>
          <w:szCs w:val="26"/>
          <w:shd w:val="clear" w:color="auto" w:fill="FFFFFF"/>
          <w:lang w:val="uk-UA" w:eastAsia="ru-RU"/>
        </w:rPr>
        <w:t xml:space="preserve">до </w:t>
      </w:r>
      <w:proofErr w:type="spellStart"/>
      <w:r w:rsidR="00575C69" w:rsidRPr="00575C69">
        <w:rPr>
          <w:rFonts w:eastAsia="Times New Roman"/>
          <w:b/>
          <w:bCs/>
          <w:color w:val="000000" w:themeColor="text1"/>
          <w:spacing w:val="6"/>
          <w:sz w:val="26"/>
          <w:szCs w:val="26"/>
          <w:shd w:val="clear" w:color="auto" w:fill="FFFFFF"/>
          <w:lang w:val="uk-UA" w:eastAsia="ru-RU"/>
        </w:rPr>
        <w:t>проєкт</w:t>
      </w:r>
      <w:r w:rsidR="00575C69">
        <w:rPr>
          <w:rFonts w:eastAsia="Times New Roman"/>
          <w:b/>
          <w:bCs/>
          <w:color w:val="000000" w:themeColor="text1"/>
          <w:spacing w:val="6"/>
          <w:sz w:val="26"/>
          <w:szCs w:val="26"/>
          <w:shd w:val="clear" w:color="auto" w:fill="FFFFFF"/>
          <w:lang w:val="uk-UA" w:eastAsia="ru-RU"/>
        </w:rPr>
        <w:t>у</w:t>
      </w:r>
      <w:proofErr w:type="spellEnd"/>
      <w:r w:rsidR="00575C69" w:rsidRPr="00575C69">
        <w:rPr>
          <w:rFonts w:eastAsia="Times New Roman"/>
          <w:b/>
          <w:bCs/>
          <w:color w:val="000000" w:themeColor="text1"/>
          <w:spacing w:val="6"/>
          <w:sz w:val="26"/>
          <w:szCs w:val="26"/>
          <w:shd w:val="clear" w:color="auto" w:fill="FFFFFF"/>
          <w:lang w:val="uk-UA" w:eastAsia="ru-RU"/>
        </w:rPr>
        <w:t xml:space="preserve"> постанови Кабінету Міністрів України «</w:t>
      </w:r>
      <w:r w:rsidR="00747042" w:rsidRPr="00747042">
        <w:rPr>
          <w:rFonts w:eastAsia="Times New Roman"/>
          <w:b/>
          <w:bCs/>
          <w:color w:val="000000" w:themeColor="text1"/>
          <w:spacing w:val="6"/>
          <w:sz w:val="26"/>
          <w:szCs w:val="26"/>
          <w:shd w:val="clear" w:color="auto" w:fill="FFFFFF"/>
          <w:lang w:val="uk-UA" w:eastAsia="ru-RU"/>
        </w:rPr>
        <w:t>Про затвердження Порядку здійснення моніторингу геологічного середовища</w:t>
      </w:r>
      <w:r w:rsidR="00575C69">
        <w:rPr>
          <w:rFonts w:eastAsia="Times New Roman"/>
          <w:b/>
          <w:bCs/>
          <w:color w:val="000000" w:themeColor="text1"/>
          <w:spacing w:val="6"/>
          <w:sz w:val="26"/>
          <w:szCs w:val="26"/>
          <w:shd w:val="clear" w:color="auto" w:fill="FFFFFF"/>
          <w:lang w:val="uk-UA" w:eastAsia="ru-RU"/>
        </w:rPr>
        <w:t>»</w:t>
      </w:r>
    </w:p>
    <w:p w14:paraId="11FE2047" w14:textId="77777777" w:rsidR="00575C69" w:rsidRPr="0025165C" w:rsidRDefault="00575C69" w:rsidP="00FF3262">
      <w:pPr>
        <w:widowControl w:val="0"/>
        <w:shd w:val="clear" w:color="auto" w:fill="FFFFFF"/>
        <w:spacing w:line="20" w:lineRule="atLeast"/>
        <w:contextualSpacing/>
        <w:jc w:val="center"/>
        <w:rPr>
          <w:color w:val="000000" w:themeColor="text1"/>
          <w:sz w:val="26"/>
          <w:szCs w:val="26"/>
        </w:rPr>
      </w:pPr>
    </w:p>
    <w:p w14:paraId="5D28FEFC" w14:textId="77777777" w:rsidR="00E24DF2" w:rsidRPr="00575C69" w:rsidRDefault="00E24DF2" w:rsidP="00FF3262">
      <w:pPr>
        <w:widowControl w:val="0"/>
        <w:tabs>
          <w:tab w:val="left" w:pos="990"/>
        </w:tabs>
        <w:spacing w:after="120" w:line="20" w:lineRule="atLeast"/>
        <w:ind w:left="270" w:firstLine="439"/>
        <w:contextualSpacing/>
        <w:jc w:val="both"/>
        <w:rPr>
          <w:rFonts w:eastAsiaTheme="minorHAnsi"/>
          <w:b/>
          <w:color w:val="000000" w:themeColor="text1"/>
          <w:spacing w:val="5"/>
          <w:sz w:val="26"/>
          <w:szCs w:val="26"/>
          <w:shd w:val="clear" w:color="auto" w:fill="FFFFFF"/>
          <w:lang w:val="uk-UA" w:eastAsia="en-US"/>
        </w:rPr>
      </w:pPr>
      <w:r w:rsidRPr="00575C69">
        <w:rPr>
          <w:rFonts w:eastAsiaTheme="minorHAnsi"/>
          <w:b/>
          <w:color w:val="000000" w:themeColor="text1"/>
          <w:spacing w:val="5"/>
          <w:sz w:val="26"/>
          <w:szCs w:val="26"/>
          <w:shd w:val="clear" w:color="auto" w:fill="FFFFFF"/>
          <w:lang w:val="uk-UA" w:eastAsia="en-US"/>
        </w:rPr>
        <w:t>І. Визначення проблеми</w:t>
      </w:r>
    </w:p>
    <w:p w14:paraId="257C950C" w14:textId="06B507A6" w:rsidR="00747042" w:rsidRDefault="00747042" w:rsidP="00FF3262">
      <w:pPr>
        <w:pStyle w:val="3"/>
        <w:spacing w:line="20" w:lineRule="atLeast"/>
        <w:ind w:firstLine="709"/>
        <w:contextualSpacing/>
        <w:rPr>
          <w:rFonts w:ascii="Times New Roman" w:hAnsi="Times New Roman" w:cs="Times New Roman"/>
          <w:color w:val="000000" w:themeColor="text1"/>
          <w:sz w:val="26"/>
          <w:szCs w:val="26"/>
        </w:rPr>
      </w:pPr>
      <w:proofErr w:type="spellStart"/>
      <w:r w:rsidRPr="00747042">
        <w:rPr>
          <w:rFonts w:ascii="Times New Roman" w:hAnsi="Times New Roman" w:cs="Times New Roman"/>
          <w:color w:val="000000" w:themeColor="text1"/>
          <w:sz w:val="26"/>
          <w:szCs w:val="26"/>
        </w:rPr>
        <w:t>Проєкт</w:t>
      </w:r>
      <w:proofErr w:type="spellEnd"/>
      <w:r w:rsidRPr="00747042">
        <w:rPr>
          <w:rFonts w:ascii="Times New Roman" w:hAnsi="Times New Roman" w:cs="Times New Roman"/>
          <w:color w:val="000000" w:themeColor="text1"/>
          <w:sz w:val="26"/>
          <w:szCs w:val="26"/>
        </w:rPr>
        <w:t xml:space="preserve"> постанови Кабінету Міністрів України «Про затвердження Порядку здійснення моніторингу геологічного середовища» розроблено на виконання вимог пункту 1.12 Плану організації підготовки проектів актів та виконання інших завдань, необхідних для забезпечення реалізації Закону України від 20 березня 2023 р. № 2973-ІХ «Про внесення змін до деяких законодавчих актів України щодо державної системи моніторингу довкілля, інформації про стан довкілля (екологічної інформації) та інформаційного забезпечення управління у сфері довкілля» з метою врегулювання окремих положень державного моніторингу геологічного середовища, а також удосконалення нормативно-правового регулювання відносин у сфері геологічного вивчення та раціонального використання надр.</w:t>
      </w:r>
    </w:p>
    <w:p w14:paraId="28897B8A" w14:textId="36503F42" w:rsidR="00747042" w:rsidRPr="00747042" w:rsidRDefault="00747042" w:rsidP="00FF3262">
      <w:pPr>
        <w:pStyle w:val="3"/>
        <w:spacing w:line="20" w:lineRule="atLeast"/>
        <w:ind w:firstLine="709"/>
        <w:contextualSpacing/>
        <w:rPr>
          <w:rFonts w:ascii="Times New Roman" w:hAnsi="Times New Roman" w:cs="Times New Roman"/>
          <w:color w:val="000000" w:themeColor="text1"/>
          <w:sz w:val="26"/>
          <w:szCs w:val="26"/>
        </w:rPr>
      </w:pPr>
      <w:proofErr w:type="spellStart"/>
      <w:r w:rsidRPr="00747042">
        <w:rPr>
          <w:rFonts w:ascii="Times New Roman" w:hAnsi="Times New Roman" w:cs="Times New Roman"/>
          <w:color w:val="000000" w:themeColor="text1"/>
          <w:sz w:val="26"/>
          <w:szCs w:val="26"/>
        </w:rPr>
        <w:t>Проєктом</w:t>
      </w:r>
      <w:proofErr w:type="spellEnd"/>
      <w:r w:rsidRPr="00747042">
        <w:rPr>
          <w:rFonts w:ascii="Times New Roman" w:hAnsi="Times New Roman" w:cs="Times New Roman"/>
          <w:color w:val="000000" w:themeColor="text1"/>
          <w:sz w:val="26"/>
          <w:szCs w:val="26"/>
        </w:rPr>
        <w:t xml:space="preserve"> постанови пропонується затвердити Порядок здійснення моніторингу геологічного середовища, яким передбачається:</w:t>
      </w:r>
    </w:p>
    <w:p w14:paraId="3D5535EC" w14:textId="77777777" w:rsidR="00747042" w:rsidRPr="00747042" w:rsidRDefault="00747042" w:rsidP="00FF3262">
      <w:pPr>
        <w:pStyle w:val="3"/>
        <w:spacing w:line="20" w:lineRule="atLeast"/>
        <w:ind w:firstLine="709"/>
        <w:contextualSpacing/>
        <w:rPr>
          <w:rFonts w:ascii="Times New Roman" w:hAnsi="Times New Roman" w:cs="Times New Roman"/>
          <w:color w:val="000000" w:themeColor="text1"/>
          <w:sz w:val="26"/>
          <w:szCs w:val="26"/>
        </w:rPr>
      </w:pPr>
      <w:r w:rsidRPr="00747042">
        <w:rPr>
          <w:rFonts w:ascii="Times New Roman" w:hAnsi="Times New Roman" w:cs="Times New Roman"/>
          <w:color w:val="000000" w:themeColor="text1"/>
          <w:sz w:val="26"/>
          <w:szCs w:val="26"/>
        </w:rPr>
        <w:t>визначити об’єкти моніторингу геологічного середовища, його структуру;</w:t>
      </w:r>
    </w:p>
    <w:p w14:paraId="090281F1" w14:textId="77777777" w:rsidR="00747042" w:rsidRPr="00747042" w:rsidRDefault="00747042" w:rsidP="00FF3262">
      <w:pPr>
        <w:pStyle w:val="3"/>
        <w:spacing w:line="20" w:lineRule="atLeast"/>
        <w:ind w:firstLine="709"/>
        <w:contextualSpacing/>
        <w:rPr>
          <w:rFonts w:ascii="Times New Roman" w:hAnsi="Times New Roman" w:cs="Times New Roman"/>
          <w:color w:val="000000" w:themeColor="text1"/>
          <w:sz w:val="26"/>
          <w:szCs w:val="26"/>
        </w:rPr>
      </w:pPr>
      <w:r w:rsidRPr="00747042">
        <w:rPr>
          <w:rFonts w:ascii="Times New Roman" w:hAnsi="Times New Roman" w:cs="Times New Roman"/>
          <w:color w:val="000000" w:themeColor="text1"/>
          <w:sz w:val="26"/>
          <w:szCs w:val="26"/>
        </w:rPr>
        <w:t>визначити принципи, порядок проведення моніторингу геологічного середовища;</w:t>
      </w:r>
    </w:p>
    <w:p w14:paraId="408F0E32" w14:textId="403FC0E9" w:rsidR="00747042" w:rsidRDefault="00747042" w:rsidP="00FF3262">
      <w:pPr>
        <w:pStyle w:val="3"/>
        <w:spacing w:line="20" w:lineRule="atLeast"/>
        <w:ind w:firstLine="709"/>
        <w:contextualSpacing/>
        <w:rPr>
          <w:rFonts w:ascii="Times New Roman" w:hAnsi="Times New Roman" w:cs="Times New Roman"/>
          <w:color w:val="000000" w:themeColor="text1"/>
          <w:sz w:val="26"/>
          <w:szCs w:val="26"/>
        </w:rPr>
      </w:pPr>
      <w:r w:rsidRPr="00747042">
        <w:rPr>
          <w:rFonts w:ascii="Times New Roman" w:hAnsi="Times New Roman" w:cs="Times New Roman"/>
          <w:color w:val="000000" w:themeColor="text1"/>
          <w:sz w:val="26"/>
          <w:szCs w:val="26"/>
        </w:rPr>
        <w:t>запровадити види та форми результатів моніторингу геологічного середовища, їх оприлюднення.</w:t>
      </w:r>
    </w:p>
    <w:p w14:paraId="3300CD92" w14:textId="77777777" w:rsidR="00747042" w:rsidRPr="00747042" w:rsidRDefault="00747042" w:rsidP="00FF3262">
      <w:pPr>
        <w:pStyle w:val="3"/>
        <w:spacing w:line="20" w:lineRule="atLeast"/>
        <w:ind w:firstLine="709"/>
        <w:contextualSpacing/>
        <w:rPr>
          <w:rFonts w:ascii="Times New Roman" w:hAnsi="Times New Roman" w:cs="Times New Roman"/>
          <w:color w:val="000000" w:themeColor="text1"/>
          <w:sz w:val="26"/>
          <w:szCs w:val="26"/>
        </w:rPr>
      </w:pPr>
      <w:r w:rsidRPr="00747042">
        <w:rPr>
          <w:rFonts w:ascii="Times New Roman" w:hAnsi="Times New Roman" w:cs="Times New Roman"/>
          <w:color w:val="000000" w:themeColor="text1"/>
          <w:sz w:val="26"/>
          <w:szCs w:val="26"/>
        </w:rPr>
        <w:t>Верховною Радою України прийнято Закон України від 20 березня 2023 р. № 2973–IX «Про внесення змін до деяких законодавчих актів України щодо державної системи моніторингу довкілля, інформації про стан довкілля (екологічної інформації) та інформаційного забезпечення управління у сфері довкілля» (далі – Закон), який покликаний на створення та забезпечення функціонування державної системи моніторингу довкілля, вдосконалення правового регулювання інформації про стан довкілля (екологічної інформації) та механізмів забезпечення доступу до неї, визначення правових засад інформаційного забезпечення управління в галузі охорони навколишнього природного середовища.</w:t>
      </w:r>
    </w:p>
    <w:p w14:paraId="40DB32AE" w14:textId="77777777" w:rsidR="00747042" w:rsidRPr="00747042" w:rsidRDefault="00747042" w:rsidP="00FF3262">
      <w:pPr>
        <w:pStyle w:val="3"/>
        <w:spacing w:line="20" w:lineRule="atLeast"/>
        <w:ind w:firstLine="709"/>
        <w:contextualSpacing/>
        <w:rPr>
          <w:rFonts w:ascii="Times New Roman" w:hAnsi="Times New Roman" w:cs="Times New Roman"/>
          <w:color w:val="000000" w:themeColor="text1"/>
          <w:sz w:val="26"/>
          <w:szCs w:val="26"/>
        </w:rPr>
      </w:pPr>
      <w:r w:rsidRPr="00747042">
        <w:rPr>
          <w:rFonts w:ascii="Times New Roman" w:hAnsi="Times New Roman" w:cs="Times New Roman"/>
          <w:color w:val="000000" w:themeColor="text1"/>
          <w:sz w:val="26"/>
          <w:szCs w:val="26"/>
        </w:rPr>
        <w:t xml:space="preserve">Згаданим Законом </w:t>
      </w:r>
      <w:proofErr w:type="spellStart"/>
      <w:r w:rsidRPr="00747042">
        <w:rPr>
          <w:rFonts w:ascii="Times New Roman" w:hAnsi="Times New Roman" w:cs="Times New Roman"/>
          <w:color w:val="000000" w:themeColor="text1"/>
          <w:sz w:val="26"/>
          <w:szCs w:val="26"/>
        </w:rPr>
        <w:t>внесено</w:t>
      </w:r>
      <w:proofErr w:type="spellEnd"/>
      <w:r w:rsidRPr="00747042">
        <w:rPr>
          <w:rFonts w:ascii="Times New Roman" w:hAnsi="Times New Roman" w:cs="Times New Roman"/>
          <w:color w:val="000000" w:themeColor="text1"/>
          <w:sz w:val="26"/>
          <w:szCs w:val="26"/>
        </w:rPr>
        <w:t xml:space="preserve"> зміни до низки нормативно-правових актів, зокрема і до Водного кодексу України, Закону України «Про державну геологічну службу України», Закону України «Про питну воду та питне водопостачання», Закону України «Про охорону навколишнього природного середовища».</w:t>
      </w:r>
    </w:p>
    <w:p w14:paraId="3434127B" w14:textId="7C39994F" w:rsidR="00747042" w:rsidRPr="00747042" w:rsidRDefault="00747042" w:rsidP="00FF3262">
      <w:pPr>
        <w:pStyle w:val="3"/>
        <w:spacing w:line="20" w:lineRule="atLeast"/>
        <w:ind w:firstLine="709"/>
        <w:contextualSpacing/>
        <w:rPr>
          <w:rFonts w:ascii="Times New Roman" w:hAnsi="Times New Roman" w:cs="Times New Roman"/>
          <w:color w:val="000000" w:themeColor="text1"/>
          <w:sz w:val="26"/>
          <w:szCs w:val="26"/>
        </w:rPr>
      </w:pPr>
      <w:r w:rsidRPr="00747042">
        <w:rPr>
          <w:rFonts w:ascii="Times New Roman" w:hAnsi="Times New Roman" w:cs="Times New Roman"/>
          <w:color w:val="000000" w:themeColor="text1"/>
          <w:sz w:val="26"/>
          <w:szCs w:val="26"/>
        </w:rPr>
        <w:t xml:space="preserve">Так статтею </w:t>
      </w:r>
      <w:r w:rsidR="003C1991" w:rsidRPr="003C1991">
        <w:rPr>
          <w:rFonts w:ascii="Times New Roman" w:hAnsi="Times New Roman" w:cs="Times New Roman"/>
          <w:sz w:val="26"/>
          <w:szCs w:val="26"/>
        </w:rPr>
        <w:t>4</w:t>
      </w:r>
      <w:r w:rsidR="000167E7">
        <w:rPr>
          <w:rFonts w:ascii="Times New Roman" w:hAnsi="Times New Roman" w:cs="Times New Roman"/>
          <w:color w:val="000000" w:themeColor="text1"/>
          <w:sz w:val="26"/>
          <w:szCs w:val="26"/>
        </w:rPr>
        <w:t xml:space="preserve"> </w:t>
      </w:r>
      <w:r w:rsidRPr="00747042">
        <w:rPr>
          <w:rFonts w:ascii="Times New Roman" w:hAnsi="Times New Roman" w:cs="Times New Roman"/>
          <w:color w:val="000000" w:themeColor="text1"/>
          <w:sz w:val="26"/>
          <w:szCs w:val="26"/>
        </w:rPr>
        <w:t>Закону України «Про державну геологічну службу» передбачено, що моніторинг геологічного середовища здійснюється державною геологічною службою України в порядку, встановленому Кабінетом Міністрів України.</w:t>
      </w:r>
    </w:p>
    <w:p w14:paraId="4CB5C748" w14:textId="77777777" w:rsidR="00747042" w:rsidRPr="00747042" w:rsidRDefault="00747042" w:rsidP="00FF3262">
      <w:pPr>
        <w:pStyle w:val="3"/>
        <w:spacing w:line="20" w:lineRule="atLeast"/>
        <w:ind w:firstLine="709"/>
        <w:contextualSpacing/>
        <w:rPr>
          <w:rFonts w:ascii="Times New Roman" w:hAnsi="Times New Roman" w:cs="Times New Roman"/>
          <w:color w:val="000000" w:themeColor="text1"/>
          <w:sz w:val="26"/>
          <w:szCs w:val="26"/>
        </w:rPr>
      </w:pPr>
      <w:r w:rsidRPr="00747042">
        <w:rPr>
          <w:rFonts w:ascii="Times New Roman" w:hAnsi="Times New Roman" w:cs="Times New Roman"/>
          <w:color w:val="000000" w:themeColor="text1"/>
          <w:sz w:val="26"/>
          <w:szCs w:val="26"/>
        </w:rPr>
        <w:t>Моніторинг геологічного середовища є складовою державної системи моніторингу довкілля.</w:t>
      </w:r>
    </w:p>
    <w:p w14:paraId="74AB03BF" w14:textId="77777777" w:rsidR="00747042" w:rsidRPr="00747042" w:rsidRDefault="00747042" w:rsidP="00FF3262">
      <w:pPr>
        <w:pStyle w:val="3"/>
        <w:spacing w:line="20" w:lineRule="atLeast"/>
        <w:ind w:firstLine="709"/>
        <w:contextualSpacing/>
        <w:rPr>
          <w:rFonts w:ascii="Times New Roman" w:hAnsi="Times New Roman" w:cs="Times New Roman"/>
          <w:color w:val="000000" w:themeColor="text1"/>
          <w:sz w:val="26"/>
          <w:szCs w:val="26"/>
        </w:rPr>
      </w:pPr>
      <w:r w:rsidRPr="00747042">
        <w:rPr>
          <w:rFonts w:ascii="Times New Roman" w:hAnsi="Times New Roman" w:cs="Times New Roman"/>
          <w:color w:val="000000" w:themeColor="text1"/>
          <w:sz w:val="26"/>
          <w:szCs w:val="26"/>
        </w:rPr>
        <w:t xml:space="preserve">З метою інформаційного забезпечення прийняття управлінських рішень, забезпечення прозорості даних та обміну інформацією щодо стану геологічного середовища, а також інших інформаційних потреб управління у сфері охорони та </w:t>
      </w:r>
      <w:r w:rsidRPr="00747042">
        <w:rPr>
          <w:rFonts w:ascii="Times New Roman" w:hAnsi="Times New Roman" w:cs="Times New Roman"/>
          <w:color w:val="000000" w:themeColor="text1"/>
          <w:sz w:val="26"/>
          <w:szCs w:val="26"/>
        </w:rPr>
        <w:lastRenderedPageBreak/>
        <w:t>раціонального користування надрами використовуються сучасні інформаційні технології, зокрема автоматизовані інформаційні системи у сфері охорони та раціонального користування надрами.</w:t>
      </w:r>
    </w:p>
    <w:p w14:paraId="5FBBBA7C" w14:textId="77777777" w:rsidR="00747042" w:rsidRPr="00747042" w:rsidRDefault="00747042" w:rsidP="00FF3262">
      <w:pPr>
        <w:pStyle w:val="3"/>
        <w:spacing w:line="20" w:lineRule="atLeast"/>
        <w:ind w:firstLine="709"/>
        <w:contextualSpacing/>
        <w:rPr>
          <w:rFonts w:ascii="Times New Roman" w:hAnsi="Times New Roman" w:cs="Times New Roman"/>
          <w:color w:val="000000" w:themeColor="text1"/>
          <w:sz w:val="26"/>
          <w:szCs w:val="26"/>
        </w:rPr>
      </w:pPr>
      <w:r w:rsidRPr="00747042">
        <w:rPr>
          <w:rFonts w:ascii="Times New Roman" w:hAnsi="Times New Roman" w:cs="Times New Roman"/>
          <w:color w:val="000000" w:themeColor="text1"/>
          <w:sz w:val="26"/>
          <w:szCs w:val="26"/>
        </w:rPr>
        <w:t>У межах інформації, що отримується у сфері охорони та раціонального користування надрами і використовується для інформаційних потреб управління в галузі охорони навколишнього природного середовища, у встановленому Кабінетом Міністрів України порядку забезпечується технологічна сумісність та здійснюється інформаційна взаємодія автоматизованих інформаційних систем у сфері охорони та раціонального користування надрами із загальнодержавною екологічною автоматизованою інформаційно-аналітичною системою забезпечення прийняття управлінських рішень та доступу до екологічної інформації та з її мережею.</w:t>
      </w:r>
    </w:p>
    <w:p w14:paraId="22A0F164" w14:textId="657E7092" w:rsidR="00747042" w:rsidRDefault="00747042" w:rsidP="00FF3262">
      <w:pPr>
        <w:pStyle w:val="3"/>
        <w:spacing w:line="20" w:lineRule="atLeast"/>
        <w:ind w:firstLine="709"/>
        <w:contextualSpacing/>
        <w:rPr>
          <w:rFonts w:ascii="Times New Roman" w:hAnsi="Times New Roman" w:cs="Times New Roman"/>
          <w:color w:val="000000" w:themeColor="text1"/>
          <w:sz w:val="26"/>
          <w:szCs w:val="26"/>
        </w:rPr>
      </w:pPr>
      <w:r w:rsidRPr="00747042">
        <w:rPr>
          <w:rFonts w:ascii="Times New Roman" w:hAnsi="Times New Roman" w:cs="Times New Roman"/>
          <w:color w:val="000000" w:themeColor="text1"/>
          <w:sz w:val="26"/>
          <w:szCs w:val="26"/>
        </w:rPr>
        <w:t xml:space="preserve">З метою забезпечення належного виконання вимог Закону, врегулювання окремих положень державного моніторингу геологічного середовища, а також удосконалення нормативно-правового регулювання відносин у сфері геологічного вивчення та раціонального використання надр розроблено </w:t>
      </w:r>
      <w:proofErr w:type="spellStart"/>
      <w:r w:rsidRPr="00747042">
        <w:rPr>
          <w:rFonts w:ascii="Times New Roman" w:hAnsi="Times New Roman" w:cs="Times New Roman"/>
          <w:color w:val="000000" w:themeColor="text1"/>
          <w:sz w:val="26"/>
          <w:szCs w:val="26"/>
        </w:rPr>
        <w:t>проєкт</w:t>
      </w:r>
      <w:proofErr w:type="spellEnd"/>
      <w:r w:rsidRPr="00747042">
        <w:rPr>
          <w:rFonts w:ascii="Times New Roman" w:hAnsi="Times New Roman" w:cs="Times New Roman"/>
          <w:color w:val="000000" w:themeColor="text1"/>
          <w:sz w:val="26"/>
          <w:szCs w:val="26"/>
        </w:rPr>
        <w:t xml:space="preserve"> постанови Кабінету Міністрів України «Про затвердження Порядку здійснення моніторингу геологічного середовища».</w:t>
      </w:r>
    </w:p>
    <w:p w14:paraId="1ADCDCD9" w14:textId="585B918E" w:rsidR="00747042" w:rsidRDefault="00747042" w:rsidP="00FF3262">
      <w:pPr>
        <w:pStyle w:val="3"/>
        <w:spacing w:line="20" w:lineRule="atLeast"/>
        <w:ind w:firstLine="709"/>
        <w:contextualSpacing/>
        <w:rPr>
          <w:rFonts w:ascii="Times New Roman" w:hAnsi="Times New Roman" w:cs="Times New Roman"/>
          <w:color w:val="000000" w:themeColor="text1"/>
          <w:sz w:val="26"/>
          <w:szCs w:val="26"/>
        </w:rPr>
      </w:pPr>
      <w:r w:rsidRPr="00747042">
        <w:rPr>
          <w:rFonts w:ascii="Times New Roman" w:hAnsi="Times New Roman" w:cs="Times New Roman"/>
          <w:color w:val="000000" w:themeColor="text1"/>
          <w:sz w:val="26"/>
          <w:szCs w:val="26"/>
        </w:rPr>
        <w:t xml:space="preserve">Прийняття </w:t>
      </w:r>
      <w:proofErr w:type="spellStart"/>
      <w:r w:rsidRPr="00747042">
        <w:rPr>
          <w:rFonts w:ascii="Times New Roman" w:hAnsi="Times New Roman" w:cs="Times New Roman"/>
          <w:color w:val="000000" w:themeColor="text1"/>
          <w:sz w:val="26"/>
          <w:szCs w:val="26"/>
        </w:rPr>
        <w:t>проєкту</w:t>
      </w:r>
      <w:proofErr w:type="spellEnd"/>
      <w:r w:rsidRPr="00747042">
        <w:rPr>
          <w:rFonts w:ascii="Times New Roman" w:hAnsi="Times New Roman" w:cs="Times New Roman"/>
          <w:color w:val="000000" w:themeColor="text1"/>
          <w:sz w:val="26"/>
          <w:szCs w:val="26"/>
        </w:rPr>
        <w:t xml:space="preserve"> </w:t>
      </w:r>
      <w:proofErr w:type="spellStart"/>
      <w:r w:rsidRPr="00747042">
        <w:rPr>
          <w:rFonts w:ascii="Times New Roman" w:hAnsi="Times New Roman" w:cs="Times New Roman"/>
          <w:color w:val="000000" w:themeColor="text1"/>
          <w:sz w:val="26"/>
          <w:szCs w:val="26"/>
        </w:rPr>
        <w:t>акта</w:t>
      </w:r>
      <w:proofErr w:type="spellEnd"/>
      <w:r w:rsidRPr="00747042">
        <w:rPr>
          <w:rFonts w:ascii="Times New Roman" w:hAnsi="Times New Roman" w:cs="Times New Roman"/>
          <w:color w:val="000000" w:themeColor="text1"/>
          <w:sz w:val="26"/>
          <w:szCs w:val="26"/>
        </w:rPr>
        <w:t xml:space="preserve"> сприятиме врегулюванню відносин у сфері охорони навколишнього природного середовища, зокрема і геологічного середовища, узагальненню та систематизації інформації про стан геологічного середовища</w:t>
      </w:r>
    </w:p>
    <w:p w14:paraId="4AE122E1" w14:textId="569DB4E7" w:rsidR="00747042" w:rsidRPr="002D4609" w:rsidRDefault="00AF2069" w:rsidP="00FF3262">
      <w:pPr>
        <w:pStyle w:val="3"/>
        <w:spacing w:line="20" w:lineRule="atLeast"/>
        <w:ind w:firstLine="709"/>
        <w:contextualSpacing/>
        <w:rPr>
          <w:rFonts w:ascii="Times New Roman" w:hAnsi="Times New Roman" w:cs="Times New Roman"/>
          <w:color w:val="000000" w:themeColor="text1"/>
          <w:sz w:val="26"/>
          <w:szCs w:val="26"/>
        </w:rPr>
      </w:pPr>
      <w:r w:rsidRPr="00AF2069">
        <w:rPr>
          <w:rFonts w:ascii="Times New Roman" w:hAnsi="Times New Roman" w:cs="Times New Roman"/>
          <w:color w:val="000000" w:themeColor="text1"/>
          <w:sz w:val="26"/>
          <w:szCs w:val="26"/>
        </w:rPr>
        <w:t xml:space="preserve">Враховуючи вищезазначене, </w:t>
      </w:r>
      <w:r w:rsidRPr="002D4609">
        <w:rPr>
          <w:rFonts w:ascii="Times New Roman" w:hAnsi="Times New Roman" w:cs="Times New Roman"/>
          <w:color w:val="000000" w:themeColor="text1"/>
          <w:sz w:val="26"/>
          <w:szCs w:val="26"/>
        </w:rPr>
        <w:t xml:space="preserve">з метою забезпечення належного виконання вимог </w:t>
      </w:r>
      <w:r w:rsidR="002D4609" w:rsidRPr="002D4609">
        <w:rPr>
          <w:rFonts w:ascii="Times New Roman" w:hAnsi="Times New Roman" w:cs="Times New Roman"/>
          <w:color w:val="000000" w:themeColor="text1"/>
          <w:sz w:val="26"/>
          <w:szCs w:val="26"/>
        </w:rPr>
        <w:t>Закону</w:t>
      </w:r>
      <w:r w:rsidRPr="002D4609">
        <w:rPr>
          <w:rFonts w:ascii="Times New Roman" w:hAnsi="Times New Roman" w:cs="Times New Roman"/>
          <w:color w:val="000000" w:themeColor="text1"/>
          <w:sz w:val="26"/>
          <w:szCs w:val="26"/>
        </w:rPr>
        <w:t xml:space="preserve"> виникла необхідність у затвердженні Порядку</w:t>
      </w:r>
      <w:r w:rsidR="00AC2D82">
        <w:rPr>
          <w:rFonts w:ascii="Times New Roman" w:hAnsi="Times New Roman" w:cs="Times New Roman"/>
          <w:color w:val="000000" w:themeColor="text1"/>
          <w:sz w:val="26"/>
          <w:szCs w:val="26"/>
        </w:rPr>
        <w:t xml:space="preserve"> </w:t>
      </w:r>
      <w:r w:rsidR="002D4609" w:rsidRPr="002D4609">
        <w:rPr>
          <w:rFonts w:ascii="Times New Roman" w:hAnsi="Times New Roman" w:cs="Times New Roman"/>
          <w:color w:val="000000" w:themeColor="text1"/>
          <w:sz w:val="26"/>
          <w:szCs w:val="26"/>
        </w:rPr>
        <w:t>здійснення моніторингу геологічного середовища</w:t>
      </w:r>
      <w:r w:rsidRPr="002D4609">
        <w:rPr>
          <w:rFonts w:ascii="Times New Roman" w:hAnsi="Times New Roman" w:cs="Times New Roman"/>
          <w:color w:val="000000" w:themeColor="text1"/>
          <w:sz w:val="26"/>
          <w:szCs w:val="26"/>
        </w:rPr>
        <w:t>.</w:t>
      </w:r>
    </w:p>
    <w:p w14:paraId="15CBDF6F" w14:textId="586B6E2F" w:rsidR="00747042" w:rsidRDefault="00747042" w:rsidP="00FF3262">
      <w:pPr>
        <w:pStyle w:val="3"/>
        <w:spacing w:line="20" w:lineRule="atLeast"/>
        <w:ind w:firstLine="709"/>
        <w:contextualSpacing/>
        <w:rPr>
          <w:rFonts w:ascii="Times New Roman" w:hAnsi="Times New Roman" w:cs="Times New Roman"/>
          <w:color w:val="000000" w:themeColor="text1"/>
          <w:sz w:val="26"/>
          <w:szCs w:val="26"/>
        </w:rPr>
      </w:pPr>
    </w:p>
    <w:p w14:paraId="2E4FF173" w14:textId="5BA58CE3" w:rsidR="00CD3750" w:rsidRPr="00CD3750" w:rsidRDefault="00CD3750" w:rsidP="00FF3262">
      <w:pPr>
        <w:pStyle w:val="3"/>
        <w:spacing w:line="20" w:lineRule="atLeast"/>
        <w:ind w:firstLine="709"/>
        <w:contextualSpacing/>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Для прикладу оцінки регуляторного впливу наводиться інформація по трьом напрямкам складових системи моніторингу довкілля, зокрема моніторинг масивів підземних вод, моніторинг екзогенних геологічних процесів та моніторинг мінерально-сировинної бази. По інших складових системи моніторингу довкілля навести кількісні показники наразі не вбачається можливим.</w:t>
      </w:r>
    </w:p>
    <w:p w14:paraId="66E2F7CE" w14:textId="5EAA1056" w:rsidR="00A8313F" w:rsidRDefault="00A8313F" w:rsidP="00FF3262">
      <w:pPr>
        <w:pStyle w:val="3"/>
        <w:spacing w:line="20" w:lineRule="atLeast"/>
        <w:ind w:firstLine="709"/>
        <w:contextualSpacing/>
        <w:rPr>
          <w:rFonts w:ascii="Times New Roman" w:hAnsi="Times New Roman" w:cs="Times New Roman"/>
          <w:color w:val="000000" w:themeColor="text1"/>
          <w:sz w:val="26"/>
          <w:szCs w:val="26"/>
        </w:rPr>
      </w:pPr>
      <w:r w:rsidRPr="00A8313F">
        <w:rPr>
          <w:rFonts w:ascii="Times New Roman" w:hAnsi="Times New Roman" w:cs="Times New Roman"/>
          <w:color w:val="000000" w:themeColor="text1"/>
          <w:sz w:val="26"/>
          <w:szCs w:val="26"/>
        </w:rPr>
        <w:t>На території країни функціонує спостережна мережа державного моніторингу</w:t>
      </w:r>
      <w:r>
        <w:rPr>
          <w:rFonts w:ascii="Times New Roman" w:hAnsi="Times New Roman" w:cs="Times New Roman"/>
          <w:color w:val="000000" w:themeColor="text1"/>
          <w:sz w:val="26"/>
          <w:szCs w:val="26"/>
        </w:rPr>
        <w:t xml:space="preserve"> </w:t>
      </w:r>
      <w:r w:rsidR="00CD3750">
        <w:rPr>
          <w:rFonts w:ascii="Times New Roman" w:hAnsi="Times New Roman" w:cs="Times New Roman"/>
          <w:color w:val="000000" w:themeColor="text1"/>
          <w:sz w:val="26"/>
          <w:szCs w:val="26"/>
        </w:rPr>
        <w:t xml:space="preserve">масивів </w:t>
      </w:r>
      <w:r w:rsidRPr="00A8313F">
        <w:rPr>
          <w:rFonts w:ascii="Times New Roman" w:hAnsi="Times New Roman" w:cs="Times New Roman"/>
          <w:color w:val="000000" w:themeColor="text1"/>
          <w:sz w:val="26"/>
          <w:szCs w:val="26"/>
        </w:rPr>
        <w:t>підземних вод, яка станом на 01.01.202</w:t>
      </w:r>
      <w:r>
        <w:rPr>
          <w:rFonts w:ascii="Times New Roman" w:hAnsi="Times New Roman" w:cs="Times New Roman"/>
          <w:color w:val="000000" w:themeColor="text1"/>
          <w:sz w:val="26"/>
          <w:szCs w:val="26"/>
        </w:rPr>
        <w:t>3</w:t>
      </w:r>
      <w:r w:rsidRPr="00A8313F">
        <w:rPr>
          <w:rFonts w:ascii="Times New Roman" w:hAnsi="Times New Roman" w:cs="Times New Roman"/>
          <w:color w:val="000000" w:themeColor="text1"/>
          <w:sz w:val="26"/>
          <w:szCs w:val="26"/>
        </w:rPr>
        <w:t xml:space="preserve"> складалась із 846 спостережних</w:t>
      </w:r>
      <w:r>
        <w:rPr>
          <w:rFonts w:ascii="Times New Roman" w:hAnsi="Times New Roman" w:cs="Times New Roman"/>
          <w:color w:val="000000" w:themeColor="text1"/>
          <w:sz w:val="26"/>
          <w:szCs w:val="26"/>
        </w:rPr>
        <w:t xml:space="preserve"> пунктів </w:t>
      </w:r>
      <w:r w:rsidRPr="002D4609">
        <w:rPr>
          <w:rFonts w:ascii="Times New Roman" w:hAnsi="Times New Roman" w:cs="Times New Roman"/>
          <w:color w:val="000000" w:themeColor="text1"/>
          <w:sz w:val="26"/>
          <w:szCs w:val="26"/>
        </w:rPr>
        <w:t>(</w:t>
      </w:r>
      <w:r w:rsidR="00AC2D82" w:rsidRPr="002D4609">
        <w:rPr>
          <w:rFonts w:ascii="Times New Roman" w:hAnsi="Times New Roman" w:cs="Times New Roman"/>
          <w:color w:val="000000" w:themeColor="text1"/>
          <w:sz w:val="26"/>
          <w:szCs w:val="26"/>
        </w:rPr>
        <w:t xml:space="preserve">далі – </w:t>
      </w:r>
      <w:proofErr w:type="spellStart"/>
      <w:r w:rsidRPr="002D4609">
        <w:rPr>
          <w:rFonts w:ascii="Times New Roman" w:hAnsi="Times New Roman" w:cs="Times New Roman"/>
          <w:color w:val="000000" w:themeColor="text1"/>
          <w:sz w:val="26"/>
          <w:szCs w:val="26"/>
        </w:rPr>
        <w:t>с.п</w:t>
      </w:r>
      <w:proofErr w:type="spellEnd"/>
      <w:r w:rsidRPr="002D4609">
        <w:rPr>
          <w:rFonts w:ascii="Times New Roman" w:hAnsi="Times New Roman" w:cs="Times New Roman"/>
          <w:color w:val="000000" w:themeColor="text1"/>
          <w:sz w:val="26"/>
          <w:szCs w:val="26"/>
        </w:rPr>
        <w:t>.). Спостереження за рівнем підземних вод у 2020 р</w:t>
      </w:r>
      <w:r w:rsidR="00AC2D82" w:rsidRPr="002D4609">
        <w:rPr>
          <w:rFonts w:ascii="Times New Roman" w:hAnsi="Times New Roman" w:cs="Times New Roman"/>
          <w:color w:val="000000" w:themeColor="text1"/>
          <w:sz w:val="26"/>
          <w:szCs w:val="26"/>
        </w:rPr>
        <w:t>оці</w:t>
      </w:r>
      <w:r w:rsidRPr="002D4609">
        <w:rPr>
          <w:rFonts w:ascii="Times New Roman" w:hAnsi="Times New Roman" w:cs="Times New Roman"/>
          <w:color w:val="000000" w:themeColor="text1"/>
          <w:sz w:val="26"/>
          <w:szCs w:val="26"/>
        </w:rPr>
        <w:t xml:space="preserve"> проводились по 13</w:t>
      </w:r>
      <w:r w:rsidRPr="00A8313F">
        <w:rPr>
          <w:rFonts w:ascii="Times New Roman" w:hAnsi="Times New Roman" w:cs="Times New Roman"/>
          <w:color w:val="000000" w:themeColor="text1"/>
          <w:sz w:val="26"/>
          <w:szCs w:val="26"/>
        </w:rPr>
        <w:t xml:space="preserve">4 </w:t>
      </w:r>
      <w:proofErr w:type="spellStart"/>
      <w:r w:rsidRPr="00A8313F">
        <w:rPr>
          <w:rFonts w:ascii="Times New Roman" w:hAnsi="Times New Roman" w:cs="Times New Roman"/>
          <w:color w:val="000000" w:themeColor="text1"/>
          <w:sz w:val="26"/>
          <w:szCs w:val="26"/>
        </w:rPr>
        <w:t>с.п</w:t>
      </w:r>
      <w:proofErr w:type="spellEnd"/>
      <w:r w:rsidRPr="00A8313F">
        <w:rPr>
          <w:rFonts w:ascii="Times New Roman" w:hAnsi="Times New Roman" w:cs="Times New Roman"/>
          <w:color w:val="000000" w:themeColor="text1"/>
          <w:sz w:val="26"/>
          <w:szCs w:val="26"/>
        </w:rPr>
        <w:t>.,</w:t>
      </w:r>
      <w:r>
        <w:rPr>
          <w:rFonts w:ascii="Times New Roman" w:hAnsi="Times New Roman" w:cs="Times New Roman"/>
          <w:color w:val="000000" w:themeColor="text1"/>
          <w:sz w:val="26"/>
          <w:szCs w:val="26"/>
        </w:rPr>
        <w:t xml:space="preserve"> </w:t>
      </w:r>
      <w:r w:rsidRPr="00A8313F">
        <w:rPr>
          <w:rFonts w:ascii="Times New Roman" w:hAnsi="Times New Roman" w:cs="Times New Roman"/>
          <w:color w:val="000000" w:themeColor="text1"/>
          <w:sz w:val="26"/>
          <w:szCs w:val="26"/>
        </w:rPr>
        <w:t>а з</w:t>
      </w:r>
      <w:r>
        <w:rPr>
          <w:rFonts w:ascii="Times New Roman" w:hAnsi="Times New Roman" w:cs="Times New Roman"/>
          <w:color w:val="000000" w:themeColor="text1"/>
          <w:sz w:val="26"/>
          <w:szCs w:val="26"/>
        </w:rPr>
        <w:t xml:space="preserve">а хімічним складом – по 40 </w:t>
      </w:r>
      <w:proofErr w:type="spellStart"/>
      <w:r>
        <w:rPr>
          <w:rFonts w:ascii="Times New Roman" w:hAnsi="Times New Roman" w:cs="Times New Roman"/>
          <w:color w:val="000000" w:themeColor="text1"/>
          <w:sz w:val="26"/>
          <w:szCs w:val="26"/>
        </w:rPr>
        <w:t>с.п</w:t>
      </w:r>
      <w:proofErr w:type="spellEnd"/>
      <w:r>
        <w:rPr>
          <w:rFonts w:ascii="Times New Roman" w:hAnsi="Times New Roman" w:cs="Times New Roman"/>
          <w:color w:val="000000" w:themeColor="text1"/>
          <w:sz w:val="26"/>
          <w:szCs w:val="26"/>
        </w:rPr>
        <w:t xml:space="preserve">. Інформація за 2021 рік в повному обсязі відсутня, оскільки узагальнення проводиться у наступному році за роком спостережень. Оскільки у лютому 2022 року розпочато повномасштабну збройну агресію проти України з боку російської федерації, фінансування робіт для виконання </w:t>
      </w:r>
      <w:r w:rsidR="00D56C55">
        <w:rPr>
          <w:rFonts w:ascii="Times New Roman" w:hAnsi="Times New Roman" w:cs="Times New Roman"/>
          <w:color w:val="000000" w:themeColor="text1"/>
          <w:sz w:val="26"/>
          <w:szCs w:val="26"/>
        </w:rPr>
        <w:t xml:space="preserve">всіх </w:t>
      </w:r>
      <w:r>
        <w:rPr>
          <w:rFonts w:ascii="Times New Roman" w:hAnsi="Times New Roman" w:cs="Times New Roman"/>
          <w:color w:val="000000" w:themeColor="text1"/>
          <w:sz w:val="26"/>
          <w:szCs w:val="26"/>
        </w:rPr>
        <w:t xml:space="preserve">заходів Загальнодержавної програми розвитку мінерально-сировинної бази України на період до 2030 року, зокрема і всіх видів моніторингу не проводилося. У </w:t>
      </w:r>
      <w:r w:rsidR="00D56C55">
        <w:rPr>
          <w:rFonts w:ascii="Times New Roman" w:hAnsi="Times New Roman" w:cs="Times New Roman"/>
          <w:color w:val="000000" w:themeColor="text1"/>
          <w:sz w:val="26"/>
          <w:szCs w:val="26"/>
        </w:rPr>
        <w:t>2023-2024 роках відповідними Законами України «Про державний бюджет» такі обсяги фінансування теж не передбачені.</w:t>
      </w:r>
    </w:p>
    <w:p w14:paraId="764787F6" w14:textId="78F7CD22" w:rsidR="00747042" w:rsidRDefault="007015C2" w:rsidP="00FF3262">
      <w:pPr>
        <w:pStyle w:val="3"/>
        <w:spacing w:line="20" w:lineRule="atLeast"/>
        <w:ind w:firstLine="709"/>
        <w:contextualSpacing/>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Джерело 1. Щорічник. Стан підземних вод України. 2021 рік. </w:t>
      </w:r>
      <w:proofErr w:type="spellStart"/>
      <w:r>
        <w:rPr>
          <w:rFonts w:ascii="Times New Roman" w:hAnsi="Times New Roman" w:cs="Times New Roman"/>
          <w:color w:val="000000" w:themeColor="text1"/>
          <w:sz w:val="26"/>
          <w:szCs w:val="26"/>
        </w:rPr>
        <w:t>Держгеонадра</w:t>
      </w:r>
      <w:proofErr w:type="spellEnd"/>
      <w:r>
        <w:rPr>
          <w:rFonts w:ascii="Times New Roman" w:hAnsi="Times New Roman" w:cs="Times New Roman"/>
          <w:color w:val="000000" w:themeColor="text1"/>
          <w:sz w:val="26"/>
          <w:szCs w:val="26"/>
        </w:rPr>
        <w:t xml:space="preserve"> та ДНВП «</w:t>
      </w:r>
      <w:proofErr w:type="spellStart"/>
      <w:r>
        <w:rPr>
          <w:rFonts w:ascii="Times New Roman" w:hAnsi="Times New Roman" w:cs="Times New Roman"/>
          <w:color w:val="000000" w:themeColor="text1"/>
          <w:sz w:val="26"/>
          <w:szCs w:val="26"/>
        </w:rPr>
        <w:t>Геоінформ</w:t>
      </w:r>
      <w:proofErr w:type="spellEnd"/>
      <w:r>
        <w:rPr>
          <w:rFonts w:ascii="Times New Roman" w:hAnsi="Times New Roman" w:cs="Times New Roman"/>
          <w:color w:val="000000" w:themeColor="text1"/>
          <w:sz w:val="26"/>
          <w:szCs w:val="26"/>
        </w:rPr>
        <w:t xml:space="preserve"> України».</w:t>
      </w:r>
    </w:p>
    <w:p w14:paraId="2A810F02" w14:textId="224D3656" w:rsidR="00747042" w:rsidRDefault="00612789" w:rsidP="00FF3262">
      <w:pPr>
        <w:pStyle w:val="3"/>
        <w:spacing w:line="20" w:lineRule="atLeast"/>
        <w:ind w:firstLine="709"/>
        <w:contextualSpacing/>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У 2020 році спостереження за небезпечними екзогенними геологічними процесами проводилися по 44 ділянкам спостережень. </w:t>
      </w:r>
      <w:r w:rsidRPr="00612789">
        <w:rPr>
          <w:rFonts w:ascii="Times New Roman" w:hAnsi="Times New Roman" w:cs="Times New Roman"/>
          <w:color w:val="000000" w:themeColor="text1"/>
          <w:sz w:val="26"/>
          <w:szCs w:val="26"/>
        </w:rPr>
        <w:t xml:space="preserve">Інформація за 2021 рік в повному обсязі відсутня, оскільки узагальнення проводиться у наступному році за </w:t>
      </w:r>
      <w:r w:rsidRPr="00612789">
        <w:rPr>
          <w:rFonts w:ascii="Times New Roman" w:hAnsi="Times New Roman" w:cs="Times New Roman"/>
          <w:color w:val="000000" w:themeColor="text1"/>
          <w:sz w:val="26"/>
          <w:szCs w:val="26"/>
        </w:rPr>
        <w:lastRenderedPageBreak/>
        <w:t>роком спостережень. Оскільки у лютому 2022 року розпочато повномасштабну збройну агресію проти України з боку російської федерації, фінансування робіт для виконання всіх заходів Загальнодержавної програми розвитку мінерально-сировинної бази України на період до 2030 року, зокрема і всіх видів моніторингу не проводилося. У 2023-2024 роках відповідними Законами України «Про державний бюджет» такі обсяги фінансування теж не передбачені.</w:t>
      </w:r>
    </w:p>
    <w:p w14:paraId="41ADAB1C" w14:textId="488C475F" w:rsidR="007015C2" w:rsidRDefault="00612789" w:rsidP="00FF3262">
      <w:pPr>
        <w:pStyle w:val="3"/>
        <w:spacing w:line="20" w:lineRule="atLeast"/>
        <w:ind w:firstLine="709"/>
        <w:contextualSpacing/>
        <w:rPr>
          <w:rFonts w:ascii="Times New Roman" w:hAnsi="Times New Roman" w:cs="Times New Roman"/>
          <w:color w:val="000000" w:themeColor="text1"/>
          <w:sz w:val="26"/>
          <w:szCs w:val="26"/>
        </w:rPr>
      </w:pPr>
      <w:r w:rsidRPr="00612789">
        <w:rPr>
          <w:rFonts w:ascii="Times New Roman" w:hAnsi="Times New Roman" w:cs="Times New Roman"/>
          <w:color w:val="000000" w:themeColor="text1"/>
          <w:sz w:val="26"/>
          <w:szCs w:val="26"/>
        </w:rPr>
        <w:t xml:space="preserve">Джерело </w:t>
      </w:r>
      <w:r w:rsidRPr="00067AC3">
        <w:rPr>
          <w:rFonts w:ascii="Times New Roman" w:hAnsi="Times New Roman" w:cs="Times New Roman"/>
          <w:color w:val="000000" w:themeColor="text1"/>
          <w:sz w:val="26"/>
          <w:szCs w:val="26"/>
          <w:lang w:val="ru-RU"/>
        </w:rPr>
        <w:t>2</w:t>
      </w:r>
      <w:r w:rsidRPr="00612789">
        <w:rPr>
          <w:rFonts w:ascii="Times New Roman" w:hAnsi="Times New Roman" w:cs="Times New Roman"/>
          <w:color w:val="000000" w:themeColor="text1"/>
          <w:sz w:val="26"/>
          <w:szCs w:val="26"/>
        </w:rPr>
        <w:t xml:space="preserve">. Щорічник. </w:t>
      </w:r>
      <w:r>
        <w:rPr>
          <w:rFonts w:ascii="Times New Roman" w:hAnsi="Times New Roman" w:cs="Times New Roman"/>
          <w:color w:val="000000" w:themeColor="text1"/>
          <w:sz w:val="26"/>
          <w:szCs w:val="26"/>
        </w:rPr>
        <w:t>Активізація небезпечних екзогенних геологічних процесів за даними моніторингу ЕГП</w:t>
      </w:r>
      <w:r w:rsidRPr="00612789">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6"/>
          <w:szCs w:val="26"/>
        </w:rPr>
        <w:t xml:space="preserve">Випуск </w:t>
      </w:r>
      <w:r>
        <w:rPr>
          <w:rFonts w:ascii="Times New Roman" w:hAnsi="Times New Roman" w:cs="Times New Roman"/>
          <w:color w:val="000000" w:themeColor="text1"/>
          <w:sz w:val="26"/>
          <w:szCs w:val="26"/>
          <w:lang w:val="en-US"/>
        </w:rPr>
        <w:t>XVIII</w:t>
      </w:r>
      <w:r>
        <w:rPr>
          <w:rFonts w:ascii="Times New Roman" w:hAnsi="Times New Roman" w:cs="Times New Roman"/>
          <w:color w:val="000000" w:themeColor="text1"/>
          <w:sz w:val="26"/>
          <w:szCs w:val="26"/>
        </w:rPr>
        <w:t xml:space="preserve"> </w:t>
      </w:r>
      <w:r w:rsidRPr="00612789">
        <w:rPr>
          <w:rFonts w:ascii="Times New Roman" w:hAnsi="Times New Roman" w:cs="Times New Roman"/>
          <w:color w:val="000000" w:themeColor="text1"/>
          <w:sz w:val="26"/>
          <w:szCs w:val="26"/>
        </w:rPr>
        <w:t xml:space="preserve">2021 рік. </w:t>
      </w:r>
      <w:proofErr w:type="spellStart"/>
      <w:r w:rsidRPr="00612789">
        <w:rPr>
          <w:rFonts w:ascii="Times New Roman" w:hAnsi="Times New Roman" w:cs="Times New Roman"/>
          <w:color w:val="000000" w:themeColor="text1"/>
          <w:sz w:val="26"/>
          <w:szCs w:val="26"/>
        </w:rPr>
        <w:t>Держгеонадра</w:t>
      </w:r>
      <w:proofErr w:type="spellEnd"/>
      <w:r w:rsidRPr="00612789">
        <w:rPr>
          <w:rFonts w:ascii="Times New Roman" w:hAnsi="Times New Roman" w:cs="Times New Roman"/>
          <w:color w:val="000000" w:themeColor="text1"/>
          <w:sz w:val="26"/>
          <w:szCs w:val="26"/>
        </w:rPr>
        <w:t xml:space="preserve"> та ДНВП «</w:t>
      </w:r>
      <w:proofErr w:type="spellStart"/>
      <w:r w:rsidRPr="00612789">
        <w:rPr>
          <w:rFonts w:ascii="Times New Roman" w:hAnsi="Times New Roman" w:cs="Times New Roman"/>
          <w:color w:val="000000" w:themeColor="text1"/>
          <w:sz w:val="26"/>
          <w:szCs w:val="26"/>
        </w:rPr>
        <w:t>Геоінформ</w:t>
      </w:r>
      <w:proofErr w:type="spellEnd"/>
      <w:r w:rsidRPr="00612789">
        <w:rPr>
          <w:rFonts w:ascii="Times New Roman" w:hAnsi="Times New Roman" w:cs="Times New Roman"/>
          <w:color w:val="000000" w:themeColor="text1"/>
          <w:sz w:val="26"/>
          <w:szCs w:val="26"/>
        </w:rPr>
        <w:t xml:space="preserve"> України».</w:t>
      </w:r>
    </w:p>
    <w:p w14:paraId="433681B6" w14:textId="7EEB10C9" w:rsidR="007015C2" w:rsidRDefault="00CD3750" w:rsidP="00FF3262">
      <w:pPr>
        <w:pStyle w:val="3"/>
        <w:spacing w:line="20" w:lineRule="atLeast"/>
        <w:ind w:firstLine="709"/>
        <w:contextualSpacing/>
        <w:rPr>
          <w:rFonts w:ascii="Times New Roman" w:hAnsi="Times New Roman" w:cs="Times New Roman"/>
          <w:color w:val="000000" w:themeColor="text1"/>
          <w:sz w:val="26"/>
          <w:szCs w:val="26"/>
        </w:rPr>
      </w:pPr>
      <w:r w:rsidRPr="00CD3750">
        <w:rPr>
          <w:rFonts w:ascii="Times New Roman" w:hAnsi="Times New Roman" w:cs="Times New Roman"/>
          <w:color w:val="000000" w:themeColor="text1"/>
          <w:sz w:val="26"/>
          <w:szCs w:val="26"/>
        </w:rPr>
        <w:t>На даний час в надрах України виявлено понад 20 тис. родовищ і проявів</w:t>
      </w:r>
      <w:r>
        <w:rPr>
          <w:rFonts w:ascii="Times New Roman" w:hAnsi="Times New Roman" w:cs="Times New Roman"/>
          <w:color w:val="000000" w:themeColor="text1"/>
          <w:sz w:val="26"/>
          <w:szCs w:val="26"/>
        </w:rPr>
        <w:t xml:space="preserve"> </w:t>
      </w:r>
      <w:r w:rsidRPr="00CD3750">
        <w:rPr>
          <w:rFonts w:ascii="Times New Roman" w:hAnsi="Times New Roman" w:cs="Times New Roman"/>
          <w:color w:val="000000" w:themeColor="text1"/>
          <w:sz w:val="26"/>
          <w:szCs w:val="26"/>
        </w:rPr>
        <w:t xml:space="preserve">з 117 видів мінеральної сировини, з яких 8949 родовищ (в </w:t>
      </w:r>
      <w:proofErr w:type="spellStart"/>
      <w:r w:rsidRPr="00CD3750">
        <w:rPr>
          <w:rFonts w:ascii="Times New Roman" w:hAnsi="Times New Roman" w:cs="Times New Roman"/>
          <w:color w:val="000000" w:themeColor="text1"/>
          <w:sz w:val="26"/>
          <w:szCs w:val="26"/>
        </w:rPr>
        <w:t>т.ч</w:t>
      </w:r>
      <w:proofErr w:type="spellEnd"/>
      <w:r w:rsidRPr="00CD3750">
        <w:rPr>
          <w:rFonts w:ascii="Times New Roman" w:hAnsi="Times New Roman" w:cs="Times New Roman"/>
          <w:color w:val="000000" w:themeColor="text1"/>
          <w:sz w:val="26"/>
          <w:szCs w:val="26"/>
        </w:rPr>
        <w:t>. 1873 ділянок</w:t>
      </w:r>
      <w:r>
        <w:rPr>
          <w:rFonts w:ascii="Times New Roman" w:hAnsi="Times New Roman" w:cs="Times New Roman"/>
          <w:color w:val="000000" w:themeColor="text1"/>
          <w:sz w:val="26"/>
          <w:szCs w:val="26"/>
        </w:rPr>
        <w:t xml:space="preserve"> </w:t>
      </w:r>
      <w:r w:rsidRPr="00CD3750">
        <w:rPr>
          <w:rFonts w:ascii="Times New Roman" w:hAnsi="Times New Roman" w:cs="Times New Roman"/>
          <w:color w:val="000000" w:themeColor="text1"/>
          <w:sz w:val="26"/>
          <w:szCs w:val="26"/>
        </w:rPr>
        <w:t>вод підземних питних та технічних, мінеральних) мають промислове значення і</w:t>
      </w:r>
      <w:r>
        <w:rPr>
          <w:rFonts w:ascii="Times New Roman" w:hAnsi="Times New Roman" w:cs="Times New Roman"/>
          <w:color w:val="000000" w:themeColor="text1"/>
          <w:sz w:val="26"/>
          <w:szCs w:val="26"/>
        </w:rPr>
        <w:t xml:space="preserve"> </w:t>
      </w:r>
      <w:r w:rsidRPr="00CD3750">
        <w:rPr>
          <w:rFonts w:ascii="Times New Roman" w:hAnsi="Times New Roman" w:cs="Times New Roman"/>
          <w:color w:val="000000" w:themeColor="text1"/>
          <w:sz w:val="26"/>
          <w:szCs w:val="26"/>
        </w:rPr>
        <w:t>враховуються Державним балансом запасів корисних копалин. Промисловістю</w:t>
      </w:r>
      <w:r>
        <w:rPr>
          <w:rFonts w:ascii="Times New Roman" w:hAnsi="Times New Roman" w:cs="Times New Roman"/>
          <w:color w:val="000000" w:themeColor="text1"/>
          <w:sz w:val="26"/>
          <w:szCs w:val="26"/>
        </w:rPr>
        <w:t xml:space="preserve"> </w:t>
      </w:r>
      <w:r w:rsidRPr="00CD3750">
        <w:rPr>
          <w:rFonts w:ascii="Times New Roman" w:hAnsi="Times New Roman" w:cs="Times New Roman"/>
          <w:color w:val="000000" w:themeColor="text1"/>
          <w:sz w:val="26"/>
          <w:szCs w:val="26"/>
        </w:rPr>
        <w:t xml:space="preserve">освоєно понад 2801 (в </w:t>
      </w:r>
      <w:proofErr w:type="spellStart"/>
      <w:r w:rsidRPr="00CD3750">
        <w:rPr>
          <w:rFonts w:ascii="Times New Roman" w:hAnsi="Times New Roman" w:cs="Times New Roman"/>
          <w:color w:val="000000" w:themeColor="text1"/>
          <w:sz w:val="26"/>
          <w:szCs w:val="26"/>
        </w:rPr>
        <w:t>т.ч</w:t>
      </w:r>
      <w:proofErr w:type="spellEnd"/>
      <w:r w:rsidRPr="00CD3750">
        <w:rPr>
          <w:rFonts w:ascii="Times New Roman" w:hAnsi="Times New Roman" w:cs="Times New Roman"/>
          <w:color w:val="000000" w:themeColor="text1"/>
          <w:sz w:val="26"/>
          <w:szCs w:val="26"/>
        </w:rPr>
        <w:t>. 913 ділянок вод підземних питних та технічних,</w:t>
      </w:r>
      <w:r>
        <w:rPr>
          <w:rFonts w:ascii="Times New Roman" w:hAnsi="Times New Roman" w:cs="Times New Roman"/>
          <w:color w:val="000000" w:themeColor="text1"/>
          <w:sz w:val="26"/>
          <w:szCs w:val="26"/>
        </w:rPr>
        <w:t xml:space="preserve"> </w:t>
      </w:r>
      <w:r w:rsidRPr="00CD3750">
        <w:rPr>
          <w:rFonts w:ascii="Times New Roman" w:hAnsi="Times New Roman" w:cs="Times New Roman"/>
          <w:color w:val="000000" w:themeColor="text1"/>
          <w:sz w:val="26"/>
          <w:szCs w:val="26"/>
        </w:rPr>
        <w:t>мінеральних) родовищ з 100 видів корисних копалин, що містять від 40 до 75%</w:t>
      </w:r>
      <w:r>
        <w:rPr>
          <w:rFonts w:ascii="Times New Roman" w:hAnsi="Times New Roman" w:cs="Times New Roman"/>
          <w:color w:val="000000" w:themeColor="text1"/>
          <w:sz w:val="26"/>
          <w:szCs w:val="26"/>
        </w:rPr>
        <w:t xml:space="preserve"> </w:t>
      </w:r>
      <w:r w:rsidRPr="00CD3750">
        <w:rPr>
          <w:rFonts w:ascii="Times New Roman" w:hAnsi="Times New Roman" w:cs="Times New Roman"/>
          <w:color w:val="000000" w:themeColor="text1"/>
          <w:sz w:val="26"/>
          <w:szCs w:val="26"/>
        </w:rPr>
        <w:t>розвіданих запасів різноманітних корисних копалин. На базі цих родовищ діє</w:t>
      </w:r>
      <w:r>
        <w:rPr>
          <w:rFonts w:ascii="Times New Roman" w:hAnsi="Times New Roman" w:cs="Times New Roman"/>
          <w:color w:val="000000" w:themeColor="text1"/>
          <w:sz w:val="26"/>
          <w:szCs w:val="26"/>
        </w:rPr>
        <w:t xml:space="preserve"> </w:t>
      </w:r>
      <w:r w:rsidRPr="00CD3750">
        <w:rPr>
          <w:rFonts w:ascii="Times New Roman" w:hAnsi="Times New Roman" w:cs="Times New Roman"/>
          <w:color w:val="000000" w:themeColor="text1"/>
          <w:sz w:val="26"/>
          <w:szCs w:val="26"/>
        </w:rPr>
        <w:t>понад дві тисячі гірничодобувних, збагачувальних і переробних підприємств.</w:t>
      </w:r>
    </w:p>
    <w:p w14:paraId="7330EF03" w14:textId="5F3A6D41" w:rsidR="007015C2" w:rsidRDefault="00B35038" w:rsidP="00FF3262">
      <w:pPr>
        <w:pStyle w:val="3"/>
        <w:spacing w:line="20" w:lineRule="atLeast"/>
        <w:ind w:firstLine="709"/>
        <w:contextualSpacing/>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Станом на 01.01.2021 по вуглеводневій сировині обліковувалося 952 об’єкти обліку (родовищ), з них 621 розроблялися. </w:t>
      </w:r>
    </w:p>
    <w:p w14:paraId="57538858" w14:textId="77777777" w:rsidR="00FF3262" w:rsidRDefault="002C3C4E" w:rsidP="00FF3262">
      <w:pPr>
        <w:pStyle w:val="3"/>
        <w:spacing w:line="20" w:lineRule="atLeast"/>
        <w:ind w:firstLine="709"/>
        <w:contextualSpacing/>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П</w:t>
      </w:r>
      <w:r w:rsidRPr="002C3C4E">
        <w:rPr>
          <w:rFonts w:ascii="Times New Roman" w:hAnsi="Times New Roman" w:cs="Times New Roman"/>
          <w:color w:val="000000" w:themeColor="text1"/>
          <w:sz w:val="26"/>
          <w:szCs w:val="26"/>
        </w:rPr>
        <w:t xml:space="preserve">о </w:t>
      </w:r>
      <w:r>
        <w:rPr>
          <w:rFonts w:ascii="Times New Roman" w:hAnsi="Times New Roman" w:cs="Times New Roman"/>
          <w:color w:val="000000" w:themeColor="text1"/>
          <w:sz w:val="26"/>
          <w:szCs w:val="26"/>
        </w:rPr>
        <w:t xml:space="preserve">рудній та нерудній </w:t>
      </w:r>
      <w:r w:rsidRPr="002C3C4E">
        <w:rPr>
          <w:rFonts w:ascii="Times New Roman" w:hAnsi="Times New Roman" w:cs="Times New Roman"/>
          <w:color w:val="000000" w:themeColor="text1"/>
          <w:sz w:val="26"/>
          <w:szCs w:val="26"/>
        </w:rPr>
        <w:t xml:space="preserve">сировині обліковувалося </w:t>
      </w:r>
      <w:r>
        <w:rPr>
          <w:rFonts w:ascii="Times New Roman" w:hAnsi="Times New Roman" w:cs="Times New Roman"/>
          <w:color w:val="000000" w:themeColor="text1"/>
          <w:sz w:val="26"/>
          <w:szCs w:val="26"/>
        </w:rPr>
        <w:t>7555</w:t>
      </w:r>
      <w:r w:rsidRPr="002C3C4E">
        <w:rPr>
          <w:rFonts w:ascii="Times New Roman" w:hAnsi="Times New Roman" w:cs="Times New Roman"/>
          <w:color w:val="000000" w:themeColor="text1"/>
          <w:sz w:val="26"/>
          <w:szCs w:val="26"/>
        </w:rPr>
        <w:t xml:space="preserve"> об’єкт</w:t>
      </w:r>
      <w:r>
        <w:rPr>
          <w:rFonts w:ascii="Times New Roman" w:hAnsi="Times New Roman" w:cs="Times New Roman"/>
          <w:color w:val="000000" w:themeColor="text1"/>
          <w:sz w:val="26"/>
          <w:szCs w:val="26"/>
        </w:rPr>
        <w:t>ів</w:t>
      </w:r>
      <w:r w:rsidRPr="002C3C4E">
        <w:rPr>
          <w:rFonts w:ascii="Times New Roman" w:hAnsi="Times New Roman" w:cs="Times New Roman"/>
          <w:color w:val="000000" w:themeColor="text1"/>
          <w:sz w:val="26"/>
          <w:szCs w:val="26"/>
        </w:rPr>
        <w:t xml:space="preserve"> обліку (родовищ), з них </w:t>
      </w:r>
      <w:r>
        <w:rPr>
          <w:rFonts w:ascii="Times New Roman" w:hAnsi="Times New Roman" w:cs="Times New Roman"/>
          <w:color w:val="000000" w:themeColor="text1"/>
          <w:sz w:val="26"/>
          <w:szCs w:val="26"/>
        </w:rPr>
        <w:t>2026</w:t>
      </w:r>
      <w:r w:rsidR="00FF3262">
        <w:rPr>
          <w:rFonts w:ascii="Times New Roman" w:hAnsi="Times New Roman" w:cs="Times New Roman"/>
          <w:color w:val="000000" w:themeColor="text1"/>
          <w:sz w:val="26"/>
          <w:szCs w:val="26"/>
        </w:rPr>
        <w:t xml:space="preserve"> розроблялися.</w:t>
      </w:r>
    </w:p>
    <w:p w14:paraId="2E16BF89" w14:textId="7D2D8BA7" w:rsidR="00FF3262" w:rsidRPr="00FF3262" w:rsidRDefault="00FF3262" w:rsidP="00FF3262">
      <w:pPr>
        <w:pStyle w:val="3"/>
        <w:spacing w:line="20" w:lineRule="atLeast"/>
        <w:ind w:firstLine="709"/>
        <w:contextualSpacing/>
        <w:rPr>
          <w:rFonts w:ascii="Times New Roman" w:hAnsi="Times New Roman" w:cs="Times New Roman"/>
          <w:color w:val="000000" w:themeColor="text1"/>
          <w:sz w:val="26"/>
          <w:szCs w:val="26"/>
        </w:rPr>
      </w:pPr>
      <w:r w:rsidRPr="00FF3262">
        <w:rPr>
          <w:rFonts w:ascii="Times New Roman" w:hAnsi="Times New Roman" w:cs="Times New Roman"/>
          <w:color w:val="000000" w:themeColor="text1"/>
          <w:sz w:val="26"/>
          <w:szCs w:val="26"/>
        </w:rPr>
        <w:t xml:space="preserve">По підземній воді обліковувалося 1873 об’єкти обліку (родовищ), з них 913 розроблялися. </w:t>
      </w:r>
    </w:p>
    <w:p w14:paraId="19F050F3" w14:textId="77777777" w:rsidR="00FF3262" w:rsidRDefault="002C3C4E" w:rsidP="00FF3262">
      <w:pPr>
        <w:pStyle w:val="3"/>
        <w:spacing w:line="20" w:lineRule="atLeast"/>
        <w:ind w:firstLine="709"/>
        <w:contextualSpacing/>
        <w:rPr>
          <w:rFonts w:ascii="Times New Roman" w:hAnsi="Times New Roman" w:cs="Times New Roman"/>
          <w:color w:val="000000" w:themeColor="text1"/>
          <w:sz w:val="26"/>
          <w:szCs w:val="26"/>
        </w:rPr>
      </w:pPr>
      <w:r w:rsidRPr="002C3C4E">
        <w:rPr>
          <w:rFonts w:ascii="Times New Roman" w:hAnsi="Times New Roman" w:cs="Times New Roman"/>
          <w:color w:val="000000" w:themeColor="text1"/>
          <w:sz w:val="26"/>
          <w:szCs w:val="26"/>
        </w:rPr>
        <w:t xml:space="preserve">Джерело 3. Щорічник. Мінеральні ресурси України. 2021 рік. </w:t>
      </w:r>
      <w:proofErr w:type="spellStart"/>
      <w:r w:rsidRPr="002C3C4E">
        <w:rPr>
          <w:rFonts w:ascii="Times New Roman" w:hAnsi="Times New Roman" w:cs="Times New Roman"/>
          <w:color w:val="000000" w:themeColor="text1"/>
          <w:sz w:val="26"/>
          <w:szCs w:val="26"/>
        </w:rPr>
        <w:t>Держгеонадра</w:t>
      </w:r>
      <w:proofErr w:type="spellEnd"/>
      <w:r w:rsidRPr="002C3C4E">
        <w:rPr>
          <w:rFonts w:ascii="Times New Roman" w:hAnsi="Times New Roman" w:cs="Times New Roman"/>
          <w:color w:val="000000" w:themeColor="text1"/>
          <w:sz w:val="26"/>
          <w:szCs w:val="26"/>
        </w:rPr>
        <w:t>, ДНВП «</w:t>
      </w:r>
      <w:proofErr w:type="spellStart"/>
      <w:r w:rsidRPr="002C3C4E">
        <w:rPr>
          <w:rFonts w:ascii="Times New Roman" w:hAnsi="Times New Roman" w:cs="Times New Roman"/>
          <w:color w:val="000000" w:themeColor="text1"/>
          <w:sz w:val="26"/>
          <w:szCs w:val="26"/>
        </w:rPr>
        <w:t>Геоінформ</w:t>
      </w:r>
      <w:proofErr w:type="spellEnd"/>
      <w:r w:rsidRPr="002C3C4E">
        <w:rPr>
          <w:rFonts w:ascii="Times New Roman" w:hAnsi="Times New Roman" w:cs="Times New Roman"/>
          <w:color w:val="000000" w:themeColor="text1"/>
          <w:sz w:val="26"/>
          <w:szCs w:val="26"/>
        </w:rPr>
        <w:t xml:space="preserve"> України»</w:t>
      </w:r>
      <w:bookmarkStart w:id="0" w:name="n313"/>
      <w:bookmarkEnd w:id="0"/>
      <w:r w:rsidR="00FF3262">
        <w:rPr>
          <w:rFonts w:ascii="Times New Roman" w:hAnsi="Times New Roman" w:cs="Times New Roman"/>
          <w:color w:val="000000" w:themeColor="text1"/>
          <w:sz w:val="26"/>
          <w:szCs w:val="26"/>
        </w:rPr>
        <w:t>.</w:t>
      </w:r>
    </w:p>
    <w:p w14:paraId="56CECD02" w14:textId="45720D79" w:rsidR="00FF3262" w:rsidRDefault="00E24DF2" w:rsidP="00FF3262">
      <w:pPr>
        <w:pStyle w:val="3"/>
        <w:spacing w:line="20" w:lineRule="atLeast"/>
        <w:ind w:firstLine="709"/>
        <w:contextualSpacing/>
        <w:rPr>
          <w:rFonts w:ascii="Times New Roman" w:hAnsi="Times New Roman" w:cs="Times New Roman"/>
          <w:color w:val="000000" w:themeColor="text1"/>
          <w:sz w:val="26"/>
          <w:szCs w:val="26"/>
        </w:rPr>
      </w:pPr>
      <w:r w:rsidRPr="00FF3262">
        <w:rPr>
          <w:rFonts w:ascii="Times New Roman" w:hAnsi="Times New Roman" w:cs="Times New Roman"/>
          <w:color w:val="000000" w:themeColor="text1"/>
          <w:sz w:val="26"/>
          <w:szCs w:val="26"/>
        </w:rPr>
        <w:t xml:space="preserve">Прийняття </w:t>
      </w:r>
      <w:proofErr w:type="spellStart"/>
      <w:r w:rsidRPr="00FF3262">
        <w:rPr>
          <w:rFonts w:ascii="Times New Roman" w:hAnsi="Times New Roman" w:cs="Times New Roman"/>
          <w:color w:val="000000" w:themeColor="text1"/>
          <w:sz w:val="26"/>
          <w:szCs w:val="26"/>
        </w:rPr>
        <w:t>проєкту</w:t>
      </w:r>
      <w:proofErr w:type="spellEnd"/>
      <w:r w:rsidRPr="00FF3262">
        <w:rPr>
          <w:rFonts w:ascii="Times New Roman" w:hAnsi="Times New Roman" w:cs="Times New Roman"/>
          <w:color w:val="000000" w:themeColor="text1"/>
          <w:sz w:val="26"/>
          <w:szCs w:val="26"/>
        </w:rPr>
        <w:t xml:space="preserve"> </w:t>
      </w:r>
      <w:proofErr w:type="spellStart"/>
      <w:r w:rsidRPr="00FF3262">
        <w:rPr>
          <w:rFonts w:ascii="Times New Roman" w:hAnsi="Times New Roman" w:cs="Times New Roman"/>
          <w:color w:val="000000" w:themeColor="text1"/>
          <w:sz w:val="26"/>
          <w:szCs w:val="26"/>
        </w:rPr>
        <w:t>акта</w:t>
      </w:r>
      <w:proofErr w:type="spellEnd"/>
      <w:r w:rsidRPr="00FF3262">
        <w:rPr>
          <w:rFonts w:ascii="Times New Roman" w:hAnsi="Times New Roman" w:cs="Times New Roman"/>
          <w:color w:val="000000" w:themeColor="text1"/>
          <w:sz w:val="26"/>
          <w:szCs w:val="26"/>
        </w:rPr>
        <w:t xml:space="preserve"> сприятиме</w:t>
      </w:r>
      <w:r w:rsidR="00517D36" w:rsidRPr="00FF3262">
        <w:rPr>
          <w:rFonts w:ascii="Times New Roman" w:hAnsi="Times New Roman" w:cs="Times New Roman"/>
          <w:color w:val="000000" w:themeColor="text1"/>
          <w:sz w:val="26"/>
          <w:szCs w:val="26"/>
        </w:rPr>
        <w:t xml:space="preserve"> вдосконаленню правовідносин</w:t>
      </w:r>
      <w:r w:rsidRPr="00FF3262">
        <w:rPr>
          <w:rFonts w:ascii="Times New Roman" w:hAnsi="Times New Roman" w:cs="Times New Roman"/>
          <w:color w:val="000000" w:themeColor="text1"/>
          <w:sz w:val="26"/>
          <w:szCs w:val="26"/>
        </w:rPr>
        <w:t xml:space="preserve"> </w:t>
      </w:r>
      <w:r w:rsidR="006B786A" w:rsidRPr="00FF3262">
        <w:rPr>
          <w:rFonts w:ascii="Times New Roman" w:hAnsi="Times New Roman" w:cs="Times New Roman"/>
          <w:color w:val="000000" w:themeColor="text1"/>
          <w:sz w:val="26"/>
          <w:szCs w:val="26"/>
        </w:rPr>
        <w:t>та призведе</w:t>
      </w:r>
      <w:r w:rsidRPr="00FF3262">
        <w:rPr>
          <w:rFonts w:ascii="Times New Roman" w:hAnsi="Times New Roman" w:cs="Times New Roman"/>
          <w:color w:val="000000" w:themeColor="text1"/>
          <w:sz w:val="26"/>
          <w:szCs w:val="26"/>
        </w:rPr>
        <w:t xml:space="preserve"> до </w:t>
      </w:r>
      <w:r w:rsidR="00CC54D7">
        <w:rPr>
          <w:rFonts w:ascii="Times New Roman" w:hAnsi="Times New Roman" w:cs="Times New Roman"/>
          <w:color w:val="000000" w:themeColor="text1"/>
          <w:sz w:val="26"/>
          <w:szCs w:val="26"/>
        </w:rPr>
        <w:t>вдосконалення</w:t>
      </w:r>
      <w:r w:rsidR="00517D36" w:rsidRPr="00FF3262">
        <w:rPr>
          <w:rFonts w:ascii="Times New Roman" w:hAnsi="Times New Roman" w:cs="Times New Roman"/>
          <w:color w:val="000000" w:themeColor="text1"/>
          <w:sz w:val="26"/>
          <w:szCs w:val="26"/>
        </w:rPr>
        <w:t xml:space="preserve"> системи</w:t>
      </w:r>
      <w:r w:rsidR="00F8669E" w:rsidRPr="00FF3262">
        <w:rPr>
          <w:rFonts w:ascii="Times New Roman" w:hAnsi="Times New Roman" w:cs="Times New Roman"/>
          <w:color w:val="000000" w:themeColor="text1"/>
          <w:sz w:val="26"/>
          <w:szCs w:val="26"/>
        </w:rPr>
        <w:t xml:space="preserve"> управління </w:t>
      </w:r>
      <w:r w:rsidR="00CC54D7">
        <w:rPr>
          <w:rFonts w:ascii="Times New Roman" w:hAnsi="Times New Roman" w:cs="Times New Roman"/>
          <w:color w:val="000000" w:themeColor="text1"/>
          <w:sz w:val="26"/>
          <w:szCs w:val="26"/>
        </w:rPr>
        <w:t xml:space="preserve">природними ресурсами </w:t>
      </w:r>
      <w:r w:rsidRPr="00FF3262">
        <w:rPr>
          <w:rFonts w:ascii="Times New Roman" w:hAnsi="Times New Roman" w:cs="Times New Roman"/>
          <w:color w:val="000000" w:themeColor="text1"/>
          <w:sz w:val="26"/>
          <w:szCs w:val="26"/>
        </w:rPr>
        <w:t>щодо</w:t>
      </w:r>
      <w:r w:rsidR="00E276E6" w:rsidRPr="00FF3262">
        <w:rPr>
          <w:rFonts w:ascii="Times New Roman" w:hAnsi="Times New Roman" w:cs="Times New Roman"/>
          <w:color w:val="000000" w:themeColor="text1"/>
          <w:sz w:val="26"/>
          <w:szCs w:val="26"/>
        </w:rPr>
        <w:t xml:space="preserve"> проведення робіт</w:t>
      </w:r>
      <w:r w:rsidRPr="00FF3262">
        <w:rPr>
          <w:rFonts w:ascii="Times New Roman" w:hAnsi="Times New Roman" w:cs="Times New Roman"/>
          <w:color w:val="000000" w:themeColor="text1"/>
          <w:sz w:val="26"/>
          <w:szCs w:val="26"/>
        </w:rPr>
        <w:t xml:space="preserve"> </w:t>
      </w:r>
      <w:r w:rsidR="00F8669E" w:rsidRPr="00FF3262">
        <w:rPr>
          <w:rFonts w:ascii="Times New Roman" w:hAnsi="Times New Roman" w:cs="Times New Roman"/>
          <w:color w:val="000000" w:themeColor="text1"/>
          <w:sz w:val="26"/>
          <w:szCs w:val="26"/>
        </w:rPr>
        <w:t xml:space="preserve">з </w:t>
      </w:r>
      <w:r w:rsidR="00CC54D7">
        <w:rPr>
          <w:rFonts w:ascii="Times New Roman" w:hAnsi="Times New Roman" w:cs="Times New Roman"/>
          <w:color w:val="000000" w:themeColor="text1"/>
          <w:sz w:val="26"/>
          <w:szCs w:val="26"/>
        </w:rPr>
        <w:t>моніторингу геологічного середовища</w:t>
      </w:r>
      <w:r w:rsidR="002F69DC" w:rsidRPr="00FF3262">
        <w:rPr>
          <w:rFonts w:ascii="Times New Roman" w:hAnsi="Times New Roman" w:cs="Times New Roman"/>
          <w:color w:val="000000" w:themeColor="text1"/>
          <w:sz w:val="26"/>
          <w:szCs w:val="26"/>
        </w:rPr>
        <w:t>, його актуалізації та осучаснення</w:t>
      </w:r>
      <w:r w:rsidRPr="00FF3262">
        <w:rPr>
          <w:rFonts w:ascii="Times New Roman" w:hAnsi="Times New Roman" w:cs="Times New Roman"/>
          <w:color w:val="000000" w:themeColor="text1"/>
          <w:sz w:val="26"/>
          <w:szCs w:val="26"/>
        </w:rPr>
        <w:t>.</w:t>
      </w:r>
    </w:p>
    <w:p w14:paraId="1BABFF86" w14:textId="2AD5360B" w:rsidR="00E24DF2" w:rsidRPr="00FF3262" w:rsidRDefault="00E24DF2" w:rsidP="00FF3262">
      <w:pPr>
        <w:pStyle w:val="3"/>
        <w:spacing w:after="0" w:line="20" w:lineRule="atLeast"/>
        <w:ind w:firstLine="709"/>
        <w:contextualSpacing/>
        <w:rPr>
          <w:rFonts w:ascii="Times New Roman" w:hAnsi="Times New Roman" w:cs="Times New Roman"/>
          <w:color w:val="000000" w:themeColor="text1"/>
          <w:sz w:val="26"/>
          <w:szCs w:val="26"/>
        </w:rPr>
      </w:pPr>
      <w:r w:rsidRPr="00FF3262">
        <w:rPr>
          <w:rFonts w:ascii="Times New Roman" w:hAnsi="Times New Roman" w:cs="Times New Roman"/>
          <w:color w:val="000000" w:themeColor="text1"/>
          <w:sz w:val="26"/>
          <w:szCs w:val="26"/>
        </w:rPr>
        <w:t>Враховуючи вищезазначене, з метою забезпечення н</w:t>
      </w:r>
      <w:r w:rsidR="007A407E" w:rsidRPr="00FF3262">
        <w:rPr>
          <w:rFonts w:ascii="Times New Roman" w:hAnsi="Times New Roman" w:cs="Times New Roman"/>
          <w:color w:val="000000" w:themeColor="text1"/>
          <w:sz w:val="26"/>
          <w:szCs w:val="26"/>
        </w:rPr>
        <w:t xml:space="preserve">алежного виконання вимог </w:t>
      </w:r>
      <w:r w:rsidR="00CC54D7">
        <w:rPr>
          <w:rFonts w:ascii="Times New Roman" w:hAnsi="Times New Roman" w:cs="Times New Roman"/>
          <w:color w:val="000000" w:themeColor="text1"/>
          <w:sz w:val="26"/>
          <w:szCs w:val="26"/>
        </w:rPr>
        <w:t>Закону</w:t>
      </w:r>
      <w:r w:rsidRPr="00FF3262">
        <w:rPr>
          <w:rFonts w:ascii="Times New Roman" w:hAnsi="Times New Roman" w:cs="Times New Roman"/>
          <w:color w:val="000000" w:themeColor="text1"/>
          <w:sz w:val="26"/>
          <w:szCs w:val="26"/>
        </w:rPr>
        <w:t xml:space="preserve"> виникла необхідність у затвердженні</w:t>
      </w:r>
      <w:r w:rsidR="006B786A" w:rsidRPr="00FF3262">
        <w:rPr>
          <w:rFonts w:ascii="Times New Roman" w:hAnsi="Times New Roman" w:cs="Times New Roman"/>
          <w:color w:val="000000" w:themeColor="text1"/>
          <w:sz w:val="26"/>
          <w:szCs w:val="26"/>
        </w:rPr>
        <w:t xml:space="preserve"> </w:t>
      </w:r>
      <w:r w:rsidR="003A7DB6" w:rsidRPr="00FF3262">
        <w:rPr>
          <w:rFonts w:ascii="Times New Roman" w:hAnsi="Times New Roman" w:cs="Times New Roman"/>
          <w:color w:val="000000" w:themeColor="text1"/>
          <w:sz w:val="26"/>
          <w:szCs w:val="26"/>
        </w:rPr>
        <w:t>Порядку</w:t>
      </w:r>
      <w:r w:rsidRPr="00FF3262">
        <w:rPr>
          <w:rFonts w:ascii="Times New Roman" w:hAnsi="Times New Roman" w:cs="Times New Roman"/>
          <w:color w:val="000000" w:themeColor="text1"/>
          <w:sz w:val="26"/>
          <w:szCs w:val="26"/>
        </w:rPr>
        <w:t>.</w:t>
      </w:r>
    </w:p>
    <w:p w14:paraId="30767160" w14:textId="77777777" w:rsidR="00E24DF2" w:rsidRPr="0025165C" w:rsidRDefault="00E24DF2" w:rsidP="00FF3262">
      <w:pPr>
        <w:widowControl w:val="0"/>
        <w:spacing w:before="120" w:after="120" w:line="20" w:lineRule="atLeast"/>
        <w:ind w:firstLine="709"/>
        <w:contextualSpacing/>
        <w:jc w:val="both"/>
        <w:rPr>
          <w:color w:val="000000" w:themeColor="text1"/>
          <w:spacing w:val="2"/>
          <w:sz w:val="26"/>
          <w:szCs w:val="26"/>
          <w:lang w:val="uk-UA"/>
        </w:rPr>
      </w:pPr>
      <w:r w:rsidRPr="0025165C">
        <w:rPr>
          <w:rFonts w:eastAsia="Times New Roman"/>
          <w:color w:val="000000" w:themeColor="text1"/>
          <w:sz w:val="26"/>
          <w:szCs w:val="26"/>
          <w:lang w:val="uk-UA" w:eastAsia="ru-RU"/>
        </w:rPr>
        <w:t>Основні</w:t>
      </w:r>
      <w:r w:rsidRPr="0025165C">
        <w:rPr>
          <w:color w:val="000000" w:themeColor="text1"/>
          <w:spacing w:val="2"/>
          <w:sz w:val="26"/>
          <w:szCs w:val="26"/>
          <w:lang w:val="uk-UA"/>
        </w:rPr>
        <w:t xml:space="preserve"> групи</w:t>
      </w:r>
      <w:r w:rsidR="00353436" w:rsidRPr="0025165C">
        <w:rPr>
          <w:color w:val="000000" w:themeColor="text1"/>
          <w:spacing w:val="2"/>
          <w:sz w:val="26"/>
          <w:szCs w:val="26"/>
          <w:lang w:val="uk-UA"/>
        </w:rPr>
        <w:t>,</w:t>
      </w:r>
      <w:r w:rsidRPr="0025165C">
        <w:rPr>
          <w:color w:val="000000" w:themeColor="text1"/>
          <w:spacing w:val="2"/>
          <w:sz w:val="26"/>
          <w:szCs w:val="26"/>
          <w:lang w:val="uk-UA"/>
        </w:rPr>
        <w:t xml:space="preserve"> на які проблема справляє вплив:</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5"/>
        <w:gridCol w:w="2467"/>
        <w:gridCol w:w="3124"/>
      </w:tblGrid>
      <w:tr w:rsidR="00472CAC" w:rsidRPr="0025165C" w14:paraId="3544B5FB" w14:textId="77777777" w:rsidTr="008A2AC6">
        <w:tc>
          <w:tcPr>
            <w:tcW w:w="3765" w:type="dxa"/>
          </w:tcPr>
          <w:p w14:paraId="4AE84478" w14:textId="77777777" w:rsidR="00E24DF2" w:rsidRPr="0025165C" w:rsidRDefault="00E24DF2" w:rsidP="00FF3262">
            <w:pPr>
              <w:pStyle w:val="1"/>
              <w:widowControl w:val="0"/>
              <w:pBdr>
                <w:top w:val="none" w:sz="0" w:space="0" w:color="auto"/>
                <w:left w:val="none" w:sz="0" w:space="0" w:color="auto"/>
                <w:bottom w:val="none" w:sz="0" w:space="0" w:color="auto"/>
                <w:right w:val="none" w:sz="0" w:space="0" w:color="auto"/>
                <w:bar w:val="none" w:sz="0" w:color="auto"/>
              </w:pBdr>
              <w:spacing w:after="0" w:line="20" w:lineRule="atLeast"/>
              <w:contextualSpacing/>
              <w:jc w:val="both"/>
              <w:rPr>
                <w:rFonts w:ascii="Times New Roman" w:eastAsia="Times New Roman" w:hAnsi="Times New Roman" w:cs="Times New Roman"/>
                <w:color w:val="000000" w:themeColor="text1"/>
                <w:sz w:val="26"/>
                <w:szCs w:val="26"/>
                <w:lang w:eastAsia="ru-RU"/>
              </w:rPr>
            </w:pPr>
            <w:r w:rsidRPr="0025165C">
              <w:rPr>
                <w:rFonts w:ascii="Times New Roman" w:eastAsia="Times New Roman" w:hAnsi="Times New Roman" w:cs="Times New Roman"/>
                <w:color w:val="000000" w:themeColor="text1"/>
                <w:sz w:val="26"/>
                <w:szCs w:val="26"/>
                <w:lang w:eastAsia="ru-RU"/>
              </w:rPr>
              <w:t>Групи (підгрупи)</w:t>
            </w:r>
          </w:p>
        </w:tc>
        <w:tc>
          <w:tcPr>
            <w:tcW w:w="2467" w:type="dxa"/>
          </w:tcPr>
          <w:p w14:paraId="4B978C34" w14:textId="77777777" w:rsidR="00E24DF2" w:rsidRPr="0025165C" w:rsidRDefault="00E24DF2" w:rsidP="00FF3262">
            <w:pPr>
              <w:pStyle w:val="1"/>
              <w:widowControl w:val="0"/>
              <w:pBdr>
                <w:top w:val="none" w:sz="0" w:space="0" w:color="auto"/>
                <w:left w:val="none" w:sz="0" w:space="0" w:color="auto"/>
                <w:bottom w:val="none" w:sz="0" w:space="0" w:color="auto"/>
                <w:right w:val="none" w:sz="0" w:space="0" w:color="auto"/>
                <w:bar w:val="none" w:sz="0" w:color="auto"/>
              </w:pBdr>
              <w:spacing w:after="0" w:line="20" w:lineRule="atLeast"/>
              <w:contextualSpacing/>
              <w:jc w:val="center"/>
              <w:rPr>
                <w:rFonts w:ascii="Times New Roman" w:eastAsia="Times New Roman" w:hAnsi="Times New Roman" w:cs="Times New Roman"/>
                <w:color w:val="000000" w:themeColor="text1"/>
                <w:sz w:val="26"/>
                <w:szCs w:val="26"/>
                <w:lang w:eastAsia="ru-RU"/>
              </w:rPr>
            </w:pPr>
            <w:r w:rsidRPr="0025165C">
              <w:rPr>
                <w:rFonts w:ascii="Times New Roman" w:eastAsia="Times New Roman" w:hAnsi="Times New Roman" w:cs="Times New Roman"/>
                <w:color w:val="000000" w:themeColor="text1"/>
                <w:sz w:val="26"/>
                <w:szCs w:val="26"/>
                <w:lang w:eastAsia="ru-RU"/>
              </w:rPr>
              <w:t>Так</w:t>
            </w:r>
          </w:p>
        </w:tc>
        <w:tc>
          <w:tcPr>
            <w:tcW w:w="3124" w:type="dxa"/>
          </w:tcPr>
          <w:p w14:paraId="0FEA9437" w14:textId="77777777" w:rsidR="00E24DF2" w:rsidRPr="0025165C" w:rsidRDefault="00E24DF2" w:rsidP="00FF3262">
            <w:pPr>
              <w:pStyle w:val="1"/>
              <w:widowControl w:val="0"/>
              <w:pBdr>
                <w:top w:val="none" w:sz="0" w:space="0" w:color="auto"/>
                <w:left w:val="none" w:sz="0" w:space="0" w:color="auto"/>
                <w:bottom w:val="none" w:sz="0" w:space="0" w:color="auto"/>
                <w:right w:val="none" w:sz="0" w:space="0" w:color="auto"/>
                <w:bar w:val="none" w:sz="0" w:color="auto"/>
              </w:pBdr>
              <w:spacing w:after="0" w:line="20" w:lineRule="atLeast"/>
              <w:contextualSpacing/>
              <w:jc w:val="center"/>
              <w:rPr>
                <w:rFonts w:ascii="Times New Roman" w:eastAsia="Times New Roman" w:hAnsi="Times New Roman" w:cs="Times New Roman"/>
                <w:color w:val="000000" w:themeColor="text1"/>
                <w:sz w:val="26"/>
                <w:szCs w:val="26"/>
                <w:lang w:eastAsia="ru-RU"/>
              </w:rPr>
            </w:pPr>
            <w:r w:rsidRPr="0025165C">
              <w:rPr>
                <w:rFonts w:ascii="Times New Roman" w:eastAsia="Times New Roman" w:hAnsi="Times New Roman" w:cs="Times New Roman"/>
                <w:color w:val="000000" w:themeColor="text1"/>
                <w:sz w:val="26"/>
                <w:szCs w:val="26"/>
                <w:lang w:eastAsia="ru-RU"/>
              </w:rPr>
              <w:t>Ні</w:t>
            </w:r>
          </w:p>
        </w:tc>
      </w:tr>
      <w:tr w:rsidR="00472CAC" w:rsidRPr="0025165C" w14:paraId="51F469CD" w14:textId="77777777" w:rsidTr="008A2AC6">
        <w:tc>
          <w:tcPr>
            <w:tcW w:w="3765" w:type="dxa"/>
          </w:tcPr>
          <w:p w14:paraId="28063A46" w14:textId="77777777" w:rsidR="00E24DF2" w:rsidRPr="0025165C" w:rsidRDefault="00E24DF2" w:rsidP="00FF3262">
            <w:pPr>
              <w:pStyle w:val="1"/>
              <w:widowControl w:val="0"/>
              <w:pBdr>
                <w:top w:val="none" w:sz="0" w:space="0" w:color="auto"/>
                <w:left w:val="none" w:sz="0" w:space="0" w:color="auto"/>
                <w:bottom w:val="none" w:sz="0" w:space="0" w:color="auto"/>
                <w:right w:val="none" w:sz="0" w:space="0" w:color="auto"/>
                <w:bar w:val="none" w:sz="0" w:color="auto"/>
              </w:pBdr>
              <w:spacing w:after="0" w:line="20" w:lineRule="atLeast"/>
              <w:contextualSpacing/>
              <w:jc w:val="both"/>
              <w:rPr>
                <w:rFonts w:ascii="Times New Roman" w:eastAsia="Times New Roman" w:hAnsi="Times New Roman" w:cs="Times New Roman"/>
                <w:color w:val="000000" w:themeColor="text1"/>
                <w:sz w:val="26"/>
                <w:szCs w:val="26"/>
                <w:lang w:eastAsia="ru-RU"/>
              </w:rPr>
            </w:pPr>
            <w:r w:rsidRPr="0025165C">
              <w:rPr>
                <w:rFonts w:ascii="Times New Roman" w:eastAsia="Times New Roman" w:hAnsi="Times New Roman" w:cs="Times New Roman"/>
                <w:color w:val="000000" w:themeColor="text1"/>
                <w:sz w:val="26"/>
                <w:szCs w:val="26"/>
                <w:lang w:eastAsia="ru-RU"/>
              </w:rPr>
              <w:t>Громадяни</w:t>
            </w:r>
          </w:p>
        </w:tc>
        <w:tc>
          <w:tcPr>
            <w:tcW w:w="2467" w:type="dxa"/>
          </w:tcPr>
          <w:p w14:paraId="11F64BFA" w14:textId="77777777" w:rsidR="00E24DF2" w:rsidRPr="0025165C" w:rsidRDefault="00E24DF2" w:rsidP="00FF3262">
            <w:pPr>
              <w:pStyle w:val="1"/>
              <w:widowControl w:val="0"/>
              <w:pBdr>
                <w:top w:val="none" w:sz="0" w:space="0" w:color="auto"/>
                <w:left w:val="none" w:sz="0" w:space="0" w:color="auto"/>
                <w:bottom w:val="none" w:sz="0" w:space="0" w:color="auto"/>
                <w:right w:val="none" w:sz="0" w:space="0" w:color="auto"/>
                <w:bar w:val="none" w:sz="0" w:color="auto"/>
              </w:pBdr>
              <w:spacing w:after="0" w:line="20" w:lineRule="atLeast"/>
              <w:contextualSpacing/>
              <w:jc w:val="center"/>
              <w:rPr>
                <w:rFonts w:ascii="Times New Roman" w:eastAsia="Times New Roman" w:hAnsi="Times New Roman" w:cs="Times New Roman"/>
                <w:color w:val="000000" w:themeColor="text1"/>
                <w:sz w:val="26"/>
                <w:szCs w:val="26"/>
                <w:lang w:eastAsia="ru-RU"/>
              </w:rPr>
            </w:pPr>
            <w:r w:rsidRPr="0025165C">
              <w:rPr>
                <w:rFonts w:ascii="Times New Roman" w:eastAsia="Times New Roman" w:hAnsi="Times New Roman" w:cs="Times New Roman"/>
                <w:color w:val="000000" w:themeColor="text1"/>
                <w:sz w:val="26"/>
                <w:szCs w:val="26"/>
                <w:lang w:eastAsia="ru-RU"/>
              </w:rPr>
              <w:t>-</w:t>
            </w:r>
          </w:p>
        </w:tc>
        <w:tc>
          <w:tcPr>
            <w:tcW w:w="3124" w:type="dxa"/>
          </w:tcPr>
          <w:p w14:paraId="30CD604E" w14:textId="77777777" w:rsidR="00E24DF2" w:rsidRPr="0025165C" w:rsidRDefault="00E24DF2" w:rsidP="00FF3262">
            <w:pPr>
              <w:pStyle w:val="1"/>
              <w:widowControl w:val="0"/>
              <w:pBdr>
                <w:top w:val="none" w:sz="0" w:space="0" w:color="auto"/>
                <w:left w:val="none" w:sz="0" w:space="0" w:color="auto"/>
                <w:bottom w:val="none" w:sz="0" w:space="0" w:color="auto"/>
                <w:right w:val="none" w:sz="0" w:space="0" w:color="auto"/>
                <w:bar w:val="none" w:sz="0" w:color="auto"/>
              </w:pBdr>
              <w:spacing w:after="0" w:line="20" w:lineRule="atLeast"/>
              <w:contextualSpacing/>
              <w:jc w:val="center"/>
              <w:rPr>
                <w:rFonts w:ascii="Times New Roman" w:eastAsia="Times New Roman" w:hAnsi="Times New Roman" w:cs="Times New Roman"/>
                <w:color w:val="000000" w:themeColor="text1"/>
                <w:sz w:val="26"/>
                <w:szCs w:val="26"/>
                <w:lang w:eastAsia="ru-RU"/>
              </w:rPr>
            </w:pPr>
            <w:r w:rsidRPr="0025165C">
              <w:rPr>
                <w:rFonts w:ascii="Times New Roman" w:eastAsia="Times New Roman" w:hAnsi="Times New Roman" w:cs="Times New Roman"/>
                <w:color w:val="000000" w:themeColor="text1"/>
                <w:sz w:val="26"/>
                <w:szCs w:val="26"/>
                <w:lang w:eastAsia="ru-RU"/>
              </w:rPr>
              <w:t>+</w:t>
            </w:r>
          </w:p>
        </w:tc>
      </w:tr>
      <w:tr w:rsidR="00472CAC" w:rsidRPr="0025165C" w14:paraId="5292E397" w14:textId="77777777" w:rsidTr="008A2AC6">
        <w:tc>
          <w:tcPr>
            <w:tcW w:w="3765" w:type="dxa"/>
          </w:tcPr>
          <w:p w14:paraId="288BB2AB" w14:textId="77777777" w:rsidR="00E24DF2" w:rsidRPr="0025165C" w:rsidRDefault="00E24DF2" w:rsidP="00FF3262">
            <w:pPr>
              <w:pStyle w:val="1"/>
              <w:widowControl w:val="0"/>
              <w:pBdr>
                <w:top w:val="none" w:sz="0" w:space="0" w:color="auto"/>
                <w:left w:val="none" w:sz="0" w:space="0" w:color="auto"/>
                <w:bottom w:val="none" w:sz="0" w:space="0" w:color="auto"/>
                <w:right w:val="none" w:sz="0" w:space="0" w:color="auto"/>
                <w:bar w:val="none" w:sz="0" w:color="auto"/>
              </w:pBdr>
              <w:spacing w:after="0" w:line="20" w:lineRule="atLeast"/>
              <w:contextualSpacing/>
              <w:jc w:val="both"/>
              <w:rPr>
                <w:rFonts w:ascii="Times New Roman" w:eastAsia="Times New Roman" w:hAnsi="Times New Roman" w:cs="Times New Roman"/>
                <w:color w:val="000000" w:themeColor="text1"/>
                <w:sz w:val="26"/>
                <w:szCs w:val="26"/>
                <w:lang w:eastAsia="ru-RU"/>
              </w:rPr>
            </w:pPr>
            <w:r w:rsidRPr="0025165C">
              <w:rPr>
                <w:rFonts w:ascii="Times New Roman" w:eastAsia="Times New Roman" w:hAnsi="Times New Roman" w:cs="Times New Roman"/>
                <w:color w:val="000000" w:themeColor="text1"/>
                <w:sz w:val="26"/>
                <w:szCs w:val="26"/>
                <w:lang w:eastAsia="ru-RU"/>
              </w:rPr>
              <w:t>Держава</w:t>
            </w:r>
          </w:p>
        </w:tc>
        <w:tc>
          <w:tcPr>
            <w:tcW w:w="2467" w:type="dxa"/>
          </w:tcPr>
          <w:p w14:paraId="125211C1" w14:textId="77777777" w:rsidR="00E24DF2" w:rsidRPr="0025165C" w:rsidRDefault="00E24DF2" w:rsidP="00FF3262">
            <w:pPr>
              <w:pStyle w:val="1"/>
              <w:widowControl w:val="0"/>
              <w:pBdr>
                <w:top w:val="none" w:sz="0" w:space="0" w:color="auto"/>
                <w:left w:val="none" w:sz="0" w:space="0" w:color="auto"/>
                <w:bottom w:val="none" w:sz="0" w:space="0" w:color="auto"/>
                <w:right w:val="none" w:sz="0" w:space="0" w:color="auto"/>
                <w:bar w:val="none" w:sz="0" w:color="auto"/>
              </w:pBdr>
              <w:spacing w:after="0" w:line="20" w:lineRule="atLeast"/>
              <w:contextualSpacing/>
              <w:jc w:val="center"/>
              <w:rPr>
                <w:rFonts w:ascii="Times New Roman" w:eastAsia="Times New Roman" w:hAnsi="Times New Roman" w:cs="Times New Roman"/>
                <w:color w:val="000000" w:themeColor="text1"/>
                <w:sz w:val="26"/>
                <w:szCs w:val="26"/>
                <w:lang w:eastAsia="ru-RU"/>
              </w:rPr>
            </w:pPr>
            <w:r w:rsidRPr="0025165C">
              <w:rPr>
                <w:rFonts w:ascii="Times New Roman" w:eastAsia="Times New Roman" w:hAnsi="Times New Roman" w:cs="Times New Roman"/>
                <w:color w:val="000000" w:themeColor="text1"/>
                <w:sz w:val="26"/>
                <w:szCs w:val="26"/>
                <w:lang w:eastAsia="ru-RU"/>
              </w:rPr>
              <w:t>+</w:t>
            </w:r>
          </w:p>
        </w:tc>
        <w:tc>
          <w:tcPr>
            <w:tcW w:w="3124" w:type="dxa"/>
          </w:tcPr>
          <w:p w14:paraId="717FE576" w14:textId="77777777" w:rsidR="00E24DF2" w:rsidRPr="0025165C" w:rsidRDefault="00E24DF2" w:rsidP="00FF3262">
            <w:pPr>
              <w:pStyle w:val="1"/>
              <w:widowControl w:val="0"/>
              <w:pBdr>
                <w:top w:val="none" w:sz="0" w:space="0" w:color="auto"/>
                <w:left w:val="none" w:sz="0" w:space="0" w:color="auto"/>
                <w:bottom w:val="none" w:sz="0" w:space="0" w:color="auto"/>
                <w:right w:val="none" w:sz="0" w:space="0" w:color="auto"/>
                <w:bar w:val="none" w:sz="0" w:color="auto"/>
              </w:pBdr>
              <w:spacing w:after="0" w:line="20" w:lineRule="atLeast"/>
              <w:contextualSpacing/>
              <w:jc w:val="center"/>
              <w:rPr>
                <w:rFonts w:ascii="Times New Roman" w:eastAsia="Times New Roman" w:hAnsi="Times New Roman" w:cs="Times New Roman"/>
                <w:color w:val="000000" w:themeColor="text1"/>
                <w:sz w:val="26"/>
                <w:szCs w:val="26"/>
                <w:lang w:eastAsia="ru-RU"/>
              </w:rPr>
            </w:pPr>
            <w:r w:rsidRPr="0025165C">
              <w:rPr>
                <w:rFonts w:ascii="Times New Roman" w:eastAsia="Times New Roman" w:hAnsi="Times New Roman" w:cs="Times New Roman"/>
                <w:color w:val="000000" w:themeColor="text1"/>
                <w:sz w:val="26"/>
                <w:szCs w:val="26"/>
                <w:lang w:eastAsia="ru-RU"/>
              </w:rPr>
              <w:t>-</w:t>
            </w:r>
          </w:p>
        </w:tc>
      </w:tr>
      <w:tr w:rsidR="00472CAC" w:rsidRPr="0025165C" w14:paraId="1BC4A625" w14:textId="77777777" w:rsidTr="008A2AC6">
        <w:tc>
          <w:tcPr>
            <w:tcW w:w="3765" w:type="dxa"/>
          </w:tcPr>
          <w:p w14:paraId="6831FE48" w14:textId="77777777" w:rsidR="00E24DF2" w:rsidRPr="0025165C" w:rsidRDefault="00E24DF2" w:rsidP="00FF3262">
            <w:pPr>
              <w:widowControl w:val="0"/>
              <w:spacing w:line="20" w:lineRule="atLeast"/>
              <w:contextualSpacing/>
              <w:jc w:val="both"/>
              <w:rPr>
                <w:rFonts w:eastAsia="Times New Roman"/>
                <w:bCs/>
                <w:color w:val="000000" w:themeColor="text1"/>
                <w:sz w:val="26"/>
                <w:szCs w:val="26"/>
                <w:lang w:val="uk-UA" w:eastAsia="uk-UA"/>
              </w:rPr>
            </w:pPr>
            <w:r w:rsidRPr="0025165C">
              <w:rPr>
                <w:rFonts w:eastAsia="Times New Roman"/>
                <w:bCs/>
                <w:color w:val="000000" w:themeColor="text1"/>
                <w:sz w:val="26"/>
                <w:szCs w:val="26"/>
                <w:lang w:val="uk-UA" w:eastAsia="uk-UA"/>
              </w:rPr>
              <w:t>Суб’єкти господарювання (у тому числі суб’єкти малого підприємництва)</w:t>
            </w:r>
          </w:p>
        </w:tc>
        <w:tc>
          <w:tcPr>
            <w:tcW w:w="2467" w:type="dxa"/>
          </w:tcPr>
          <w:p w14:paraId="60F4F59C" w14:textId="77777777" w:rsidR="00E24DF2" w:rsidRPr="0025165C" w:rsidRDefault="00E24DF2" w:rsidP="00FF3262">
            <w:pPr>
              <w:pStyle w:val="1"/>
              <w:widowControl w:val="0"/>
              <w:pBdr>
                <w:top w:val="none" w:sz="0" w:space="0" w:color="auto"/>
                <w:left w:val="none" w:sz="0" w:space="0" w:color="auto"/>
                <w:bottom w:val="none" w:sz="0" w:space="0" w:color="auto"/>
                <w:right w:val="none" w:sz="0" w:space="0" w:color="auto"/>
                <w:bar w:val="none" w:sz="0" w:color="auto"/>
              </w:pBdr>
              <w:spacing w:after="0" w:line="20" w:lineRule="atLeast"/>
              <w:contextualSpacing/>
              <w:jc w:val="center"/>
              <w:rPr>
                <w:rFonts w:ascii="Times New Roman" w:eastAsia="Times New Roman" w:hAnsi="Times New Roman" w:cs="Times New Roman"/>
                <w:color w:val="000000" w:themeColor="text1"/>
                <w:sz w:val="26"/>
                <w:szCs w:val="26"/>
                <w:lang w:eastAsia="ru-RU"/>
              </w:rPr>
            </w:pPr>
            <w:r w:rsidRPr="0025165C">
              <w:rPr>
                <w:rFonts w:ascii="Times New Roman" w:eastAsia="Times New Roman" w:hAnsi="Times New Roman" w:cs="Times New Roman"/>
                <w:color w:val="000000" w:themeColor="text1"/>
                <w:sz w:val="26"/>
                <w:szCs w:val="26"/>
                <w:lang w:eastAsia="ru-RU"/>
              </w:rPr>
              <w:t>+</w:t>
            </w:r>
          </w:p>
        </w:tc>
        <w:tc>
          <w:tcPr>
            <w:tcW w:w="3124" w:type="dxa"/>
          </w:tcPr>
          <w:p w14:paraId="307F3944" w14:textId="77777777" w:rsidR="00E24DF2" w:rsidRPr="0025165C" w:rsidRDefault="00E24DF2" w:rsidP="00FF3262">
            <w:pPr>
              <w:pStyle w:val="1"/>
              <w:widowControl w:val="0"/>
              <w:pBdr>
                <w:top w:val="none" w:sz="0" w:space="0" w:color="auto"/>
                <w:left w:val="none" w:sz="0" w:space="0" w:color="auto"/>
                <w:bottom w:val="none" w:sz="0" w:space="0" w:color="auto"/>
                <w:right w:val="none" w:sz="0" w:space="0" w:color="auto"/>
                <w:bar w:val="none" w:sz="0" w:color="auto"/>
              </w:pBdr>
              <w:spacing w:after="0" w:line="20" w:lineRule="atLeast"/>
              <w:contextualSpacing/>
              <w:jc w:val="center"/>
              <w:rPr>
                <w:rFonts w:ascii="Times New Roman" w:eastAsia="Times New Roman" w:hAnsi="Times New Roman" w:cs="Times New Roman"/>
                <w:color w:val="000000" w:themeColor="text1"/>
                <w:sz w:val="26"/>
                <w:szCs w:val="26"/>
                <w:lang w:eastAsia="ru-RU"/>
              </w:rPr>
            </w:pPr>
            <w:r w:rsidRPr="0025165C">
              <w:rPr>
                <w:rFonts w:ascii="Times New Roman" w:eastAsia="Times New Roman" w:hAnsi="Times New Roman" w:cs="Times New Roman"/>
                <w:color w:val="000000" w:themeColor="text1"/>
                <w:sz w:val="26"/>
                <w:szCs w:val="26"/>
                <w:lang w:eastAsia="ru-RU"/>
              </w:rPr>
              <w:t>-</w:t>
            </w:r>
          </w:p>
        </w:tc>
      </w:tr>
    </w:tbl>
    <w:p w14:paraId="62269502" w14:textId="77777777" w:rsidR="00E24DF2" w:rsidRPr="0025165C" w:rsidRDefault="00E24DF2" w:rsidP="00FF3262">
      <w:pPr>
        <w:widowControl w:val="0"/>
        <w:spacing w:before="120" w:line="20" w:lineRule="atLeast"/>
        <w:ind w:firstLine="709"/>
        <w:contextualSpacing/>
        <w:jc w:val="both"/>
        <w:rPr>
          <w:rFonts w:eastAsia="Times New Roman"/>
          <w:color w:val="000000" w:themeColor="text1"/>
          <w:sz w:val="26"/>
          <w:szCs w:val="26"/>
          <w:lang w:val="uk-UA" w:eastAsia="ru-RU"/>
        </w:rPr>
      </w:pPr>
      <w:r w:rsidRPr="0025165C">
        <w:rPr>
          <w:rFonts w:eastAsia="Times New Roman"/>
          <w:color w:val="000000" w:themeColor="text1"/>
          <w:sz w:val="26"/>
          <w:szCs w:val="26"/>
          <w:lang w:val="uk-UA" w:eastAsia="ru-RU"/>
        </w:rPr>
        <w:t>Врегулювання зазначених проблемних питань не може бути здійснено за допомогою:</w:t>
      </w:r>
    </w:p>
    <w:p w14:paraId="7D2F5713" w14:textId="77777777" w:rsidR="00E24DF2" w:rsidRPr="0025165C" w:rsidRDefault="00E24DF2" w:rsidP="00FF3262">
      <w:pPr>
        <w:widowControl w:val="0"/>
        <w:spacing w:line="20" w:lineRule="atLeast"/>
        <w:ind w:firstLine="709"/>
        <w:contextualSpacing/>
        <w:jc w:val="both"/>
        <w:rPr>
          <w:rFonts w:eastAsia="Times New Roman"/>
          <w:color w:val="000000" w:themeColor="text1"/>
          <w:sz w:val="26"/>
          <w:szCs w:val="26"/>
          <w:lang w:val="uk-UA" w:eastAsia="ru-RU"/>
        </w:rPr>
      </w:pPr>
      <w:r w:rsidRPr="0025165C">
        <w:rPr>
          <w:rFonts w:eastAsia="Times New Roman"/>
          <w:color w:val="000000" w:themeColor="text1"/>
          <w:sz w:val="26"/>
          <w:szCs w:val="26"/>
          <w:lang w:val="uk-UA" w:eastAsia="ru-RU"/>
        </w:rPr>
        <w:t>ринкових механізмів, оскільки такі питання регулюються виключно нормативно-правовими актами;</w:t>
      </w:r>
    </w:p>
    <w:p w14:paraId="1C2C5C94" w14:textId="77777777" w:rsidR="00B00DB5" w:rsidRPr="0025165C" w:rsidRDefault="00E24DF2" w:rsidP="00FF3262">
      <w:pPr>
        <w:widowControl w:val="0"/>
        <w:spacing w:line="20" w:lineRule="atLeast"/>
        <w:ind w:firstLine="709"/>
        <w:contextualSpacing/>
        <w:jc w:val="both"/>
        <w:rPr>
          <w:rFonts w:eastAsia="Times New Roman"/>
          <w:bCs/>
          <w:iCs/>
          <w:color w:val="000000" w:themeColor="text1"/>
          <w:sz w:val="26"/>
          <w:szCs w:val="26"/>
          <w:lang w:val="uk-UA" w:eastAsia="ru-RU"/>
        </w:rPr>
      </w:pPr>
      <w:r w:rsidRPr="0025165C">
        <w:rPr>
          <w:rFonts w:eastAsia="Times New Roman"/>
          <w:color w:val="000000" w:themeColor="text1"/>
          <w:sz w:val="26"/>
          <w:szCs w:val="26"/>
          <w:lang w:val="uk-UA" w:eastAsia="ru-RU"/>
        </w:rPr>
        <w:t xml:space="preserve">діючих регуляторних актів, оскільки чинним законодавством </w:t>
      </w:r>
      <w:r w:rsidRPr="0025165C">
        <w:rPr>
          <w:rFonts w:eastAsia="Times New Roman"/>
          <w:bCs/>
          <w:iCs/>
          <w:color w:val="000000" w:themeColor="text1"/>
          <w:sz w:val="26"/>
          <w:szCs w:val="26"/>
          <w:lang w:val="uk-UA" w:eastAsia="ru-RU"/>
        </w:rPr>
        <w:t xml:space="preserve">порушені питання не врегульовані. </w:t>
      </w:r>
    </w:p>
    <w:p w14:paraId="6CE86A29" w14:textId="77777777" w:rsidR="005E55DA" w:rsidRPr="0025165C" w:rsidRDefault="005E55DA" w:rsidP="00FF3262">
      <w:pPr>
        <w:widowControl w:val="0"/>
        <w:spacing w:line="20" w:lineRule="atLeast"/>
        <w:ind w:firstLine="709"/>
        <w:contextualSpacing/>
        <w:jc w:val="both"/>
        <w:rPr>
          <w:rFonts w:eastAsia="Times New Roman"/>
          <w:color w:val="000000" w:themeColor="text1"/>
          <w:sz w:val="26"/>
          <w:szCs w:val="26"/>
          <w:lang w:val="uk-UA" w:eastAsia="ru-RU"/>
        </w:rPr>
      </w:pPr>
    </w:p>
    <w:p w14:paraId="2B3DA347" w14:textId="77777777" w:rsidR="00E24DF2" w:rsidRPr="0025165C" w:rsidRDefault="00E24DF2" w:rsidP="00FF3262">
      <w:pPr>
        <w:widowControl w:val="0"/>
        <w:spacing w:after="120" w:line="20" w:lineRule="atLeast"/>
        <w:ind w:firstLine="709"/>
        <w:contextualSpacing/>
        <w:jc w:val="both"/>
        <w:rPr>
          <w:rFonts w:eastAsia="Times New Roman"/>
          <w:color w:val="000000" w:themeColor="text1"/>
          <w:sz w:val="26"/>
          <w:szCs w:val="26"/>
          <w:lang w:val="uk-UA" w:eastAsia="ru-RU"/>
        </w:rPr>
      </w:pPr>
      <w:r w:rsidRPr="0025165C">
        <w:rPr>
          <w:rFonts w:eastAsia="Arial Unicode MS"/>
          <w:b/>
          <w:bCs/>
          <w:color w:val="000000" w:themeColor="text1"/>
          <w:sz w:val="26"/>
          <w:szCs w:val="26"/>
          <w:lang w:val="uk-UA" w:eastAsia="ru-RU"/>
        </w:rPr>
        <w:lastRenderedPageBreak/>
        <w:t>ІІ. Цілі державного регулювання</w:t>
      </w:r>
    </w:p>
    <w:p w14:paraId="76ADA259" w14:textId="77777777" w:rsidR="00F64275" w:rsidRPr="0025165C" w:rsidRDefault="002D46E1" w:rsidP="00FF3262">
      <w:pPr>
        <w:pStyle w:val="3"/>
        <w:shd w:val="clear" w:color="auto" w:fill="auto"/>
        <w:spacing w:before="0" w:after="0" w:line="20" w:lineRule="atLeast"/>
        <w:ind w:firstLine="709"/>
        <w:contextualSpacing/>
        <w:rPr>
          <w:rFonts w:ascii="Times New Roman" w:hAnsi="Times New Roman" w:cs="Times New Roman"/>
          <w:color w:val="000000" w:themeColor="text1"/>
          <w:sz w:val="26"/>
          <w:szCs w:val="26"/>
        </w:rPr>
      </w:pPr>
      <w:r w:rsidRPr="0025165C">
        <w:rPr>
          <w:rFonts w:ascii="Times New Roman" w:hAnsi="Times New Roman" w:cs="Times New Roman"/>
          <w:color w:val="000000" w:themeColor="text1"/>
          <w:sz w:val="26"/>
          <w:szCs w:val="26"/>
          <w:u w:val="single"/>
        </w:rPr>
        <w:t>Основн</w:t>
      </w:r>
      <w:r w:rsidR="00E0471B">
        <w:rPr>
          <w:rFonts w:ascii="Times New Roman" w:hAnsi="Times New Roman" w:cs="Times New Roman"/>
          <w:color w:val="000000" w:themeColor="text1"/>
          <w:sz w:val="26"/>
          <w:szCs w:val="26"/>
          <w:u w:val="single"/>
        </w:rPr>
        <w:t>ими</w:t>
      </w:r>
      <w:r w:rsidRPr="0025165C">
        <w:rPr>
          <w:rFonts w:ascii="Times New Roman" w:hAnsi="Times New Roman" w:cs="Times New Roman"/>
          <w:color w:val="000000" w:themeColor="text1"/>
          <w:sz w:val="26"/>
          <w:szCs w:val="26"/>
          <w:u w:val="single"/>
        </w:rPr>
        <w:t xml:space="preserve"> ціл</w:t>
      </w:r>
      <w:r w:rsidR="00E0471B">
        <w:rPr>
          <w:rFonts w:ascii="Times New Roman" w:hAnsi="Times New Roman" w:cs="Times New Roman"/>
          <w:color w:val="000000" w:themeColor="text1"/>
          <w:sz w:val="26"/>
          <w:szCs w:val="26"/>
          <w:u w:val="single"/>
        </w:rPr>
        <w:t>ями</w:t>
      </w:r>
      <w:r w:rsidRPr="0025165C">
        <w:rPr>
          <w:rFonts w:ascii="Times New Roman" w:hAnsi="Times New Roman" w:cs="Times New Roman"/>
          <w:color w:val="000000" w:themeColor="text1"/>
          <w:sz w:val="26"/>
          <w:szCs w:val="26"/>
          <w:u w:val="single"/>
        </w:rPr>
        <w:t xml:space="preserve"> прийняття </w:t>
      </w:r>
      <w:proofErr w:type="spellStart"/>
      <w:r w:rsidRPr="0025165C">
        <w:rPr>
          <w:rFonts w:ascii="Times New Roman" w:hAnsi="Times New Roman" w:cs="Times New Roman"/>
          <w:color w:val="000000" w:themeColor="text1"/>
          <w:sz w:val="26"/>
          <w:szCs w:val="26"/>
          <w:u w:val="single"/>
        </w:rPr>
        <w:t>проєкту</w:t>
      </w:r>
      <w:proofErr w:type="spellEnd"/>
      <w:r w:rsidRPr="0025165C">
        <w:rPr>
          <w:rFonts w:ascii="Times New Roman" w:hAnsi="Times New Roman" w:cs="Times New Roman"/>
          <w:color w:val="000000" w:themeColor="text1"/>
          <w:sz w:val="26"/>
          <w:szCs w:val="26"/>
          <w:u w:val="single"/>
        </w:rPr>
        <w:t xml:space="preserve"> </w:t>
      </w:r>
      <w:proofErr w:type="spellStart"/>
      <w:r w:rsidRPr="0025165C">
        <w:rPr>
          <w:rFonts w:ascii="Times New Roman" w:hAnsi="Times New Roman" w:cs="Times New Roman"/>
          <w:color w:val="000000" w:themeColor="text1"/>
          <w:sz w:val="26"/>
          <w:szCs w:val="26"/>
          <w:u w:val="single"/>
        </w:rPr>
        <w:t>акта</w:t>
      </w:r>
      <w:proofErr w:type="spellEnd"/>
      <w:r w:rsidRPr="0025165C">
        <w:rPr>
          <w:rFonts w:ascii="Times New Roman" w:hAnsi="Times New Roman" w:cs="Times New Roman"/>
          <w:color w:val="000000" w:themeColor="text1"/>
          <w:sz w:val="26"/>
          <w:szCs w:val="26"/>
          <w:u w:val="single"/>
        </w:rPr>
        <w:t xml:space="preserve"> є</w:t>
      </w:r>
      <w:r w:rsidR="00F64275" w:rsidRPr="0025165C">
        <w:rPr>
          <w:rFonts w:ascii="Times New Roman" w:hAnsi="Times New Roman" w:cs="Times New Roman"/>
          <w:color w:val="000000" w:themeColor="text1"/>
          <w:sz w:val="26"/>
          <w:szCs w:val="26"/>
        </w:rPr>
        <w:t>:</w:t>
      </w:r>
      <w:r w:rsidRPr="0025165C">
        <w:rPr>
          <w:rFonts w:ascii="Times New Roman" w:hAnsi="Times New Roman" w:cs="Times New Roman"/>
          <w:color w:val="000000" w:themeColor="text1"/>
          <w:sz w:val="26"/>
          <w:szCs w:val="26"/>
        </w:rPr>
        <w:t xml:space="preserve"> </w:t>
      </w:r>
    </w:p>
    <w:p w14:paraId="7E3A1C13" w14:textId="77777777" w:rsidR="00E0471B" w:rsidRDefault="00E47A5B" w:rsidP="00FF3262">
      <w:pPr>
        <w:pStyle w:val="3"/>
        <w:spacing w:line="20" w:lineRule="atLeast"/>
        <w:ind w:firstLine="709"/>
        <w:contextualSpacing/>
        <w:rPr>
          <w:rFonts w:ascii="Times New Roman" w:hAnsi="Times New Roman" w:cs="Times New Roman"/>
          <w:color w:val="000000" w:themeColor="text1"/>
          <w:sz w:val="26"/>
          <w:szCs w:val="26"/>
        </w:rPr>
      </w:pPr>
      <w:proofErr w:type="spellStart"/>
      <w:r w:rsidRPr="0025165C">
        <w:rPr>
          <w:rFonts w:ascii="Times New Roman" w:hAnsi="Times New Roman" w:cs="Times New Roman"/>
          <w:color w:val="000000" w:themeColor="text1"/>
          <w:sz w:val="26"/>
          <w:szCs w:val="26"/>
        </w:rPr>
        <w:t>Цілл</w:t>
      </w:r>
      <w:r w:rsidR="0049342C">
        <w:rPr>
          <w:rFonts w:ascii="Times New Roman" w:hAnsi="Times New Roman" w:cs="Times New Roman"/>
          <w:color w:val="000000" w:themeColor="text1"/>
          <w:sz w:val="26"/>
          <w:szCs w:val="26"/>
        </w:rPr>
        <w:t>ями</w:t>
      </w:r>
      <w:proofErr w:type="spellEnd"/>
      <w:r w:rsidRPr="0025165C">
        <w:rPr>
          <w:rFonts w:ascii="Times New Roman" w:hAnsi="Times New Roman" w:cs="Times New Roman"/>
          <w:color w:val="000000" w:themeColor="text1"/>
          <w:sz w:val="26"/>
          <w:szCs w:val="26"/>
        </w:rPr>
        <w:t xml:space="preserve"> прийняття </w:t>
      </w:r>
      <w:proofErr w:type="spellStart"/>
      <w:r w:rsidRPr="0025165C">
        <w:rPr>
          <w:rFonts w:ascii="Times New Roman" w:hAnsi="Times New Roman" w:cs="Times New Roman"/>
          <w:color w:val="000000" w:themeColor="text1"/>
          <w:sz w:val="26"/>
          <w:szCs w:val="26"/>
        </w:rPr>
        <w:t>проєкту</w:t>
      </w:r>
      <w:proofErr w:type="spellEnd"/>
      <w:r w:rsidRPr="0025165C">
        <w:rPr>
          <w:rFonts w:ascii="Times New Roman" w:hAnsi="Times New Roman" w:cs="Times New Roman"/>
          <w:color w:val="000000" w:themeColor="text1"/>
          <w:sz w:val="26"/>
          <w:szCs w:val="26"/>
        </w:rPr>
        <w:t xml:space="preserve"> є</w:t>
      </w:r>
      <w:r w:rsidR="00E0471B">
        <w:rPr>
          <w:rFonts w:ascii="Times New Roman" w:hAnsi="Times New Roman" w:cs="Times New Roman"/>
          <w:color w:val="000000" w:themeColor="text1"/>
          <w:sz w:val="26"/>
          <w:szCs w:val="26"/>
        </w:rPr>
        <w:t>:</w:t>
      </w:r>
    </w:p>
    <w:p w14:paraId="31451BB8" w14:textId="77777777" w:rsidR="00172C9E" w:rsidRPr="00172C9E" w:rsidRDefault="00172C9E" w:rsidP="00172C9E">
      <w:pPr>
        <w:pStyle w:val="3"/>
        <w:spacing w:line="20" w:lineRule="atLeast"/>
        <w:ind w:firstLine="709"/>
        <w:contextualSpacing/>
        <w:rPr>
          <w:rFonts w:ascii="Times New Roman" w:hAnsi="Times New Roman" w:cs="Times New Roman"/>
          <w:color w:val="000000" w:themeColor="text1"/>
          <w:sz w:val="26"/>
          <w:szCs w:val="26"/>
        </w:rPr>
      </w:pPr>
      <w:r w:rsidRPr="00172C9E">
        <w:rPr>
          <w:rFonts w:ascii="Times New Roman" w:hAnsi="Times New Roman" w:cs="Times New Roman"/>
          <w:color w:val="000000" w:themeColor="text1"/>
          <w:sz w:val="26"/>
          <w:szCs w:val="26"/>
        </w:rPr>
        <w:t>визначити об’єкти моніторингу геологічного середовища, його структуру;</w:t>
      </w:r>
    </w:p>
    <w:p w14:paraId="4345383C" w14:textId="77777777" w:rsidR="00172C9E" w:rsidRPr="00172C9E" w:rsidRDefault="00172C9E" w:rsidP="00172C9E">
      <w:pPr>
        <w:pStyle w:val="3"/>
        <w:spacing w:line="20" w:lineRule="atLeast"/>
        <w:ind w:firstLine="709"/>
        <w:contextualSpacing/>
        <w:rPr>
          <w:rFonts w:ascii="Times New Roman" w:hAnsi="Times New Roman" w:cs="Times New Roman"/>
          <w:color w:val="000000" w:themeColor="text1"/>
          <w:sz w:val="26"/>
          <w:szCs w:val="26"/>
        </w:rPr>
      </w:pPr>
      <w:r w:rsidRPr="00172C9E">
        <w:rPr>
          <w:rFonts w:ascii="Times New Roman" w:hAnsi="Times New Roman" w:cs="Times New Roman"/>
          <w:color w:val="000000" w:themeColor="text1"/>
          <w:sz w:val="26"/>
          <w:szCs w:val="26"/>
        </w:rPr>
        <w:t>визначити принципи, порядок проведення моніторингу геологічного середовища;</w:t>
      </w:r>
    </w:p>
    <w:p w14:paraId="167E2552" w14:textId="44206C20" w:rsidR="00E47A5B" w:rsidRPr="0025165C" w:rsidRDefault="00172C9E" w:rsidP="00172C9E">
      <w:pPr>
        <w:pStyle w:val="3"/>
        <w:spacing w:line="20" w:lineRule="atLeast"/>
        <w:ind w:firstLine="709"/>
        <w:contextualSpacing/>
        <w:rPr>
          <w:rFonts w:ascii="Times New Roman" w:hAnsi="Times New Roman" w:cs="Times New Roman"/>
          <w:color w:val="000000" w:themeColor="text1"/>
          <w:sz w:val="26"/>
          <w:szCs w:val="26"/>
        </w:rPr>
      </w:pPr>
      <w:r w:rsidRPr="00172C9E">
        <w:rPr>
          <w:rFonts w:ascii="Times New Roman" w:hAnsi="Times New Roman" w:cs="Times New Roman"/>
          <w:color w:val="000000" w:themeColor="text1"/>
          <w:sz w:val="26"/>
          <w:szCs w:val="26"/>
        </w:rPr>
        <w:t>запровадити види та форми результатів моніторингу геологічного середовища, їх оприлюднення.</w:t>
      </w:r>
    </w:p>
    <w:p w14:paraId="006A88A5" w14:textId="77777777" w:rsidR="006A460E" w:rsidRPr="0025165C" w:rsidRDefault="00CB472A" w:rsidP="00FF3262">
      <w:pPr>
        <w:widowControl w:val="0"/>
        <w:tabs>
          <w:tab w:val="left" w:pos="770"/>
          <w:tab w:val="left" w:pos="990"/>
        </w:tabs>
        <w:spacing w:after="120" w:line="20" w:lineRule="atLeast"/>
        <w:contextualSpacing/>
        <w:jc w:val="both"/>
        <w:rPr>
          <w:rFonts w:eastAsia="Times New Roman"/>
          <w:b/>
          <w:color w:val="000000" w:themeColor="text1"/>
          <w:sz w:val="26"/>
          <w:szCs w:val="26"/>
          <w:lang w:val="uk-UA" w:eastAsia="ru-RU"/>
        </w:rPr>
      </w:pPr>
      <w:r w:rsidRPr="0025165C">
        <w:rPr>
          <w:rFonts w:eastAsia="Calibri"/>
          <w:color w:val="000000" w:themeColor="text1"/>
          <w:sz w:val="26"/>
          <w:szCs w:val="26"/>
          <w:lang w:val="uk-UA" w:eastAsia="en-US"/>
        </w:rPr>
        <w:tab/>
      </w:r>
      <w:r w:rsidR="00E24DF2" w:rsidRPr="0025165C">
        <w:rPr>
          <w:rFonts w:eastAsia="Times New Roman"/>
          <w:b/>
          <w:color w:val="000000" w:themeColor="text1"/>
          <w:sz w:val="26"/>
          <w:szCs w:val="26"/>
          <w:lang w:val="uk-UA" w:eastAsia="ru-RU"/>
        </w:rPr>
        <w:t>ІІІ. Визначення та оцінка альтернативних способів досягнення цілей</w:t>
      </w:r>
    </w:p>
    <w:p w14:paraId="1208CADB" w14:textId="0D16CE58" w:rsidR="00E24DF2" w:rsidRDefault="006A460E" w:rsidP="00FF3262">
      <w:pPr>
        <w:widowControl w:val="0"/>
        <w:tabs>
          <w:tab w:val="left" w:pos="770"/>
          <w:tab w:val="left" w:pos="990"/>
        </w:tabs>
        <w:spacing w:before="120" w:after="120" w:line="20" w:lineRule="atLeast"/>
        <w:contextualSpacing/>
        <w:jc w:val="both"/>
        <w:rPr>
          <w:rFonts w:eastAsia="Times New Roman"/>
          <w:color w:val="000000" w:themeColor="text1"/>
          <w:sz w:val="26"/>
          <w:szCs w:val="26"/>
          <w:lang w:val="uk-UA" w:eastAsia="ru-RU"/>
        </w:rPr>
      </w:pPr>
      <w:r w:rsidRPr="0025165C">
        <w:rPr>
          <w:rFonts w:eastAsia="Times New Roman"/>
          <w:b/>
          <w:color w:val="000000" w:themeColor="text1"/>
          <w:sz w:val="26"/>
          <w:szCs w:val="26"/>
          <w:lang w:val="uk-UA" w:eastAsia="ru-RU"/>
        </w:rPr>
        <w:tab/>
      </w:r>
      <w:r w:rsidRPr="0025165C">
        <w:rPr>
          <w:rFonts w:eastAsia="Times New Roman"/>
          <w:color w:val="000000" w:themeColor="text1"/>
          <w:sz w:val="26"/>
          <w:szCs w:val="26"/>
          <w:lang w:val="uk-UA" w:eastAsia="ru-RU"/>
        </w:rPr>
        <w:t>1. Визначення альтернативних способів</w:t>
      </w:r>
    </w:p>
    <w:p w14:paraId="3EF6B4CD" w14:textId="77777777" w:rsidR="00863ED8" w:rsidRPr="0025165C" w:rsidRDefault="00863ED8" w:rsidP="00FF3262">
      <w:pPr>
        <w:widowControl w:val="0"/>
        <w:tabs>
          <w:tab w:val="left" w:pos="770"/>
          <w:tab w:val="left" w:pos="990"/>
        </w:tabs>
        <w:spacing w:before="120" w:after="120" w:line="20" w:lineRule="atLeast"/>
        <w:contextualSpacing/>
        <w:jc w:val="both"/>
        <w:rPr>
          <w:rFonts w:eastAsia="Times New Roman"/>
          <w:color w:val="000000" w:themeColor="text1"/>
          <w:sz w:val="26"/>
          <w:szCs w:val="26"/>
          <w:lang w:val="uk-UA" w:eastAsia="ru-RU"/>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6946"/>
      </w:tblGrid>
      <w:tr w:rsidR="00472CAC" w:rsidRPr="0025165C" w14:paraId="32F70E49" w14:textId="77777777" w:rsidTr="002D3093">
        <w:tc>
          <w:tcPr>
            <w:tcW w:w="2410" w:type="dxa"/>
          </w:tcPr>
          <w:p w14:paraId="765AEDC7" w14:textId="77777777" w:rsidR="00E24DF2" w:rsidRPr="0025165C" w:rsidRDefault="00E24DF2" w:rsidP="00FF3262">
            <w:pPr>
              <w:widowControl w:val="0"/>
              <w:tabs>
                <w:tab w:val="left" w:pos="990"/>
              </w:tabs>
              <w:spacing w:after="120" w:line="20" w:lineRule="atLeast"/>
              <w:contextualSpacing/>
              <w:jc w:val="center"/>
              <w:rPr>
                <w:rFonts w:eastAsia="Times New Roman"/>
                <w:color w:val="000000" w:themeColor="text1"/>
                <w:sz w:val="26"/>
                <w:szCs w:val="26"/>
                <w:lang w:val="uk-UA" w:eastAsia="ru-RU"/>
              </w:rPr>
            </w:pPr>
            <w:bookmarkStart w:id="1" w:name="_Hlk15904862"/>
            <w:r w:rsidRPr="0025165C">
              <w:rPr>
                <w:rFonts w:eastAsia="Times New Roman"/>
                <w:color w:val="000000" w:themeColor="text1"/>
                <w:sz w:val="26"/>
                <w:szCs w:val="26"/>
                <w:lang w:val="uk-UA" w:eastAsia="ru-RU"/>
              </w:rPr>
              <w:t>Вид альтернативи</w:t>
            </w:r>
          </w:p>
        </w:tc>
        <w:tc>
          <w:tcPr>
            <w:tcW w:w="6946" w:type="dxa"/>
          </w:tcPr>
          <w:p w14:paraId="1960D5CE" w14:textId="77777777" w:rsidR="00E24DF2" w:rsidRPr="0025165C" w:rsidRDefault="00E24DF2" w:rsidP="00FF3262">
            <w:pPr>
              <w:widowControl w:val="0"/>
              <w:tabs>
                <w:tab w:val="left" w:pos="990"/>
              </w:tabs>
              <w:spacing w:after="120" w:line="20" w:lineRule="atLeast"/>
              <w:contextualSpacing/>
              <w:jc w:val="center"/>
              <w:rPr>
                <w:rFonts w:eastAsia="Times New Roman"/>
                <w:color w:val="000000" w:themeColor="text1"/>
                <w:sz w:val="26"/>
                <w:szCs w:val="26"/>
                <w:lang w:val="uk-UA" w:eastAsia="ru-RU"/>
              </w:rPr>
            </w:pPr>
            <w:r w:rsidRPr="0025165C">
              <w:rPr>
                <w:rFonts w:eastAsia="Times New Roman"/>
                <w:color w:val="000000" w:themeColor="text1"/>
                <w:sz w:val="26"/>
                <w:szCs w:val="26"/>
                <w:lang w:val="uk-UA" w:eastAsia="ru-RU"/>
              </w:rPr>
              <w:t>Опис альтернативи</w:t>
            </w:r>
          </w:p>
        </w:tc>
      </w:tr>
      <w:tr w:rsidR="00472CAC" w:rsidRPr="004115A3" w14:paraId="66D80C62" w14:textId="77777777" w:rsidTr="002D3093">
        <w:tc>
          <w:tcPr>
            <w:tcW w:w="2410" w:type="dxa"/>
          </w:tcPr>
          <w:p w14:paraId="4AEBE72D" w14:textId="77777777" w:rsidR="00E24DF2" w:rsidRPr="0025165C" w:rsidRDefault="00E24DF2" w:rsidP="00FF3262">
            <w:pPr>
              <w:widowControl w:val="0"/>
              <w:tabs>
                <w:tab w:val="left" w:pos="990"/>
              </w:tabs>
              <w:spacing w:after="120" w:line="20" w:lineRule="atLeast"/>
              <w:contextualSpacing/>
              <w:jc w:val="both"/>
              <w:rPr>
                <w:rFonts w:eastAsia="Times New Roman"/>
                <w:color w:val="000000" w:themeColor="text1"/>
                <w:sz w:val="26"/>
                <w:szCs w:val="26"/>
                <w:lang w:val="uk-UA" w:eastAsia="ru-RU"/>
              </w:rPr>
            </w:pPr>
            <w:r w:rsidRPr="0025165C">
              <w:rPr>
                <w:rFonts w:eastAsia="Times New Roman"/>
                <w:color w:val="000000" w:themeColor="text1"/>
                <w:sz w:val="26"/>
                <w:szCs w:val="26"/>
                <w:lang w:val="uk-UA" w:eastAsia="ru-RU"/>
              </w:rPr>
              <w:t>Альтернатива 1</w:t>
            </w:r>
            <w:r w:rsidR="002D3093" w:rsidRPr="0025165C">
              <w:rPr>
                <w:rFonts w:eastAsia="Times New Roman"/>
                <w:color w:val="000000" w:themeColor="text1"/>
                <w:sz w:val="26"/>
                <w:szCs w:val="26"/>
                <w:lang w:val="uk-UA" w:eastAsia="ru-RU"/>
              </w:rPr>
              <w:t>:</w:t>
            </w:r>
          </w:p>
          <w:p w14:paraId="57108F53" w14:textId="77777777" w:rsidR="00E24DF2" w:rsidRPr="0025165C" w:rsidRDefault="00E24DF2" w:rsidP="00FF3262">
            <w:pPr>
              <w:widowControl w:val="0"/>
              <w:tabs>
                <w:tab w:val="left" w:pos="990"/>
              </w:tabs>
              <w:spacing w:after="120" w:line="20" w:lineRule="atLeast"/>
              <w:ind w:left="270"/>
              <w:contextualSpacing/>
              <w:jc w:val="both"/>
              <w:rPr>
                <w:rFonts w:eastAsia="Times New Roman"/>
                <w:color w:val="000000" w:themeColor="text1"/>
                <w:sz w:val="26"/>
                <w:szCs w:val="26"/>
                <w:lang w:val="uk-UA" w:eastAsia="ru-RU"/>
              </w:rPr>
            </w:pPr>
          </w:p>
        </w:tc>
        <w:tc>
          <w:tcPr>
            <w:tcW w:w="6946" w:type="dxa"/>
          </w:tcPr>
          <w:p w14:paraId="31574529" w14:textId="77777777" w:rsidR="002D3093" w:rsidRPr="0025165C" w:rsidRDefault="00574A8E" w:rsidP="00FF3262">
            <w:pPr>
              <w:widowControl w:val="0"/>
              <w:tabs>
                <w:tab w:val="left" w:pos="990"/>
              </w:tabs>
              <w:spacing w:after="120" w:line="20" w:lineRule="atLeast"/>
              <w:contextualSpacing/>
              <w:jc w:val="both"/>
              <w:rPr>
                <w:color w:val="000000" w:themeColor="text1"/>
                <w:sz w:val="26"/>
                <w:szCs w:val="26"/>
                <w:lang w:val="uk-UA"/>
              </w:rPr>
            </w:pPr>
            <w:r w:rsidRPr="0025165C">
              <w:rPr>
                <w:rStyle w:val="10"/>
                <w:color w:val="000000" w:themeColor="text1"/>
                <w:sz w:val="26"/>
                <w:szCs w:val="26"/>
              </w:rPr>
              <w:t>Залишення чинного регулювання</w:t>
            </w:r>
            <w:r w:rsidR="0015562C" w:rsidRPr="0025165C">
              <w:rPr>
                <w:rStyle w:val="10"/>
                <w:color w:val="000000" w:themeColor="text1"/>
                <w:sz w:val="26"/>
                <w:szCs w:val="26"/>
              </w:rPr>
              <w:t>.</w:t>
            </w:r>
          </w:p>
          <w:p w14:paraId="7C04FFD8" w14:textId="294F63A6" w:rsidR="00E24DF2" w:rsidRPr="0025165C" w:rsidRDefault="00172C9E" w:rsidP="00FF3262">
            <w:pPr>
              <w:widowControl w:val="0"/>
              <w:tabs>
                <w:tab w:val="left" w:pos="990"/>
              </w:tabs>
              <w:spacing w:after="120" w:line="20" w:lineRule="atLeast"/>
              <w:contextualSpacing/>
              <w:jc w:val="both"/>
              <w:rPr>
                <w:color w:val="000000" w:themeColor="text1"/>
                <w:sz w:val="26"/>
                <w:szCs w:val="26"/>
                <w:lang w:val="uk-UA"/>
              </w:rPr>
            </w:pPr>
            <w:r>
              <w:rPr>
                <w:color w:val="000000" w:themeColor="text1"/>
                <w:sz w:val="26"/>
                <w:szCs w:val="26"/>
                <w:lang w:val="uk-UA"/>
              </w:rPr>
              <w:t>Збереження ситуації, яка існує на цей час, нажаль, не вирішує проблему, зазначену у розділі І аналізу, а також не забезпечує досягнення цілей державного регулювання, передбачених у розділі ІІ аналізу</w:t>
            </w:r>
            <w:r w:rsidR="008612FF">
              <w:rPr>
                <w:color w:val="000000" w:themeColor="text1"/>
                <w:sz w:val="26"/>
                <w:szCs w:val="26"/>
                <w:lang w:val="uk-UA"/>
              </w:rPr>
              <w:t>.</w:t>
            </w:r>
          </w:p>
        </w:tc>
      </w:tr>
      <w:tr w:rsidR="00472CAC" w:rsidRPr="000D7AAF" w14:paraId="654ACE4A" w14:textId="77777777" w:rsidTr="00574A8E">
        <w:trPr>
          <w:trHeight w:val="3072"/>
        </w:trPr>
        <w:tc>
          <w:tcPr>
            <w:tcW w:w="2410" w:type="dxa"/>
          </w:tcPr>
          <w:p w14:paraId="096002D1" w14:textId="77777777" w:rsidR="00E24DF2" w:rsidRPr="0025165C" w:rsidRDefault="00E24DF2" w:rsidP="00FF3262">
            <w:pPr>
              <w:widowControl w:val="0"/>
              <w:tabs>
                <w:tab w:val="left" w:pos="990"/>
              </w:tabs>
              <w:spacing w:after="120" w:line="20" w:lineRule="atLeast"/>
              <w:contextualSpacing/>
              <w:jc w:val="both"/>
              <w:rPr>
                <w:color w:val="000000" w:themeColor="text1"/>
                <w:sz w:val="26"/>
                <w:szCs w:val="26"/>
                <w:lang w:val="uk-UA"/>
              </w:rPr>
            </w:pPr>
            <w:r w:rsidRPr="0025165C">
              <w:rPr>
                <w:rFonts w:eastAsia="Times New Roman"/>
                <w:color w:val="000000" w:themeColor="text1"/>
                <w:sz w:val="26"/>
                <w:szCs w:val="26"/>
                <w:lang w:val="uk-UA" w:eastAsia="ru-RU"/>
              </w:rPr>
              <w:t>Альтернатива 2</w:t>
            </w:r>
            <w:r w:rsidR="002D3093" w:rsidRPr="0025165C">
              <w:rPr>
                <w:rFonts w:eastAsia="Times New Roman"/>
                <w:color w:val="000000" w:themeColor="text1"/>
                <w:sz w:val="26"/>
                <w:szCs w:val="26"/>
                <w:lang w:val="uk-UA" w:eastAsia="ru-RU"/>
              </w:rPr>
              <w:t>:</w:t>
            </w:r>
          </w:p>
        </w:tc>
        <w:tc>
          <w:tcPr>
            <w:tcW w:w="6946" w:type="dxa"/>
          </w:tcPr>
          <w:p w14:paraId="4358BF07" w14:textId="3D5F48DC" w:rsidR="002D3093" w:rsidRPr="0025165C" w:rsidRDefault="002D3093" w:rsidP="00FF3262">
            <w:pPr>
              <w:pStyle w:val="20"/>
              <w:spacing w:line="20" w:lineRule="atLeast"/>
              <w:contextualSpacing/>
              <w:jc w:val="both"/>
              <w:rPr>
                <w:rFonts w:ascii="Times New Roman" w:eastAsia="Times New Roman" w:hAnsi="Times New Roman" w:cs="Times New Roman"/>
                <w:b w:val="0"/>
                <w:color w:val="000000" w:themeColor="text1"/>
                <w:sz w:val="26"/>
                <w:szCs w:val="26"/>
                <w:lang w:eastAsia="ru-RU"/>
              </w:rPr>
            </w:pPr>
            <w:r w:rsidRPr="0025165C">
              <w:rPr>
                <w:rStyle w:val="10"/>
                <w:b w:val="0"/>
                <w:color w:val="000000" w:themeColor="text1"/>
                <w:spacing w:val="0"/>
                <w:sz w:val="26"/>
                <w:szCs w:val="26"/>
              </w:rPr>
              <w:t xml:space="preserve">Прийняття </w:t>
            </w:r>
            <w:r w:rsidR="008612FF" w:rsidRPr="008612FF">
              <w:rPr>
                <w:rFonts w:ascii="Times New Roman" w:hAnsi="Times New Roman" w:cs="Times New Roman"/>
                <w:b w:val="0"/>
                <w:color w:val="000000" w:themeColor="text1"/>
                <w:spacing w:val="0"/>
                <w:sz w:val="26"/>
                <w:szCs w:val="26"/>
              </w:rPr>
              <w:t>постанови Кабінету Міністрів України «</w:t>
            </w:r>
            <w:r w:rsidR="00172C9E" w:rsidRPr="00172C9E">
              <w:rPr>
                <w:rFonts w:ascii="Times New Roman" w:hAnsi="Times New Roman" w:cs="Times New Roman"/>
                <w:b w:val="0"/>
                <w:color w:val="000000" w:themeColor="text1"/>
                <w:spacing w:val="0"/>
                <w:sz w:val="26"/>
                <w:szCs w:val="26"/>
              </w:rPr>
              <w:t>Про затвердження Порядку здійснення моніторингу геологічного середовища</w:t>
            </w:r>
            <w:r w:rsidR="008612FF" w:rsidRPr="008612FF">
              <w:rPr>
                <w:rFonts w:ascii="Times New Roman" w:hAnsi="Times New Roman" w:cs="Times New Roman"/>
                <w:b w:val="0"/>
                <w:color w:val="000000" w:themeColor="text1"/>
                <w:spacing w:val="0"/>
                <w:sz w:val="26"/>
                <w:szCs w:val="26"/>
              </w:rPr>
              <w:t>»</w:t>
            </w:r>
            <w:r w:rsidR="0015562C" w:rsidRPr="0025165C">
              <w:rPr>
                <w:rFonts w:ascii="Times New Roman" w:eastAsia="Times New Roman" w:hAnsi="Times New Roman" w:cs="Times New Roman"/>
                <w:b w:val="0"/>
                <w:color w:val="000000" w:themeColor="text1"/>
                <w:sz w:val="26"/>
                <w:szCs w:val="26"/>
                <w:lang w:eastAsia="ru-RU"/>
              </w:rPr>
              <w:t>.</w:t>
            </w:r>
          </w:p>
          <w:p w14:paraId="3EA544BD" w14:textId="1AED069C" w:rsidR="00E24DF2" w:rsidRPr="0025165C" w:rsidRDefault="00F074AE" w:rsidP="001D778E">
            <w:pPr>
              <w:pStyle w:val="rvps2"/>
              <w:shd w:val="clear" w:color="auto" w:fill="FFFFFF"/>
              <w:spacing w:before="0" w:beforeAutospacing="0" w:after="150" w:afterAutospacing="0" w:line="20" w:lineRule="atLeast"/>
              <w:contextualSpacing/>
              <w:jc w:val="both"/>
              <w:rPr>
                <w:color w:val="000000" w:themeColor="text1"/>
                <w:sz w:val="26"/>
                <w:szCs w:val="26"/>
                <w:lang w:val="uk-UA"/>
              </w:rPr>
            </w:pPr>
            <w:r>
              <w:rPr>
                <w:color w:val="000000" w:themeColor="text1"/>
                <w:sz w:val="26"/>
                <w:szCs w:val="26"/>
                <w:lang w:val="uk-UA"/>
              </w:rPr>
              <w:t>Упорядкування</w:t>
            </w:r>
            <w:r w:rsidR="008612FF" w:rsidRPr="008612FF">
              <w:rPr>
                <w:color w:val="000000" w:themeColor="text1"/>
                <w:sz w:val="26"/>
                <w:szCs w:val="26"/>
                <w:lang w:val="uk-UA"/>
              </w:rPr>
              <w:t xml:space="preserve"> функці</w:t>
            </w:r>
            <w:r>
              <w:rPr>
                <w:color w:val="000000" w:themeColor="text1"/>
                <w:sz w:val="26"/>
                <w:szCs w:val="26"/>
                <w:lang w:val="uk-UA"/>
              </w:rPr>
              <w:t>й</w:t>
            </w:r>
            <w:r w:rsidR="008612FF" w:rsidRPr="008612FF">
              <w:rPr>
                <w:color w:val="000000" w:themeColor="text1"/>
                <w:sz w:val="26"/>
                <w:szCs w:val="26"/>
                <w:lang w:val="uk-UA"/>
              </w:rPr>
              <w:t xml:space="preserve"> </w:t>
            </w:r>
            <w:proofErr w:type="spellStart"/>
            <w:r w:rsidR="008612FF" w:rsidRPr="008612FF">
              <w:rPr>
                <w:color w:val="000000" w:themeColor="text1"/>
                <w:sz w:val="26"/>
                <w:szCs w:val="26"/>
                <w:lang w:val="uk-UA"/>
              </w:rPr>
              <w:t>Держгеонадр</w:t>
            </w:r>
            <w:proofErr w:type="spellEnd"/>
            <w:r w:rsidR="00172C9E">
              <w:rPr>
                <w:color w:val="000000" w:themeColor="text1"/>
                <w:sz w:val="26"/>
                <w:szCs w:val="26"/>
                <w:lang w:val="uk-UA"/>
              </w:rPr>
              <w:t xml:space="preserve"> як суб’єкта системи моніторингу довкілля</w:t>
            </w:r>
            <w:r w:rsidR="008612FF" w:rsidRPr="008612FF">
              <w:rPr>
                <w:color w:val="000000" w:themeColor="text1"/>
                <w:sz w:val="26"/>
                <w:szCs w:val="26"/>
                <w:lang w:val="uk-UA"/>
              </w:rPr>
              <w:t xml:space="preserve">. </w:t>
            </w:r>
            <w:r w:rsidR="00C36C62">
              <w:rPr>
                <w:color w:val="000000" w:themeColor="text1"/>
                <w:sz w:val="26"/>
                <w:szCs w:val="26"/>
                <w:lang w:val="uk-UA"/>
              </w:rPr>
              <w:t>Чітке визначення об’єктів моніторингу геологічного середовища</w:t>
            </w:r>
            <w:r>
              <w:rPr>
                <w:color w:val="000000" w:themeColor="text1"/>
                <w:sz w:val="26"/>
                <w:szCs w:val="26"/>
                <w:lang w:val="uk-UA"/>
              </w:rPr>
              <w:t xml:space="preserve">. </w:t>
            </w:r>
            <w:r w:rsidR="00C36C62">
              <w:rPr>
                <w:color w:val="000000" w:themeColor="text1"/>
                <w:sz w:val="26"/>
                <w:szCs w:val="26"/>
                <w:lang w:val="uk-UA"/>
              </w:rPr>
              <w:t>Опис принципів проведення кожного виду моніторингу геологічного середовища</w:t>
            </w:r>
            <w:r>
              <w:rPr>
                <w:color w:val="000000" w:themeColor="text1"/>
                <w:sz w:val="26"/>
                <w:szCs w:val="26"/>
                <w:lang w:val="uk-UA"/>
              </w:rPr>
              <w:t>.</w:t>
            </w:r>
            <w:r w:rsidR="008612FF" w:rsidRPr="008612FF">
              <w:rPr>
                <w:color w:val="000000" w:themeColor="text1"/>
                <w:sz w:val="26"/>
                <w:szCs w:val="26"/>
                <w:lang w:val="uk-UA"/>
              </w:rPr>
              <w:t xml:space="preserve"> </w:t>
            </w:r>
            <w:r w:rsidR="00C36C62">
              <w:rPr>
                <w:color w:val="000000" w:themeColor="text1"/>
                <w:sz w:val="26"/>
                <w:szCs w:val="26"/>
                <w:lang w:val="uk-UA"/>
              </w:rPr>
              <w:t>Визначення структури та принципу проведення моніторингу геологічного середовища</w:t>
            </w:r>
            <w:r w:rsidR="007D5F90">
              <w:rPr>
                <w:bCs/>
                <w:color w:val="000000" w:themeColor="text1"/>
                <w:sz w:val="26"/>
                <w:szCs w:val="26"/>
                <w:lang w:val="uk-UA"/>
              </w:rPr>
              <w:t>.</w:t>
            </w:r>
          </w:p>
        </w:tc>
      </w:tr>
    </w:tbl>
    <w:bookmarkEnd w:id="1"/>
    <w:p w14:paraId="01D8DF9A" w14:textId="77777777" w:rsidR="005232C6" w:rsidRPr="0025165C" w:rsidRDefault="005232C6" w:rsidP="00FF3262">
      <w:pPr>
        <w:spacing w:before="120" w:line="20" w:lineRule="atLeast"/>
        <w:contextualSpacing/>
        <w:jc w:val="both"/>
        <w:rPr>
          <w:color w:val="000000" w:themeColor="text1"/>
          <w:sz w:val="26"/>
          <w:szCs w:val="26"/>
          <w:lang w:val="uk-UA" w:eastAsia="ru-RU"/>
        </w:rPr>
      </w:pPr>
      <w:r w:rsidRPr="0025165C">
        <w:rPr>
          <w:color w:val="000000" w:themeColor="text1"/>
          <w:sz w:val="26"/>
          <w:szCs w:val="26"/>
          <w:lang w:val="uk-UA" w:eastAsia="ru-RU"/>
        </w:rPr>
        <w:tab/>
      </w:r>
      <w:r w:rsidR="00E16A63" w:rsidRPr="0025165C">
        <w:rPr>
          <w:color w:val="000000" w:themeColor="text1"/>
          <w:sz w:val="26"/>
          <w:szCs w:val="26"/>
          <w:lang w:val="uk-UA" w:eastAsia="ru-RU"/>
        </w:rPr>
        <w:t>2</w:t>
      </w:r>
      <w:r w:rsidRPr="0025165C">
        <w:rPr>
          <w:color w:val="000000" w:themeColor="text1"/>
          <w:sz w:val="26"/>
          <w:szCs w:val="26"/>
          <w:lang w:val="uk-UA" w:eastAsia="ru-RU"/>
        </w:rPr>
        <w:t>. Оцінка вибраних альтернативних способів досягнення цілей</w:t>
      </w:r>
    </w:p>
    <w:p w14:paraId="7806CDF1" w14:textId="77777777" w:rsidR="00E24DF2" w:rsidRPr="0025165C" w:rsidRDefault="00E24DF2" w:rsidP="00FF3262">
      <w:pPr>
        <w:widowControl w:val="0"/>
        <w:spacing w:before="120" w:after="120" w:line="20" w:lineRule="atLeast"/>
        <w:ind w:firstLine="709"/>
        <w:contextualSpacing/>
        <w:jc w:val="both"/>
        <w:rPr>
          <w:rFonts w:eastAsia="Times New Roman"/>
          <w:color w:val="000000" w:themeColor="text1"/>
          <w:sz w:val="26"/>
          <w:szCs w:val="26"/>
          <w:u w:val="single"/>
          <w:lang w:val="uk-UA" w:eastAsia="ru-RU"/>
        </w:rPr>
      </w:pPr>
      <w:r w:rsidRPr="0025165C">
        <w:rPr>
          <w:rFonts w:eastAsia="Times New Roman"/>
          <w:color w:val="000000" w:themeColor="text1"/>
          <w:sz w:val="26"/>
          <w:szCs w:val="26"/>
          <w:u w:val="single"/>
          <w:lang w:val="uk-UA" w:eastAsia="ru-RU"/>
        </w:rPr>
        <w:t>Оцінка впливу на сферу інтересів держави</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0"/>
        <w:gridCol w:w="4066"/>
        <w:gridCol w:w="2860"/>
      </w:tblGrid>
      <w:tr w:rsidR="00472CAC" w:rsidRPr="0025165C" w14:paraId="72C98BCB" w14:textId="77777777" w:rsidTr="008A2AC6">
        <w:tc>
          <w:tcPr>
            <w:tcW w:w="2430" w:type="dxa"/>
          </w:tcPr>
          <w:p w14:paraId="38177CD5" w14:textId="77777777" w:rsidR="00E24DF2" w:rsidRPr="0025165C" w:rsidRDefault="00E24DF2" w:rsidP="00FF3262">
            <w:pPr>
              <w:widowControl w:val="0"/>
              <w:spacing w:after="120" w:line="20" w:lineRule="atLeast"/>
              <w:contextualSpacing/>
              <w:jc w:val="center"/>
              <w:rPr>
                <w:rFonts w:eastAsia="Times New Roman"/>
                <w:bCs/>
                <w:color w:val="000000" w:themeColor="text1"/>
                <w:sz w:val="26"/>
                <w:szCs w:val="26"/>
                <w:lang w:val="uk-UA" w:eastAsia="uk-UA"/>
              </w:rPr>
            </w:pPr>
            <w:r w:rsidRPr="0025165C">
              <w:rPr>
                <w:rFonts w:eastAsia="Times New Roman"/>
                <w:bCs/>
                <w:color w:val="000000" w:themeColor="text1"/>
                <w:sz w:val="26"/>
                <w:szCs w:val="26"/>
                <w:lang w:val="uk-UA" w:eastAsia="uk-UA"/>
              </w:rPr>
              <w:t>Вид альтернативи</w:t>
            </w:r>
          </w:p>
        </w:tc>
        <w:tc>
          <w:tcPr>
            <w:tcW w:w="4066" w:type="dxa"/>
          </w:tcPr>
          <w:p w14:paraId="781CBF88" w14:textId="77777777" w:rsidR="00E24DF2" w:rsidRPr="0025165C" w:rsidRDefault="00E24DF2" w:rsidP="00FF3262">
            <w:pPr>
              <w:widowControl w:val="0"/>
              <w:spacing w:after="120" w:line="20" w:lineRule="atLeast"/>
              <w:contextualSpacing/>
              <w:jc w:val="center"/>
              <w:rPr>
                <w:rFonts w:eastAsia="Times New Roman"/>
                <w:bCs/>
                <w:color w:val="000000" w:themeColor="text1"/>
                <w:sz w:val="26"/>
                <w:szCs w:val="26"/>
                <w:lang w:val="uk-UA" w:eastAsia="uk-UA"/>
              </w:rPr>
            </w:pPr>
            <w:r w:rsidRPr="0025165C">
              <w:rPr>
                <w:rFonts w:eastAsia="Times New Roman"/>
                <w:bCs/>
                <w:color w:val="000000" w:themeColor="text1"/>
                <w:sz w:val="26"/>
                <w:szCs w:val="26"/>
                <w:lang w:val="uk-UA" w:eastAsia="uk-UA"/>
              </w:rPr>
              <w:t>Вигоди</w:t>
            </w:r>
          </w:p>
        </w:tc>
        <w:tc>
          <w:tcPr>
            <w:tcW w:w="2860" w:type="dxa"/>
          </w:tcPr>
          <w:p w14:paraId="01ECC18A" w14:textId="77777777" w:rsidR="00E24DF2" w:rsidRPr="0025165C" w:rsidRDefault="00E24DF2" w:rsidP="00FF3262">
            <w:pPr>
              <w:widowControl w:val="0"/>
              <w:spacing w:after="120" w:line="20" w:lineRule="atLeast"/>
              <w:contextualSpacing/>
              <w:jc w:val="center"/>
              <w:rPr>
                <w:rFonts w:eastAsia="Times New Roman"/>
                <w:bCs/>
                <w:color w:val="000000" w:themeColor="text1"/>
                <w:sz w:val="26"/>
                <w:szCs w:val="26"/>
                <w:lang w:val="uk-UA" w:eastAsia="uk-UA"/>
              </w:rPr>
            </w:pPr>
            <w:r w:rsidRPr="0025165C">
              <w:rPr>
                <w:rFonts w:eastAsia="Times New Roman"/>
                <w:bCs/>
                <w:color w:val="000000" w:themeColor="text1"/>
                <w:sz w:val="26"/>
                <w:szCs w:val="26"/>
                <w:lang w:val="uk-UA" w:eastAsia="uk-UA"/>
              </w:rPr>
              <w:t>Витрати</w:t>
            </w:r>
          </w:p>
        </w:tc>
      </w:tr>
      <w:tr w:rsidR="00472CAC" w:rsidRPr="004115A3" w14:paraId="0307397E" w14:textId="77777777" w:rsidTr="008A2AC6">
        <w:tc>
          <w:tcPr>
            <w:tcW w:w="2430" w:type="dxa"/>
          </w:tcPr>
          <w:p w14:paraId="3904E196" w14:textId="77777777" w:rsidR="00E24DF2" w:rsidRPr="0025165C" w:rsidRDefault="00E24DF2" w:rsidP="00FF3262">
            <w:pPr>
              <w:widowControl w:val="0"/>
              <w:spacing w:after="120" w:line="20" w:lineRule="atLeast"/>
              <w:contextualSpacing/>
              <w:rPr>
                <w:rFonts w:eastAsia="Times New Roman"/>
                <w:color w:val="000000" w:themeColor="text1"/>
                <w:sz w:val="26"/>
                <w:szCs w:val="26"/>
                <w:lang w:val="uk-UA" w:eastAsia="ru-RU"/>
              </w:rPr>
            </w:pPr>
            <w:r w:rsidRPr="0025165C">
              <w:rPr>
                <w:rFonts w:eastAsia="Times New Roman"/>
                <w:color w:val="000000" w:themeColor="text1"/>
                <w:sz w:val="26"/>
                <w:szCs w:val="26"/>
                <w:lang w:val="uk-UA" w:eastAsia="ru-RU"/>
              </w:rPr>
              <w:t>Альтернатива 1.</w:t>
            </w:r>
          </w:p>
          <w:p w14:paraId="0B4F0532" w14:textId="77777777" w:rsidR="00E24DF2" w:rsidRPr="0025165C" w:rsidRDefault="00E24DF2" w:rsidP="00FF3262">
            <w:pPr>
              <w:widowControl w:val="0"/>
              <w:spacing w:after="120" w:line="20" w:lineRule="atLeast"/>
              <w:contextualSpacing/>
              <w:rPr>
                <w:rFonts w:eastAsia="Times New Roman"/>
                <w:color w:val="000000" w:themeColor="text1"/>
                <w:sz w:val="26"/>
                <w:szCs w:val="26"/>
                <w:lang w:val="uk-UA" w:eastAsia="ru-RU"/>
              </w:rPr>
            </w:pPr>
          </w:p>
        </w:tc>
        <w:tc>
          <w:tcPr>
            <w:tcW w:w="4066" w:type="dxa"/>
          </w:tcPr>
          <w:p w14:paraId="71871080" w14:textId="77777777" w:rsidR="00E24DF2" w:rsidRPr="0025165C" w:rsidRDefault="00E24DF2" w:rsidP="00FF3262">
            <w:pPr>
              <w:widowControl w:val="0"/>
              <w:spacing w:after="120" w:line="20" w:lineRule="atLeast"/>
              <w:ind w:firstLine="2"/>
              <w:contextualSpacing/>
              <w:rPr>
                <w:rFonts w:eastAsia="Times New Roman"/>
                <w:color w:val="000000" w:themeColor="text1"/>
                <w:sz w:val="26"/>
                <w:szCs w:val="26"/>
                <w:lang w:val="uk-UA" w:eastAsia="ru-RU"/>
              </w:rPr>
            </w:pPr>
            <w:r w:rsidRPr="0025165C">
              <w:rPr>
                <w:rFonts w:eastAsia="Times New Roman"/>
                <w:color w:val="000000" w:themeColor="text1"/>
                <w:sz w:val="26"/>
                <w:szCs w:val="26"/>
                <w:lang w:val="uk-UA" w:eastAsia="ru-RU"/>
              </w:rPr>
              <w:t>Відсутні.</w:t>
            </w:r>
          </w:p>
        </w:tc>
        <w:tc>
          <w:tcPr>
            <w:tcW w:w="2860" w:type="dxa"/>
          </w:tcPr>
          <w:p w14:paraId="6590E753" w14:textId="0485DBDA" w:rsidR="00E24DF2" w:rsidRPr="0025165C" w:rsidRDefault="001D778E" w:rsidP="001D778E">
            <w:pPr>
              <w:widowControl w:val="0"/>
              <w:spacing w:after="120" w:line="20" w:lineRule="atLeast"/>
              <w:contextualSpacing/>
              <w:rPr>
                <w:rFonts w:eastAsia="Times New Roman"/>
                <w:bCs/>
                <w:color w:val="000000" w:themeColor="text1"/>
                <w:sz w:val="26"/>
                <w:szCs w:val="26"/>
                <w:lang w:val="uk-UA" w:eastAsia="uk-UA"/>
              </w:rPr>
            </w:pPr>
            <w:r>
              <w:rPr>
                <w:rFonts w:eastAsia="Times New Roman"/>
                <w:bCs/>
                <w:color w:val="000000" w:themeColor="text1"/>
                <w:sz w:val="26"/>
                <w:szCs w:val="26"/>
                <w:lang w:val="uk-UA" w:eastAsia="uk-UA"/>
              </w:rPr>
              <w:t xml:space="preserve">Неналежне виконання </w:t>
            </w:r>
            <w:r w:rsidRPr="001D778E">
              <w:rPr>
                <w:rFonts w:eastAsia="Times New Roman"/>
                <w:bCs/>
                <w:color w:val="000000" w:themeColor="text1"/>
                <w:sz w:val="26"/>
                <w:szCs w:val="26"/>
                <w:lang w:val="uk-UA" w:eastAsia="uk-UA"/>
              </w:rPr>
              <w:t>Закон</w:t>
            </w:r>
            <w:r>
              <w:rPr>
                <w:rFonts w:eastAsia="Times New Roman"/>
                <w:bCs/>
                <w:color w:val="000000" w:themeColor="text1"/>
                <w:sz w:val="26"/>
                <w:szCs w:val="26"/>
                <w:lang w:val="uk-UA" w:eastAsia="uk-UA"/>
              </w:rPr>
              <w:t>у</w:t>
            </w:r>
            <w:r w:rsidRPr="001D778E">
              <w:rPr>
                <w:rFonts w:eastAsia="Times New Roman"/>
                <w:bCs/>
                <w:color w:val="000000" w:themeColor="text1"/>
                <w:sz w:val="26"/>
                <w:szCs w:val="26"/>
                <w:lang w:val="uk-UA" w:eastAsia="uk-UA"/>
              </w:rPr>
              <w:t xml:space="preserve"> України від 20 березня 2023 р. № 2973–IX «Про внесення змін до деяких законодавчих актів України щодо державної системи моніторингу довкілля, інформації про стан довкілля (екологічної інформації) та інформаційного забезпечення </w:t>
            </w:r>
            <w:r w:rsidRPr="001D778E">
              <w:rPr>
                <w:rFonts w:eastAsia="Times New Roman"/>
                <w:bCs/>
                <w:color w:val="000000" w:themeColor="text1"/>
                <w:sz w:val="26"/>
                <w:szCs w:val="26"/>
                <w:lang w:val="uk-UA" w:eastAsia="uk-UA"/>
              </w:rPr>
              <w:lastRenderedPageBreak/>
              <w:t>управління у сфері довкілля»</w:t>
            </w:r>
            <w:r w:rsidR="007D5F90" w:rsidRPr="007D5F90">
              <w:rPr>
                <w:rFonts w:eastAsia="Times New Roman"/>
                <w:bCs/>
                <w:color w:val="000000" w:themeColor="text1"/>
                <w:sz w:val="26"/>
                <w:szCs w:val="26"/>
                <w:lang w:val="uk-UA" w:eastAsia="uk-UA"/>
              </w:rPr>
              <w:t>.</w:t>
            </w:r>
          </w:p>
        </w:tc>
      </w:tr>
      <w:tr w:rsidR="00E24DF2" w:rsidRPr="004115A3" w14:paraId="7F6DB680" w14:textId="77777777" w:rsidTr="008A2AC6">
        <w:tc>
          <w:tcPr>
            <w:tcW w:w="2430" w:type="dxa"/>
          </w:tcPr>
          <w:p w14:paraId="47353E30" w14:textId="77777777" w:rsidR="00E24DF2" w:rsidRPr="0025165C" w:rsidRDefault="00E24DF2" w:rsidP="00FF3262">
            <w:pPr>
              <w:widowControl w:val="0"/>
              <w:spacing w:after="120" w:line="20" w:lineRule="atLeast"/>
              <w:contextualSpacing/>
              <w:rPr>
                <w:rFonts w:eastAsia="Times New Roman"/>
                <w:color w:val="000000" w:themeColor="text1"/>
                <w:sz w:val="26"/>
                <w:szCs w:val="26"/>
                <w:lang w:val="uk-UA" w:eastAsia="ru-RU"/>
              </w:rPr>
            </w:pPr>
            <w:r w:rsidRPr="0025165C">
              <w:rPr>
                <w:rFonts w:eastAsia="Times New Roman"/>
                <w:color w:val="000000" w:themeColor="text1"/>
                <w:sz w:val="26"/>
                <w:szCs w:val="26"/>
                <w:lang w:val="uk-UA" w:eastAsia="ru-RU"/>
              </w:rPr>
              <w:lastRenderedPageBreak/>
              <w:t>Альтернатива 2.</w:t>
            </w:r>
          </w:p>
        </w:tc>
        <w:tc>
          <w:tcPr>
            <w:tcW w:w="4066" w:type="dxa"/>
          </w:tcPr>
          <w:p w14:paraId="3D7FA6D7" w14:textId="77F897CF" w:rsidR="001D778E" w:rsidRDefault="001D778E" w:rsidP="001D778E">
            <w:pPr>
              <w:widowControl w:val="0"/>
              <w:spacing w:after="120" w:line="20" w:lineRule="atLeast"/>
              <w:ind w:firstLine="2"/>
              <w:contextualSpacing/>
              <w:rPr>
                <w:rFonts w:eastAsia="Times New Roman"/>
                <w:color w:val="000000" w:themeColor="text1"/>
                <w:sz w:val="26"/>
                <w:szCs w:val="26"/>
                <w:lang w:val="uk-UA" w:eastAsia="ru-RU"/>
              </w:rPr>
            </w:pPr>
            <w:r>
              <w:rPr>
                <w:rFonts w:eastAsia="Times New Roman"/>
                <w:color w:val="000000" w:themeColor="text1"/>
                <w:sz w:val="26"/>
                <w:szCs w:val="26"/>
                <w:lang w:val="uk-UA" w:eastAsia="ru-RU"/>
              </w:rPr>
              <w:t xml:space="preserve">затвердження </w:t>
            </w:r>
            <w:r w:rsidRPr="001D778E">
              <w:rPr>
                <w:rFonts w:eastAsia="Times New Roman"/>
                <w:color w:val="000000" w:themeColor="text1"/>
                <w:sz w:val="26"/>
                <w:szCs w:val="26"/>
                <w:lang w:val="uk-UA" w:eastAsia="ru-RU"/>
              </w:rPr>
              <w:t>Порядку здійснення моніторингу геологічного середовища</w:t>
            </w:r>
            <w:r>
              <w:rPr>
                <w:rFonts w:eastAsia="Times New Roman"/>
                <w:color w:val="000000" w:themeColor="text1"/>
                <w:sz w:val="26"/>
                <w:szCs w:val="26"/>
                <w:lang w:val="uk-UA" w:eastAsia="ru-RU"/>
              </w:rPr>
              <w:t>;</w:t>
            </w:r>
          </w:p>
          <w:p w14:paraId="726BB39E" w14:textId="2434C83E" w:rsidR="001D778E" w:rsidRPr="001D778E" w:rsidRDefault="001D778E" w:rsidP="001D778E">
            <w:pPr>
              <w:widowControl w:val="0"/>
              <w:spacing w:after="120" w:line="20" w:lineRule="atLeast"/>
              <w:ind w:firstLine="2"/>
              <w:contextualSpacing/>
              <w:rPr>
                <w:rFonts w:eastAsia="Times New Roman"/>
                <w:color w:val="000000" w:themeColor="text1"/>
                <w:sz w:val="26"/>
                <w:szCs w:val="26"/>
                <w:lang w:val="uk-UA" w:eastAsia="ru-RU"/>
              </w:rPr>
            </w:pPr>
            <w:r w:rsidRPr="001D778E">
              <w:rPr>
                <w:rFonts w:eastAsia="Times New Roman"/>
                <w:color w:val="000000" w:themeColor="text1"/>
                <w:sz w:val="26"/>
                <w:szCs w:val="26"/>
                <w:lang w:val="uk-UA" w:eastAsia="ru-RU"/>
              </w:rPr>
              <w:t>визнач</w:t>
            </w:r>
            <w:r>
              <w:rPr>
                <w:rFonts w:eastAsia="Times New Roman"/>
                <w:color w:val="000000" w:themeColor="text1"/>
                <w:sz w:val="26"/>
                <w:szCs w:val="26"/>
                <w:lang w:val="uk-UA" w:eastAsia="ru-RU"/>
              </w:rPr>
              <w:t>ення</w:t>
            </w:r>
            <w:r w:rsidRPr="001D778E">
              <w:rPr>
                <w:rFonts w:eastAsia="Times New Roman"/>
                <w:color w:val="000000" w:themeColor="text1"/>
                <w:sz w:val="26"/>
                <w:szCs w:val="26"/>
                <w:lang w:val="uk-UA" w:eastAsia="ru-RU"/>
              </w:rPr>
              <w:t xml:space="preserve"> об’єкт</w:t>
            </w:r>
            <w:r>
              <w:rPr>
                <w:rFonts w:eastAsia="Times New Roman"/>
                <w:color w:val="000000" w:themeColor="text1"/>
                <w:sz w:val="26"/>
                <w:szCs w:val="26"/>
                <w:lang w:val="uk-UA" w:eastAsia="ru-RU"/>
              </w:rPr>
              <w:t>ів</w:t>
            </w:r>
            <w:r w:rsidRPr="001D778E">
              <w:rPr>
                <w:rFonts w:eastAsia="Times New Roman"/>
                <w:color w:val="000000" w:themeColor="text1"/>
                <w:sz w:val="26"/>
                <w:szCs w:val="26"/>
                <w:lang w:val="uk-UA" w:eastAsia="ru-RU"/>
              </w:rPr>
              <w:t xml:space="preserve"> моніторингу геологічного середовища, його структур</w:t>
            </w:r>
            <w:r>
              <w:rPr>
                <w:rFonts w:eastAsia="Times New Roman"/>
                <w:color w:val="000000" w:themeColor="text1"/>
                <w:sz w:val="26"/>
                <w:szCs w:val="26"/>
                <w:lang w:val="uk-UA" w:eastAsia="ru-RU"/>
              </w:rPr>
              <w:t>и</w:t>
            </w:r>
            <w:r w:rsidRPr="001D778E">
              <w:rPr>
                <w:rFonts w:eastAsia="Times New Roman"/>
                <w:color w:val="000000" w:themeColor="text1"/>
                <w:sz w:val="26"/>
                <w:szCs w:val="26"/>
                <w:lang w:val="uk-UA" w:eastAsia="ru-RU"/>
              </w:rPr>
              <w:t>;</w:t>
            </w:r>
          </w:p>
          <w:p w14:paraId="28D6B9FF" w14:textId="0D3F3826" w:rsidR="001D778E" w:rsidRPr="001D778E" w:rsidRDefault="001D778E" w:rsidP="001D778E">
            <w:pPr>
              <w:widowControl w:val="0"/>
              <w:spacing w:after="120" w:line="20" w:lineRule="atLeast"/>
              <w:ind w:firstLine="2"/>
              <w:contextualSpacing/>
              <w:rPr>
                <w:rFonts w:eastAsia="Times New Roman"/>
                <w:color w:val="000000" w:themeColor="text1"/>
                <w:sz w:val="26"/>
                <w:szCs w:val="26"/>
                <w:lang w:val="uk-UA" w:eastAsia="ru-RU"/>
              </w:rPr>
            </w:pPr>
            <w:r w:rsidRPr="001D778E">
              <w:rPr>
                <w:rFonts w:eastAsia="Times New Roman"/>
                <w:color w:val="000000" w:themeColor="text1"/>
                <w:sz w:val="26"/>
                <w:szCs w:val="26"/>
                <w:lang w:val="uk-UA" w:eastAsia="ru-RU"/>
              </w:rPr>
              <w:t>визнач</w:t>
            </w:r>
            <w:r>
              <w:rPr>
                <w:rFonts w:eastAsia="Times New Roman"/>
                <w:color w:val="000000" w:themeColor="text1"/>
                <w:sz w:val="26"/>
                <w:szCs w:val="26"/>
                <w:lang w:val="uk-UA" w:eastAsia="ru-RU"/>
              </w:rPr>
              <w:t>ення</w:t>
            </w:r>
            <w:r w:rsidRPr="001D778E">
              <w:rPr>
                <w:rFonts w:eastAsia="Times New Roman"/>
                <w:color w:val="000000" w:themeColor="text1"/>
                <w:sz w:val="26"/>
                <w:szCs w:val="26"/>
                <w:lang w:val="uk-UA" w:eastAsia="ru-RU"/>
              </w:rPr>
              <w:t xml:space="preserve"> принцип</w:t>
            </w:r>
            <w:r>
              <w:rPr>
                <w:rFonts w:eastAsia="Times New Roman"/>
                <w:color w:val="000000" w:themeColor="text1"/>
                <w:sz w:val="26"/>
                <w:szCs w:val="26"/>
                <w:lang w:val="uk-UA" w:eastAsia="ru-RU"/>
              </w:rPr>
              <w:t>ів</w:t>
            </w:r>
            <w:r w:rsidRPr="001D778E">
              <w:rPr>
                <w:rFonts w:eastAsia="Times New Roman"/>
                <w:color w:val="000000" w:themeColor="text1"/>
                <w:sz w:val="26"/>
                <w:szCs w:val="26"/>
                <w:lang w:val="uk-UA" w:eastAsia="ru-RU"/>
              </w:rPr>
              <w:t>, порядк</w:t>
            </w:r>
            <w:r>
              <w:rPr>
                <w:rFonts w:eastAsia="Times New Roman"/>
                <w:color w:val="000000" w:themeColor="text1"/>
                <w:sz w:val="26"/>
                <w:szCs w:val="26"/>
                <w:lang w:val="uk-UA" w:eastAsia="ru-RU"/>
              </w:rPr>
              <w:t>у</w:t>
            </w:r>
            <w:r w:rsidRPr="001D778E">
              <w:rPr>
                <w:rFonts w:eastAsia="Times New Roman"/>
                <w:color w:val="000000" w:themeColor="text1"/>
                <w:sz w:val="26"/>
                <w:szCs w:val="26"/>
                <w:lang w:val="uk-UA" w:eastAsia="ru-RU"/>
              </w:rPr>
              <w:t xml:space="preserve"> проведення моніторингу геологічного середовища;</w:t>
            </w:r>
          </w:p>
          <w:p w14:paraId="609F7FBE" w14:textId="28B4C749" w:rsidR="00E24DF2" w:rsidRPr="0025165C" w:rsidRDefault="001D778E" w:rsidP="001D778E">
            <w:pPr>
              <w:widowControl w:val="0"/>
              <w:spacing w:after="120" w:line="20" w:lineRule="atLeast"/>
              <w:ind w:firstLine="2"/>
              <w:contextualSpacing/>
              <w:rPr>
                <w:rFonts w:eastAsia="Times New Roman"/>
                <w:color w:val="000000" w:themeColor="text1"/>
                <w:sz w:val="26"/>
                <w:szCs w:val="26"/>
                <w:lang w:val="uk-UA" w:eastAsia="ru-RU"/>
              </w:rPr>
            </w:pPr>
            <w:r w:rsidRPr="001D778E">
              <w:rPr>
                <w:rFonts w:eastAsia="Times New Roman"/>
                <w:color w:val="000000" w:themeColor="text1"/>
                <w:sz w:val="26"/>
                <w:szCs w:val="26"/>
                <w:lang w:val="uk-UA" w:eastAsia="ru-RU"/>
              </w:rPr>
              <w:t>запровад</w:t>
            </w:r>
            <w:r>
              <w:rPr>
                <w:rFonts w:eastAsia="Times New Roman"/>
                <w:color w:val="000000" w:themeColor="text1"/>
                <w:sz w:val="26"/>
                <w:szCs w:val="26"/>
                <w:lang w:val="uk-UA" w:eastAsia="ru-RU"/>
              </w:rPr>
              <w:t>ження</w:t>
            </w:r>
            <w:r w:rsidRPr="001D778E">
              <w:rPr>
                <w:rFonts w:eastAsia="Times New Roman"/>
                <w:color w:val="000000" w:themeColor="text1"/>
                <w:sz w:val="26"/>
                <w:szCs w:val="26"/>
                <w:lang w:val="uk-UA" w:eastAsia="ru-RU"/>
              </w:rPr>
              <w:t xml:space="preserve"> вид</w:t>
            </w:r>
            <w:r>
              <w:rPr>
                <w:rFonts w:eastAsia="Times New Roman"/>
                <w:color w:val="000000" w:themeColor="text1"/>
                <w:sz w:val="26"/>
                <w:szCs w:val="26"/>
                <w:lang w:val="uk-UA" w:eastAsia="ru-RU"/>
              </w:rPr>
              <w:t>ів</w:t>
            </w:r>
            <w:r w:rsidRPr="001D778E">
              <w:rPr>
                <w:rFonts w:eastAsia="Times New Roman"/>
                <w:color w:val="000000" w:themeColor="text1"/>
                <w:sz w:val="26"/>
                <w:szCs w:val="26"/>
                <w:lang w:val="uk-UA" w:eastAsia="ru-RU"/>
              </w:rPr>
              <w:t xml:space="preserve"> та форм результатів моніторингу геологічного середовища, їх оприлюднення</w:t>
            </w:r>
            <w:r>
              <w:rPr>
                <w:rFonts w:eastAsia="Times New Roman"/>
                <w:color w:val="000000" w:themeColor="text1"/>
                <w:sz w:val="26"/>
                <w:szCs w:val="26"/>
                <w:lang w:val="uk-UA" w:eastAsia="ru-RU"/>
              </w:rPr>
              <w:t>.</w:t>
            </w:r>
          </w:p>
        </w:tc>
        <w:tc>
          <w:tcPr>
            <w:tcW w:w="2860" w:type="dxa"/>
          </w:tcPr>
          <w:p w14:paraId="5FBEA3BB" w14:textId="77777777" w:rsidR="00E24DF2" w:rsidRDefault="001D778E" w:rsidP="00FF3262">
            <w:pPr>
              <w:widowControl w:val="0"/>
              <w:spacing w:after="120" w:line="20" w:lineRule="atLeast"/>
              <w:contextualSpacing/>
              <w:rPr>
                <w:rFonts w:eastAsia="Times New Roman"/>
                <w:bCs/>
                <w:color w:val="000000" w:themeColor="text1"/>
                <w:sz w:val="26"/>
                <w:szCs w:val="26"/>
                <w:lang w:val="uk-UA" w:eastAsia="uk-UA"/>
              </w:rPr>
            </w:pPr>
            <w:r>
              <w:rPr>
                <w:rFonts w:eastAsia="Times New Roman"/>
                <w:bCs/>
                <w:color w:val="000000" w:themeColor="text1"/>
                <w:sz w:val="26"/>
                <w:szCs w:val="26"/>
                <w:lang w:val="uk-UA" w:eastAsia="uk-UA"/>
              </w:rPr>
              <w:t xml:space="preserve">Витрати на ведення та супровід моніторингу геологічного середовища складуть 100 000 000,0 грн. (в </w:t>
            </w:r>
            <w:proofErr w:type="spellStart"/>
            <w:r>
              <w:rPr>
                <w:rFonts w:eastAsia="Times New Roman"/>
                <w:bCs/>
                <w:color w:val="000000" w:themeColor="text1"/>
                <w:sz w:val="26"/>
                <w:szCs w:val="26"/>
                <w:lang w:val="uk-UA" w:eastAsia="uk-UA"/>
              </w:rPr>
              <w:t>т.ч</w:t>
            </w:r>
            <w:proofErr w:type="spellEnd"/>
            <w:r>
              <w:rPr>
                <w:rFonts w:eastAsia="Times New Roman"/>
                <w:bCs/>
                <w:color w:val="000000" w:themeColor="text1"/>
                <w:sz w:val="26"/>
                <w:szCs w:val="26"/>
                <w:lang w:val="uk-UA" w:eastAsia="uk-UA"/>
              </w:rPr>
              <w:t>. з урахуванням заробітної плати працівників).</w:t>
            </w:r>
          </w:p>
          <w:p w14:paraId="61F497BA" w14:textId="7A8912D5" w:rsidR="001D778E" w:rsidRPr="0025165C" w:rsidRDefault="001D778E" w:rsidP="00FF3262">
            <w:pPr>
              <w:widowControl w:val="0"/>
              <w:spacing w:after="120" w:line="20" w:lineRule="atLeast"/>
              <w:contextualSpacing/>
              <w:rPr>
                <w:rFonts w:eastAsia="Times New Roman"/>
                <w:bCs/>
                <w:color w:val="000000" w:themeColor="text1"/>
                <w:sz w:val="26"/>
                <w:szCs w:val="26"/>
                <w:lang w:val="uk-UA" w:eastAsia="uk-UA"/>
              </w:rPr>
            </w:pPr>
            <w:r>
              <w:rPr>
                <w:rFonts w:eastAsia="Times New Roman"/>
                <w:bCs/>
                <w:color w:val="000000" w:themeColor="text1"/>
                <w:sz w:val="26"/>
                <w:szCs w:val="26"/>
                <w:lang w:val="uk-UA" w:eastAsia="uk-UA"/>
              </w:rPr>
              <w:t>Ф</w:t>
            </w:r>
            <w:r w:rsidR="00566D08">
              <w:rPr>
                <w:rFonts w:eastAsia="Times New Roman"/>
                <w:bCs/>
                <w:color w:val="000000" w:themeColor="text1"/>
                <w:sz w:val="26"/>
                <w:szCs w:val="26"/>
                <w:lang w:val="uk-UA" w:eastAsia="uk-UA"/>
              </w:rPr>
              <w:t>інансово-економічні розрахунки д</w:t>
            </w:r>
            <w:r>
              <w:rPr>
                <w:rFonts w:eastAsia="Times New Roman"/>
                <w:bCs/>
                <w:color w:val="000000" w:themeColor="text1"/>
                <w:sz w:val="26"/>
                <w:szCs w:val="26"/>
                <w:lang w:val="uk-UA" w:eastAsia="uk-UA"/>
              </w:rPr>
              <w:t xml:space="preserve">о </w:t>
            </w:r>
            <w:proofErr w:type="spellStart"/>
            <w:r>
              <w:rPr>
                <w:rFonts w:eastAsia="Times New Roman"/>
                <w:bCs/>
                <w:color w:val="000000" w:themeColor="text1"/>
                <w:sz w:val="26"/>
                <w:szCs w:val="26"/>
                <w:lang w:val="uk-UA" w:eastAsia="uk-UA"/>
              </w:rPr>
              <w:t>проєкту</w:t>
            </w:r>
            <w:proofErr w:type="spellEnd"/>
            <w:r>
              <w:rPr>
                <w:rFonts w:eastAsia="Times New Roman"/>
                <w:bCs/>
                <w:color w:val="000000" w:themeColor="text1"/>
                <w:sz w:val="26"/>
                <w:szCs w:val="26"/>
                <w:lang w:val="uk-UA" w:eastAsia="uk-UA"/>
              </w:rPr>
              <w:t xml:space="preserve"> постанови додаються (довідково: сума, зазначена у фінансово-економічних розрахунках у розмірі 100 000, тис. грн.</w:t>
            </w:r>
            <w:r w:rsidR="00566D08">
              <w:rPr>
                <w:rFonts w:eastAsia="Times New Roman"/>
                <w:bCs/>
                <w:color w:val="000000" w:themeColor="text1"/>
                <w:sz w:val="26"/>
                <w:szCs w:val="26"/>
                <w:lang w:val="uk-UA" w:eastAsia="uk-UA"/>
              </w:rPr>
              <w:t xml:space="preserve"> є сумою в розмірі 100 000 000,0 грн) (в </w:t>
            </w:r>
            <w:proofErr w:type="spellStart"/>
            <w:r w:rsidR="00566D08">
              <w:rPr>
                <w:rFonts w:eastAsia="Times New Roman"/>
                <w:bCs/>
                <w:color w:val="000000" w:themeColor="text1"/>
                <w:sz w:val="26"/>
                <w:szCs w:val="26"/>
                <w:lang w:val="uk-UA" w:eastAsia="uk-UA"/>
              </w:rPr>
              <w:t>т.ч</w:t>
            </w:r>
            <w:proofErr w:type="spellEnd"/>
            <w:r w:rsidR="00566D08">
              <w:rPr>
                <w:rFonts w:eastAsia="Times New Roman"/>
                <w:bCs/>
                <w:color w:val="000000" w:themeColor="text1"/>
                <w:sz w:val="26"/>
                <w:szCs w:val="26"/>
                <w:lang w:val="uk-UA" w:eastAsia="uk-UA"/>
              </w:rPr>
              <w:t>. з урахуванням заробітної плати працівників).</w:t>
            </w:r>
          </w:p>
        </w:tc>
      </w:tr>
    </w:tbl>
    <w:p w14:paraId="33F9057B" w14:textId="77777777" w:rsidR="00863ED8" w:rsidRDefault="00863ED8" w:rsidP="00FF3262">
      <w:pPr>
        <w:widowControl w:val="0"/>
        <w:tabs>
          <w:tab w:val="left" w:pos="990"/>
        </w:tabs>
        <w:spacing w:before="120" w:after="120" w:line="20" w:lineRule="atLeast"/>
        <w:ind w:firstLine="709"/>
        <w:contextualSpacing/>
        <w:jc w:val="both"/>
        <w:rPr>
          <w:rFonts w:eastAsia="Times New Roman"/>
          <w:color w:val="000000" w:themeColor="text1"/>
          <w:sz w:val="26"/>
          <w:szCs w:val="26"/>
          <w:u w:val="single"/>
          <w:lang w:val="uk-UA" w:eastAsia="ru-RU"/>
        </w:rPr>
      </w:pPr>
    </w:p>
    <w:p w14:paraId="2EFF36F9" w14:textId="5D6983FA" w:rsidR="00E24DF2" w:rsidRPr="0025165C" w:rsidRDefault="00E24DF2" w:rsidP="00FF3262">
      <w:pPr>
        <w:widowControl w:val="0"/>
        <w:tabs>
          <w:tab w:val="left" w:pos="990"/>
        </w:tabs>
        <w:spacing w:before="120" w:after="120" w:line="20" w:lineRule="atLeast"/>
        <w:ind w:firstLine="709"/>
        <w:contextualSpacing/>
        <w:jc w:val="both"/>
        <w:rPr>
          <w:rFonts w:eastAsia="Times New Roman"/>
          <w:color w:val="000000" w:themeColor="text1"/>
          <w:sz w:val="26"/>
          <w:szCs w:val="26"/>
          <w:u w:val="single"/>
          <w:lang w:val="uk-UA" w:eastAsia="ru-RU"/>
        </w:rPr>
      </w:pPr>
      <w:r w:rsidRPr="0025165C">
        <w:rPr>
          <w:rFonts w:eastAsia="Times New Roman"/>
          <w:color w:val="000000" w:themeColor="text1"/>
          <w:sz w:val="26"/>
          <w:szCs w:val="26"/>
          <w:u w:val="single"/>
          <w:lang w:val="uk-UA" w:eastAsia="ru-RU"/>
        </w:rPr>
        <w:t>Оцінка впливу на сферу інтересів громадян</w:t>
      </w:r>
    </w:p>
    <w:p w14:paraId="0FECCCA5" w14:textId="77777777" w:rsidR="005C445C" w:rsidRDefault="005C445C" w:rsidP="00FF3262">
      <w:pPr>
        <w:widowControl w:val="0"/>
        <w:tabs>
          <w:tab w:val="left" w:pos="990"/>
        </w:tabs>
        <w:spacing w:before="120" w:after="120" w:line="20" w:lineRule="atLeast"/>
        <w:ind w:firstLine="709"/>
        <w:contextualSpacing/>
        <w:jc w:val="both"/>
        <w:rPr>
          <w:rFonts w:eastAsia="Times New Roman"/>
          <w:color w:val="000000" w:themeColor="text1"/>
          <w:sz w:val="26"/>
          <w:szCs w:val="26"/>
          <w:lang w:val="uk-UA" w:eastAsia="ru-RU"/>
        </w:rPr>
      </w:pPr>
      <w:r w:rsidRPr="0025165C">
        <w:rPr>
          <w:rFonts w:eastAsia="Times New Roman"/>
          <w:color w:val="000000" w:themeColor="text1"/>
          <w:sz w:val="26"/>
          <w:szCs w:val="26"/>
          <w:lang w:val="uk-UA" w:eastAsia="ru-RU"/>
        </w:rPr>
        <w:t>Громадяни не є групою, на яку впливатиме регуляторний акт.</w:t>
      </w:r>
    </w:p>
    <w:p w14:paraId="640E5588" w14:textId="77777777" w:rsidR="00AC2D82" w:rsidRPr="0025165C" w:rsidRDefault="00AC2D82" w:rsidP="00FF3262">
      <w:pPr>
        <w:widowControl w:val="0"/>
        <w:tabs>
          <w:tab w:val="left" w:pos="990"/>
        </w:tabs>
        <w:spacing w:before="120" w:after="120" w:line="20" w:lineRule="atLeast"/>
        <w:ind w:firstLine="709"/>
        <w:contextualSpacing/>
        <w:jc w:val="both"/>
        <w:rPr>
          <w:rFonts w:eastAsia="Times New Roman"/>
          <w:color w:val="000000" w:themeColor="text1"/>
          <w:sz w:val="26"/>
          <w:szCs w:val="26"/>
          <w:lang w:val="uk-UA" w:eastAsia="ru-RU"/>
        </w:rPr>
      </w:pPr>
    </w:p>
    <w:p w14:paraId="0A7395C9" w14:textId="34D03E8A" w:rsidR="00E24DF2" w:rsidRDefault="00E24DF2" w:rsidP="00FF3262">
      <w:pPr>
        <w:widowControl w:val="0"/>
        <w:tabs>
          <w:tab w:val="left" w:pos="990"/>
        </w:tabs>
        <w:spacing w:before="120" w:after="120" w:line="20" w:lineRule="atLeast"/>
        <w:ind w:firstLine="709"/>
        <w:contextualSpacing/>
        <w:jc w:val="both"/>
        <w:rPr>
          <w:rFonts w:eastAsia="Times New Roman"/>
          <w:color w:val="000000" w:themeColor="text1"/>
          <w:sz w:val="26"/>
          <w:szCs w:val="26"/>
          <w:u w:val="single"/>
          <w:lang w:val="uk-UA" w:eastAsia="ru-RU"/>
        </w:rPr>
      </w:pPr>
      <w:r w:rsidRPr="0025165C">
        <w:rPr>
          <w:rFonts w:eastAsia="Times New Roman"/>
          <w:color w:val="000000" w:themeColor="text1"/>
          <w:sz w:val="26"/>
          <w:szCs w:val="26"/>
          <w:u w:val="single"/>
          <w:lang w:val="uk-UA" w:eastAsia="ru-RU"/>
        </w:rPr>
        <w:t>Оцінка впливу на сферу інтересів суб’єктів господарювання</w:t>
      </w:r>
    </w:p>
    <w:p w14:paraId="33FBF9D1" w14:textId="77777777" w:rsidR="00863ED8" w:rsidRPr="0025165C" w:rsidRDefault="00863ED8" w:rsidP="00FF3262">
      <w:pPr>
        <w:widowControl w:val="0"/>
        <w:tabs>
          <w:tab w:val="left" w:pos="990"/>
        </w:tabs>
        <w:spacing w:before="120" w:after="120" w:line="20" w:lineRule="atLeast"/>
        <w:ind w:firstLine="709"/>
        <w:contextualSpacing/>
        <w:jc w:val="both"/>
        <w:rPr>
          <w:rFonts w:eastAsia="Times New Roman"/>
          <w:color w:val="000000" w:themeColor="text1"/>
          <w:sz w:val="26"/>
          <w:szCs w:val="26"/>
          <w:u w:val="single"/>
          <w:lang w:val="uk-UA" w:eastAsia="ru-RU"/>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7"/>
        <w:gridCol w:w="1245"/>
        <w:gridCol w:w="1383"/>
        <w:gridCol w:w="1177"/>
        <w:gridCol w:w="1323"/>
        <w:gridCol w:w="1876"/>
      </w:tblGrid>
      <w:tr w:rsidR="00472CAC" w:rsidRPr="002A0833" w14:paraId="166CEC80" w14:textId="77777777" w:rsidTr="008A2AC6">
        <w:tc>
          <w:tcPr>
            <w:tcW w:w="2347" w:type="dxa"/>
          </w:tcPr>
          <w:p w14:paraId="0F45EA35" w14:textId="77777777" w:rsidR="00E24DF2" w:rsidRPr="002A0833" w:rsidRDefault="00E24DF2" w:rsidP="00FF3262">
            <w:pPr>
              <w:spacing w:line="20" w:lineRule="atLeast"/>
              <w:contextualSpacing/>
              <w:jc w:val="center"/>
              <w:rPr>
                <w:rFonts w:eastAsia="Calibri"/>
                <w:color w:val="000000" w:themeColor="text1"/>
                <w:sz w:val="26"/>
                <w:szCs w:val="26"/>
                <w:shd w:val="clear" w:color="auto" w:fill="FFFFFF"/>
                <w:lang w:val="uk-UA" w:eastAsia="en-US"/>
              </w:rPr>
            </w:pPr>
            <w:r w:rsidRPr="002A0833">
              <w:rPr>
                <w:rFonts w:eastAsia="Calibri"/>
                <w:color w:val="000000" w:themeColor="text1"/>
                <w:sz w:val="26"/>
                <w:szCs w:val="26"/>
                <w:shd w:val="clear" w:color="auto" w:fill="FFFFFF"/>
                <w:lang w:val="uk-UA" w:eastAsia="en-US"/>
              </w:rPr>
              <w:t>Показник</w:t>
            </w:r>
          </w:p>
        </w:tc>
        <w:tc>
          <w:tcPr>
            <w:tcW w:w="1245" w:type="dxa"/>
            <w:shd w:val="clear" w:color="auto" w:fill="auto"/>
          </w:tcPr>
          <w:p w14:paraId="0836B0D9" w14:textId="77777777" w:rsidR="00E24DF2" w:rsidRPr="002A0833" w:rsidRDefault="00E24DF2" w:rsidP="00FF3262">
            <w:pPr>
              <w:spacing w:line="20" w:lineRule="atLeast"/>
              <w:contextualSpacing/>
              <w:jc w:val="center"/>
              <w:rPr>
                <w:rFonts w:eastAsia="Calibri"/>
                <w:color w:val="000000" w:themeColor="text1"/>
                <w:sz w:val="26"/>
                <w:szCs w:val="26"/>
                <w:shd w:val="clear" w:color="auto" w:fill="FFFFFF"/>
                <w:lang w:val="uk-UA" w:eastAsia="en-US"/>
              </w:rPr>
            </w:pPr>
            <w:r w:rsidRPr="002A0833">
              <w:rPr>
                <w:rFonts w:eastAsia="Calibri"/>
                <w:color w:val="000000" w:themeColor="text1"/>
                <w:sz w:val="26"/>
                <w:szCs w:val="26"/>
                <w:shd w:val="clear" w:color="auto" w:fill="FFFFFF"/>
                <w:lang w:val="uk-UA" w:eastAsia="en-US"/>
              </w:rPr>
              <w:t>Великі*</w:t>
            </w:r>
          </w:p>
        </w:tc>
        <w:tc>
          <w:tcPr>
            <w:tcW w:w="1383" w:type="dxa"/>
            <w:shd w:val="clear" w:color="auto" w:fill="auto"/>
          </w:tcPr>
          <w:p w14:paraId="352B3426" w14:textId="77777777" w:rsidR="00E24DF2" w:rsidRPr="002A0833" w:rsidRDefault="00E24DF2" w:rsidP="00FF3262">
            <w:pPr>
              <w:spacing w:line="20" w:lineRule="atLeast"/>
              <w:contextualSpacing/>
              <w:jc w:val="center"/>
              <w:rPr>
                <w:rFonts w:eastAsia="Calibri"/>
                <w:color w:val="000000" w:themeColor="text1"/>
                <w:sz w:val="26"/>
                <w:szCs w:val="26"/>
                <w:shd w:val="clear" w:color="auto" w:fill="FFFFFF"/>
                <w:lang w:val="uk-UA" w:eastAsia="en-US"/>
              </w:rPr>
            </w:pPr>
            <w:r w:rsidRPr="002A0833">
              <w:rPr>
                <w:rFonts w:eastAsia="Calibri"/>
                <w:color w:val="000000" w:themeColor="text1"/>
                <w:sz w:val="26"/>
                <w:szCs w:val="26"/>
                <w:shd w:val="clear" w:color="auto" w:fill="FFFFFF"/>
                <w:lang w:val="uk-UA" w:eastAsia="en-US"/>
              </w:rPr>
              <w:t>Середні*</w:t>
            </w:r>
          </w:p>
        </w:tc>
        <w:tc>
          <w:tcPr>
            <w:tcW w:w="1177" w:type="dxa"/>
            <w:shd w:val="clear" w:color="auto" w:fill="auto"/>
          </w:tcPr>
          <w:p w14:paraId="557C5BF0" w14:textId="77777777" w:rsidR="00E24DF2" w:rsidRPr="002A0833" w:rsidRDefault="00E24DF2" w:rsidP="00FF3262">
            <w:pPr>
              <w:spacing w:line="20" w:lineRule="atLeast"/>
              <w:contextualSpacing/>
              <w:jc w:val="center"/>
              <w:rPr>
                <w:rFonts w:eastAsia="Calibri"/>
                <w:color w:val="000000" w:themeColor="text1"/>
                <w:sz w:val="26"/>
                <w:szCs w:val="26"/>
                <w:shd w:val="clear" w:color="auto" w:fill="FFFFFF"/>
                <w:lang w:val="uk-UA" w:eastAsia="en-US"/>
              </w:rPr>
            </w:pPr>
            <w:r w:rsidRPr="002A0833">
              <w:rPr>
                <w:rFonts w:eastAsia="Calibri"/>
                <w:color w:val="000000" w:themeColor="text1"/>
                <w:sz w:val="26"/>
                <w:szCs w:val="26"/>
                <w:shd w:val="clear" w:color="auto" w:fill="FFFFFF"/>
                <w:lang w:val="uk-UA" w:eastAsia="en-US"/>
              </w:rPr>
              <w:t>Малі*</w:t>
            </w:r>
          </w:p>
        </w:tc>
        <w:tc>
          <w:tcPr>
            <w:tcW w:w="1323" w:type="dxa"/>
            <w:shd w:val="clear" w:color="auto" w:fill="auto"/>
          </w:tcPr>
          <w:p w14:paraId="1EDFE0A1" w14:textId="77777777" w:rsidR="00E24DF2" w:rsidRPr="002A0833" w:rsidRDefault="00401B23" w:rsidP="00FF3262">
            <w:pPr>
              <w:spacing w:line="20" w:lineRule="atLeast"/>
              <w:contextualSpacing/>
              <w:jc w:val="center"/>
              <w:rPr>
                <w:rFonts w:eastAsia="Calibri"/>
                <w:color w:val="000000" w:themeColor="text1"/>
                <w:sz w:val="26"/>
                <w:szCs w:val="26"/>
                <w:shd w:val="clear" w:color="auto" w:fill="FFFFFF"/>
                <w:lang w:val="uk-UA" w:eastAsia="en-US"/>
              </w:rPr>
            </w:pPr>
            <w:r w:rsidRPr="002A0833">
              <w:rPr>
                <w:rFonts w:eastAsia="Calibri"/>
                <w:color w:val="000000" w:themeColor="text1"/>
                <w:sz w:val="26"/>
                <w:szCs w:val="26"/>
                <w:shd w:val="clear" w:color="auto" w:fill="FFFFFF"/>
                <w:lang w:val="uk-UA" w:eastAsia="en-US"/>
              </w:rPr>
              <w:t xml:space="preserve">З них </w:t>
            </w:r>
            <w:r w:rsidR="00E24DF2" w:rsidRPr="002A0833">
              <w:rPr>
                <w:rFonts w:eastAsia="Calibri"/>
                <w:color w:val="000000" w:themeColor="text1"/>
                <w:sz w:val="26"/>
                <w:szCs w:val="26"/>
                <w:shd w:val="clear" w:color="auto" w:fill="FFFFFF"/>
                <w:lang w:val="uk-UA" w:eastAsia="en-US"/>
              </w:rPr>
              <w:t>Мікро*</w:t>
            </w:r>
          </w:p>
        </w:tc>
        <w:tc>
          <w:tcPr>
            <w:tcW w:w="1876" w:type="dxa"/>
            <w:shd w:val="clear" w:color="auto" w:fill="auto"/>
          </w:tcPr>
          <w:p w14:paraId="0DB93D2F" w14:textId="77777777" w:rsidR="00E24DF2" w:rsidRPr="002A0833" w:rsidRDefault="00E24DF2" w:rsidP="00FF3262">
            <w:pPr>
              <w:spacing w:line="20" w:lineRule="atLeast"/>
              <w:contextualSpacing/>
              <w:jc w:val="center"/>
              <w:rPr>
                <w:rFonts w:eastAsia="Calibri"/>
                <w:color w:val="000000" w:themeColor="text1"/>
                <w:sz w:val="26"/>
                <w:szCs w:val="26"/>
                <w:shd w:val="clear" w:color="auto" w:fill="FFFFFF"/>
                <w:lang w:val="uk-UA" w:eastAsia="en-US"/>
              </w:rPr>
            </w:pPr>
            <w:r w:rsidRPr="002A0833">
              <w:rPr>
                <w:rFonts w:eastAsia="Calibri"/>
                <w:color w:val="000000" w:themeColor="text1"/>
                <w:sz w:val="26"/>
                <w:szCs w:val="26"/>
                <w:shd w:val="clear" w:color="auto" w:fill="FFFFFF"/>
                <w:lang w:val="uk-UA" w:eastAsia="en-US"/>
              </w:rPr>
              <w:t>Разом*</w:t>
            </w:r>
          </w:p>
        </w:tc>
      </w:tr>
      <w:tr w:rsidR="00472CAC" w:rsidRPr="002A0833" w14:paraId="087F1B45" w14:textId="77777777" w:rsidTr="008A2AC6">
        <w:tc>
          <w:tcPr>
            <w:tcW w:w="2347" w:type="dxa"/>
          </w:tcPr>
          <w:p w14:paraId="6BB9955B" w14:textId="30D2548C" w:rsidR="00E24DF2" w:rsidRPr="002A0833" w:rsidRDefault="00E24DF2" w:rsidP="00FF3262">
            <w:pPr>
              <w:spacing w:line="20" w:lineRule="atLeast"/>
              <w:contextualSpacing/>
              <w:rPr>
                <w:rFonts w:eastAsia="Calibri"/>
                <w:color w:val="000000" w:themeColor="text1"/>
                <w:sz w:val="26"/>
                <w:szCs w:val="26"/>
                <w:shd w:val="clear" w:color="auto" w:fill="FFFFFF"/>
                <w:lang w:val="uk-UA" w:eastAsia="en-US"/>
              </w:rPr>
            </w:pPr>
            <w:r w:rsidRPr="002A0833">
              <w:rPr>
                <w:rFonts w:eastAsia="Calibri"/>
                <w:color w:val="000000" w:themeColor="text1"/>
                <w:sz w:val="26"/>
                <w:szCs w:val="26"/>
                <w:shd w:val="clear" w:color="auto" w:fill="FFFFFF"/>
                <w:lang w:val="uk-UA" w:eastAsia="en-US"/>
              </w:rPr>
              <w:t>Кількість суб</w:t>
            </w:r>
            <w:r w:rsidR="003C6A06">
              <w:rPr>
                <w:rFonts w:eastAsia="Calibri"/>
                <w:color w:val="000000" w:themeColor="text1"/>
                <w:sz w:val="26"/>
                <w:szCs w:val="26"/>
                <w:shd w:val="clear" w:color="auto" w:fill="FFFFFF"/>
                <w:lang w:val="uk-UA" w:eastAsia="en-US"/>
              </w:rPr>
              <w:t>’</w:t>
            </w:r>
            <w:r w:rsidRPr="002A0833">
              <w:rPr>
                <w:rFonts w:eastAsia="Calibri"/>
                <w:color w:val="000000" w:themeColor="text1"/>
                <w:sz w:val="26"/>
                <w:szCs w:val="26"/>
                <w:shd w:val="clear" w:color="auto" w:fill="FFFFFF"/>
                <w:lang w:val="uk-UA" w:eastAsia="en-US"/>
              </w:rPr>
              <w:t>єктів господарювання, що підпадають під дію регулювання, одиниць</w:t>
            </w:r>
          </w:p>
        </w:tc>
        <w:tc>
          <w:tcPr>
            <w:tcW w:w="1245" w:type="dxa"/>
            <w:shd w:val="clear" w:color="auto" w:fill="auto"/>
            <w:vAlign w:val="center"/>
          </w:tcPr>
          <w:p w14:paraId="49A3C05D" w14:textId="359369DF" w:rsidR="00401B23" w:rsidRPr="002A0833" w:rsidRDefault="00C36C62" w:rsidP="00FF3262">
            <w:pPr>
              <w:spacing w:line="20" w:lineRule="atLeast"/>
              <w:contextualSpacing/>
              <w:jc w:val="center"/>
              <w:rPr>
                <w:rFonts w:eastAsia="Calibri"/>
                <w:color w:val="000000" w:themeColor="text1"/>
                <w:sz w:val="26"/>
                <w:szCs w:val="26"/>
                <w:shd w:val="clear" w:color="auto" w:fill="FFFFFF"/>
                <w:lang w:val="uk-UA" w:eastAsia="en-US"/>
              </w:rPr>
            </w:pPr>
            <w:r w:rsidRPr="002A0833">
              <w:rPr>
                <w:rFonts w:eastAsia="Calibri"/>
                <w:color w:val="000000" w:themeColor="text1"/>
                <w:sz w:val="26"/>
                <w:szCs w:val="26"/>
                <w:shd w:val="clear" w:color="auto" w:fill="FFFFFF"/>
                <w:lang w:val="uk-UA" w:eastAsia="en-US"/>
              </w:rPr>
              <w:t>24</w:t>
            </w:r>
          </w:p>
        </w:tc>
        <w:tc>
          <w:tcPr>
            <w:tcW w:w="1383" w:type="dxa"/>
            <w:shd w:val="clear" w:color="auto" w:fill="auto"/>
            <w:vAlign w:val="center"/>
          </w:tcPr>
          <w:p w14:paraId="2A1796D0" w14:textId="2B3268AB" w:rsidR="00401B23" w:rsidRPr="002A0833" w:rsidRDefault="00C36C62" w:rsidP="00FF3262">
            <w:pPr>
              <w:spacing w:line="20" w:lineRule="atLeast"/>
              <w:contextualSpacing/>
              <w:jc w:val="center"/>
              <w:rPr>
                <w:rFonts w:eastAsia="Calibri"/>
                <w:color w:val="000000" w:themeColor="text1"/>
                <w:sz w:val="26"/>
                <w:szCs w:val="26"/>
                <w:shd w:val="clear" w:color="auto" w:fill="FFFFFF"/>
                <w:lang w:val="uk-UA" w:eastAsia="en-US"/>
              </w:rPr>
            </w:pPr>
            <w:r w:rsidRPr="002A0833">
              <w:rPr>
                <w:rFonts w:eastAsia="Calibri"/>
                <w:color w:val="000000" w:themeColor="text1"/>
                <w:sz w:val="26"/>
                <w:szCs w:val="26"/>
                <w:shd w:val="clear" w:color="auto" w:fill="FFFFFF"/>
                <w:lang w:val="uk-UA" w:eastAsia="en-US"/>
              </w:rPr>
              <w:t>193</w:t>
            </w:r>
          </w:p>
        </w:tc>
        <w:tc>
          <w:tcPr>
            <w:tcW w:w="1177" w:type="dxa"/>
            <w:shd w:val="clear" w:color="auto" w:fill="auto"/>
            <w:vAlign w:val="center"/>
          </w:tcPr>
          <w:p w14:paraId="66017A09" w14:textId="25EA605D" w:rsidR="00401B23" w:rsidRPr="002A0833" w:rsidRDefault="00C36C62" w:rsidP="00FF3262">
            <w:pPr>
              <w:spacing w:line="20" w:lineRule="atLeast"/>
              <w:contextualSpacing/>
              <w:jc w:val="center"/>
              <w:rPr>
                <w:rFonts w:eastAsia="Calibri"/>
                <w:color w:val="000000" w:themeColor="text1"/>
                <w:sz w:val="26"/>
                <w:szCs w:val="26"/>
                <w:shd w:val="clear" w:color="auto" w:fill="FFFFFF"/>
                <w:lang w:val="uk-UA" w:eastAsia="en-US"/>
              </w:rPr>
            </w:pPr>
            <w:r w:rsidRPr="002A0833">
              <w:rPr>
                <w:rFonts w:eastAsia="Calibri"/>
                <w:color w:val="000000" w:themeColor="text1"/>
                <w:sz w:val="26"/>
                <w:szCs w:val="26"/>
                <w:shd w:val="clear" w:color="auto" w:fill="FFFFFF"/>
                <w:lang w:val="uk-UA" w:eastAsia="en-US"/>
              </w:rPr>
              <w:t>1071</w:t>
            </w:r>
          </w:p>
        </w:tc>
        <w:tc>
          <w:tcPr>
            <w:tcW w:w="1323" w:type="dxa"/>
            <w:shd w:val="clear" w:color="auto" w:fill="auto"/>
            <w:vAlign w:val="center"/>
          </w:tcPr>
          <w:p w14:paraId="61B38841" w14:textId="73CDD6EB" w:rsidR="00401B23" w:rsidRPr="002A0833" w:rsidRDefault="00C36C62" w:rsidP="00FF3262">
            <w:pPr>
              <w:spacing w:line="20" w:lineRule="atLeast"/>
              <w:contextualSpacing/>
              <w:jc w:val="center"/>
              <w:rPr>
                <w:rFonts w:eastAsia="Calibri"/>
                <w:color w:val="000000" w:themeColor="text1"/>
                <w:sz w:val="26"/>
                <w:szCs w:val="26"/>
                <w:shd w:val="clear" w:color="auto" w:fill="FFFFFF"/>
                <w:lang w:val="uk-UA" w:eastAsia="en-US"/>
              </w:rPr>
            </w:pPr>
            <w:r w:rsidRPr="002A0833">
              <w:rPr>
                <w:rFonts w:eastAsia="Calibri"/>
                <w:color w:val="000000" w:themeColor="text1"/>
                <w:sz w:val="26"/>
                <w:szCs w:val="26"/>
                <w:shd w:val="clear" w:color="auto" w:fill="FFFFFF"/>
                <w:lang w:val="uk-UA" w:eastAsia="en-US"/>
              </w:rPr>
              <w:t>786</w:t>
            </w:r>
          </w:p>
        </w:tc>
        <w:tc>
          <w:tcPr>
            <w:tcW w:w="1876" w:type="dxa"/>
            <w:shd w:val="clear" w:color="auto" w:fill="auto"/>
            <w:vAlign w:val="center"/>
          </w:tcPr>
          <w:p w14:paraId="3F7F0F6A" w14:textId="76CFBA8C" w:rsidR="0096015D" w:rsidRPr="002A0833" w:rsidRDefault="00C36C62" w:rsidP="00FF3262">
            <w:pPr>
              <w:spacing w:line="20" w:lineRule="atLeast"/>
              <w:contextualSpacing/>
              <w:jc w:val="center"/>
              <w:rPr>
                <w:rFonts w:eastAsia="Calibri"/>
                <w:color w:val="000000" w:themeColor="text1"/>
                <w:sz w:val="26"/>
                <w:szCs w:val="26"/>
                <w:shd w:val="clear" w:color="auto" w:fill="FFFFFF"/>
                <w:lang w:val="uk-UA" w:eastAsia="en-US"/>
              </w:rPr>
            </w:pPr>
            <w:r w:rsidRPr="002A0833">
              <w:rPr>
                <w:rFonts w:eastAsia="Calibri"/>
                <w:color w:val="000000" w:themeColor="text1"/>
                <w:sz w:val="26"/>
                <w:szCs w:val="26"/>
                <w:shd w:val="clear" w:color="auto" w:fill="FFFFFF"/>
                <w:lang w:val="uk-UA" w:eastAsia="en-US"/>
              </w:rPr>
              <w:t>1288</w:t>
            </w:r>
          </w:p>
        </w:tc>
      </w:tr>
      <w:tr w:rsidR="00472CAC" w:rsidRPr="0025165C" w14:paraId="25127F51" w14:textId="77777777" w:rsidTr="008A2AC6">
        <w:tc>
          <w:tcPr>
            <w:tcW w:w="2347" w:type="dxa"/>
          </w:tcPr>
          <w:p w14:paraId="0F45DDAB" w14:textId="77777777" w:rsidR="00E24DF2" w:rsidRPr="002A0833" w:rsidRDefault="00E24DF2" w:rsidP="00FF3262">
            <w:pPr>
              <w:spacing w:line="20" w:lineRule="atLeast"/>
              <w:contextualSpacing/>
              <w:rPr>
                <w:rFonts w:eastAsia="Calibri"/>
                <w:color w:val="000000" w:themeColor="text1"/>
                <w:sz w:val="26"/>
                <w:szCs w:val="26"/>
                <w:shd w:val="clear" w:color="auto" w:fill="FFFFFF"/>
                <w:lang w:val="uk-UA" w:eastAsia="en-US"/>
              </w:rPr>
            </w:pPr>
            <w:r w:rsidRPr="002A0833">
              <w:rPr>
                <w:rFonts w:eastAsia="Calibri"/>
                <w:color w:val="000000" w:themeColor="text1"/>
                <w:sz w:val="26"/>
                <w:szCs w:val="26"/>
                <w:shd w:val="clear" w:color="auto" w:fill="FFFFFF"/>
                <w:lang w:val="uk-UA" w:eastAsia="en-US"/>
              </w:rPr>
              <w:t>Питома вага групи у загальній кількості, відсотків</w:t>
            </w:r>
          </w:p>
        </w:tc>
        <w:tc>
          <w:tcPr>
            <w:tcW w:w="1245" w:type="dxa"/>
            <w:shd w:val="clear" w:color="auto" w:fill="auto"/>
            <w:vAlign w:val="center"/>
          </w:tcPr>
          <w:p w14:paraId="0655940F" w14:textId="34D352D3" w:rsidR="00401B23" w:rsidRPr="002A0833" w:rsidRDefault="00C36C62" w:rsidP="00FF3262">
            <w:pPr>
              <w:spacing w:line="20" w:lineRule="atLeast"/>
              <w:contextualSpacing/>
              <w:jc w:val="center"/>
              <w:rPr>
                <w:rFonts w:eastAsia="Calibri"/>
                <w:color w:val="000000" w:themeColor="text1"/>
                <w:sz w:val="26"/>
                <w:szCs w:val="26"/>
                <w:shd w:val="clear" w:color="auto" w:fill="FFFFFF"/>
                <w:lang w:val="uk-UA" w:eastAsia="en-US"/>
              </w:rPr>
            </w:pPr>
            <w:r w:rsidRPr="002A0833">
              <w:rPr>
                <w:rFonts w:eastAsia="Calibri"/>
                <w:color w:val="000000" w:themeColor="text1"/>
                <w:sz w:val="26"/>
                <w:szCs w:val="26"/>
                <w:shd w:val="clear" w:color="auto" w:fill="FFFFFF"/>
                <w:lang w:val="uk-UA" w:eastAsia="en-US"/>
              </w:rPr>
              <w:t>1,9</w:t>
            </w:r>
          </w:p>
        </w:tc>
        <w:tc>
          <w:tcPr>
            <w:tcW w:w="1383" w:type="dxa"/>
            <w:shd w:val="clear" w:color="auto" w:fill="auto"/>
            <w:vAlign w:val="center"/>
          </w:tcPr>
          <w:p w14:paraId="1C1DBA00" w14:textId="3E5B1BD8" w:rsidR="00401B23" w:rsidRPr="002A0833" w:rsidRDefault="00C36C62" w:rsidP="00FF3262">
            <w:pPr>
              <w:spacing w:line="20" w:lineRule="atLeast"/>
              <w:contextualSpacing/>
              <w:jc w:val="center"/>
              <w:rPr>
                <w:rFonts w:eastAsia="Calibri"/>
                <w:color w:val="000000" w:themeColor="text1"/>
                <w:sz w:val="26"/>
                <w:szCs w:val="26"/>
                <w:shd w:val="clear" w:color="auto" w:fill="FFFFFF"/>
                <w:lang w:val="uk-UA" w:eastAsia="en-US"/>
              </w:rPr>
            </w:pPr>
            <w:r w:rsidRPr="002A0833">
              <w:rPr>
                <w:rFonts w:eastAsia="Calibri"/>
                <w:color w:val="000000" w:themeColor="text1"/>
                <w:sz w:val="26"/>
                <w:szCs w:val="26"/>
                <w:shd w:val="clear" w:color="auto" w:fill="FFFFFF"/>
                <w:lang w:val="uk-UA" w:eastAsia="en-US"/>
              </w:rPr>
              <w:t>15,0</w:t>
            </w:r>
          </w:p>
        </w:tc>
        <w:tc>
          <w:tcPr>
            <w:tcW w:w="1177" w:type="dxa"/>
            <w:shd w:val="clear" w:color="auto" w:fill="auto"/>
            <w:vAlign w:val="center"/>
          </w:tcPr>
          <w:p w14:paraId="3B754E78" w14:textId="36223C24" w:rsidR="00401B23" w:rsidRPr="002A0833" w:rsidRDefault="00C36C62" w:rsidP="00FF3262">
            <w:pPr>
              <w:spacing w:line="20" w:lineRule="atLeast"/>
              <w:contextualSpacing/>
              <w:jc w:val="center"/>
              <w:rPr>
                <w:rFonts w:eastAsia="Calibri"/>
                <w:color w:val="000000" w:themeColor="text1"/>
                <w:sz w:val="26"/>
                <w:szCs w:val="26"/>
                <w:shd w:val="clear" w:color="auto" w:fill="FFFFFF"/>
                <w:lang w:val="uk-UA" w:eastAsia="en-US"/>
              </w:rPr>
            </w:pPr>
            <w:r w:rsidRPr="002A0833">
              <w:rPr>
                <w:rFonts w:eastAsia="Calibri"/>
                <w:color w:val="000000" w:themeColor="text1"/>
                <w:sz w:val="26"/>
                <w:szCs w:val="26"/>
                <w:shd w:val="clear" w:color="auto" w:fill="FFFFFF"/>
                <w:lang w:val="uk-UA" w:eastAsia="en-US"/>
              </w:rPr>
              <w:t>83,1</w:t>
            </w:r>
          </w:p>
        </w:tc>
        <w:tc>
          <w:tcPr>
            <w:tcW w:w="1323" w:type="dxa"/>
            <w:shd w:val="clear" w:color="auto" w:fill="auto"/>
            <w:vAlign w:val="center"/>
          </w:tcPr>
          <w:p w14:paraId="1E501B7A" w14:textId="4180431A" w:rsidR="00401B23" w:rsidRPr="002A0833" w:rsidRDefault="00C36C62" w:rsidP="00C36C62">
            <w:pPr>
              <w:spacing w:line="20" w:lineRule="atLeast"/>
              <w:contextualSpacing/>
              <w:jc w:val="center"/>
              <w:rPr>
                <w:rFonts w:eastAsia="Calibri"/>
                <w:color w:val="000000" w:themeColor="text1"/>
                <w:sz w:val="26"/>
                <w:szCs w:val="26"/>
                <w:shd w:val="clear" w:color="auto" w:fill="FFFFFF"/>
                <w:lang w:val="uk-UA" w:eastAsia="en-US"/>
              </w:rPr>
            </w:pPr>
            <w:r w:rsidRPr="002A0833">
              <w:rPr>
                <w:rFonts w:eastAsia="Calibri"/>
                <w:color w:val="000000" w:themeColor="text1"/>
                <w:sz w:val="26"/>
                <w:szCs w:val="26"/>
                <w:shd w:val="clear" w:color="auto" w:fill="FFFFFF"/>
                <w:lang w:val="uk-UA" w:eastAsia="en-US"/>
              </w:rPr>
              <w:t>61,0</w:t>
            </w:r>
          </w:p>
        </w:tc>
        <w:tc>
          <w:tcPr>
            <w:tcW w:w="1876" w:type="dxa"/>
            <w:shd w:val="clear" w:color="auto" w:fill="auto"/>
            <w:vAlign w:val="center"/>
          </w:tcPr>
          <w:p w14:paraId="023ACE8C" w14:textId="77777777" w:rsidR="00E24DF2" w:rsidRPr="0025165C" w:rsidRDefault="00E24DF2" w:rsidP="00FF3262">
            <w:pPr>
              <w:spacing w:line="20" w:lineRule="atLeast"/>
              <w:contextualSpacing/>
              <w:jc w:val="center"/>
              <w:rPr>
                <w:rFonts w:eastAsia="Calibri"/>
                <w:color w:val="000000" w:themeColor="text1"/>
                <w:sz w:val="26"/>
                <w:szCs w:val="26"/>
                <w:shd w:val="clear" w:color="auto" w:fill="FFFFFF"/>
                <w:lang w:val="uk-UA" w:eastAsia="en-US"/>
              </w:rPr>
            </w:pPr>
            <w:r w:rsidRPr="002A0833">
              <w:rPr>
                <w:rFonts w:eastAsia="Calibri"/>
                <w:color w:val="000000" w:themeColor="text1"/>
                <w:sz w:val="26"/>
                <w:szCs w:val="26"/>
                <w:shd w:val="clear" w:color="auto" w:fill="FFFFFF"/>
                <w:lang w:val="uk-UA" w:eastAsia="en-US"/>
              </w:rPr>
              <w:t>100</w:t>
            </w:r>
          </w:p>
        </w:tc>
      </w:tr>
    </w:tbl>
    <w:p w14:paraId="51AB1195" w14:textId="56583BA8" w:rsidR="00E24DF2" w:rsidRDefault="00E24DF2" w:rsidP="00FF3262">
      <w:pPr>
        <w:widowControl w:val="0"/>
        <w:spacing w:before="120" w:after="120" w:line="20" w:lineRule="atLeast"/>
        <w:ind w:firstLine="709"/>
        <w:contextualSpacing/>
        <w:jc w:val="both"/>
        <w:rPr>
          <w:rFonts w:eastAsia="Times New Roman"/>
          <w:i/>
          <w:color w:val="000000" w:themeColor="text1"/>
          <w:sz w:val="26"/>
          <w:szCs w:val="26"/>
          <w:lang w:val="uk-UA" w:eastAsia="ru-RU"/>
        </w:rPr>
      </w:pPr>
      <w:r w:rsidRPr="0025165C">
        <w:rPr>
          <w:rFonts w:eastAsia="Times New Roman"/>
          <w:i/>
          <w:color w:val="000000" w:themeColor="text1"/>
          <w:sz w:val="26"/>
          <w:szCs w:val="26"/>
          <w:lang w:val="uk-UA" w:eastAsia="ru-RU"/>
        </w:rPr>
        <w:t>*Державна служба статистики України.</w:t>
      </w:r>
    </w:p>
    <w:p w14:paraId="11F58648" w14:textId="77777777" w:rsidR="008E3DE9" w:rsidRPr="0025165C" w:rsidRDefault="008E3DE9" w:rsidP="00FF3262">
      <w:pPr>
        <w:widowControl w:val="0"/>
        <w:spacing w:before="120" w:after="120" w:line="20" w:lineRule="atLeast"/>
        <w:ind w:firstLine="709"/>
        <w:contextualSpacing/>
        <w:jc w:val="both"/>
        <w:rPr>
          <w:rFonts w:eastAsia="Times New Roman"/>
          <w:i/>
          <w:color w:val="000000" w:themeColor="text1"/>
          <w:sz w:val="26"/>
          <w:szCs w:val="26"/>
          <w:lang w:val="uk-UA" w:eastAsia="ru-RU"/>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6"/>
        <w:gridCol w:w="3399"/>
        <w:gridCol w:w="3311"/>
      </w:tblGrid>
      <w:tr w:rsidR="00472CAC" w:rsidRPr="0025165C" w14:paraId="12E44C25" w14:textId="77777777" w:rsidTr="008A2AC6">
        <w:trPr>
          <w:trHeight w:val="20"/>
        </w:trPr>
        <w:tc>
          <w:tcPr>
            <w:tcW w:w="2646" w:type="dxa"/>
          </w:tcPr>
          <w:p w14:paraId="2ACE52BA" w14:textId="77777777" w:rsidR="00E24DF2" w:rsidRPr="0025165C" w:rsidRDefault="00E24DF2" w:rsidP="00FF3262">
            <w:pPr>
              <w:widowControl w:val="0"/>
              <w:tabs>
                <w:tab w:val="left" w:pos="990"/>
              </w:tabs>
              <w:spacing w:before="120" w:after="120" w:line="20" w:lineRule="atLeast"/>
              <w:contextualSpacing/>
              <w:rPr>
                <w:rFonts w:eastAsia="Times New Roman"/>
                <w:bCs/>
                <w:color w:val="000000" w:themeColor="text1"/>
                <w:sz w:val="26"/>
                <w:szCs w:val="26"/>
                <w:lang w:val="uk-UA" w:eastAsia="uk-UA"/>
              </w:rPr>
            </w:pPr>
            <w:r w:rsidRPr="0025165C">
              <w:rPr>
                <w:rFonts w:eastAsia="Times New Roman"/>
                <w:bCs/>
                <w:color w:val="000000" w:themeColor="text1"/>
                <w:sz w:val="26"/>
                <w:szCs w:val="26"/>
                <w:lang w:val="uk-UA" w:eastAsia="uk-UA"/>
              </w:rPr>
              <w:t>Вид альтернативи</w:t>
            </w:r>
          </w:p>
        </w:tc>
        <w:tc>
          <w:tcPr>
            <w:tcW w:w="3399" w:type="dxa"/>
          </w:tcPr>
          <w:p w14:paraId="48487BFE" w14:textId="77777777" w:rsidR="00E24DF2" w:rsidRPr="0025165C" w:rsidRDefault="00E24DF2" w:rsidP="00FF3262">
            <w:pPr>
              <w:widowControl w:val="0"/>
              <w:tabs>
                <w:tab w:val="left" w:pos="990"/>
              </w:tabs>
              <w:spacing w:before="120" w:after="120" w:line="20" w:lineRule="atLeast"/>
              <w:contextualSpacing/>
              <w:rPr>
                <w:rFonts w:eastAsia="Times New Roman"/>
                <w:color w:val="000000" w:themeColor="text1"/>
                <w:sz w:val="26"/>
                <w:szCs w:val="26"/>
                <w:lang w:val="uk-UA" w:eastAsia="ru-RU"/>
              </w:rPr>
            </w:pPr>
            <w:r w:rsidRPr="0025165C">
              <w:rPr>
                <w:rFonts w:eastAsia="Times New Roman"/>
                <w:color w:val="000000" w:themeColor="text1"/>
                <w:sz w:val="26"/>
                <w:szCs w:val="26"/>
                <w:lang w:val="uk-UA" w:eastAsia="ru-RU"/>
              </w:rPr>
              <w:t>Вигоди</w:t>
            </w:r>
          </w:p>
        </w:tc>
        <w:tc>
          <w:tcPr>
            <w:tcW w:w="3311" w:type="dxa"/>
          </w:tcPr>
          <w:p w14:paraId="1FC9919F" w14:textId="77777777" w:rsidR="00E24DF2" w:rsidRPr="0025165C" w:rsidRDefault="00E24DF2" w:rsidP="00FF3262">
            <w:pPr>
              <w:widowControl w:val="0"/>
              <w:tabs>
                <w:tab w:val="left" w:pos="990"/>
              </w:tabs>
              <w:spacing w:before="120" w:after="120" w:line="20" w:lineRule="atLeast"/>
              <w:contextualSpacing/>
              <w:rPr>
                <w:rFonts w:eastAsia="Times New Roman"/>
                <w:bCs/>
                <w:color w:val="000000" w:themeColor="text1"/>
                <w:sz w:val="26"/>
                <w:szCs w:val="26"/>
                <w:lang w:val="uk-UA" w:eastAsia="uk-UA"/>
              </w:rPr>
            </w:pPr>
            <w:r w:rsidRPr="0025165C">
              <w:rPr>
                <w:rFonts w:eastAsia="Times New Roman"/>
                <w:bCs/>
                <w:color w:val="000000" w:themeColor="text1"/>
                <w:sz w:val="26"/>
                <w:szCs w:val="26"/>
                <w:lang w:val="uk-UA" w:eastAsia="uk-UA"/>
              </w:rPr>
              <w:t>Витрати</w:t>
            </w:r>
          </w:p>
        </w:tc>
      </w:tr>
      <w:tr w:rsidR="00472CAC" w:rsidRPr="00885C70" w14:paraId="26E07CA2" w14:textId="77777777" w:rsidTr="008A2AC6">
        <w:trPr>
          <w:trHeight w:val="20"/>
        </w:trPr>
        <w:tc>
          <w:tcPr>
            <w:tcW w:w="2646" w:type="dxa"/>
          </w:tcPr>
          <w:p w14:paraId="5B49D093" w14:textId="77777777" w:rsidR="00E24DF2" w:rsidRPr="0025165C" w:rsidRDefault="00E24DF2" w:rsidP="00FF3262">
            <w:pPr>
              <w:widowControl w:val="0"/>
              <w:tabs>
                <w:tab w:val="left" w:pos="990"/>
              </w:tabs>
              <w:spacing w:before="120" w:after="120" w:line="20" w:lineRule="atLeast"/>
              <w:contextualSpacing/>
              <w:rPr>
                <w:rFonts w:eastAsia="Times New Roman"/>
                <w:color w:val="000000" w:themeColor="text1"/>
                <w:sz w:val="26"/>
                <w:szCs w:val="26"/>
                <w:lang w:val="uk-UA" w:eastAsia="ru-RU"/>
              </w:rPr>
            </w:pPr>
            <w:r w:rsidRPr="0025165C">
              <w:rPr>
                <w:rFonts w:eastAsia="Times New Roman"/>
                <w:color w:val="000000" w:themeColor="text1"/>
                <w:sz w:val="26"/>
                <w:szCs w:val="26"/>
                <w:lang w:val="uk-UA" w:eastAsia="ru-RU"/>
              </w:rPr>
              <w:t>Альтернатива 1.</w:t>
            </w:r>
          </w:p>
        </w:tc>
        <w:tc>
          <w:tcPr>
            <w:tcW w:w="3399" w:type="dxa"/>
          </w:tcPr>
          <w:p w14:paraId="39D38CE4" w14:textId="77777777" w:rsidR="00E24DF2" w:rsidRPr="0025165C" w:rsidRDefault="00E24DF2" w:rsidP="00FF3262">
            <w:pPr>
              <w:widowControl w:val="0"/>
              <w:tabs>
                <w:tab w:val="left" w:pos="990"/>
              </w:tabs>
              <w:spacing w:before="120" w:after="120" w:line="20" w:lineRule="atLeast"/>
              <w:contextualSpacing/>
              <w:rPr>
                <w:rFonts w:eastAsia="Times New Roman"/>
                <w:color w:val="000000" w:themeColor="text1"/>
                <w:sz w:val="26"/>
                <w:szCs w:val="26"/>
                <w:lang w:val="uk-UA" w:eastAsia="ru-RU"/>
              </w:rPr>
            </w:pPr>
            <w:r w:rsidRPr="0025165C">
              <w:rPr>
                <w:rFonts w:eastAsia="Times New Roman"/>
                <w:color w:val="000000" w:themeColor="text1"/>
                <w:sz w:val="26"/>
                <w:szCs w:val="26"/>
                <w:lang w:val="uk-UA" w:eastAsia="ru-RU"/>
              </w:rPr>
              <w:t>Відсутні.</w:t>
            </w:r>
          </w:p>
        </w:tc>
        <w:tc>
          <w:tcPr>
            <w:tcW w:w="3311" w:type="dxa"/>
          </w:tcPr>
          <w:p w14:paraId="244D1581" w14:textId="77777777" w:rsidR="00F66AED" w:rsidRDefault="008E3DE9" w:rsidP="008E3DE9">
            <w:pPr>
              <w:widowControl w:val="0"/>
              <w:tabs>
                <w:tab w:val="left" w:pos="990"/>
              </w:tabs>
              <w:spacing w:before="120" w:after="120" w:line="20" w:lineRule="atLeast"/>
              <w:contextualSpacing/>
              <w:rPr>
                <w:rFonts w:eastAsia="Times New Roman"/>
                <w:bCs/>
                <w:color w:val="000000" w:themeColor="text1"/>
                <w:sz w:val="26"/>
                <w:szCs w:val="26"/>
                <w:lang w:val="uk-UA" w:eastAsia="uk-UA"/>
              </w:rPr>
            </w:pPr>
            <w:r>
              <w:rPr>
                <w:rFonts w:eastAsia="Times New Roman"/>
                <w:bCs/>
                <w:color w:val="000000" w:themeColor="text1"/>
                <w:sz w:val="26"/>
                <w:szCs w:val="26"/>
                <w:lang w:val="uk-UA" w:eastAsia="uk-UA"/>
              </w:rPr>
              <w:t xml:space="preserve">Відсутній механізм виконання положень чинного законодавства, </w:t>
            </w:r>
            <w:r>
              <w:rPr>
                <w:rFonts w:eastAsia="Times New Roman"/>
                <w:bCs/>
                <w:color w:val="000000" w:themeColor="text1"/>
                <w:sz w:val="26"/>
                <w:szCs w:val="26"/>
                <w:lang w:val="uk-UA" w:eastAsia="uk-UA"/>
              </w:rPr>
              <w:lastRenderedPageBreak/>
              <w:t xml:space="preserve">залишаються витрати суб’єкта господарювання на пошук інформації в сфері геологічного вивчення та раціонального використання надр на різних інформаційних ресурсах. </w:t>
            </w:r>
          </w:p>
          <w:p w14:paraId="7E33DE34" w14:textId="3B491EAB" w:rsidR="008E3DE9" w:rsidRPr="0025165C" w:rsidRDefault="008E3DE9" w:rsidP="008E3DE9">
            <w:pPr>
              <w:widowControl w:val="0"/>
              <w:tabs>
                <w:tab w:val="left" w:pos="990"/>
              </w:tabs>
              <w:spacing w:before="120" w:after="120" w:line="20" w:lineRule="atLeast"/>
              <w:contextualSpacing/>
              <w:rPr>
                <w:rFonts w:eastAsia="Times New Roman"/>
                <w:bCs/>
                <w:color w:val="000000" w:themeColor="text1"/>
                <w:sz w:val="26"/>
                <w:szCs w:val="26"/>
                <w:lang w:val="uk-UA" w:eastAsia="uk-UA"/>
              </w:rPr>
            </w:pPr>
            <w:r>
              <w:rPr>
                <w:rFonts w:eastAsia="Times New Roman"/>
                <w:bCs/>
                <w:color w:val="000000" w:themeColor="text1"/>
                <w:sz w:val="26"/>
                <w:szCs w:val="26"/>
                <w:lang w:val="uk-UA" w:eastAsia="uk-UA"/>
              </w:rPr>
              <w:t>Витрати на поінформованість і правильне розуміння суб’єктами господарювання всієї сукупності регламентної документації відповідного нормативно-правового забезпечення</w:t>
            </w:r>
          </w:p>
        </w:tc>
      </w:tr>
      <w:tr w:rsidR="00472CAC" w:rsidRPr="0025165C" w14:paraId="53C2A2B0" w14:textId="77777777" w:rsidTr="008A2AC6">
        <w:trPr>
          <w:trHeight w:val="20"/>
        </w:trPr>
        <w:tc>
          <w:tcPr>
            <w:tcW w:w="2646" w:type="dxa"/>
          </w:tcPr>
          <w:p w14:paraId="0D1A238E" w14:textId="77777777" w:rsidR="00E24DF2" w:rsidRPr="0025165C" w:rsidRDefault="00E24DF2" w:rsidP="00FF3262">
            <w:pPr>
              <w:widowControl w:val="0"/>
              <w:tabs>
                <w:tab w:val="left" w:pos="990"/>
              </w:tabs>
              <w:spacing w:before="120" w:after="120" w:line="20" w:lineRule="atLeast"/>
              <w:contextualSpacing/>
              <w:rPr>
                <w:rFonts w:eastAsia="Times New Roman"/>
                <w:color w:val="000000" w:themeColor="text1"/>
                <w:sz w:val="26"/>
                <w:szCs w:val="26"/>
                <w:lang w:val="uk-UA" w:eastAsia="ru-RU"/>
              </w:rPr>
            </w:pPr>
            <w:r w:rsidRPr="0025165C">
              <w:rPr>
                <w:rFonts w:eastAsia="Times New Roman"/>
                <w:color w:val="000000" w:themeColor="text1"/>
                <w:sz w:val="26"/>
                <w:szCs w:val="26"/>
                <w:lang w:val="uk-UA" w:eastAsia="ru-RU"/>
              </w:rPr>
              <w:lastRenderedPageBreak/>
              <w:t>Альтернатива 2.</w:t>
            </w:r>
          </w:p>
          <w:p w14:paraId="3ED2A3C0" w14:textId="77777777" w:rsidR="00E24DF2" w:rsidRPr="0025165C" w:rsidRDefault="00E24DF2" w:rsidP="00FF3262">
            <w:pPr>
              <w:widowControl w:val="0"/>
              <w:tabs>
                <w:tab w:val="left" w:pos="990"/>
              </w:tabs>
              <w:spacing w:before="120" w:after="120" w:line="20" w:lineRule="atLeast"/>
              <w:contextualSpacing/>
              <w:rPr>
                <w:rFonts w:eastAsia="Times New Roman"/>
                <w:color w:val="000000" w:themeColor="text1"/>
                <w:sz w:val="26"/>
                <w:szCs w:val="26"/>
                <w:lang w:val="uk-UA" w:eastAsia="ru-RU"/>
              </w:rPr>
            </w:pPr>
          </w:p>
          <w:p w14:paraId="31E0DA30" w14:textId="77777777" w:rsidR="00E24DF2" w:rsidRPr="0025165C" w:rsidRDefault="00E24DF2" w:rsidP="00FF3262">
            <w:pPr>
              <w:widowControl w:val="0"/>
              <w:tabs>
                <w:tab w:val="left" w:pos="990"/>
              </w:tabs>
              <w:spacing w:before="120" w:after="120" w:line="20" w:lineRule="atLeast"/>
              <w:contextualSpacing/>
              <w:rPr>
                <w:rFonts w:eastAsia="Times New Roman"/>
                <w:color w:val="000000" w:themeColor="text1"/>
                <w:sz w:val="26"/>
                <w:szCs w:val="26"/>
                <w:lang w:val="uk-UA" w:eastAsia="ru-RU"/>
              </w:rPr>
            </w:pPr>
          </w:p>
        </w:tc>
        <w:tc>
          <w:tcPr>
            <w:tcW w:w="3399" w:type="dxa"/>
          </w:tcPr>
          <w:p w14:paraId="3C29D5C5" w14:textId="77777777" w:rsidR="0099363E" w:rsidRDefault="0099363E" w:rsidP="0099363E">
            <w:pPr>
              <w:widowControl w:val="0"/>
              <w:shd w:val="clear" w:color="auto" w:fill="FFFFFF"/>
              <w:tabs>
                <w:tab w:val="left" w:pos="990"/>
              </w:tabs>
              <w:spacing w:before="120" w:after="120" w:line="20" w:lineRule="atLeast"/>
              <w:contextualSpacing/>
              <w:textAlignment w:val="baseline"/>
              <w:rPr>
                <w:rStyle w:val="10"/>
                <w:color w:val="000000" w:themeColor="text1"/>
                <w:sz w:val="26"/>
                <w:szCs w:val="26"/>
              </w:rPr>
            </w:pPr>
            <w:r>
              <w:rPr>
                <w:rStyle w:val="10"/>
                <w:color w:val="000000" w:themeColor="text1"/>
                <w:sz w:val="26"/>
                <w:szCs w:val="26"/>
              </w:rPr>
              <w:t>Функціонування системи моніторингу геологічного середовища</w:t>
            </w:r>
            <w:r w:rsidR="009212A7" w:rsidRPr="0025165C">
              <w:rPr>
                <w:rStyle w:val="10"/>
                <w:color w:val="000000" w:themeColor="text1"/>
                <w:sz w:val="26"/>
                <w:szCs w:val="26"/>
              </w:rPr>
              <w:t>.</w:t>
            </w:r>
          </w:p>
          <w:p w14:paraId="1A1F2A53" w14:textId="0FC57A9D" w:rsidR="0099363E" w:rsidRPr="00FD58F1" w:rsidRDefault="00E24DF2" w:rsidP="0099363E">
            <w:pPr>
              <w:widowControl w:val="0"/>
              <w:shd w:val="clear" w:color="auto" w:fill="FFFFFF"/>
              <w:tabs>
                <w:tab w:val="left" w:pos="990"/>
              </w:tabs>
              <w:spacing w:before="120" w:after="120" w:line="20" w:lineRule="atLeast"/>
              <w:contextualSpacing/>
              <w:textAlignment w:val="baseline"/>
              <w:rPr>
                <w:rFonts w:eastAsia="Times New Roman"/>
                <w:bCs/>
                <w:color w:val="000000" w:themeColor="text1"/>
                <w:sz w:val="26"/>
                <w:szCs w:val="26"/>
                <w:lang w:val="uk-UA" w:eastAsia="ru-RU"/>
              </w:rPr>
            </w:pPr>
            <w:r w:rsidRPr="0025165C">
              <w:rPr>
                <w:rFonts w:eastAsia="Times New Roman"/>
                <w:bCs/>
                <w:color w:val="000000" w:themeColor="text1"/>
                <w:sz w:val="26"/>
                <w:szCs w:val="26"/>
                <w:lang w:val="uk-UA" w:eastAsia="ru-RU"/>
              </w:rPr>
              <w:t xml:space="preserve">Забезпечення відкритості та прозорості у сфері </w:t>
            </w:r>
            <w:r w:rsidR="0099363E">
              <w:rPr>
                <w:rFonts w:eastAsia="Times New Roman"/>
                <w:bCs/>
                <w:color w:val="000000" w:themeColor="text1"/>
                <w:sz w:val="26"/>
                <w:szCs w:val="26"/>
                <w:lang w:val="uk-UA" w:eastAsia="ru-RU"/>
              </w:rPr>
              <w:t>моніторингу геологічного середовища як частини моніторингу природного середовища.</w:t>
            </w:r>
          </w:p>
        </w:tc>
        <w:tc>
          <w:tcPr>
            <w:tcW w:w="3311" w:type="dxa"/>
          </w:tcPr>
          <w:p w14:paraId="07FB6E49" w14:textId="4CC42AF6" w:rsidR="00E24DF2" w:rsidRPr="0025165C" w:rsidRDefault="00E24DF2" w:rsidP="0099363E">
            <w:pPr>
              <w:widowControl w:val="0"/>
              <w:tabs>
                <w:tab w:val="left" w:pos="990"/>
              </w:tabs>
              <w:spacing w:before="120" w:after="120" w:line="20" w:lineRule="atLeast"/>
              <w:contextualSpacing/>
              <w:rPr>
                <w:rFonts w:eastAsia="Times New Roman"/>
                <w:bCs/>
                <w:color w:val="000000" w:themeColor="text1"/>
                <w:sz w:val="26"/>
                <w:szCs w:val="26"/>
                <w:lang w:val="uk-UA" w:eastAsia="uk-UA"/>
              </w:rPr>
            </w:pPr>
            <w:r w:rsidRPr="0025165C">
              <w:rPr>
                <w:rFonts w:eastAsia="Times New Roman"/>
                <w:bCs/>
                <w:color w:val="000000" w:themeColor="text1"/>
                <w:sz w:val="26"/>
                <w:szCs w:val="26"/>
                <w:lang w:val="uk-UA" w:eastAsia="uk-UA"/>
              </w:rPr>
              <w:t>Прогнозуються витрати, пов’язані виключно з необхідністю ознайомитись з новими вимогами регулювання</w:t>
            </w:r>
            <w:r w:rsidR="009774F3">
              <w:rPr>
                <w:rFonts w:eastAsia="Times New Roman"/>
                <w:bCs/>
                <w:color w:val="000000" w:themeColor="text1"/>
                <w:sz w:val="26"/>
                <w:szCs w:val="26"/>
                <w:lang w:val="uk-UA" w:eastAsia="uk-UA"/>
              </w:rPr>
              <w:t xml:space="preserve"> </w:t>
            </w:r>
            <w:r w:rsidR="008E3DE9">
              <w:rPr>
                <w:rFonts w:eastAsia="Times New Roman"/>
                <w:bCs/>
                <w:color w:val="000000" w:themeColor="text1"/>
                <w:sz w:val="26"/>
                <w:szCs w:val="26"/>
                <w:lang w:val="uk-UA" w:eastAsia="uk-UA"/>
              </w:rPr>
              <w:t xml:space="preserve">процесу, а саме 0,25 години </w:t>
            </w:r>
            <w:r w:rsidRPr="0025165C">
              <w:rPr>
                <w:rFonts w:eastAsia="Times New Roman"/>
                <w:bCs/>
                <w:color w:val="000000" w:themeColor="text1"/>
                <w:sz w:val="26"/>
                <w:szCs w:val="26"/>
                <w:lang w:val="uk-UA" w:eastAsia="uk-UA"/>
              </w:rPr>
              <w:t>на ознайомлення з нормативно-правовим актом.</w:t>
            </w:r>
          </w:p>
        </w:tc>
      </w:tr>
    </w:tbl>
    <w:p w14:paraId="1CC78483" w14:textId="77777777" w:rsidR="008E3DE9" w:rsidRDefault="008E3DE9" w:rsidP="00FF3262">
      <w:pPr>
        <w:widowControl w:val="0"/>
        <w:tabs>
          <w:tab w:val="left" w:pos="990"/>
        </w:tabs>
        <w:spacing w:before="120" w:after="120" w:line="20" w:lineRule="atLeast"/>
        <w:ind w:left="270"/>
        <w:contextualSpacing/>
        <w:jc w:val="center"/>
        <w:rPr>
          <w:rFonts w:eastAsia="Times New Roman"/>
          <w:b/>
          <w:color w:val="000000" w:themeColor="text1"/>
          <w:sz w:val="26"/>
          <w:szCs w:val="26"/>
          <w:lang w:val="uk-UA" w:eastAsia="ru-RU"/>
        </w:rPr>
      </w:pPr>
      <w:bookmarkStart w:id="2" w:name="_Hlk16164988"/>
    </w:p>
    <w:p w14:paraId="6CE80E4E" w14:textId="5E8B3044" w:rsidR="00E24DF2" w:rsidRPr="0025165C" w:rsidRDefault="00E24DF2" w:rsidP="00FF3262">
      <w:pPr>
        <w:widowControl w:val="0"/>
        <w:tabs>
          <w:tab w:val="left" w:pos="990"/>
        </w:tabs>
        <w:spacing w:before="120" w:after="120" w:line="20" w:lineRule="atLeast"/>
        <w:ind w:left="270"/>
        <w:contextualSpacing/>
        <w:jc w:val="center"/>
        <w:rPr>
          <w:rFonts w:eastAsia="Times New Roman"/>
          <w:b/>
          <w:color w:val="000000" w:themeColor="text1"/>
          <w:sz w:val="26"/>
          <w:szCs w:val="26"/>
          <w:lang w:val="uk-UA" w:eastAsia="ru-RU"/>
        </w:rPr>
      </w:pPr>
      <w:r w:rsidRPr="0025165C">
        <w:rPr>
          <w:rFonts w:eastAsia="Times New Roman"/>
          <w:b/>
          <w:color w:val="000000" w:themeColor="text1"/>
          <w:sz w:val="26"/>
          <w:szCs w:val="26"/>
          <w:lang w:val="uk-UA" w:eastAsia="ru-RU"/>
        </w:rPr>
        <w:t>ТЕСТ 1</w:t>
      </w:r>
    </w:p>
    <w:p w14:paraId="1D79B468" w14:textId="5F780C2B" w:rsidR="00E24DF2" w:rsidRDefault="00E24DF2" w:rsidP="00FF3262">
      <w:pPr>
        <w:widowControl w:val="0"/>
        <w:tabs>
          <w:tab w:val="left" w:pos="990"/>
        </w:tabs>
        <w:spacing w:before="120" w:after="120" w:line="20" w:lineRule="atLeast"/>
        <w:ind w:left="270"/>
        <w:contextualSpacing/>
        <w:jc w:val="center"/>
        <w:rPr>
          <w:rFonts w:eastAsia="Times New Roman"/>
          <w:b/>
          <w:color w:val="000000" w:themeColor="text1"/>
          <w:sz w:val="26"/>
          <w:szCs w:val="26"/>
          <w:lang w:val="uk-UA" w:eastAsia="ru-RU"/>
        </w:rPr>
      </w:pPr>
      <w:r w:rsidRPr="008D0E5D">
        <w:rPr>
          <w:rFonts w:eastAsia="Times New Roman"/>
          <w:b/>
          <w:color w:val="000000" w:themeColor="text1"/>
          <w:sz w:val="26"/>
          <w:szCs w:val="26"/>
          <w:lang w:val="uk-UA" w:eastAsia="ru-RU"/>
        </w:rPr>
        <w:t>малого підприємництва (М-Тест)</w:t>
      </w:r>
    </w:p>
    <w:p w14:paraId="1B77A810" w14:textId="77777777" w:rsidR="008E3DE9" w:rsidRPr="008D0E5D" w:rsidRDefault="008E3DE9" w:rsidP="00FF3262">
      <w:pPr>
        <w:widowControl w:val="0"/>
        <w:tabs>
          <w:tab w:val="left" w:pos="990"/>
        </w:tabs>
        <w:spacing w:before="120" w:after="120" w:line="20" w:lineRule="atLeast"/>
        <w:ind w:left="270"/>
        <w:contextualSpacing/>
        <w:jc w:val="center"/>
        <w:rPr>
          <w:rFonts w:eastAsia="Times New Roman"/>
          <w:b/>
          <w:color w:val="000000" w:themeColor="text1"/>
          <w:sz w:val="26"/>
          <w:szCs w:val="26"/>
          <w:lang w:val="uk-UA" w:eastAsia="ru-RU"/>
        </w:rPr>
      </w:pPr>
    </w:p>
    <w:p w14:paraId="610ACD2D" w14:textId="10024B5D" w:rsidR="00E24DF2" w:rsidRPr="003C6A06" w:rsidRDefault="00E24DF2" w:rsidP="003C6A06">
      <w:pPr>
        <w:pStyle w:val="a8"/>
        <w:widowControl w:val="0"/>
        <w:numPr>
          <w:ilvl w:val="0"/>
          <w:numId w:val="18"/>
        </w:numPr>
        <w:tabs>
          <w:tab w:val="left" w:pos="990"/>
        </w:tabs>
        <w:spacing w:before="120" w:line="20" w:lineRule="atLeast"/>
        <w:jc w:val="both"/>
        <w:rPr>
          <w:rFonts w:eastAsia="Times New Roman"/>
          <w:color w:val="000000" w:themeColor="text1"/>
          <w:sz w:val="26"/>
          <w:szCs w:val="26"/>
          <w:lang w:val="uk-UA" w:eastAsia="ru-RU"/>
        </w:rPr>
      </w:pPr>
      <w:r w:rsidRPr="003C6A06">
        <w:rPr>
          <w:rFonts w:eastAsia="Times New Roman"/>
          <w:color w:val="000000" w:themeColor="text1"/>
          <w:sz w:val="26"/>
          <w:szCs w:val="26"/>
          <w:lang w:val="uk-UA" w:eastAsia="ru-RU"/>
        </w:rPr>
        <w:t>Консультації з представниками мікро – та малого підприємництва щодо оцінки впливу регулювання.</w:t>
      </w:r>
    </w:p>
    <w:p w14:paraId="766E178D" w14:textId="7127A2BF" w:rsidR="00E24DF2" w:rsidRPr="008D0E5D" w:rsidRDefault="00E24DF2" w:rsidP="00FF3262">
      <w:pPr>
        <w:widowControl w:val="0"/>
        <w:tabs>
          <w:tab w:val="left" w:pos="990"/>
        </w:tabs>
        <w:spacing w:after="120" w:line="20" w:lineRule="atLeast"/>
        <w:ind w:firstLine="709"/>
        <w:contextualSpacing/>
        <w:jc w:val="both"/>
        <w:rPr>
          <w:rFonts w:eastAsia="Times New Roman"/>
          <w:color w:val="000000" w:themeColor="text1"/>
          <w:sz w:val="26"/>
          <w:szCs w:val="26"/>
          <w:lang w:val="uk-UA" w:eastAsia="ru-RU"/>
        </w:rPr>
      </w:pPr>
      <w:r w:rsidRPr="008D0E5D">
        <w:rPr>
          <w:rFonts w:eastAsia="Times New Roman"/>
          <w:color w:val="000000" w:themeColor="text1"/>
          <w:sz w:val="26"/>
          <w:szCs w:val="26"/>
          <w:lang w:val="uk-UA" w:eastAsia="ru-RU"/>
        </w:rPr>
        <w:t xml:space="preserve">Консультації щодо визначення впливу запропонованого регулювання для суб’єктів малого підприємництва та визначення переліку процедур, виконання яких необхідно для здійснення регулювання, проведено </w:t>
      </w:r>
      <w:r w:rsidRPr="00067AC3">
        <w:rPr>
          <w:rFonts w:eastAsia="Times New Roman"/>
          <w:color w:val="000000" w:themeColor="text1"/>
          <w:sz w:val="26"/>
          <w:szCs w:val="26"/>
          <w:lang w:val="uk-UA" w:eastAsia="ru-RU"/>
        </w:rPr>
        <w:t xml:space="preserve">розробником з </w:t>
      </w:r>
      <w:r w:rsidR="00067AC3" w:rsidRPr="00067AC3">
        <w:rPr>
          <w:rFonts w:eastAsia="Times New Roman"/>
          <w:color w:val="000000" w:themeColor="text1"/>
          <w:sz w:val="26"/>
          <w:szCs w:val="26"/>
          <w:lang w:val="uk-UA" w:eastAsia="ru-RU"/>
        </w:rPr>
        <w:t>15</w:t>
      </w:r>
      <w:r w:rsidR="009D21DB" w:rsidRPr="00067AC3">
        <w:rPr>
          <w:rFonts w:eastAsia="Times New Roman"/>
          <w:color w:val="000000" w:themeColor="text1"/>
          <w:sz w:val="26"/>
          <w:szCs w:val="26"/>
          <w:lang w:val="uk-UA" w:eastAsia="ru-RU"/>
        </w:rPr>
        <w:t>.0</w:t>
      </w:r>
      <w:r w:rsidR="00067AC3" w:rsidRPr="00067AC3">
        <w:rPr>
          <w:rFonts w:eastAsia="Times New Roman"/>
          <w:color w:val="000000" w:themeColor="text1"/>
          <w:sz w:val="26"/>
          <w:szCs w:val="26"/>
          <w:lang w:val="uk-UA" w:eastAsia="ru-RU"/>
        </w:rPr>
        <w:t>2</w:t>
      </w:r>
      <w:r w:rsidR="009D21DB" w:rsidRPr="00067AC3">
        <w:rPr>
          <w:rFonts w:eastAsia="Times New Roman"/>
          <w:color w:val="000000" w:themeColor="text1"/>
          <w:sz w:val="26"/>
          <w:szCs w:val="26"/>
          <w:lang w:val="uk-UA" w:eastAsia="ru-RU"/>
        </w:rPr>
        <w:t>.202</w:t>
      </w:r>
      <w:r w:rsidR="00067AC3" w:rsidRPr="00067AC3">
        <w:rPr>
          <w:rFonts w:eastAsia="Times New Roman"/>
          <w:color w:val="000000" w:themeColor="text1"/>
          <w:sz w:val="26"/>
          <w:szCs w:val="26"/>
          <w:lang w:val="uk-UA" w:eastAsia="ru-RU"/>
        </w:rPr>
        <w:t>4</w:t>
      </w:r>
      <w:r w:rsidR="00B76F0B" w:rsidRPr="00067AC3">
        <w:rPr>
          <w:rFonts w:eastAsia="Times New Roman"/>
          <w:color w:val="000000" w:themeColor="text1"/>
          <w:sz w:val="26"/>
          <w:szCs w:val="26"/>
          <w:lang w:val="uk-UA" w:eastAsia="ru-RU"/>
        </w:rPr>
        <w:t xml:space="preserve"> по </w:t>
      </w:r>
      <w:r w:rsidR="00067AC3" w:rsidRPr="00067AC3">
        <w:rPr>
          <w:rFonts w:eastAsia="Times New Roman"/>
          <w:color w:val="000000" w:themeColor="text1"/>
          <w:sz w:val="26"/>
          <w:szCs w:val="26"/>
          <w:lang w:val="uk-UA" w:eastAsia="ru-RU"/>
        </w:rPr>
        <w:t>29</w:t>
      </w:r>
      <w:r w:rsidR="009D21DB" w:rsidRPr="00067AC3">
        <w:rPr>
          <w:rFonts w:eastAsia="Times New Roman"/>
          <w:color w:val="000000" w:themeColor="text1"/>
          <w:sz w:val="26"/>
          <w:szCs w:val="26"/>
          <w:lang w:val="uk-UA" w:eastAsia="ru-RU"/>
        </w:rPr>
        <w:t>.0</w:t>
      </w:r>
      <w:r w:rsidR="00067AC3" w:rsidRPr="00067AC3">
        <w:rPr>
          <w:rFonts w:eastAsia="Times New Roman"/>
          <w:color w:val="000000" w:themeColor="text1"/>
          <w:sz w:val="26"/>
          <w:szCs w:val="26"/>
          <w:lang w:val="uk-UA" w:eastAsia="ru-RU"/>
        </w:rPr>
        <w:t>2</w:t>
      </w:r>
      <w:r w:rsidR="009D21DB" w:rsidRPr="00067AC3">
        <w:rPr>
          <w:rFonts w:eastAsia="Times New Roman"/>
          <w:color w:val="000000" w:themeColor="text1"/>
          <w:sz w:val="26"/>
          <w:szCs w:val="26"/>
          <w:lang w:val="uk-UA" w:eastAsia="ru-RU"/>
        </w:rPr>
        <w:t>.202</w:t>
      </w:r>
      <w:r w:rsidR="00067AC3" w:rsidRPr="00067AC3">
        <w:rPr>
          <w:rFonts w:eastAsia="Times New Roman"/>
          <w:color w:val="000000" w:themeColor="text1"/>
          <w:sz w:val="26"/>
          <w:szCs w:val="26"/>
          <w:lang w:val="uk-UA" w:eastAsia="ru-RU"/>
        </w:rPr>
        <w:t>4</w:t>
      </w:r>
      <w:r w:rsidRPr="00067AC3">
        <w:rPr>
          <w:rFonts w:eastAsia="Times New Roman"/>
          <w:color w:val="000000" w:themeColor="text1"/>
          <w:sz w:val="26"/>
          <w:szCs w:val="26"/>
          <w:lang w:val="uk-UA" w:eastAsia="ru-RU"/>
        </w:rPr>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3119"/>
        <w:gridCol w:w="1842"/>
        <w:gridCol w:w="3402"/>
      </w:tblGrid>
      <w:tr w:rsidR="00472CAC" w:rsidRPr="008D0E5D" w14:paraId="300AEF74" w14:textId="77777777" w:rsidTr="008A2AC6">
        <w:tc>
          <w:tcPr>
            <w:tcW w:w="988" w:type="dxa"/>
            <w:shd w:val="clear" w:color="auto" w:fill="auto"/>
            <w:vAlign w:val="center"/>
          </w:tcPr>
          <w:p w14:paraId="788A851D" w14:textId="77777777" w:rsidR="00E24DF2" w:rsidRPr="008D0E5D" w:rsidRDefault="00E24DF2" w:rsidP="00FF3262">
            <w:pPr>
              <w:widowControl w:val="0"/>
              <w:tabs>
                <w:tab w:val="left" w:pos="990"/>
              </w:tabs>
              <w:spacing w:before="120" w:after="120" w:line="20" w:lineRule="atLeast"/>
              <w:contextualSpacing/>
              <w:rPr>
                <w:rFonts w:eastAsia="Times New Roman"/>
                <w:color w:val="000000" w:themeColor="text1"/>
                <w:sz w:val="26"/>
                <w:szCs w:val="26"/>
                <w:lang w:val="uk-UA" w:eastAsia="ru-RU"/>
              </w:rPr>
            </w:pPr>
            <w:r w:rsidRPr="008D0E5D">
              <w:rPr>
                <w:rFonts w:eastAsia="Times New Roman"/>
                <w:color w:val="000000" w:themeColor="text1"/>
                <w:sz w:val="26"/>
                <w:szCs w:val="26"/>
                <w:lang w:val="uk-UA" w:eastAsia="ru-RU"/>
              </w:rPr>
              <w:t>Порядковий номер</w:t>
            </w:r>
          </w:p>
        </w:tc>
        <w:tc>
          <w:tcPr>
            <w:tcW w:w="3119" w:type="dxa"/>
            <w:shd w:val="clear" w:color="auto" w:fill="auto"/>
            <w:vAlign w:val="center"/>
          </w:tcPr>
          <w:p w14:paraId="7521A457" w14:textId="77777777" w:rsidR="00E24DF2" w:rsidRPr="008D0E5D" w:rsidRDefault="00E24DF2" w:rsidP="00FF3262">
            <w:pPr>
              <w:widowControl w:val="0"/>
              <w:tabs>
                <w:tab w:val="left" w:pos="990"/>
              </w:tabs>
              <w:spacing w:before="120" w:after="120" w:line="20" w:lineRule="atLeast"/>
              <w:contextualSpacing/>
              <w:jc w:val="center"/>
              <w:rPr>
                <w:rFonts w:eastAsia="Times New Roman"/>
                <w:color w:val="000000" w:themeColor="text1"/>
                <w:sz w:val="26"/>
                <w:szCs w:val="26"/>
                <w:lang w:val="uk-UA" w:eastAsia="ru-RU"/>
              </w:rPr>
            </w:pPr>
            <w:r w:rsidRPr="008D0E5D">
              <w:rPr>
                <w:rFonts w:eastAsia="Times New Roman"/>
                <w:color w:val="000000" w:themeColor="text1"/>
                <w:sz w:val="26"/>
                <w:szCs w:val="26"/>
                <w:lang w:val="uk-UA" w:eastAsia="ru-RU"/>
              </w:rPr>
              <w:t>Вид консультацій</w:t>
            </w:r>
          </w:p>
        </w:tc>
        <w:tc>
          <w:tcPr>
            <w:tcW w:w="1842" w:type="dxa"/>
            <w:shd w:val="clear" w:color="auto" w:fill="auto"/>
            <w:vAlign w:val="center"/>
          </w:tcPr>
          <w:p w14:paraId="26AA92B8" w14:textId="77777777" w:rsidR="00E24DF2" w:rsidRPr="008D0E5D" w:rsidRDefault="00E24DF2" w:rsidP="00FF3262">
            <w:pPr>
              <w:widowControl w:val="0"/>
              <w:tabs>
                <w:tab w:val="left" w:pos="990"/>
              </w:tabs>
              <w:spacing w:before="120" w:after="120" w:line="20" w:lineRule="atLeast"/>
              <w:contextualSpacing/>
              <w:jc w:val="center"/>
              <w:rPr>
                <w:rFonts w:eastAsia="Times New Roman"/>
                <w:color w:val="000000" w:themeColor="text1"/>
                <w:sz w:val="26"/>
                <w:szCs w:val="26"/>
                <w:lang w:val="uk-UA" w:eastAsia="ru-RU"/>
              </w:rPr>
            </w:pPr>
            <w:r w:rsidRPr="008D0E5D">
              <w:rPr>
                <w:rFonts w:eastAsia="Times New Roman"/>
                <w:color w:val="000000" w:themeColor="text1"/>
                <w:sz w:val="26"/>
                <w:szCs w:val="26"/>
                <w:lang w:val="uk-UA" w:eastAsia="ru-RU"/>
              </w:rPr>
              <w:t>Кількість учасників консультацій</w:t>
            </w:r>
          </w:p>
        </w:tc>
        <w:tc>
          <w:tcPr>
            <w:tcW w:w="3402" w:type="dxa"/>
            <w:shd w:val="clear" w:color="auto" w:fill="auto"/>
            <w:vAlign w:val="center"/>
          </w:tcPr>
          <w:p w14:paraId="78CB7315" w14:textId="77777777" w:rsidR="00E24DF2" w:rsidRPr="008D0E5D" w:rsidRDefault="00E24DF2" w:rsidP="00FF3262">
            <w:pPr>
              <w:widowControl w:val="0"/>
              <w:tabs>
                <w:tab w:val="left" w:pos="990"/>
              </w:tabs>
              <w:spacing w:before="120" w:after="120" w:line="20" w:lineRule="atLeast"/>
              <w:contextualSpacing/>
              <w:jc w:val="center"/>
              <w:rPr>
                <w:rFonts w:eastAsia="Times New Roman"/>
                <w:color w:val="000000" w:themeColor="text1"/>
                <w:sz w:val="26"/>
                <w:szCs w:val="26"/>
                <w:lang w:val="uk-UA" w:eastAsia="ru-RU"/>
              </w:rPr>
            </w:pPr>
            <w:r w:rsidRPr="008D0E5D">
              <w:rPr>
                <w:rFonts w:eastAsia="Times New Roman"/>
                <w:color w:val="000000" w:themeColor="text1"/>
                <w:sz w:val="26"/>
                <w:szCs w:val="26"/>
                <w:lang w:val="uk-UA" w:eastAsia="ru-RU"/>
              </w:rPr>
              <w:t>Основні результати консультацій</w:t>
            </w:r>
          </w:p>
        </w:tc>
      </w:tr>
      <w:tr w:rsidR="00E24DF2" w:rsidRPr="008D0E5D" w14:paraId="6AB97A7E" w14:textId="77777777" w:rsidTr="008A2AC6">
        <w:tc>
          <w:tcPr>
            <w:tcW w:w="988" w:type="dxa"/>
            <w:shd w:val="clear" w:color="auto" w:fill="auto"/>
          </w:tcPr>
          <w:p w14:paraId="2E9114AD" w14:textId="77777777" w:rsidR="00E24DF2" w:rsidRPr="008D0E5D" w:rsidRDefault="00E24DF2" w:rsidP="00FF3262">
            <w:pPr>
              <w:widowControl w:val="0"/>
              <w:tabs>
                <w:tab w:val="left" w:pos="990"/>
              </w:tabs>
              <w:spacing w:before="120" w:after="120" w:line="20" w:lineRule="atLeast"/>
              <w:contextualSpacing/>
              <w:rPr>
                <w:rFonts w:eastAsia="Times New Roman"/>
                <w:color w:val="000000" w:themeColor="text1"/>
                <w:sz w:val="26"/>
                <w:szCs w:val="26"/>
                <w:lang w:val="uk-UA" w:eastAsia="ru-RU"/>
              </w:rPr>
            </w:pPr>
            <w:r w:rsidRPr="008D0E5D">
              <w:rPr>
                <w:rFonts w:eastAsia="Times New Roman"/>
                <w:color w:val="000000" w:themeColor="text1"/>
                <w:sz w:val="26"/>
                <w:szCs w:val="26"/>
                <w:lang w:val="uk-UA" w:eastAsia="ru-RU"/>
              </w:rPr>
              <w:t>1.</w:t>
            </w:r>
          </w:p>
        </w:tc>
        <w:tc>
          <w:tcPr>
            <w:tcW w:w="3119" w:type="dxa"/>
            <w:shd w:val="clear" w:color="auto" w:fill="auto"/>
          </w:tcPr>
          <w:p w14:paraId="0ED2FB08" w14:textId="77777777" w:rsidR="00E24DF2" w:rsidRPr="008D0E5D" w:rsidRDefault="00E24DF2" w:rsidP="00FF3262">
            <w:pPr>
              <w:widowControl w:val="0"/>
              <w:tabs>
                <w:tab w:val="left" w:pos="990"/>
              </w:tabs>
              <w:spacing w:before="120" w:after="120" w:line="20" w:lineRule="atLeast"/>
              <w:contextualSpacing/>
              <w:rPr>
                <w:rFonts w:eastAsia="Times New Roman"/>
                <w:color w:val="000000" w:themeColor="text1"/>
                <w:sz w:val="26"/>
                <w:szCs w:val="26"/>
                <w:lang w:val="uk-UA" w:eastAsia="ru-RU"/>
              </w:rPr>
            </w:pPr>
            <w:r w:rsidRPr="008D0E5D">
              <w:rPr>
                <w:rFonts w:eastAsia="Times New Roman"/>
                <w:color w:val="000000" w:themeColor="text1"/>
                <w:sz w:val="26"/>
                <w:szCs w:val="26"/>
                <w:lang w:val="uk-UA" w:eastAsia="ru-RU"/>
              </w:rPr>
              <w:t xml:space="preserve">Телефонні консультації із суб’єктами підприємницької діяльності – </w:t>
            </w:r>
            <w:proofErr w:type="spellStart"/>
            <w:r w:rsidRPr="008D0E5D">
              <w:rPr>
                <w:rFonts w:eastAsia="Times New Roman"/>
                <w:color w:val="000000" w:themeColor="text1"/>
                <w:sz w:val="26"/>
                <w:szCs w:val="26"/>
                <w:lang w:val="uk-UA" w:eastAsia="ru-RU"/>
              </w:rPr>
              <w:t>надрокористувачами</w:t>
            </w:r>
            <w:proofErr w:type="spellEnd"/>
            <w:r w:rsidRPr="008D0E5D">
              <w:rPr>
                <w:rFonts w:eastAsia="Times New Roman"/>
                <w:color w:val="000000" w:themeColor="text1"/>
                <w:sz w:val="26"/>
                <w:szCs w:val="26"/>
                <w:lang w:val="uk-UA" w:eastAsia="ru-RU"/>
              </w:rPr>
              <w:t>.</w:t>
            </w:r>
          </w:p>
        </w:tc>
        <w:tc>
          <w:tcPr>
            <w:tcW w:w="1842" w:type="dxa"/>
            <w:shd w:val="clear" w:color="auto" w:fill="auto"/>
          </w:tcPr>
          <w:p w14:paraId="4EF50EA3" w14:textId="77777777" w:rsidR="00E24DF2" w:rsidRPr="008D0E5D" w:rsidRDefault="0096141B" w:rsidP="00FF3262">
            <w:pPr>
              <w:widowControl w:val="0"/>
              <w:tabs>
                <w:tab w:val="left" w:pos="990"/>
              </w:tabs>
              <w:spacing w:before="120" w:after="120" w:line="20" w:lineRule="atLeast"/>
              <w:contextualSpacing/>
              <w:jc w:val="center"/>
              <w:rPr>
                <w:rFonts w:eastAsia="Times New Roman"/>
                <w:color w:val="000000" w:themeColor="text1"/>
                <w:sz w:val="26"/>
                <w:szCs w:val="26"/>
                <w:lang w:val="uk-UA" w:eastAsia="ru-RU"/>
              </w:rPr>
            </w:pPr>
            <w:r w:rsidRPr="008D0E5D">
              <w:rPr>
                <w:rFonts w:eastAsia="Times New Roman"/>
                <w:color w:val="000000" w:themeColor="text1"/>
                <w:sz w:val="26"/>
                <w:szCs w:val="26"/>
                <w:lang w:val="uk-UA" w:eastAsia="ru-RU"/>
              </w:rPr>
              <w:t>10</w:t>
            </w:r>
          </w:p>
        </w:tc>
        <w:tc>
          <w:tcPr>
            <w:tcW w:w="3402" w:type="dxa"/>
            <w:shd w:val="clear" w:color="auto" w:fill="auto"/>
          </w:tcPr>
          <w:p w14:paraId="2BF5688E" w14:textId="3D0F6B78" w:rsidR="00FD58F1" w:rsidRDefault="00FD58F1" w:rsidP="00FF3262">
            <w:pPr>
              <w:widowControl w:val="0"/>
              <w:tabs>
                <w:tab w:val="left" w:pos="990"/>
              </w:tabs>
              <w:spacing w:before="120" w:after="120" w:line="20" w:lineRule="atLeast"/>
              <w:contextualSpacing/>
              <w:rPr>
                <w:rFonts w:eastAsia="Times New Roman"/>
                <w:color w:val="000000" w:themeColor="text1"/>
                <w:sz w:val="26"/>
                <w:szCs w:val="26"/>
                <w:lang w:val="uk-UA" w:eastAsia="ru-RU"/>
              </w:rPr>
            </w:pPr>
            <w:r>
              <w:rPr>
                <w:rFonts w:eastAsia="Times New Roman"/>
                <w:color w:val="000000" w:themeColor="text1"/>
                <w:sz w:val="26"/>
                <w:szCs w:val="26"/>
                <w:lang w:val="uk-UA" w:eastAsia="ru-RU"/>
              </w:rPr>
              <w:t>Регулювання сприймається.</w:t>
            </w:r>
          </w:p>
          <w:p w14:paraId="5E6876A8" w14:textId="77777777" w:rsidR="00E24DF2" w:rsidRPr="008D0E5D" w:rsidRDefault="00E24DF2" w:rsidP="00FF3262">
            <w:pPr>
              <w:widowControl w:val="0"/>
              <w:tabs>
                <w:tab w:val="left" w:pos="990"/>
              </w:tabs>
              <w:spacing w:before="120" w:after="120" w:line="20" w:lineRule="atLeast"/>
              <w:contextualSpacing/>
              <w:rPr>
                <w:rFonts w:eastAsia="Times New Roman"/>
                <w:color w:val="000000" w:themeColor="text1"/>
                <w:sz w:val="26"/>
                <w:szCs w:val="26"/>
                <w:lang w:val="uk-UA" w:eastAsia="ru-RU"/>
              </w:rPr>
            </w:pPr>
            <w:r w:rsidRPr="008D0E5D">
              <w:rPr>
                <w:rFonts w:eastAsia="Times New Roman"/>
                <w:color w:val="000000" w:themeColor="text1"/>
                <w:sz w:val="26"/>
                <w:szCs w:val="26"/>
                <w:lang w:val="uk-UA" w:eastAsia="ru-RU"/>
              </w:rPr>
              <w:t>Отримано інформацію щодо переліку процедур, які необхідно виконати у зв’язку із запровадженням нових вимог регулювання:</w:t>
            </w:r>
          </w:p>
          <w:p w14:paraId="689D0443" w14:textId="0080E98C" w:rsidR="00E24DF2" w:rsidRPr="008D0E5D" w:rsidRDefault="00E24DF2" w:rsidP="00FD58F1">
            <w:pPr>
              <w:widowControl w:val="0"/>
              <w:tabs>
                <w:tab w:val="left" w:pos="990"/>
              </w:tabs>
              <w:spacing w:before="120" w:after="120" w:line="20" w:lineRule="atLeast"/>
              <w:contextualSpacing/>
              <w:rPr>
                <w:rFonts w:eastAsia="Times New Roman"/>
                <w:bCs/>
                <w:color w:val="000000" w:themeColor="text1"/>
                <w:sz w:val="26"/>
                <w:szCs w:val="26"/>
                <w:lang w:val="uk-UA" w:eastAsia="ru-RU"/>
              </w:rPr>
            </w:pPr>
            <w:r w:rsidRPr="008D0E5D">
              <w:rPr>
                <w:rFonts w:eastAsia="Times New Roman"/>
                <w:bCs/>
                <w:color w:val="000000" w:themeColor="text1"/>
                <w:sz w:val="26"/>
                <w:szCs w:val="26"/>
                <w:lang w:val="uk-UA" w:eastAsia="ru-RU"/>
              </w:rPr>
              <w:t>ознайомитис</w:t>
            </w:r>
            <w:r w:rsidR="0096141B" w:rsidRPr="008D0E5D">
              <w:rPr>
                <w:rFonts w:eastAsia="Times New Roman"/>
                <w:bCs/>
                <w:color w:val="000000" w:themeColor="text1"/>
                <w:sz w:val="26"/>
                <w:szCs w:val="26"/>
                <w:lang w:val="uk-UA" w:eastAsia="ru-RU"/>
              </w:rPr>
              <w:t xml:space="preserve">я </w:t>
            </w:r>
            <w:r w:rsidR="00FD58F1">
              <w:rPr>
                <w:rFonts w:eastAsia="Times New Roman"/>
                <w:bCs/>
                <w:color w:val="000000" w:themeColor="text1"/>
                <w:sz w:val="26"/>
                <w:szCs w:val="26"/>
                <w:lang w:val="uk-UA" w:eastAsia="ru-RU"/>
              </w:rPr>
              <w:t xml:space="preserve">з новими </w:t>
            </w:r>
            <w:r w:rsidR="00FD58F1">
              <w:rPr>
                <w:rFonts w:eastAsia="Times New Roman"/>
                <w:bCs/>
                <w:color w:val="000000" w:themeColor="text1"/>
                <w:sz w:val="26"/>
                <w:szCs w:val="26"/>
                <w:lang w:val="uk-UA" w:eastAsia="ru-RU"/>
              </w:rPr>
              <w:lastRenderedPageBreak/>
              <w:t>вимогами регулювання, Порядком</w:t>
            </w:r>
            <w:r w:rsidRPr="008D0E5D">
              <w:rPr>
                <w:rFonts w:eastAsia="Times New Roman"/>
                <w:bCs/>
                <w:color w:val="000000" w:themeColor="text1"/>
                <w:sz w:val="26"/>
                <w:szCs w:val="26"/>
                <w:lang w:val="uk-UA" w:eastAsia="ru-RU"/>
              </w:rPr>
              <w:t>.</w:t>
            </w:r>
          </w:p>
        </w:tc>
      </w:tr>
    </w:tbl>
    <w:p w14:paraId="0651A5FE" w14:textId="77777777" w:rsidR="00FD58F1" w:rsidRDefault="00FD58F1" w:rsidP="00FF3262">
      <w:pPr>
        <w:widowControl w:val="0"/>
        <w:tabs>
          <w:tab w:val="left" w:pos="990"/>
        </w:tabs>
        <w:spacing w:before="120" w:line="20" w:lineRule="atLeast"/>
        <w:ind w:firstLine="709"/>
        <w:contextualSpacing/>
        <w:jc w:val="both"/>
        <w:rPr>
          <w:rFonts w:eastAsia="Times New Roman"/>
          <w:color w:val="000000" w:themeColor="text1"/>
          <w:sz w:val="26"/>
          <w:szCs w:val="26"/>
          <w:lang w:eastAsia="ru-RU"/>
        </w:rPr>
      </w:pPr>
    </w:p>
    <w:p w14:paraId="689D3326" w14:textId="7699D372" w:rsidR="00E24DF2" w:rsidRPr="008D0E5D" w:rsidRDefault="00E24DF2" w:rsidP="00FF3262">
      <w:pPr>
        <w:widowControl w:val="0"/>
        <w:tabs>
          <w:tab w:val="left" w:pos="990"/>
        </w:tabs>
        <w:spacing w:before="120" w:line="20" w:lineRule="atLeast"/>
        <w:ind w:firstLine="709"/>
        <w:contextualSpacing/>
        <w:jc w:val="both"/>
        <w:rPr>
          <w:rFonts w:eastAsia="Times New Roman"/>
          <w:color w:val="000000" w:themeColor="text1"/>
          <w:sz w:val="26"/>
          <w:szCs w:val="26"/>
          <w:lang w:val="uk-UA" w:eastAsia="ru-RU"/>
        </w:rPr>
      </w:pPr>
      <w:r w:rsidRPr="008D0E5D">
        <w:rPr>
          <w:rFonts w:eastAsia="Times New Roman"/>
          <w:color w:val="000000" w:themeColor="text1"/>
          <w:sz w:val="26"/>
          <w:szCs w:val="26"/>
          <w:lang w:val="uk-UA" w:eastAsia="ru-RU"/>
        </w:rPr>
        <w:t>2. Вимірювання впливу регулювання на суб’єктів малого підприємництва:</w:t>
      </w:r>
    </w:p>
    <w:p w14:paraId="71C030E9" w14:textId="6B522B0D" w:rsidR="00E24DF2" w:rsidRPr="008D0E5D" w:rsidRDefault="00E24DF2" w:rsidP="00FF3262">
      <w:pPr>
        <w:widowControl w:val="0"/>
        <w:tabs>
          <w:tab w:val="left" w:pos="142"/>
          <w:tab w:val="left" w:pos="990"/>
        </w:tabs>
        <w:spacing w:line="20" w:lineRule="atLeast"/>
        <w:ind w:firstLine="709"/>
        <w:contextualSpacing/>
        <w:jc w:val="both"/>
        <w:textAlignment w:val="baseline"/>
        <w:rPr>
          <w:rFonts w:eastAsia="Times New Roman"/>
          <w:color w:val="000000" w:themeColor="text1"/>
          <w:sz w:val="26"/>
          <w:szCs w:val="26"/>
          <w:lang w:val="uk-UA" w:eastAsia="ru-RU"/>
        </w:rPr>
      </w:pPr>
      <w:r w:rsidRPr="008D0E5D">
        <w:rPr>
          <w:rFonts w:eastAsia="Times New Roman"/>
          <w:color w:val="000000" w:themeColor="text1"/>
          <w:sz w:val="26"/>
          <w:szCs w:val="26"/>
          <w:lang w:val="uk-UA" w:eastAsia="ru-RU"/>
        </w:rPr>
        <w:t>кількість суб</w:t>
      </w:r>
      <w:r w:rsidR="003C6A06">
        <w:rPr>
          <w:rFonts w:eastAsia="Times New Roman"/>
          <w:color w:val="000000" w:themeColor="text1"/>
          <w:sz w:val="26"/>
          <w:szCs w:val="26"/>
          <w:lang w:val="uk-UA" w:eastAsia="ru-RU"/>
        </w:rPr>
        <w:t>’</w:t>
      </w:r>
      <w:r w:rsidRPr="008D0E5D">
        <w:rPr>
          <w:rFonts w:eastAsia="Times New Roman"/>
          <w:color w:val="000000" w:themeColor="text1"/>
          <w:sz w:val="26"/>
          <w:szCs w:val="26"/>
          <w:lang w:val="uk-UA" w:eastAsia="ru-RU"/>
        </w:rPr>
        <w:t xml:space="preserve">єктів малого підприємництва, на яких поширюється регулювання: </w:t>
      </w:r>
      <w:r w:rsidR="00FD58F1">
        <w:rPr>
          <w:rFonts w:eastAsia="Times New Roman"/>
          <w:color w:val="000000" w:themeColor="text1"/>
          <w:sz w:val="26"/>
          <w:szCs w:val="26"/>
          <w:lang w:val="uk-UA" w:eastAsia="ru-RU"/>
        </w:rPr>
        <w:t>1071</w:t>
      </w:r>
      <w:r w:rsidR="00AD4022" w:rsidRPr="008D0E5D">
        <w:rPr>
          <w:rFonts w:eastAsia="Times New Roman"/>
          <w:color w:val="000000" w:themeColor="text1"/>
          <w:sz w:val="26"/>
          <w:szCs w:val="26"/>
          <w:lang w:val="uk-UA" w:eastAsia="ru-RU"/>
        </w:rPr>
        <w:t xml:space="preserve">, у </w:t>
      </w:r>
      <w:proofErr w:type="spellStart"/>
      <w:r w:rsidR="00AD4022" w:rsidRPr="008D0E5D">
        <w:rPr>
          <w:rFonts w:eastAsia="Times New Roman"/>
          <w:color w:val="000000" w:themeColor="text1"/>
          <w:sz w:val="26"/>
          <w:szCs w:val="26"/>
          <w:lang w:val="uk-UA" w:eastAsia="ru-RU"/>
        </w:rPr>
        <w:t>т.ч</w:t>
      </w:r>
      <w:proofErr w:type="spellEnd"/>
      <w:r w:rsidR="00AD4022" w:rsidRPr="008D0E5D">
        <w:rPr>
          <w:rFonts w:eastAsia="Times New Roman"/>
          <w:color w:val="000000" w:themeColor="text1"/>
          <w:sz w:val="26"/>
          <w:szCs w:val="26"/>
          <w:lang w:val="uk-UA" w:eastAsia="ru-RU"/>
        </w:rPr>
        <w:t xml:space="preserve">. малого підприємництва </w:t>
      </w:r>
      <w:r w:rsidR="003C6A06">
        <w:rPr>
          <w:rFonts w:eastAsia="Times New Roman"/>
          <w:color w:val="000000" w:themeColor="text1"/>
          <w:sz w:val="26"/>
          <w:szCs w:val="26"/>
          <w:lang w:val="uk-UA" w:eastAsia="ru-RU"/>
        </w:rPr>
        <w:t>–</w:t>
      </w:r>
      <w:r w:rsidR="00AD4022" w:rsidRPr="008D0E5D">
        <w:rPr>
          <w:rFonts w:eastAsia="Times New Roman"/>
          <w:color w:val="000000" w:themeColor="text1"/>
          <w:sz w:val="26"/>
          <w:szCs w:val="26"/>
          <w:lang w:val="uk-UA" w:eastAsia="ru-RU"/>
        </w:rPr>
        <w:t xml:space="preserve"> </w:t>
      </w:r>
      <w:r w:rsidR="00FD58F1">
        <w:rPr>
          <w:rFonts w:eastAsia="Times New Roman"/>
          <w:color w:val="000000" w:themeColor="text1"/>
          <w:sz w:val="26"/>
          <w:szCs w:val="26"/>
          <w:lang w:val="uk-UA" w:eastAsia="ru-RU"/>
        </w:rPr>
        <w:t>285</w:t>
      </w:r>
      <w:r w:rsidR="00AD4022" w:rsidRPr="008D0E5D">
        <w:rPr>
          <w:rFonts w:eastAsia="Times New Roman"/>
          <w:color w:val="000000" w:themeColor="text1"/>
          <w:sz w:val="26"/>
          <w:szCs w:val="26"/>
          <w:lang w:val="uk-UA" w:eastAsia="ru-RU"/>
        </w:rPr>
        <w:t xml:space="preserve">, </w:t>
      </w:r>
      <w:proofErr w:type="spellStart"/>
      <w:r w:rsidR="00AD4022" w:rsidRPr="008D0E5D">
        <w:rPr>
          <w:rFonts w:eastAsia="Times New Roman"/>
          <w:color w:val="000000" w:themeColor="text1"/>
          <w:sz w:val="26"/>
          <w:szCs w:val="26"/>
          <w:lang w:val="uk-UA" w:eastAsia="ru-RU"/>
        </w:rPr>
        <w:t>мікропідприємництва</w:t>
      </w:r>
      <w:proofErr w:type="spellEnd"/>
      <w:r w:rsidR="00AD4022" w:rsidRPr="008D0E5D">
        <w:rPr>
          <w:rFonts w:eastAsia="Times New Roman"/>
          <w:color w:val="000000" w:themeColor="text1"/>
          <w:sz w:val="26"/>
          <w:szCs w:val="26"/>
          <w:lang w:val="uk-UA" w:eastAsia="ru-RU"/>
        </w:rPr>
        <w:t xml:space="preserve"> – </w:t>
      </w:r>
      <w:r w:rsidR="00FD58F1">
        <w:rPr>
          <w:rFonts w:eastAsia="Times New Roman"/>
          <w:color w:val="000000" w:themeColor="text1"/>
          <w:sz w:val="26"/>
          <w:szCs w:val="26"/>
          <w:lang w:val="uk-UA" w:eastAsia="ru-RU"/>
        </w:rPr>
        <w:t>786</w:t>
      </w:r>
      <w:r w:rsidR="00AD4022" w:rsidRPr="008D0E5D">
        <w:rPr>
          <w:rFonts w:eastAsia="Times New Roman"/>
          <w:color w:val="000000" w:themeColor="text1"/>
          <w:sz w:val="26"/>
          <w:szCs w:val="26"/>
          <w:lang w:val="uk-UA" w:eastAsia="ru-RU"/>
        </w:rPr>
        <w:t>;</w:t>
      </w:r>
    </w:p>
    <w:p w14:paraId="7521615D" w14:textId="4F0F664F" w:rsidR="00AD4022" w:rsidRPr="008D0E5D" w:rsidRDefault="00E24DF2" w:rsidP="00FF3262">
      <w:pPr>
        <w:widowControl w:val="0"/>
        <w:tabs>
          <w:tab w:val="left" w:pos="142"/>
          <w:tab w:val="left" w:pos="990"/>
        </w:tabs>
        <w:spacing w:line="20" w:lineRule="atLeast"/>
        <w:ind w:firstLine="709"/>
        <w:contextualSpacing/>
        <w:jc w:val="both"/>
        <w:textAlignment w:val="baseline"/>
        <w:rPr>
          <w:rFonts w:eastAsia="Times New Roman"/>
          <w:color w:val="000000" w:themeColor="text1"/>
          <w:sz w:val="26"/>
          <w:szCs w:val="26"/>
          <w:lang w:val="uk-UA" w:eastAsia="ru-RU"/>
        </w:rPr>
      </w:pPr>
      <w:r w:rsidRPr="008D0E5D">
        <w:rPr>
          <w:rFonts w:eastAsia="Times New Roman"/>
          <w:color w:val="000000" w:themeColor="text1"/>
          <w:sz w:val="26"/>
          <w:szCs w:val="26"/>
          <w:lang w:val="uk-UA" w:eastAsia="ru-RU"/>
        </w:rPr>
        <w:t>питома вага суб</w:t>
      </w:r>
      <w:r w:rsidR="003C6A06">
        <w:rPr>
          <w:rFonts w:eastAsia="Times New Roman"/>
          <w:color w:val="000000" w:themeColor="text1"/>
          <w:sz w:val="26"/>
          <w:szCs w:val="26"/>
          <w:lang w:val="uk-UA" w:eastAsia="ru-RU"/>
        </w:rPr>
        <w:t>’</w:t>
      </w:r>
      <w:r w:rsidRPr="008D0E5D">
        <w:rPr>
          <w:rFonts w:eastAsia="Times New Roman"/>
          <w:color w:val="000000" w:themeColor="text1"/>
          <w:sz w:val="26"/>
          <w:szCs w:val="26"/>
          <w:lang w:val="uk-UA" w:eastAsia="ru-RU"/>
        </w:rPr>
        <w:t>єктів малого</w:t>
      </w:r>
      <w:r w:rsidR="002870B6" w:rsidRPr="008D0E5D">
        <w:rPr>
          <w:rFonts w:eastAsia="Times New Roman"/>
          <w:color w:val="000000" w:themeColor="text1"/>
          <w:sz w:val="26"/>
          <w:szCs w:val="26"/>
          <w:lang w:val="uk-UA" w:eastAsia="ru-RU"/>
        </w:rPr>
        <w:t xml:space="preserve"> (мікро)</w:t>
      </w:r>
      <w:r w:rsidRPr="008D0E5D">
        <w:rPr>
          <w:rFonts w:eastAsia="Times New Roman"/>
          <w:color w:val="000000" w:themeColor="text1"/>
          <w:sz w:val="26"/>
          <w:szCs w:val="26"/>
          <w:lang w:val="uk-UA" w:eastAsia="ru-RU"/>
        </w:rPr>
        <w:t xml:space="preserve"> підприємництва у загальній кількості суб</w:t>
      </w:r>
      <w:r w:rsidR="003C6A06">
        <w:rPr>
          <w:rFonts w:eastAsia="Times New Roman"/>
          <w:color w:val="000000" w:themeColor="text1"/>
          <w:sz w:val="26"/>
          <w:szCs w:val="26"/>
          <w:lang w:val="uk-UA" w:eastAsia="ru-RU"/>
        </w:rPr>
        <w:t>’</w:t>
      </w:r>
      <w:r w:rsidRPr="008D0E5D">
        <w:rPr>
          <w:rFonts w:eastAsia="Times New Roman"/>
          <w:color w:val="000000" w:themeColor="text1"/>
          <w:sz w:val="26"/>
          <w:szCs w:val="26"/>
          <w:lang w:val="uk-UA" w:eastAsia="ru-RU"/>
        </w:rPr>
        <w:t xml:space="preserve">єктів господарювання, на яких проблема справляє вплив </w:t>
      </w:r>
      <w:r w:rsidR="00E45846">
        <w:rPr>
          <w:rFonts w:eastAsia="Times New Roman"/>
          <w:color w:val="000000" w:themeColor="text1"/>
          <w:sz w:val="26"/>
          <w:szCs w:val="26"/>
          <w:lang w:val="uk-UA" w:eastAsia="ru-RU"/>
        </w:rPr>
        <w:t>83,1</w:t>
      </w:r>
      <w:r w:rsidRPr="008D0E5D">
        <w:rPr>
          <w:rFonts w:eastAsia="Times New Roman"/>
          <w:color w:val="000000" w:themeColor="text1"/>
          <w:sz w:val="26"/>
          <w:szCs w:val="26"/>
          <w:lang w:val="uk-UA" w:eastAsia="ru-RU"/>
        </w:rPr>
        <w:t xml:space="preserve"> %.</w:t>
      </w:r>
      <w:r w:rsidR="001914EA" w:rsidRPr="008D0E5D">
        <w:rPr>
          <w:rFonts w:eastAsia="Times New Roman"/>
          <w:color w:val="000000" w:themeColor="text1"/>
          <w:sz w:val="26"/>
          <w:szCs w:val="26"/>
          <w:lang w:val="uk-UA" w:eastAsia="ru-RU"/>
        </w:rPr>
        <w:t xml:space="preserve"> </w:t>
      </w:r>
    </w:p>
    <w:p w14:paraId="1CA11D68" w14:textId="77777777" w:rsidR="00E24DF2" w:rsidRPr="008D0E5D" w:rsidRDefault="001914EA" w:rsidP="00FF3262">
      <w:pPr>
        <w:widowControl w:val="0"/>
        <w:tabs>
          <w:tab w:val="left" w:pos="142"/>
          <w:tab w:val="left" w:pos="990"/>
        </w:tabs>
        <w:spacing w:line="20" w:lineRule="atLeast"/>
        <w:ind w:firstLine="709"/>
        <w:contextualSpacing/>
        <w:jc w:val="both"/>
        <w:textAlignment w:val="baseline"/>
        <w:rPr>
          <w:rFonts w:eastAsia="Times New Roman"/>
          <w:b/>
          <w:color w:val="000000" w:themeColor="text1"/>
          <w:sz w:val="26"/>
          <w:szCs w:val="26"/>
          <w:lang w:val="uk-UA" w:eastAsia="ru-RU"/>
        </w:rPr>
      </w:pPr>
      <w:r w:rsidRPr="008D0E5D">
        <w:rPr>
          <w:rFonts w:eastAsia="Times New Roman"/>
          <w:color w:val="000000" w:themeColor="text1"/>
          <w:sz w:val="26"/>
          <w:szCs w:val="26"/>
          <w:lang w:val="uk-UA" w:eastAsia="ru-RU"/>
        </w:rPr>
        <w:t xml:space="preserve">3. </w:t>
      </w:r>
      <w:r w:rsidR="00E24DF2" w:rsidRPr="008D0E5D">
        <w:rPr>
          <w:rFonts w:eastAsia="Times New Roman"/>
          <w:color w:val="000000" w:themeColor="text1"/>
          <w:sz w:val="26"/>
          <w:szCs w:val="26"/>
          <w:lang w:val="uk-UA" w:eastAsia="ru-RU"/>
        </w:rPr>
        <w:t xml:space="preserve">Розрахунок витрат суб’єкта малого </w:t>
      </w:r>
      <w:r w:rsidR="002870B6" w:rsidRPr="008D0E5D">
        <w:rPr>
          <w:rFonts w:eastAsia="Times New Roman"/>
          <w:color w:val="000000" w:themeColor="text1"/>
          <w:sz w:val="26"/>
          <w:szCs w:val="26"/>
          <w:lang w:val="uk-UA" w:eastAsia="ru-RU"/>
        </w:rPr>
        <w:t xml:space="preserve">(мікро) </w:t>
      </w:r>
      <w:r w:rsidR="00E24DF2" w:rsidRPr="008D0E5D">
        <w:rPr>
          <w:rFonts w:eastAsia="Times New Roman"/>
          <w:color w:val="000000" w:themeColor="text1"/>
          <w:sz w:val="26"/>
          <w:szCs w:val="26"/>
          <w:lang w:val="uk-UA" w:eastAsia="ru-RU"/>
        </w:rPr>
        <w:t>підприємництва на виконання вимог регулювання</w:t>
      </w:r>
      <w:r w:rsidR="00E24DF2" w:rsidRPr="008D0E5D">
        <w:rPr>
          <w:rFonts w:eastAsia="Times New Roman"/>
          <w:b/>
          <w:color w:val="000000" w:themeColor="text1"/>
          <w:sz w:val="26"/>
          <w:szCs w:val="26"/>
          <w:lang w:val="uk-UA" w:eastAsia="ru-RU"/>
        </w:rPr>
        <w:t>.</w:t>
      </w:r>
    </w:p>
    <w:p w14:paraId="6BF1D28E" w14:textId="6B8BFC47" w:rsidR="00AD4022" w:rsidRPr="008D0E5D" w:rsidRDefault="00AD4022" w:rsidP="00FF3262">
      <w:pPr>
        <w:widowControl w:val="0"/>
        <w:tabs>
          <w:tab w:val="left" w:pos="142"/>
          <w:tab w:val="left" w:pos="990"/>
        </w:tabs>
        <w:spacing w:line="20" w:lineRule="atLeast"/>
        <w:ind w:firstLine="709"/>
        <w:contextualSpacing/>
        <w:jc w:val="both"/>
        <w:textAlignment w:val="baseline"/>
        <w:rPr>
          <w:rFonts w:eastAsia="Times New Roman"/>
          <w:color w:val="000000" w:themeColor="text1"/>
          <w:sz w:val="26"/>
          <w:szCs w:val="26"/>
          <w:lang w:val="uk-UA" w:eastAsia="ru-RU"/>
        </w:rPr>
      </w:pPr>
      <w:r w:rsidRPr="008D0E5D">
        <w:rPr>
          <w:rFonts w:eastAsia="Times New Roman"/>
          <w:color w:val="000000" w:themeColor="text1"/>
          <w:sz w:val="26"/>
          <w:szCs w:val="26"/>
          <w:lang w:val="uk-UA" w:eastAsia="ru-RU"/>
        </w:rPr>
        <w:t xml:space="preserve">Оскільки </w:t>
      </w:r>
      <w:proofErr w:type="spellStart"/>
      <w:r w:rsidR="00067AC3" w:rsidRPr="00067AC3">
        <w:rPr>
          <w:rFonts w:eastAsia="Times New Roman"/>
          <w:color w:val="000000" w:themeColor="text1"/>
          <w:sz w:val="26"/>
          <w:szCs w:val="26"/>
          <w:lang w:val="uk-UA" w:eastAsia="ru-RU"/>
        </w:rPr>
        <w:t>проєкт</w:t>
      </w:r>
      <w:proofErr w:type="spellEnd"/>
      <w:r w:rsidR="00067AC3" w:rsidRPr="00067AC3">
        <w:rPr>
          <w:rFonts w:eastAsia="Times New Roman"/>
          <w:color w:val="000000" w:themeColor="text1"/>
          <w:sz w:val="26"/>
          <w:szCs w:val="26"/>
          <w:lang w:val="uk-UA" w:eastAsia="ru-RU"/>
        </w:rPr>
        <w:t xml:space="preserve"> постанови Кабінету Міністрів України «Про затвердження Порядку здійснення моніторингу геологічного середовища»</w:t>
      </w:r>
      <w:r w:rsidRPr="008D0E5D">
        <w:rPr>
          <w:rFonts w:eastAsia="Times New Roman"/>
          <w:color w:val="000000" w:themeColor="text1"/>
          <w:sz w:val="26"/>
          <w:szCs w:val="26"/>
          <w:lang w:val="uk-UA" w:eastAsia="ru-RU"/>
        </w:rPr>
        <w:t xml:space="preserve"> </w:t>
      </w:r>
      <w:r w:rsidR="00067AC3">
        <w:rPr>
          <w:rFonts w:eastAsia="Times New Roman"/>
          <w:color w:val="000000" w:themeColor="text1"/>
          <w:sz w:val="26"/>
          <w:szCs w:val="26"/>
          <w:lang w:val="uk-UA" w:eastAsia="ru-RU"/>
        </w:rPr>
        <w:t xml:space="preserve">не </w:t>
      </w:r>
      <w:r w:rsidRPr="008D0E5D">
        <w:rPr>
          <w:rFonts w:eastAsia="Times New Roman"/>
          <w:color w:val="000000" w:themeColor="text1"/>
          <w:sz w:val="26"/>
          <w:szCs w:val="26"/>
          <w:lang w:val="uk-UA" w:eastAsia="ru-RU"/>
        </w:rPr>
        <w:t xml:space="preserve">передбачає </w:t>
      </w:r>
      <w:r w:rsidR="00067AC3">
        <w:rPr>
          <w:rFonts w:eastAsia="Times New Roman"/>
          <w:color w:val="000000" w:themeColor="text1"/>
          <w:sz w:val="26"/>
          <w:szCs w:val="26"/>
          <w:lang w:val="uk-UA" w:eastAsia="ru-RU"/>
        </w:rPr>
        <w:t>прямого впливу на суб’єктів господарювання</w:t>
      </w:r>
      <w:r w:rsidRPr="008D0E5D">
        <w:rPr>
          <w:rFonts w:eastAsia="Times New Roman"/>
          <w:color w:val="000000" w:themeColor="text1"/>
          <w:sz w:val="26"/>
          <w:szCs w:val="26"/>
          <w:lang w:val="uk-UA" w:eastAsia="ru-RU"/>
        </w:rPr>
        <w:t xml:space="preserve">, тому «прямих» витрат суб’єкти </w:t>
      </w:r>
      <w:proofErr w:type="spellStart"/>
      <w:r w:rsidRPr="008D0E5D">
        <w:rPr>
          <w:rFonts w:eastAsia="Times New Roman"/>
          <w:color w:val="000000" w:themeColor="text1"/>
          <w:sz w:val="26"/>
          <w:szCs w:val="26"/>
          <w:lang w:val="uk-UA" w:eastAsia="ru-RU"/>
        </w:rPr>
        <w:t>мікропідприємництва</w:t>
      </w:r>
      <w:proofErr w:type="spellEnd"/>
      <w:r w:rsidRPr="008D0E5D">
        <w:rPr>
          <w:rFonts w:eastAsia="Times New Roman"/>
          <w:color w:val="000000" w:themeColor="text1"/>
          <w:sz w:val="26"/>
          <w:szCs w:val="26"/>
          <w:lang w:val="uk-UA" w:eastAsia="ru-RU"/>
        </w:rPr>
        <w:t xml:space="preserve"> на виконання регулювання не несуть і розрахунки є орієнтовними.</w:t>
      </w:r>
    </w:p>
    <w:p w14:paraId="37277F22" w14:textId="052BE535" w:rsidR="00E24DF2" w:rsidRPr="008D0E5D" w:rsidRDefault="00E24DF2" w:rsidP="00FF3262">
      <w:pPr>
        <w:widowControl w:val="0"/>
        <w:tabs>
          <w:tab w:val="left" w:pos="990"/>
        </w:tabs>
        <w:spacing w:line="20" w:lineRule="atLeast"/>
        <w:ind w:firstLine="709"/>
        <w:contextualSpacing/>
        <w:jc w:val="both"/>
        <w:rPr>
          <w:rFonts w:eastAsia="Times New Roman"/>
          <w:color w:val="000000" w:themeColor="text1"/>
          <w:sz w:val="26"/>
          <w:szCs w:val="26"/>
          <w:lang w:val="uk-UA" w:eastAsia="ru-RU"/>
        </w:rPr>
      </w:pPr>
      <w:r w:rsidRPr="008D0E5D">
        <w:rPr>
          <w:rFonts w:eastAsia="Times New Roman"/>
          <w:color w:val="000000" w:themeColor="text1"/>
          <w:sz w:val="26"/>
          <w:szCs w:val="26"/>
          <w:lang w:val="uk-UA" w:eastAsia="ru-RU"/>
        </w:rPr>
        <w:t>У розрахунку вартості 1 години роботи використано вартість 1 години роботи, яка відповідно до Закону України «Про Державний бюджет України на 202</w:t>
      </w:r>
      <w:r w:rsidR="00E45846">
        <w:rPr>
          <w:rFonts w:eastAsia="Times New Roman"/>
          <w:color w:val="000000" w:themeColor="text1"/>
          <w:sz w:val="26"/>
          <w:szCs w:val="26"/>
          <w:lang w:val="uk-UA" w:eastAsia="ru-RU"/>
        </w:rPr>
        <w:t>4</w:t>
      </w:r>
      <w:r w:rsidRPr="008D0E5D">
        <w:rPr>
          <w:rFonts w:eastAsia="Times New Roman"/>
          <w:color w:val="000000" w:themeColor="text1"/>
          <w:sz w:val="26"/>
          <w:szCs w:val="26"/>
          <w:lang w:val="uk-UA" w:eastAsia="ru-RU"/>
        </w:rPr>
        <w:t xml:space="preserve"> рік», з 1 </w:t>
      </w:r>
      <w:r w:rsidR="00084E6C" w:rsidRPr="008D0E5D">
        <w:rPr>
          <w:rFonts w:eastAsia="Times New Roman"/>
          <w:color w:val="000000" w:themeColor="text1"/>
          <w:sz w:val="26"/>
          <w:szCs w:val="26"/>
          <w:lang w:val="uk-UA" w:eastAsia="ru-RU"/>
        </w:rPr>
        <w:t xml:space="preserve">січня </w:t>
      </w:r>
      <w:r w:rsidRPr="008D0E5D">
        <w:rPr>
          <w:rFonts w:eastAsia="Times New Roman"/>
          <w:color w:val="000000" w:themeColor="text1"/>
          <w:sz w:val="26"/>
          <w:szCs w:val="26"/>
          <w:lang w:val="uk-UA" w:eastAsia="ru-RU"/>
        </w:rPr>
        <w:t>202</w:t>
      </w:r>
      <w:r w:rsidR="00E45846">
        <w:rPr>
          <w:rFonts w:eastAsia="Times New Roman"/>
          <w:color w:val="000000" w:themeColor="text1"/>
          <w:sz w:val="26"/>
          <w:szCs w:val="26"/>
          <w:lang w:val="uk-UA" w:eastAsia="ru-RU"/>
        </w:rPr>
        <w:t>4</w:t>
      </w:r>
      <w:r w:rsidRPr="008D0E5D">
        <w:rPr>
          <w:rFonts w:eastAsia="Times New Roman"/>
          <w:color w:val="000000" w:themeColor="text1"/>
          <w:sz w:val="26"/>
          <w:szCs w:val="26"/>
          <w:lang w:val="uk-UA" w:eastAsia="ru-RU"/>
        </w:rPr>
        <w:t xml:space="preserve"> року становить – </w:t>
      </w:r>
      <w:r w:rsidR="00E45846">
        <w:rPr>
          <w:rFonts w:eastAsia="Times New Roman"/>
          <w:color w:val="000000" w:themeColor="text1"/>
          <w:sz w:val="26"/>
          <w:szCs w:val="26"/>
          <w:lang w:val="uk-UA" w:eastAsia="ru-RU"/>
        </w:rPr>
        <w:t>42,6</w:t>
      </w:r>
      <w:r w:rsidR="00084E6C" w:rsidRPr="008D0E5D">
        <w:rPr>
          <w:rFonts w:eastAsia="Times New Roman"/>
          <w:color w:val="000000" w:themeColor="text1"/>
          <w:sz w:val="26"/>
          <w:szCs w:val="26"/>
          <w:lang w:val="uk-UA" w:eastAsia="ru-RU"/>
        </w:rPr>
        <w:t xml:space="preserve"> гривні</w:t>
      </w:r>
      <w:r w:rsidR="00AD4022" w:rsidRPr="008D0E5D">
        <w:rPr>
          <w:rFonts w:eastAsia="Times New Roman"/>
          <w:color w:val="000000" w:themeColor="text1"/>
          <w:sz w:val="26"/>
          <w:szCs w:val="26"/>
          <w:lang w:val="uk-UA" w:eastAsia="ru-RU"/>
        </w:rPr>
        <w:t>.</w:t>
      </w:r>
    </w:p>
    <w:p w14:paraId="01450469" w14:textId="381A206E" w:rsidR="00E24DF2" w:rsidRPr="008D0E5D" w:rsidRDefault="00E24DF2" w:rsidP="00FF3262">
      <w:pPr>
        <w:widowControl w:val="0"/>
        <w:tabs>
          <w:tab w:val="left" w:pos="990"/>
        </w:tabs>
        <w:spacing w:line="20" w:lineRule="atLeast"/>
        <w:ind w:firstLine="709"/>
        <w:contextualSpacing/>
        <w:jc w:val="both"/>
        <w:rPr>
          <w:color w:val="000000" w:themeColor="text1"/>
          <w:sz w:val="26"/>
          <w:szCs w:val="26"/>
          <w:lang w:val="uk-UA"/>
        </w:rPr>
      </w:pPr>
      <w:r w:rsidRPr="008D0E5D">
        <w:rPr>
          <w:rFonts w:eastAsia="Times New Roman"/>
          <w:color w:val="000000" w:themeColor="text1"/>
          <w:sz w:val="26"/>
          <w:szCs w:val="26"/>
          <w:lang w:val="uk-UA" w:eastAsia="ru-RU"/>
        </w:rPr>
        <w:t>Первинна інформація про вимоги регулювання може бути отримана за результатами пошуку</w:t>
      </w:r>
      <w:r w:rsidRPr="008D0E5D">
        <w:rPr>
          <w:rFonts w:eastAsia="Times New Roman"/>
          <w:b/>
          <w:color w:val="000000" w:themeColor="text1"/>
          <w:sz w:val="26"/>
          <w:szCs w:val="26"/>
          <w:lang w:val="uk-UA" w:eastAsia="ru-RU"/>
        </w:rPr>
        <w:t xml:space="preserve"> </w:t>
      </w:r>
      <w:proofErr w:type="spellStart"/>
      <w:r w:rsidRPr="008D0E5D">
        <w:rPr>
          <w:rFonts w:eastAsia="Times New Roman"/>
          <w:color w:val="000000" w:themeColor="text1"/>
          <w:sz w:val="26"/>
          <w:szCs w:val="26"/>
          <w:lang w:val="uk-UA" w:eastAsia="ru-RU"/>
        </w:rPr>
        <w:t>проєкту</w:t>
      </w:r>
      <w:proofErr w:type="spellEnd"/>
      <w:r w:rsidRPr="008D0E5D">
        <w:rPr>
          <w:rFonts w:eastAsia="Times New Roman"/>
          <w:color w:val="000000" w:themeColor="text1"/>
          <w:sz w:val="26"/>
          <w:szCs w:val="26"/>
          <w:lang w:val="uk-UA" w:eastAsia="ru-RU"/>
        </w:rPr>
        <w:t xml:space="preserve"> </w:t>
      </w:r>
      <w:r w:rsidR="00D04D45" w:rsidRPr="008D0E5D">
        <w:rPr>
          <w:color w:val="000000" w:themeColor="text1"/>
          <w:sz w:val="26"/>
          <w:szCs w:val="26"/>
          <w:lang w:val="uk-UA"/>
        </w:rPr>
        <w:t>постанови Кабінету Міністрів України «</w:t>
      </w:r>
      <w:r w:rsidR="00E45846" w:rsidRPr="00E45846">
        <w:rPr>
          <w:color w:val="000000" w:themeColor="text1"/>
          <w:sz w:val="26"/>
          <w:szCs w:val="26"/>
          <w:lang w:val="uk-UA"/>
        </w:rPr>
        <w:t>Про затвердження Порядку здійснення моніторингу геологічного середовища</w:t>
      </w:r>
      <w:r w:rsidR="00D04D45" w:rsidRPr="008D0E5D">
        <w:rPr>
          <w:color w:val="000000" w:themeColor="text1"/>
          <w:sz w:val="26"/>
          <w:szCs w:val="26"/>
          <w:lang w:val="uk-UA"/>
        </w:rPr>
        <w:t>»</w:t>
      </w:r>
      <w:r w:rsidRPr="008D0E5D">
        <w:rPr>
          <w:color w:val="000000" w:themeColor="text1"/>
          <w:sz w:val="26"/>
          <w:szCs w:val="26"/>
          <w:lang w:val="uk-UA"/>
        </w:rPr>
        <w:t xml:space="preserve"> </w:t>
      </w:r>
      <w:r w:rsidRPr="008D0E5D">
        <w:rPr>
          <w:rFonts w:eastAsia="Times New Roman"/>
          <w:color w:val="000000" w:themeColor="text1"/>
          <w:sz w:val="26"/>
          <w:szCs w:val="26"/>
          <w:lang w:val="uk-UA" w:eastAsia="ru-RU"/>
        </w:rPr>
        <w:t>н</w:t>
      </w:r>
      <w:r w:rsidR="00ED1D11" w:rsidRPr="008D0E5D">
        <w:rPr>
          <w:rFonts w:eastAsia="Times New Roman"/>
          <w:color w:val="000000" w:themeColor="text1"/>
          <w:sz w:val="26"/>
          <w:szCs w:val="26"/>
          <w:lang w:val="uk-UA" w:eastAsia="ru-RU"/>
        </w:rPr>
        <w:t xml:space="preserve">а офіційному </w:t>
      </w:r>
      <w:proofErr w:type="spellStart"/>
      <w:r w:rsidR="00ED1D11" w:rsidRPr="008D0E5D">
        <w:rPr>
          <w:rFonts w:eastAsia="Times New Roman"/>
          <w:color w:val="000000" w:themeColor="text1"/>
          <w:sz w:val="26"/>
          <w:szCs w:val="26"/>
          <w:lang w:val="uk-UA" w:eastAsia="ru-RU"/>
        </w:rPr>
        <w:t>веб</w:t>
      </w:r>
      <w:r w:rsidRPr="008D0E5D">
        <w:rPr>
          <w:rFonts w:eastAsia="Times New Roman"/>
          <w:color w:val="000000" w:themeColor="text1"/>
          <w:sz w:val="26"/>
          <w:szCs w:val="26"/>
          <w:lang w:val="uk-UA" w:eastAsia="ru-RU"/>
        </w:rPr>
        <w:t>сайті</w:t>
      </w:r>
      <w:proofErr w:type="spellEnd"/>
      <w:r w:rsidRPr="008D0E5D">
        <w:rPr>
          <w:rFonts w:eastAsia="Times New Roman"/>
          <w:color w:val="000000" w:themeColor="text1"/>
          <w:sz w:val="26"/>
          <w:szCs w:val="26"/>
          <w:lang w:val="uk-UA" w:eastAsia="ru-RU"/>
        </w:rPr>
        <w:t xml:space="preserve"> Державної служби геології та</w:t>
      </w:r>
      <w:r w:rsidR="00D851AE" w:rsidRPr="008D0E5D">
        <w:rPr>
          <w:rFonts w:eastAsia="Times New Roman"/>
          <w:color w:val="000000" w:themeColor="text1"/>
          <w:sz w:val="26"/>
          <w:szCs w:val="26"/>
          <w:lang w:val="uk-UA" w:eastAsia="ru-RU"/>
        </w:rPr>
        <w:t xml:space="preserve"> </w:t>
      </w:r>
      <w:r w:rsidRPr="008D0E5D">
        <w:rPr>
          <w:rFonts w:eastAsia="Times New Roman"/>
          <w:color w:val="000000" w:themeColor="text1"/>
          <w:sz w:val="26"/>
          <w:szCs w:val="26"/>
          <w:lang w:val="uk-UA" w:eastAsia="ru-RU"/>
        </w:rPr>
        <w:t>надр України.</w:t>
      </w:r>
    </w:p>
    <w:p w14:paraId="4FC6E771" w14:textId="77777777" w:rsidR="00E24DF2" w:rsidRPr="008D0E5D" w:rsidRDefault="00E24DF2" w:rsidP="00FF3262">
      <w:pPr>
        <w:widowControl w:val="0"/>
        <w:tabs>
          <w:tab w:val="left" w:pos="990"/>
        </w:tabs>
        <w:spacing w:line="20" w:lineRule="atLeast"/>
        <w:ind w:firstLine="709"/>
        <w:contextualSpacing/>
        <w:jc w:val="both"/>
        <w:rPr>
          <w:rFonts w:eastAsia="Times New Roman"/>
          <w:color w:val="000000" w:themeColor="text1"/>
          <w:sz w:val="26"/>
          <w:szCs w:val="26"/>
          <w:lang w:val="uk-UA" w:eastAsia="ru-RU"/>
        </w:rPr>
      </w:pPr>
      <w:r w:rsidRPr="008D0E5D">
        <w:rPr>
          <w:rFonts w:eastAsia="Times New Roman"/>
          <w:color w:val="000000" w:themeColor="text1"/>
          <w:sz w:val="26"/>
          <w:szCs w:val="26"/>
          <w:lang w:val="uk-UA" w:eastAsia="ru-RU"/>
        </w:rPr>
        <w:t>Інформація про розмір часу, який витрачається суб’єктами на отримання зазначеної інформації є оціночною.</w:t>
      </w:r>
    </w:p>
    <w:p w14:paraId="1CA9B5D7" w14:textId="77777777" w:rsidR="00D04D45" w:rsidRPr="00744B5F" w:rsidRDefault="00D04D45" w:rsidP="00FF3262">
      <w:pPr>
        <w:widowControl w:val="0"/>
        <w:tabs>
          <w:tab w:val="left" w:pos="990"/>
        </w:tabs>
        <w:spacing w:line="20" w:lineRule="atLeast"/>
        <w:ind w:firstLine="709"/>
        <w:contextualSpacing/>
        <w:jc w:val="both"/>
        <w:rPr>
          <w:rFonts w:eastAsia="Times New Roman"/>
          <w:color w:val="000000" w:themeColor="text1"/>
          <w:sz w:val="26"/>
          <w:szCs w:val="26"/>
          <w:highlight w:val="red"/>
          <w:lang w:val="uk-UA" w:eastAsia="ru-RU"/>
        </w:rPr>
      </w:pPr>
    </w:p>
    <w:p w14:paraId="35B1CB9A" w14:textId="149DE944" w:rsidR="00E24DF2" w:rsidRDefault="00E24DF2" w:rsidP="00FF3262">
      <w:pPr>
        <w:widowControl w:val="0"/>
        <w:tabs>
          <w:tab w:val="left" w:pos="990"/>
        </w:tabs>
        <w:spacing w:after="120" w:line="20" w:lineRule="atLeast"/>
        <w:contextualSpacing/>
        <w:jc w:val="center"/>
        <w:rPr>
          <w:rFonts w:eastAsia="Times New Roman"/>
          <w:b/>
          <w:color w:val="000000" w:themeColor="text1"/>
          <w:sz w:val="26"/>
          <w:szCs w:val="26"/>
          <w:lang w:val="uk-UA" w:eastAsia="ru-RU"/>
        </w:rPr>
      </w:pPr>
      <w:r w:rsidRPr="008D0E5D">
        <w:rPr>
          <w:rFonts w:eastAsia="Times New Roman"/>
          <w:b/>
          <w:color w:val="000000" w:themeColor="text1"/>
          <w:sz w:val="26"/>
          <w:szCs w:val="26"/>
          <w:lang w:val="uk-UA" w:eastAsia="ru-RU"/>
        </w:rPr>
        <w:t xml:space="preserve">Розрахунок витрат суб’єктів малого </w:t>
      </w:r>
      <w:r w:rsidR="009B53FC" w:rsidRPr="008D0E5D">
        <w:rPr>
          <w:rFonts w:eastAsia="Times New Roman"/>
          <w:b/>
          <w:color w:val="000000" w:themeColor="text1"/>
          <w:sz w:val="26"/>
          <w:szCs w:val="26"/>
          <w:lang w:val="uk-UA" w:eastAsia="ru-RU"/>
        </w:rPr>
        <w:t xml:space="preserve">(з врахуванням мікро-) </w:t>
      </w:r>
      <w:r w:rsidRPr="008D0E5D">
        <w:rPr>
          <w:rFonts w:eastAsia="Times New Roman"/>
          <w:b/>
          <w:color w:val="000000" w:themeColor="text1"/>
          <w:sz w:val="26"/>
          <w:szCs w:val="26"/>
          <w:lang w:val="uk-UA" w:eastAsia="ru-RU"/>
        </w:rPr>
        <w:t>підприємництва на виконання вимог регулювання</w:t>
      </w:r>
    </w:p>
    <w:p w14:paraId="090A8D14" w14:textId="77777777" w:rsidR="00863ED8" w:rsidRPr="008D0E5D" w:rsidRDefault="00863ED8" w:rsidP="00FF3262">
      <w:pPr>
        <w:widowControl w:val="0"/>
        <w:tabs>
          <w:tab w:val="left" w:pos="990"/>
        </w:tabs>
        <w:spacing w:after="120" w:line="20" w:lineRule="atLeast"/>
        <w:contextualSpacing/>
        <w:jc w:val="center"/>
        <w:rPr>
          <w:rFonts w:eastAsia="Times New Roman"/>
          <w:b/>
          <w:color w:val="000000" w:themeColor="text1"/>
          <w:sz w:val="26"/>
          <w:szCs w:val="26"/>
          <w:lang w:val="uk-UA" w:eastAsia="ru-RU"/>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5131"/>
        <w:gridCol w:w="2127"/>
        <w:gridCol w:w="2097"/>
      </w:tblGrid>
      <w:tr w:rsidR="002141F6" w:rsidRPr="008D0E5D" w14:paraId="46F59666" w14:textId="77777777" w:rsidTr="00F074AE">
        <w:tc>
          <w:tcPr>
            <w:tcW w:w="426" w:type="dxa"/>
            <w:tcBorders>
              <w:top w:val="single" w:sz="4" w:space="0" w:color="auto"/>
              <w:left w:val="single" w:sz="4" w:space="0" w:color="auto"/>
              <w:bottom w:val="single" w:sz="4" w:space="0" w:color="auto"/>
              <w:right w:val="single" w:sz="4" w:space="0" w:color="auto"/>
            </w:tcBorders>
            <w:vAlign w:val="center"/>
            <w:hideMark/>
          </w:tcPr>
          <w:p w14:paraId="00DCAC44" w14:textId="77777777" w:rsidR="002141F6" w:rsidRPr="008D0E5D" w:rsidRDefault="002141F6" w:rsidP="00FF3262">
            <w:pPr>
              <w:spacing w:line="20" w:lineRule="atLeast"/>
              <w:contextualSpacing/>
              <w:jc w:val="center"/>
              <w:rPr>
                <w:rFonts w:eastAsiaTheme="minorHAnsi"/>
                <w:b/>
                <w:sz w:val="26"/>
                <w:szCs w:val="26"/>
                <w:lang w:val="uk-UA" w:eastAsia="ru-RU"/>
              </w:rPr>
            </w:pPr>
            <w:r w:rsidRPr="008D0E5D">
              <w:rPr>
                <w:rFonts w:eastAsiaTheme="minorHAnsi"/>
                <w:b/>
                <w:sz w:val="26"/>
                <w:szCs w:val="26"/>
                <w:lang w:val="uk-UA" w:eastAsia="ru-RU"/>
              </w:rPr>
              <w:t>№</w:t>
            </w:r>
          </w:p>
        </w:tc>
        <w:tc>
          <w:tcPr>
            <w:tcW w:w="5131" w:type="dxa"/>
            <w:tcBorders>
              <w:top w:val="single" w:sz="4" w:space="0" w:color="auto"/>
              <w:left w:val="single" w:sz="4" w:space="0" w:color="auto"/>
              <w:bottom w:val="single" w:sz="4" w:space="0" w:color="auto"/>
              <w:right w:val="single" w:sz="4" w:space="0" w:color="auto"/>
            </w:tcBorders>
            <w:vAlign w:val="center"/>
            <w:hideMark/>
          </w:tcPr>
          <w:p w14:paraId="2CC94D99" w14:textId="77777777" w:rsidR="002141F6" w:rsidRPr="008D0E5D" w:rsidRDefault="002141F6" w:rsidP="00FF3262">
            <w:pPr>
              <w:spacing w:line="20" w:lineRule="atLeast"/>
              <w:contextualSpacing/>
              <w:jc w:val="center"/>
              <w:rPr>
                <w:rFonts w:eastAsiaTheme="minorHAnsi"/>
                <w:b/>
                <w:sz w:val="26"/>
                <w:szCs w:val="26"/>
                <w:lang w:val="uk-UA" w:eastAsia="ru-RU"/>
              </w:rPr>
            </w:pPr>
            <w:r w:rsidRPr="008D0E5D">
              <w:rPr>
                <w:rFonts w:eastAsiaTheme="minorHAnsi"/>
                <w:b/>
                <w:sz w:val="26"/>
                <w:szCs w:val="26"/>
                <w:lang w:val="uk-UA" w:eastAsia="ru-RU"/>
              </w:rPr>
              <w:t>Витрати</w:t>
            </w:r>
          </w:p>
        </w:tc>
        <w:tc>
          <w:tcPr>
            <w:tcW w:w="2127" w:type="dxa"/>
            <w:tcBorders>
              <w:top w:val="single" w:sz="4" w:space="0" w:color="auto"/>
              <w:left w:val="single" w:sz="4" w:space="0" w:color="auto"/>
              <w:bottom w:val="single" w:sz="4" w:space="0" w:color="auto"/>
              <w:right w:val="single" w:sz="4" w:space="0" w:color="auto"/>
            </w:tcBorders>
            <w:vAlign w:val="center"/>
            <w:hideMark/>
          </w:tcPr>
          <w:p w14:paraId="41B2B675" w14:textId="77777777" w:rsidR="002141F6" w:rsidRPr="008D0E5D" w:rsidRDefault="002141F6" w:rsidP="00FF3262">
            <w:pPr>
              <w:spacing w:line="20" w:lineRule="atLeast"/>
              <w:contextualSpacing/>
              <w:jc w:val="center"/>
              <w:rPr>
                <w:rFonts w:eastAsiaTheme="minorHAnsi"/>
                <w:b/>
                <w:sz w:val="26"/>
                <w:szCs w:val="26"/>
                <w:lang w:val="uk-UA" w:eastAsia="ru-RU"/>
              </w:rPr>
            </w:pPr>
            <w:r w:rsidRPr="008D0E5D">
              <w:rPr>
                <w:rFonts w:eastAsiaTheme="minorHAnsi"/>
                <w:b/>
                <w:sz w:val="26"/>
                <w:szCs w:val="26"/>
                <w:lang w:val="uk-UA" w:eastAsia="ru-RU"/>
              </w:rPr>
              <w:t>За перший рік</w:t>
            </w:r>
          </w:p>
        </w:tc>
        <w:tc>
          <w:tcPr>
            <w:tcW w:w="2097" w:type="dxa"/>
            <w:tcBorders>
              <w:top w:val="single" w:sz="4" w:space="0" w:color="auto"/>
              <w:left w:val="single" w:sz="4" w:space="0" w:color="auto"/>
              <w:bottom w:val="single" w:sz="4" w:space="0" w:color="auto"/>
              <w:right w:val="single" w:sz="4" w:space="0" w:color="auto"/>
            </w:tcBorders>
            <w:vAlign w:val="center"/>
            <w:hideMark/>
          </w:tcPr>
          <w:p w14:paraId="000E7D9D" w14:textId="77777777" w:rsidR="002141F6" w:rsidRPr="008D0E5D" w:rsidRDefault="002141F6" w:rsidP="00FF3262">
            <w:pPr>
              <w:spacing w:line="20" w:lineRule="atLeast"/>
              <w:contextualSpacing/>
              <w:jc w:val="center"/>
              <w:rPr>
                <w:rFonts w:eastAsiaTheme="minorHAnsi"/>
                <w:b/>
                <w:sz w:val="26"/>
                <w:szCs w:val="26"/>
                <w:lang w:val="uk-UA" w:eastAsia="ru-RU"/>
              </w:rPr>
            </w:pPr>
            <w:r w:rsidRPr="008D0E5D">
              <w:rPr>
                <w:rFonts w:eastAsiaTheme="minorHAnsi"/>
                <w:b/>
                <w:sz w:val="26"/>
                <w:szCs w:val="26"/>
                <w:lang w:val="uk-UA" w:eastAsia="ru-RU"/>
              </w:rPr>
              <w:t>За п’ять років</w:t>
            </w:r>
          </w:p>
        </w:tc>
      </w:tr>
      <w:tr w:rsidR="002141F6" w:rsidRPr="008D0E5D" w14:paraId="5F47A74D" w14:textId="77777777" w:rsidTr="00F074AE">
        <w:trPr>
          <w:trHeight w:val="156"/>
        </w:trPr>
        <w:tc>
          <w:tcPr>
            <w:tcW w:w="426" w:type="dxa"/>
            <w:tcBorders>
              <w:top w:val="single" w:sz="4" w:space="0" w:color="auto"/>
              <w:left w:val="single" w:sz="4" w:space="0" w:color="auto"/>
              <w:bottom w:val="single" w:sz="4" w:space="0" w:color="auto"/>
              <w:right w:val="single" w:sz="4" w:space="0" w:color="auto"/>
            </w:tcBorders>
            <w:vAlign w:val="center"/>
            <w:hideMark/>
          </w:tcPr>
          <w:p w14:paraId="5697A0E5" w14:textId="77777777" w:rsidR="002141F6" w:rsidRPr="008D0E5D" w:rsidRDefault="002141F6" w:rsidP="00FF3262">
            <w:pPr>
              <w:spacing w:line="20" w:lineRule="atLeast"/>
              <w:contextualSpacing/>
              <w:jc w:val="center"/>
              <w:rPr>
                <w:rFonts w:eastAsiaTheme="minorHAnsi"/>
                <w:sz w:val="26"/>
                <w:szCs w:val="26"/>
                <w:lang w:val="uk-UA" w:eastAsia="ru-RU"/>
              </w:rPr>
            </w:pPr>
            <w:r w:rsidRPr="008D0E5D">
              <w:rPr>
                <w:rFonts w:eastAsiaTheme="minorHAnsi"/>
                <w:sz w:val="26"/>
                <w:szCs w:val="26"/>
                <w:lang w:val="uk-UA" w:eastAsia="ru-RU"/>
              </w:rPr>
              <w:t>1</w:t>
            </w:r>
          </w:p>
        </w:tc>
        <w:tc>
          <w:tcPr>
            <w:tcW w:w="5131" w:type="dxa"/>
            <w:tcBorders>
              <w:top w:val="single" w:sz="4" w:space="0" w:color="auto"/>
              <w:left w:val="single" w:sz="4" w:space="0" w:color="auto"/>
              <w:bottom w:val="single" w:sz="4" w:space="0" w:color="auto"/>
              <w:right w:val="single" w:sz="4" w:space="0" w:color="auto"/>
            </w:tcBorders>
            <w:vAlign w:val="center"/>
            <w:hideMark/>
          </w:tcPr>
          <w:p w14:paraId="12045081" w14:textId="77777777" w:rsidR="002141F6" w:rsidRDefault="002141F6" w:rsidP="00FF3262">
            <w:pPr>
              <w:spacing w:line="20" w:lineRule="atLeast"/>
              <w:contextualSpacing/>
              <w:jc w:val="both"/>
              <w:rPr>
                <w:rFonts w:eastAsiaTheme="minorHAnsi"/>
                <w:sz w:val="26"/>
                <w:szCs w:val="26"/>
                <w:lang w:val="uk-UA" w:eastAsia="ru-RU"/>
              </w:rPr>
            </w:pPr>
            <w:r w:rsidRPr="008D0E5D">
              <w:rPr>
                <w:rFonts w:eastAsiaTheme="minorHAnsi"/>
                <w:sz w:val="26"/>
                <w:szCs w:val="26"/>
                <w:lang w:val="uk-UA" w:eastAsia="ru-RU"/>
              </w:rPr>
              <w:t>Процедури отримання первинної інформації про вимоги регулювання</w:t>
            </w:r>
          </w:p>
          <w:p w14:paraId="4A911A23" w14:textId="77777777" w:rsidR="008D0E5D" w:rsidRPr="008D0E5D" w:rsidRDefault="008D0E5D" w:rsidP="00FF3262">
            <w:pPr>
              <w:spacing w:line="20" w:lineRule="atLeast"/>
              <w:contextualSpacing/>
              <w:jc w:val="both"/>
              <w:rPr>
                <w:rFonts w:eastAsiaTheme="minorHAnsi"/>
                <w:b/>
                <w:sz w:val="26"/>
                <w:szCs w:val="26"/>
                <w:lang w:val="uk-UA" w:eastAsia="ru-RU"/>
              </w:rPr>
            </w:pPr>
            <w:proofErr w:type="spellStart"/>
            <w:r w:rsidRPr="008D0E5D">
              <w:rPr>
                <w:rFonts w:eastAsiaTheme="minorHAnsi"/>
                <w:b/>
                <w:sz w:val="26"/>
                <w:szCs w:val="26"/>
                <w:lang w:val="uk-UA" w:eastAsia="ru-RU"/>
              </w:rPr>
              <w:t>Оціночно</w:t>
            </w:r>
            <w:proofErr w:type="spellEnd"/>
            <w:r w:rsidRPr="008D0E5D">
              <w:rPr>
                <w:rFonts w:eastAsiaTheme="minorHAnsi"/>
                <w:b/>
                <w:sz w:val="26"/>
                <w:szCs w:val="26"/>
                <w:lang w:val="uk-UA" w:eastAsia="ru-RU"/>
              </w:rPr>
              <w:t>: 0,25 год.</w:t>
            </w:r>
            <w:r>
              <w:rPr>
                <w:rFonts w:eastAsiaTheme="minorHAnsi"/>
                <w:b/>
                <w:sz w:val="26"/>
                <w:szCs w:val="26"/>
                <w:lang w:val="uk-UA" w:eastAsia="ru-RU"/>
              </w:rPr>
              <w:t xml:space="preserve"> (одноразово)</w:t>
            </w:r>
          </w:p>
          <w:p w14:paraId="3BA4902D" w14:textId="77777777" w:rsidR="008D0E5D" w:rsidRPr="008D0E5D" w:rsidRDefault="008D0E5D" w:rsidP="00FF3262">
            <w:pPr>
              <w:spacing w:line="20" w:lineRule="atLeast"/>
              <w:contextualSpacing/>
              <w:jc w:val="both"/>
              <w:rPr>
                <w:rFonts w:eastAsiaTheme="minorHAnsi"/>
                <w:i/>
                <w:sz w:val="26"/>
                <w:szCs w:val="26"/>
                <w:lang w:val="uk-UA" w:eastAsia="ru-RU"/>
              </w:rPr>
            </w:pPr>
            <w:r w:rsidRPr="008D0E5D">
              <w:rPr>
                <w:rFonts w:eastAsiaTheme="minorHAnsi"/>
                <w:i/>
                <w:sz w:val="26"/>
                <w:szCs w:val="26"/>
                <w:lang w:val="uk-UA" w:eastAsia="ru-RU"/>
              </w:rPr>
              <w:t>Формула:</w:t>
            </w:r>
          </w:p>
          <w:p w14:paraId="333BD18F" w14:textId="77777777" w:rsidR="008D0E5D" w:rsidRPr="008D0E5D" w:rsidRDefault="008D0E5D" w:rsidP="00FF3262">
            <w:pPr>
              <w:spacing w:line="20" w:lineRule="atLeast"/>
              <w:contextualSpacing/>
              <w:jc w:val="both"/>
              <w:rPr>
                <w:rFonts w:eastAsiaTheme="minorHAnsi"/>
                <w:sz w:val="26"/>
                <w:szCs w:val="26"/>
                <w:lang w:val="uk-UA" w:eastAsia="ru-RU"/>
              </w:rPr>
            </w:pPr>
            <w:r w:rsidRPr="008D0E5D">
              <w:rPr>
                <w:rFonts w:eastAsiaTheme="minorHAnsi"/>
                <w:i/>
                <w:sz w:val="26"/>
                <w:szCs w:val="26"/>
                <w:lang w:val="uk-UA" w:eastAsia="ru-RU"/>
              </w:rPr>
              <w:t>Витрати часу на отримання інформації про регулювання*вартість часу суб’єкта малого підприємництва (заробітна плата)</w:t>
            </w:r>
          </w:p>
        </w:tc>
        <w:tc>
          <w:tcPr>
            <w:tcW w:w="2127" w:type="dxa"/>
            <w:tcBorders>
              <w:top w:val="single" w:sz="4" w:space="0" w:color="auto"/>
              <w:left w:val="single" w:sz="4" w:space="0" w:color="auto"/>
              <w:bottom w:val="single" w:sz="4" w:space="0" w:color="auto"/>
              <w:right w:val="single" w:sz="4" w:space="0" w:color="auto"/>
            </w:tcBorders>
            <w:vAlign w:val="center"/>
          </w:tcPr>
          <w:p w14:paraId="18E3322B" w14:textId="380E809B" w:rsidR="002141F6" w:rsidRPr="008D0E5D" w:rsidRDefault="00DF5DF1" w:rsidP="00DF47CE">
            <w:pPr>
              <w:keepNext/>
              <w:widowControl w:val="0"/>
              <w:spacing w:line="20" w:lineRule="atLeast"/>
              <w:contextualSpacing/>
              <w:jc w:val="center"/>
              <w:textAlignment w:val="baseline"/>
              <w:rPr>
                <w:rFonts w:eastAsiaTheme="minorHAnsi"/>
                <w:sz w:val="26"/>
                <w:szCs w:val="26"/>
                <w:lang w:val="uk-UA" w:eastAsia="ru-RU"/>
              </w:rPr>
            </w:pPr>
            <w:r>
              <w:rPr>
                <w:rFonts w:eastAsiaTheme="minorHAnsi"/>
                <w:sz w:val="26"/>
                <w:szCs w:val="26"/>
                <w:lang w:val="uk-UA" w:eastAsia="ru-RU"/>
              </w:rPr>
              <w:t xml:space="preserve">0,25 год. * </w:t>
            </w:r>
            <w:r w:rsidR="00DF47CE">
              <w:rPr>
                <w:rFonts w:eastAsiaTheme="minorHAnsi"/>
                <w:sz w:val="26"/>
                <w:szCs w:val="26"/>
                <w:lang w:val="uk-UA" w:eastAsia="ru-RU"/>
              </w:rPr>
              <w:t>42,6</w:t>
            </w:r>
            <w:r w:rsidR="008D0E5D">
              <w:rPr>
                <w:rFonts w:eastAsiaTheme="minorHAnsi"/>
                <w:sz w:val="26"/>
                <w:szCs w:val="26"/>
                <w:lang w:val="uk-UA" w:eastAsia="ru-RU"/>
              </w:rPr>
              <w:t xml:space="preserve"> грн. = </w:t>
            </w:r>
            <w:r w:rsidR="00DF47CE">
              <w:rPr>
                <w:rFonts w:eastAsiaTheme="minorHAnsi"/>
                <w:sz w:val="26"/>
                <w:szCs w:val="26"/>
                <w:lang w:val="uk-UA" w:eastAsia="ru-RU"/>
              </w:rPr>
              <w:t>10,65</w:t>
            </w:r>
            <w:r w:rsidR="007D6432" w:rsidRPr="008D0E5D">
              <w:rPr>
                <w:rFonts w:eastAsiaTheme="minorHAnsi"/>
                <w:sz w:val="26"/>
                <w:szCs w:val="26"/>
                <w:lang w:val="uk-UA" w:eastAsia="ru-RU"/>
              </w:rPr>
              <w:t xml:space="preserve"> грн</w:t>
            </w:r>
          </w:p>
        </w:tc>
        <w:tc>
          <w:tcPr>
            <w:tcW w:w="2097" w:type="dxa"/>
            <w:tcBorders>
              <w:top w:val="single" w:sz="4" w:space="0" w:color="auto"/>
              <w:left w:val="single" w:sz="4" w:space="0" w:color="auto"/>
              <w:bottom w:val="single" w:sz="4" w:space="0" w:color="auto"/>
              <w:right w:val="single" w:sz="4" w:space="0" w:color="auto"/>
            </w:tcBorders>
            <w:vAlign w:val="center"/>
          </w:tcPr>
          <w:p w14:paraId="5F085F94" w14:textId="77777777" w:rsidR="002141F6" w:rsidRPr="008D0E5D" w:rsidRDefault="008D0E5D" w:rsidP="00FF3262">
            <w:pPr>
              <w:keepNext/>
              <w:widowControl w:val="0"/>
              <w:spacing w:line="20" w:lineRule="atLeast"/>
              <w:contextualSpacing/>
              <w:jc w:val="center"/>
              <w:textAlignment w:val="baseline"/>
              <w:rPr>
                <w:rFonts w:eastAsiaTheme="minorHAnsi"/>
                <w:sz w:val="26"/>
                <w:szCs w:val="26"/>
                <w:lang w:val="uk-UA" w:eastAsia="ru-RU"/>
              </w:rPr>
            </w:pPr>
            <w:r>
              <w:rPr>
                <w:rFonts w:eastAsiaTheme="minorHAnsi"/>
                <w:sz w:val="26"/>
                <w:szCs w:val="26"/>
                <w:lang w:val="uk-UA" w:eastAsia="ru-RU"/>
              </w:rPr>
              <w:t>0</w:t>
            </w:r>
          </w:p>
        </w:tc>
      </w:tr>
      <w:tr w:rsidR="00DF5DF1" w:rsidRPr="008D0E5D" w14:paraId="1A833B9F" w14:textId="77777777" w:rsidTr="00F074AE">
        <w:tc>
          <w:tcPr>
            <w:tcW w:w="426" w:type="dxa"/>
            <w:tcBorders>
              <w:top w:val="single" w:sz="4" w:space="0" w:color="auto"/>
              <w:left w:val="single" w:sz="4" w:space="0" w:color="auto"/>
              <w:bottom w:val="single" w:sz="4" w:space="0" w:color="auto"/>
              <w:right w:val="single" w:sz="4" w:space="0" w:color="auto"/>
            </w:tcBorders>
            <w:vAlign w:val="center"/>
          </w:tcPr>
          <w:p w14:paraId="40795B30" w14:textId="2EE24CDE" w:rsidR="00DF5DF1" w:rsidRPr="008D0E5D" w:rsidRDefault="00DF47CE" w:rsidP="00FF3262">
            <w:pPr>
              <w:spacing w:line="20" w:lineRule="atLeast"/>
              <w:contextualSpacing/>
              <w:jc w:val="center"/>
              <w:rPr>
                <w:rFonts w:eastAsiaTheme="minorHAnsi"/>
                <w:sz w:val="26"/>
                <w:szCs w:val="26"/>
                <w:lang w:val="uk-UA" w:eastAsia="ru-RU"/>
              </w:rPr>
            </w:pPr>
            <w:r>
              <w:rPr>
                <w:rFonts w:eastAsiaTheme="minorHAnsi"/>
                <w:sz w:val="26"/>
                <w:szCs w:val="26"/>
                <w:lang w:val="uk-UA" w:eastAsia="ru-RU"/>
              </w:rPr>
              <w:t>2</w:t>
            </w:r>
          </w:p>
        </w:tc>
        <w:tc>
          <w:tcPr>
            <w:tcW w:w="5131" w:type="dxa"/>
            <w:tcBorders>
              <w:top w:val="single" w:sz="4" w:space="0" w:color="auto"/>
              <w:left w:val="single" w:sz="4" w:space="0" w:color="auto"/>
              <w:bottom w:val="single" w:sz="4" w:space="0" w:color="auto"/>
              <w:right w:val="single" w:sz="4" w:space="0" w:color="auto"/>
            </w:tcBorders>
            <w:vAlign w:val="center"/>
            <w:hideMark/>
          </w:tcPr>
          <w:p w14:paraId="0AAC10C4" w14:textId="5AE7B6FD" w:rsidR="00DF5DF1" w:rsidRDefault="002C2254" w:rsidP="00FF3262">
            <w:pPr>
              <w:spacing w:line="20" w:lineRule="atLeast"/>
              <w:contextualSpacing/>
              <w:jc w:val="both"/>
              <w:rPr>
                <w:rFonts w:eastAsiaTheme="minorHAnsi"/>
                <w:sz w:val="26"/>
                <w:szCs w:val="26"/>
                <w:lang w:val="uk-UA" w:eastAsia="ru-RU"/>
              </w:rPr>
            </w:pPr>
            <w:r>
              <w:rPr>
                <w:rFonts w:eastAsiaTheme="minorHAnsi"/>
                <w:sz w:val="26"/>
                <w:szCs w:val="26"/>
                <w:lang w:val="uk-UA" w:eastAsia="ru-RU"/>
              </w:rPr>
              <w:t>Всього</w:t>
            </w:r>
            <w:r w:rsidR="00AC2EBB">
              <w:rPr>
                <w:rFonts w:eastAsiaTheme="minorHAnsi"/>
                <w:sz w:val="26"/>
                <w:szCs w:val="26"/>
                <w:lang w:val="uk-UA" w:eastAsia="ru-RU"/>
              </w:rPr>
              <w:t>,</w:t>
            </w:r>
            <w:r w:rsidR="00AC2EBB" w:rsidRPr="008D0E5D">
              <w:rPr>
                <w:rFonts w:eastAsiaTheme="minorHAnsi"/>
                <w:sz w:val="26"/>
                <w:szCs w:val="26"/>
                <w:lang w:val="uk-UA" w:eastAsia="ru-RU"/>
              </w:rPr>
              <w:t xml:space="preserve"> гривень</w:t>
            </w:r>
          </w:p>
          <w:p w14:paraId="060BD7E5" w14:textId="77777777" w:rsidR="00AC2EBB" w:rsidRPr="00AC2EBB" w:rsidRDefault="00AC2EBB" w:rsidP="00FF3262">
            <w:pPr>
              <w:spacing w:line="20" w:lineRule="atLeast"/>
              <w:contextualSpacing/>
              <w:jc w:val="both"/>
              <w:rPr>
                <w:rFonts w:eastAsiaTheme="minorHAnsi"/>
                <w:i/>
                <w:sz w:val="26"/>
                <w:szCs w:val="26"/>
                <w:lang w:val="uk-UA" w:eastAsia="ru-RU"/>
              </w:rPr>
            </w:pPr>
            <w:r w:rsidRPr="00AC2EBB">
              <w:rPr>
                <w:rFonts w:eastAsiaTheme="minorHAnsi"/>
                <w:i/>
                <w:sz w:val="26"/>
                <w:szCs w:val="26"/>
                <w:lang w:val="uk-UA" w:eastAsia="ru-RU"/>
              </w:rPr>
              <w:t>Формула:</w:t>
            </w:r>
          </w:p>
          <w:p w14:paraId="0F661182" w14:textId="3DDC3494" w:rsidR="00DF5DF1" w:rsidRPr="008D0E5D" w:rsidRDefault="00DF5DF1" w:rsidP="002C2254">
            <w:pPr>
              <w:spacing w:line="20" w:lineRule="atLeast"/>
              <w:contextualSpacing/>
              <w:jc w:val="both"/>
              <w:rPr>
                <w:rFonts w:eastAsiaTheme="minorHAnsi"/>
                <w:sz w:val="26"/>
                <w:szCs w:val="26"/>
                <w:lang w:val="uk-UA" w:eastAsia="ru-RU"/>
              </w:rPr>
            </w:pPr>
            <w:r w:rsidRPr="00AC2EBB">
              <w:rPr>
                <w:rFonts w:eastAsiaTheme="minorHAnsi"/>
                <w:i/>
                <w:sz w:val="26"/>
                <w:szCs w:val="26"/>
                <w:lang w:val="uk-UA" w:eastAsia="ru-RU"/>
              </w:rPr>
              <w:t>(ряд</w:t>
            </w:r>
            <w:r w:rsidR="002C2254">
              <w:rPr>
                <w:rFonts w:eastAsiaTheme="minorHAnsi"/>
                <w:i/>
                <w:sz w:val="26"/>
                <w:szCs w:val="26"/>
                <w:lang w:val="uk-UA" w:eastAsia="ru-RU"/>
              </w:rPr>
              <w:t>о</w:t>
            </w:r>
            <w:r w:rsidRPr="00AC2EBB">
              <w:rPr>
                <w:rFonts w:eastAsiaTheme="minorHAnsi"/>
                <w:i/>
                <w:sz w:val="26"/>
                <w:szCs w:val="26"/>
                <w:lang w:val="uk-UA" w:eastAsia="ru-RU"/>
              </w:rPr>
              <w:t>к: 1</w:t>
            </w:r>
            <w:r w:rsidR="00AC2EBB" w:rsidRPr="00AC2EBB">
              <w:rPr>
                <w:rFonts w:eastAsiaTheme="minorHAnsi"/>
                <w:i/>
                <w:sz w:val="26"/>
                <w:szCs w:val="26"/>
                <w:lang w:val="uk-UA" w:eastAsia="ru-RU"/>
              </w:rPr>
              <w:t>)</w:t>
            </w:r>
          </w:p>
        </w:tc>
        <w:tc>
          <w:tcPr>
            <w:tcW w:w="2127" w:type="dxa"/>
            <w:tcBorders>
              <w:top w:val="single" w:sz="4" w:space="0" w:color="auto"/>
              <w:left w:val="single" w:sz="4" w:space="0" w:color="auto"/>
              <w:bottom w:val="single" w:sz="4" w:space="0" w:color="auto"/>
              <w:right w:val="single" w:sz="4" w:space="0" w:color="auto"/>
            </w:tcBorders>
            <w:vAlign w:val="center"/>
          </w:tcPr>
          <w:p w14:paraId="59BA6D3C" w14:textId="50B9ACCB" w:rsidR="00DF5DF1" w:rsidRPr="008D0E5D" w:rsidRDefault="00DF47CE" w:rsidP="00FF3262">
            <w:pPr>
              <w:spacing w:line="20" w:lineRule="atLeast"/>
              <w:contextualSpacing/>
              <w:jc w:val="center"/>
              <w:rPr>
                <w:rFonts w:eastAsiaTheme="minorHAnsi"/>
                <w:sz w:val="26"/>
                <w:szCs w:val="26"/>
                <w:lang w:val="uk-UA" w:eastAsia="ru-RU"/>
              </w:rPr>
            </w:pPr>
            <w:r>
              <w:rPr>
                <w:rFonts w:eastAsiaTheme="minorHAnsi"/>
                <w:sz w:val="26"/>
                <w:szCs w:val="26"/>
                <w:lang w:val="uk-UA" w:eastAsia="ru-RU"/>
              </w:rPr>
              <w:t>10,65</w:t>
            </w:r>
            <w:r w:rsidR="00DF5DF1" w:rsidRPr="008D0E5D">
              <w:rPr>
                <w:rFonts w:eastAsiaTheme="minorHAnsi"/>
                <w:sz w:val="26"/>
                <w:szCs w:val="26"/>
                <w:lang w:val="uk-UA" w:eastAsia="ru-RU"/>
              </w:rPr>
              <w:t xml:space="preserve"> грн</w:t>
            </w:r>
          </w:p>
        </w:tc>
        <w:tc>
          <w:tcPr>
            <w:tcW w:w="2097" w:type="dxa"/>
            <w:tcBorders>
              <w:top w:val="single" w:sz="4" w:space="0" w:color="auto"/>
              <w:left w:val="single" w:sz="4" w:space="0" w:color="auto"/>
              <w:bottom w:val="single" w:sz="4" w:space="0" w:color="auto"/>
              <w:right w:val="single" w:sz="4" w:space="0" w:color="auto"/>
            </w:tcBorders>
            <w:vAlign w:val="center"/>
          </w:tcPr>
          <w:p w14:paraId="5FFD7BCC" w14:textId="38FEA704" w:rsidR="00DF5DF1" w:rsidRPr="008D0E5D" w:rsidRDefault="00DF47CE" w:rsidP="00FF3262">
            <w:pPr>
              <w:spacing w:line="20" w:lineRule="atLeast"/>
              <w:contextualSpacing/>
              <w:jc w:val="center"/>
              <w:rPr>
                <w:rFonts w:eastAsiaTheme="minorHAnsi"/>
                <w:sz w:val="26"/>
                <w:szCs w:val="26"/>
                <w:lang w:val="uk-UA" w:eastAsia="ru-RU"/>
              </w:rPr>
            </w:pPr>
            <w:r>
              <w:rPr>
                <w:rFonts w:eastAsiaTheme="minorHAnsi"/>
                <w:sz w:val="26"/>
                <w:szCs w:val="26"/>
                <w:lang w:val="uk-UA" w:eastAsia="ru-RU"/>
              </w:rPr>
              <w:t>0</w:t>
            </w:r>
          </w:p>
        </w:tc>
      </w:tr>
      <w:tr w:rsidR="00DF5DF1" w:rsidRPr="008D0E5D" w14:paraId="02DA4F2F" w14:textId="77777777" w:rsidTr="00F074AE">
        <w:tc>
          <w:tcPr>
            <w:tcW w:w="426" w:type="dxa"/>
            <w:tcBorders>
              <w:top w:val="single" w:sz="4" w:space="0" w:color="auto"/>
              <w:left w:val="single" w:sz="4" w:space="0" w:color="auto"/>
              <w:bottom w:val="single" w:sz="4" w:space="0" w:color="auto"/>
              <w:right w:val="single" w:sz="4" w:space="0" w:color="auto"/>
            </w:tcBorders>
            <w:vAlign w:val="center"/>
          </w:tcPr>
          <w:p w14:paraId="3792F590" w14:textId="3F03703E" w:rsidR="00DF5DF1" w:rsidRPr="008D0E5D" w:rsidRDefault="002C2254" w:rsidP="00FF3262">
            <w:pPr>
              <w:spacing w:line="20" w:lineRule="atLeast"/>
              <w:contextualSpacing/>
              <w:jc w:val="center"/>
              <w:rPr>
                <w:rFonts w:eastAsiaTheme="minorHAnsi"/>
                <w:sz w:val="26"/>
                <w:szCs w:val="26"/>
                <w:lang w:val="uk-UA" w:eastAsia="ru-RU"/>
              </w:rPr>
            </w:pPr>
            <w:r>
              <w:rPr>
                <w:rFonts w:eastAsiaTheme="minorHAnsi"/>
                <w:sz w:val="26"/>
                <w:szCs w:val="26"/>
                <w:lang w:val="uk-UA" w:eastAsia="ru-RU"/>
              </w:rPr>
              <w:t>3</w:t>
            </w:r>
          </w:p>
        </w:tc>
        <w:tc>
          <w:tcPr>
            <w:tcW w:w="5131" w:type="dxa"/>
            <w:tcBorders>
              <w:top w:val="single" w:sz="4" w:space="0" w:color="auto"/>
              <w:left w:val="single" w:sz="4" w:space="0" w:color="auto"/>
              <w:bottom w:val="single" w:sz="4" w:space="0" w:color="auto"/>
              <w:right w:val="single" w:sz="4" w:space="0" w:color="auto"/>
            </w:tcBorders>
            <w:vAlign w:val="center"/>
            <w:hideMark/>
          </w:tcPr>
          <w:p w14:paraId="1BE37500" w14:textId="77777777" w:rsidR="00DF5DF1" w:rsidRPr="008D0E5D" w:rsidRDefault="00DF5DF1" w:rsidP="00FF3262">
            <w:pPr>
              <w:spacing w:line="20" w:lineRule="atLeast"/>
              <w:contextualSpacing/>
              <w:jc w:val="both"/>
              <w:rPr>
                <w:rFonts w:eastAsiaTheme="minorHAnsi"/>
                <w:sz w:val="26"/>
                <w:szCs w:val="26"/>
                <w:lang w:val="uk-UA" w:eastAsia="ru-RU"/>
              </w:rPr>
            </w:pPr>
            <w:r w:rsidRPr="008D0E5D">
              <w:rPr>
                <w:rFonts w:eastAsiaTheme="minorHAnsi"/>
                <w:sz w:val="26"/>
                <w:szCs w:val="26"/>
                <w:lang w:val="uk-UA" w:eastAsia="ru-RU"/>
              </w:rPr>
              <w:t>Кількість суб’єктів господарювання малого підприємництва, на яких буде поширено регулювання, одиниць</w:t>
            </w:r>
          </w:p>
        </w:tc>
        <w:tc>
          <w:tcPr>
            <w:tcW w:w="2127" w:type="dxa"/>
            <w:tcBorders>
              <w:top w:val="single" w:sz="4" w:space="0" w:color="auto"/>
              <w:left w:val="single" w:sz="4" w:space="0" w:color="auto"/>
              <w:bottom w:val="single" w:sz="4" w:space="0" w:color="auto"/>
              <w:right w:val="single" w:sz="4" w:space="0" w:color="auto"/>
            </w:tcBorders>
            <w:vAlign w:val="center"/>
          </w:tcPr>
          <w:p w14:paraId="000C32C2" w14:textId="1C042693" w:rsidR="00DF5DF1" w:rsidRPr="008D0E5D" w:rsidRDefault="00DF47CE" w:rsidP="00FF3262">
            <w:pPr>
              <w:spacing w:line="20" w:lineRule="atLeast"/>
              <w:contextualSpacing/>
              <w:jc w:val="center"/>
              <w:rPr>
                <w:rFonts w:eastAsiaTheme="minorHAnsi"/>
                <w:b/>
                <w:sz w:val="26"/>
                <w:szCs w:val="26"/>
                <w:lang w:val="uk-UA" w:eastAsia="ru-RU"/>
              </w:rPr>
            </w:pPr>
            <w:r>
              <w:rPr>
                <w:rFonts w:eastAsiaTheme="minorHAnsi"/>
                <w:b/>
                <w:sz w:val="26"/>
                <w:szCs w:val="26"/>
                <w:lang w:val="uk-UA" w:eastAsia="ru-RU"/>
              </w:rPr>
              <w:t>1071</w:t>
            </w:r>
          </w:p>
        </w:tc>
        <w:tc>
          <w:tcPr>
            <w:tcW w:w="2097" w:type="dxa"/>
            <w:tcBorders>
              <w:top w:val="single" w:sz="4" w:space="0" w:color="auto"/>
              <w:left w:val="single" w:sz="4" w:space="0" w:color="auto"/>
              <w:bottom w:val="single" w:sz="4" w:space="0" w:color="auto"/>
              <w:right w:val="single" w:sz="4" w:space="0" w:color="auto"/>
            </w:tcBorders>
            <w:vAlign w:val="center"/>
          </w:tcPr>
          <w:p w14:paraId="6F03E0F7" w14:textId="6B16EB0E" w:rsidR="00DF5DF1" w:rsidRPr="008D0E5D" w:rsidRDefault="00DF47CE" w:rsidP="00FF3262">
            <w:pPr>
              <w:spacing w:line="20" w:lineRule="atLeast"/>
              <w:contextualSpacing/>
              <w:jc w:val="center"/>
              <w:rPr>
                <w:rFonts w:eastAsiaTheme="minorHAnsi"/>
                <w:b/>
                <w:sz w:val="26"/>
                <w:szCs w:val="26"/>
                <w:lang w:val="uk-UA" w:eastAsia="ru-RU"/>
              </w:rPr>
            </w:pPr>
            <w:r>
              <w:rPr>
                <w:rFonts w:eastAsiaTheme="minorHAnsi"/>
                <w:b/>
                <w:sz w:val="26"/>
                <w:szCs w:val="26"/>
                <w:lang w:val="uk-UA" w:eastAsia="ru-RU"/>
              </w:rPr>
              <w:t>0</w:t>
            </w:r>
          </w:p>
        </w:tc>
      </w:tr>
      <w:tr w:rsidR="00DF5DF1" w:rsidRPr="008D0E5D" w14:paraId="18F6AF05" w14:textId="77777777" w:rsidTr="00F074AE">
        <w:tc>
          <w:tcPr>
            <w:tcW w:w="426" w:type="dxa"/>
            <w:tcBorders>
              <w:top w:val="single" w:sz="4" w:space="0" w:color="auto"/>
              <w:left w:val="single" w:sz="4" w:space="0" w:color="auto"/>
              <w:bottom w:val="single" w:sz="4" w:space="0" w:color="auto"/>
              <w:right w:val="single" w:sz="4" w:space="0" w:color="auto"/>
            </w:tcBorders>
            <w:vAlign w:val="center"/>
          </w:tcPr>
          <w:p w14:paraId="0C1C6B1C" w14:textId="3D045EEF" w:rsidR="00DF5DF1" w:rsidRPr="008D0E5D" w:rsidRDefault="002C2254" w:rsidP="00FF3262">
            <w:pPr>
              <w:spacing w:line="20" w:lineRule="atLeast"/>
              <w:contextualSpacing/>
              <w:jc w:val="center"/>
              <w:rPr>
                <w:rFonts w:eastAsiaTheme="minorHAnsi"/>
                <w:sz w:val="26"/>
                <w:szCs w:val="26"/>
                <w:lang w:val="uk-UA" w:eastAsia="ru-RU"/>
              </w:rPr>
            </w:pPr>
            <w:r>
              <w:rPr>
                <w:rFonts w:eastAsiaTheme="minorHAnsi"/>
                <w:sz w:val="26"/>
                <w:szCs w:val="26"/>
                <w:lang w:val="uk-UA" w:eastAsia="ru-RU"/>
              </w:rPr>
              <w:t>4</w:t>
            </w:r>
          </w:p>
        </w:tc>
        <w:tc>
          <w:tcPr>
            <w:tcW w:w="5131" w:type="dxa"/>
            <w:tcBorders>
              <w:top w:val="single" w:sz="4" w:space="0" w:color="auto"/>
              <w:left w:val="single" w:sz="4" w:space="0" w:color="auto"/>
              <w:bottom w:val="single" w:sz="4" w:space="0" w:color="auto"/>
              <w:right w:val="single" w:sz="4" w:space="0" w:color="auto"/>
            </w:tcBorders>
            <w:vAlign w:val="center"/>
            <w:hideMark/>
          </w:tcPr>
          <w:p w14:paraId="3945CB05" w14:textId="481ACB82" w:rsidR="00AC2EBB" w:rsidRDefault="002C2254" w:rsidP="00FF3262">
            <w:pPr>
              <w:spacing w:line="20" w:lineRule="atLeast"/>
              <w:contextualSpacing/>
              <w:jc w:val="both"/>
              <w:rPr>
                <w:rFonts w:eastAsiaTheme="minorHAnsi"/>
                <w:sz w:val="26"/>
                <w:szCs w:val="26"/>
                <w:lang w:val="uk-UA" w:eastAsia="ru-RU"/>
              </w:rPr>
            </w:pPr>
            <w:r>
              <w:rPr>
                <w:rFonts w:eastAsiaTheme="minorHAnsi"/>
                <w:sz w:val="26"/>
                <w:szCs w:val="26"/>
                <w:lang w:val="uk-UA" w:eastAsia="ru-RU"/>
              </w:rPr>
              <w:t>Всього</w:t>
            </w:r>
            <w:r w:rsidR="00AC2EBB">
              <w:rPr>
                <w:rFonts w:eastAsiaTheme="minorHAnsi"/>
                <w:sz w:val="26"/>
                <w:szCs w:val="26"/>
                <w:lang w:val="uk-UA" w:eastAsia="ru-RU"/>
              </w:rPr>
              <w:t>,</w:t>
            </w:r>
            <w:r w:rsidR="00DF5DF1" w:rsidRPr="008D0E5D">
              <w:rPr>
                <w:rFonts w:eastAsiaTheme="minorHAnsi"/>
                <w:sz w:val="26"/>
                <w:szCs w:val="26"/>
                <w:lang w:val="uk-UA" w:eastAsia="ru-RU"/>
              </w:rPr>
              <w:t xml:space="preserve"> </w:t>
            </w:r>
            <w:r w:rsidR="00AC2EBB" w:rsidRPr="008D0E5D">
              <w:rPr>
                <w:rFonts w:eastAsiaTheme="minorHAnsi"/>
                <w:sz w:val="26"/>
                <w:szCs w:val="26"/>
                <w:lang w:val="uk-UA" w:eastAsia="ru-RU"/>
              </w:rPr>
              <w:t>гривень</w:t>
            </w:r>
          </w:p>
          <w:p w14:paraId="458A51FA" w14:textId="77777777" w:rsidR="00AC2EBB" w:rsidRPr="00AC2EBB" w:rsidRDefault="00AC2EBB" w:rsidP="00FF3262">
            <w:pPr>
              <w:spacing w:line="20" w:lineRule="atLeast"/>
              <w:contextualSpacing/>
              <w:jc w:val="both"/>
              <w:rPr>
                <w:rFonts w:eastAsiaTheme="minorHAnsi"/>
                <w:i/>
                <w:sz w:val="26"/>
                <w:szCs w:val="26"/>
                <w:lang w:val="uk-UA" w:eastAsia="ru-RU"/>
              </w:rPr>
            </w:pPr>
            <w:r w:rsidRPr="00AC2EBB">
              <w:rPr>
                <w:rFonts w:eastAsiaTheme="minorHAnsi"/>
                <w:i/>
                <w:sz w:val="26"/>
                <w:szCs w:val="26"/>
                <w:lang w:val="uk-UA" w:eastAsia="ru-RU"/>
              </w:rPr>
              <w:t>Формула:</w:t>
            </w:r>
          </w:p>
          <w:p w14:paraId="6677C633" w14:textId="0B7F58DA" w:rsidR="00DF5DF1" w:rsidRPr="008D0E5D" w:rsidRDefault="00AC2EBB" w:rsidP="002C2254">
            <w:pPr>
              <w:spacing w:line="20" w:lineRule="atLeast"/>
              <w:contextualSpacing/>
              <w:jc w:val="both"/>
              <w:rPr>
                <w:rFonts w:eastAsiaTheme="minorHAnsi"/>
                <w:sz w:val="26"/>
                <w:szCs w:val="26"/>
                <w:lang w:val="uk-UA" w:eastAsia="ru-RU"/>
              </w:rPr>
            </w:pPr>
            <w:r w:rsidRPr="00AC2EBB">
              <w:rPr>
                <w:rFonts w:eastAsiaTheme="minorHAnsi"/>
                <w:i/>
                <w:sz w:val="26"/>
                <w:szCs w:val="26"/>
                <w:lang w:val="uk-UA" w:eastAsia="ru-RU"/>
              </w:rPr>
              <w:t>відповідн</w:t>
            </w:r>
            <w:r>
              <w:rPr>
                <w:rFonts w:eastAsiaTheme="minorHAnsi"/>
                <w:i/>
                <w:sz w:val="26"/>
                <w:szCs w:val="26"/>
                <w:lang w:val="uk-UA" w:eastAsia="ru-RU"/>
              </w:rPr>
              <w:t>ий</w:t>
            </w:r>
            <w:r w:rsidRPr="00AC2EBB">
              <w:rPr>
                <w:rFonts w:eastAsiaTheme="minorHAnsi"/>
                <w:i/>
                <w:sz w:val="26"/>
                <w:szCs w:val="26"/>
                <w:lang w:val="uk-UA" w:eastAsia="ru-RU"/>
              </w:rPr>
              <w:t xml:space="preserve"> </w:t>
            </w:r>
            <w:r>
              <w:rPr>
                <w:rFonts w:eastAsiaTheme="minorHAnsi"/>
                <w:i/>
                <w:sz w:val="26"/>
                <w:szCs w:val="26"/>
                <w:lang w:val="uk-UA" w:eastAsia="ru-RU"/>
              </w:rPr>
              <w:t>стовпчик</w:t>
            </w:r>
            <w:r w:rsidRPr="00AC2EBB">
              <w:rPr>
                <w:rFonts w:eastAsiaTheme="minorHAnsi"/>
                <w:i/>
                <w:sz w:val="26"/>
                <w:szCs w:val="26"/>
                <w:lang w:val="uk-UA" w:eastAsia="ru-RU"/>
              </w:rPr>
              <w:t xml:space="preserve"> (</w:t>
            </w:r>
            <w:r w:rsidR="002C2254">
              <w:rPr>
                <w:rFonts w:eastAsiaTheme="minorHAnsi"/>
                <w:i/>
                <w:sz w:val="26"/>
                <w:szCs w:val="26"/>
                <w:lang w:val="uk-UA" w:eastAsia="ru-RU"/>
              </w:rPr>
              <w:t>Всього</w:t>
            </w:r>
            <w:r w:rsidRPr="00AC2EBB">
              <w:rPr>
                <w:rFonts w:eastAsiaTheme="minorHAnsi"/>
                <w:i/>
                <w:sz w:val="26"/>
                <w:szCs w:val="26"/>
                <w:lang w:val="uk-UA" w:eastAsia="ru-RU"/>
              </w:rPr>
              <w:t>, гривень) *</w:t>
            </w:r>
            <w:r w:rsidR="00DF5DF1" w:rsidRPr="00AC2EBB">
              <w:rPr>
                <w:rFonts w:eastAsiaTheme="minorHAnsi"/>
                <w:i/>
                <w:sz w:val="26"/>
                <w:szCs w:val="26"/>
                <w:lang w:val="uk-UA" w:eastAsia="ru-RU"/>
              </w:rPr>
              <w:t xml:space="preserve"> </w:t>
            </w:r>
            <w:r w:rsidRPr="00AC2EBB">
              <w:rPr>
                <w:rFonts w:eastAsiaTheme="minorHAnsi"/>
                <w:i/>
                <w:sz w:val="26"/>
                <w:szCs w:val="26"/>
                <w:lang w:val="uk-UA" w:eastAsia="ru-RU"/>
              </w:rPr>
              <w:t xml:space="preserve">кількість суб’єктів господарювання малого </w:t>
            </w:r>
            <w:r w:rsidRPr="00AC2EBB">
              <w:rPr>
                <w:rFonts w:eastAsiaTheme="minorHAnsi"/>
                <w:i/>
                <w:sz w:val="26"/>
                <w:szCs w:val="26"/>
                <w:lang w:val="uk-UA" w:eastAsia="ru-RU"/>
              </w:rPr>
              <w:lastRenderedPageBreak/>
              <w:t xml:space="preserve">підприємництва, на яких буде поширено регулювання </w:t>
            </w:r>
            <w:r w:rsidR="00B979BA">
              <w:rPr>
                <w:rFonts w:eastAsiaTheme="minorHAnsi"/>
                <w:i/>
                <w:sz w:val="26"/>
                <w:szCs w:val="26"/>
                <w:lang w:val="uk-UA" w:eastAsia="ru-RU"/>
              </w:rPr>
              <w:t xml:space="preserve">(рядок </w:t>
            </w:r>
            <w:r w:rsidR="002C2254">
              <w:rPr>
                <w:rFonts w:eastAsiaTheme="minorHAnsi"/>
                <w:i/>
                <w:sz w:val="26"/>
                <w:szCs w:val="26"/>
                <w:lang w:val="uk-UA" w:eastAsia="ru-RU"/>
              </w:rPr>
              <w:t>2</w:t>
            </w:r>
            <w:r w:rsidR="00B979BA">
              <w:rPr>
                <w:rFonts w:eastAsiaTheme="minorHAnsi"/>
                <w:i/>
                <w:sz w:val="26"/>
                <w:szCs w:val="26"/>
                <w:lang w:val="uk-UA" w:eastAsia="ru-RU"/>
              </w:rPr>
              <w:t>*</w:t>
            </w:r>
            <w:r w:rsidR="00DF5DF1" w:rsidRPr="00AC2EBB">
              <w:rPr>
                <w:rFonts w:eastAsiaTheme="minorHAnsi"/>
                <w:i/>
                <w:sz w:val="26"/>
                <w:szCs w:val="26"/>
                <w:lang w:val="uk-UA" w:eastAsia="ru-RU"/>
              </w:rPr>
              <w:t xml:space="preserve">рядок </w:t>
            </w:r>
            <w:r w:rsidR="002C2254">
              <w:rPr>
                <w:rFonts w:eastAsiaTheme="minorHAnsi"/>
                <w:i/>
                <w:sz w:val="26"/>
                <w:szCs w:val="26"/>
                <w:lang w:val="uk-UA" w:eastAsia="ru-RU"/>
              </w:rPr>
              <w:t>3</w:t>
            </w:r>
            <w:r w:rsidRPr="00AC2EBB">
              <w:rPr>
                <w:rFonts w:eastAsiaTheme="minorHAnsi"/>
                <w:i/>
                <w:sz w:val="26"/>
                <w:szCs w:val="26"/>
                <w:lang w:val="uk-UA" w:eastAsia="ru-RU"/>
              </w:rPr>
              <w:t>)</w:t>
            </w:r>
          </w:p>
        </w:tc>
        <w:tc>
          <w:tcPr>
            <w:tcW w:w="2127" w:type="dxa"/>
            <w:tcBorders>
              <w:top w:val="single" w:sz="4" w:space="0" w:color="auto"/>
              <w:left w:val="single" w:sz="4" w:space="0" w:color="auto"/>
              <w:bottom w:val="single" w:sz="4" w:space="0" w:color="auto"/>
              <w:right w:val="single" w:sz="4" w:space="0" w:color="auto"/>
            </w:tcBorders>
            <w:vAlign w:val="center"/>
          </w:tcPr>
          <w:p w14:paraId="1BFB7F53" w14:textId="4D32FF67" w:rsidR="00DF5DF1" w:rsidRPr="008D0E5D" w:rsidRDefault="002C2254" w:rsidP="002C2254">
            <w:pPr>
              <w:spacing w:line="20" w:lineRule="atLeast"/>
              <w:contextualSpacing/>
              <w:jc w:val="center"/>
              <w:rPr>
                <w:rFonts w:eastAsiaTheme="minorHAnsi"/>
                <w:b/>
                <w:sz w:val="26"/>
                <w:szCs w:val="26"/>
                <w:lang w:val="uk-UA" w:eastAsia="ru-RU"/>
              </w:rPr>
            </w:pPr>
            <w:r>
              <w:rPr>
                <w:rFonts w:eastAsiaTheme="minorHAnsi"/>
                <w:b/>
                <w:sz w:val="26"/>
                <w:szCs w:val="26"/>
                <w:lang w:val="uk-UA" w:eastAsia="ru-RU"/>
              </w:rPr>
              <w:lastRenderedPageBreak/>
              <w:t>10,65</w:t>
            </w:r>
            <w:r w:rsidR="00B979BA">
              <w:rPr>
                <w:rFonts w:eastAsiaTheme="minorHAnsi"/>
                <w:b/>
                <w:sz w:val="26"/>
                <w:szCs w:val="26"/>
                <w:lang w:val="uk-UA" w:eastAsia="ru-RU"/>
              </w:rPr>
              <w:t xml:space="preserve"> * </w:t>
            </w:r>
            <w:r w:rsidR="00DF47CE">
              <w:rPr>
                <w:rFonts w:eastAsiaTheme="minorHAnsi"/>
                <w:b/>
                <w:sz w:val="26"/>
                <w:szCs w:val="26"/>
                <w:lang w:val="uk-UA" w:eastAsia="ru-RU"/>
              </w:rPr>
              <w:t>1071</w:t>
            </w:r>
            <w:r w:rsidR="00B979BA">
              <w:rPr>
                <w:rFonts w:eastAsiaTheme="minorHAnsi"/>
                <w:b/>
                <w:sz w:val="26"/>
                <w:szCs w:val="26"/>
                <w:lang w:val="uk-UA" w:eastAsia="ru-RU"/>
              </w:rPr>
              <w:t xml:space="preserve"> = </w:t>
            </w:r>
            <w:r>
              <w:rPr>
                <w:rFonts w:eastAsiaTheme="minorHAnsi"/>
                <w:b/>
                <w:sz w:val="26"/>
                <w:szCs w:val="26"/>
                <w:lang w:val="uk-UA" w:eastAsia="ru-RU"/>
              </w:rPr>
              <w:t>11 406,15</w:t>
            </w:r>
            <w:r w:rsidR="00DF5DF1" w:rsidRPr="008D0E5D">
              <w:rPr>
                <w:rFonts w:eastAsiaTheme="minorHAnsi"/>
                <w:b/>
                <w:sz w:val="26"/>
                <w:szCs w:val="26"/>
                <w:lang w:val="uk-UA" w:eastAsia="ru-RU"/>
              </w:rPr>
              <w:t xml:space="preserve"> грн</w:t>
            </w:r>
          </w:p>
        </w:tc>
        <w:tc>
          <w:tcPr>
            <w:tcW w:w="2097" w:type="dxa"/>
            <w:tcBorders>
              <w:top w:val="single" w:sz="4" w:space="0" w:color="auto"/>
              <w:left w:val="single" w:sz="4" w:space="0" w:color="auto"/>
              <w:bottom w:val="single" w:sz="4" w:space="0" w:color="auto"/>
              <w:right w:val="single" w:sz="4" w:space="0" w:color="auto"/>
            </w:tcBorders>
            <w:vAlign w:val="center"/>
          </w:tcPr>
          <w:p w14:paraId="1A50631A" w14:textId="399D469C" w:rsidR="00DF5DF1" w:rsidRPr="008D0E5D" w:rsidRDefault="00DF47CE" w:rsidP="00FF3262">
            <w:pPr>
              <w:spacing w:line="20" w:lineRule="atLeast"/>
              <w:contextualSpacing/>
              <w:jc w:val="center"/>
              <w:rPr>
                <w:rFonts w:eastAsiaTheme="minorHAnsi"/>
                <w:b/>
                <w:sz w:val="26"/>
                <w:szCs w:val="26"/>
                <w:lang w:val="uk-UA" w:eastAsia="ru-RU"/>
              </w:rPr>
            </w:pPr>
            <w:r>
              <w:rPr>
                <w:rFonts w:eastAsiaTheme="minorHAnsi"/>
                <w:b/>
                <w:sz w:val="26"/>
                <w:szCs w:val="26"/>
                <w:lang w:val="uk-UA" w:eastAsia="ru-RU"/>
              </w:rPr>
              <w:t>0</w:t>
            </w:r>
          </w:p>
        </w:tc>
      </w:tr>
    </w:tbl>
    <w:p w14:paraId="4AA50CBC" w14:textId="77777777" w:rsidR="002141F6" w:rsidRPr="008D0E5D" w:rsidRDefault="002141F6" w:rsidP="00FF3262">
      <w:pPr>
        <w:widowControl w:val="0"/>
        <w:tabs>
          <w:tab w:val="left" w:pos="990"/>
        </w:tabs>
        <w:spacing w:after="120" w:line="20" w:lineRule="atLeast"/>
        <w:contextualSpacing/>
        <w:jc w:val="center"/>
        <w:rPr>
          <w:rFonts w:eastAsia="Times New Roman"/>
          <w:b/>
          <w:color w:val="000000" w:themeColor="text1"/>
          <w:sz w:val="26"/>
          <w:szCs w:val="26"/>
          <w:lang w:val="uk-UA" w:eastAsia="ru-RU"/>
        </w:rPr>
      </w:pPr>
    </w:p>
    <w:bookmarkEnd w:id="2"/>
    <w:p w14:paraId="38E671CC" w14:textId="77777777" w:rsidR="00191722" w:rsidRPr="00191722" w:rsidRDefault="00191722" w:rsidP="00FF3262">
      <w:pPr>
        <w:widowControl w:val="0"/>
        <w:tabs>
          <w:tab w:val="left" w:pos="990"/>
        </w:tabs>
        <w:spacing w:before="120" w:after="120" w:line="20" w:lineRule="atLeast"/>
        <w:contextualSpacing/>
        <w:jc w:val="both"/>
        <w:rPr>
          <w:rFonts w:eastAsia="Times New Roman"/>
          <w:sz w:val="26"/>
          <w:szCs w:val="26"/>
          <w:lang w:val="uk-UA" w:eastAsia="ru-RU"/>
        </w:rPr>
      </w:pPr>
      <w:r w:rsidRPr="00191722">
        <w:rPr>
          <w:rFonts w:eastAsia="Times New Roman"/>
          <w:sz w:val="26"/>
          <w:szCs w:val="26"/>
          <w:lang w:val="uk-UA" w:eastAsia="ru-RU"/>
        </w:rPr>
        <w:tab/>
        <w:t>Бюджетні витрати на адміністрування регулювання суб’єктів малого підприємництва не зміняться.</w:t>
      </w:r>
    </w:p>
    <w:p w14:paraId="7BA86F5B" w14:textId="2D836AF2" w:rsidR="00191722" w:rsidRDefault="00191722" w:rsidP="00FF3262">
      <w:pPr>
        <w:widowControl w:val="0"/>
        <w:tabs>
          <w:tab w:val="left" w:pos="990"/>
        </w:tabs>
        <w:spacing w:before="120" w:after="120" w:line="20" w:lineRule="atLeast"/>
        <w:contextualSpacing/>
        <w:jc w:val="both"/>
        <w:rPr>
          <w:rFonts w:eastAsia="Times New Roman"/>
          <w:sz w:val="26"/>
          <w:szCs w:val="26"/>
          <w:lang w:val="uk-UA" w:eastAsia="ru-RU"/>
        </w:rPr>
      </w:pPr>
      <w:r w:rsidRPr="00191722">
        <w:rPr>
          <w:rFonts w:eastAsia="Times New Roman"/>
          <w:sz w:val="26"/>
          <w:szCs w:val="26"/>
          <w:lang w:val="uk-UA" w:eastAsia="ru-RU"/>
        </w:rPr>
        <w:tab/>
        <w:t xml:space="preserve">Державне регулювання не передбачає утворення нового державного органу. </w:t>
      </w:r>
      <w:r w:rsidR="002C2254">
        <w:rPr>
          <w:rFonts w:eastAsia="Times New Roman"/>
          <w:sz w:val="26"/>
          <w:szCs w:val="26"/>
          <w:lang w:val="uk-UA" w:eastAsia="ru-RU"/>
        </w:rPr>
        <w:t xml:space="preserve">Витрати на ведення та супровід моніторингу геологічного середовища складуть щорічно 100 000 000,0 грн(в </w:t>
      </w:r>
      <w:proofErr w:type="spellStart"/>
      <w:r w:rsidR="002C2254">
        <w:rPr>
          <w:rFonts w:eastAsia="Times New Roman"/>
          <w:sz w:val="26"/>
          <w:szCs w:val="26"/>
          <w:lang w:val="uk-UA" w:eastAsia="ru-RU"/>
        </w:rPr>
        <w:t>т.ч</w:t>
      </w:r>
      <w:proofErr w:type="spellEnd"/>
      <w:r w:rsidR="002C2254">
        <w:rPr>
          <w:rFonts w:eastAsia="Times New Roman"/>
          <w:sz w:val="26"/>
          <w:szCs w:val="26"/>
          <w:lang w:val="uk-UA" w:eastAsia="ru-RU"/>
        </w:rPr>
        <w:t>. з урахуванням заробітної плати працівників)</w:t>
      </w:r>
      <w:r w:rsidRPr="00191722">
        <w:rPr>
          <w:rFonts w:eastAsia="Times New Roman"/>
          <w:sz w:val="26"/>
          <w:szCs w:val="26"/>
          <w:lang w:val="uk-UA" w:eastAsia="ru-RU"/>
        </w:rPr>
        <w:t>.</w:t>
      </w:r>
    </w:p>
    <w:p w14:paraId="329EBC5C" w14:textId="77777777" w:rsidR="002C2254" w:rsidRPr="00DF291B" w:rsidRDefault="002C2254" w:rsidP="00FF3262">
      <w:pPr>
        <w:widowControl w:val="0"/>
        <w:tabs>
          <w:tab w:val="left" w:pos="990"/>
        </w:tabs>
        <w:spacing w:before="120" w:after="120" w:line="20" w:lineRule="atLeast"/>
        <w:contextualSpacing/>
        <w:jc w:val="both"/>
        <w:rPr>
          <w:rFonts w:eastAsia="Times New Roman"/>
          <w:sz w:val="26"/>
          <w:szCs w:val="26"/>
          <w:lang w:val="uk-UA" w:eastAsia="ru-RU"/>
        </w:rPr>
      </w:pPr>
    </w:p>
    <w:p w14:paraId="07C4E482" w14:textId="5A104EDF" w:rsidR="00191722" w:rsidRDefault="0072078F" w:rsidP="002C2254">
      <w:pPr>
        <w:widowControl w:val="0"/>
        <w:tabs>
          <w:tab w:val="left" w:pos="990"/>
        </w:tabs>
        <w:spacing w:line="20" w:lineRule="atLeast"/>
        <w:ind w:left="270"/>
        <w:contextualSpacing/>
        <w:jc w:val="both"/>
        <w:rPr>
          <w:rFonts w:eastAsia="Times New Roman"/>
          <w:color w:val="000000" w:themeColor="text1"/>
          <w:sz w:val="26"/>
          <w:szCs w:val="26"/>
          <w:lang w:val="uk-UA" w:eastAsia="ru-RU"/>
        </w:rPr>
      </w:pPr>
      <w:r>
        <w:rPr>
          <w:rFonts w:eastAsia="Times New Roman"/>
          <w:color w:val="000000" w:themeColor="text1"/>
          <w:sz w:val="26"/>
          <w:szCs w:val="26"/>
          <w:lang w:val="uk-UA" w:eastAsia="ru-RU"/>
        </w:rPr>
        <w:tab/>
      </w:r>
      <w:r w:rsidR="002C2254">
        <w:rPr>
          <w:rFonts w:eastAsia="Times New Roman"/>
          <w:color w:val="000000" w:themeColor="text1"/>
          <w:sz w:val="26"/>
          <w:szCs w:val="26"/>
          <w:lang w:val="uk-UA" w:eastAsia="ru-RU"/>
        </w:rPr>
        <w:t>4. Розрахунок сумарних витрат суб’єктів малого підприємництва, що виникають на виконання вимог регулювання</w:t>
      </w:r>
    </w:p>
    <w:p w14:paraId="347FE14A" w14:textId="55915E89" w:rsidR="002C2254" w:rsidRDefault="002C2254" w:rsidP="00FF3262">
      <w:pPr>
        <w:widowControl w:val="0"/>
        <w:tabs>
          <w:tab w:val="left" w:pos="990"/>
        </w:tabs>
        <w:spacing w:line="20" w:lineRule="atLeast"/>
        <w:ind w:left="270"/>
        <w:contextualSpacing/>
        <w:jc w:val="center"/>
        <w:rPr>
          <w:rFonts w:eastAsia="Times New Roman"/>
          <w:color w:val="000000" w:themeColor="text1"/>
          <w:sz w:val="26"/>
          <w:szCs w:val="26"/>
          <w:lang w:val="uk-UA" w:eastAsia="ru-RU"/>
        </w:rPr>
      </w:pPr>
    </w:p>
    <w:tbl>
      <w:tblPr>
        <w:tblStyle w:val="af5"/>
        <w:tblW w:w="0" w:type="auto"/>
        <w:tblInd w:w="270" w:type="dxa"/>
        <w:tblLook w:val="04A0" w:firstRow="1" w:lastRow="0" w:firstColumn="1" w:lastColumn="0" w:noHBand="0" w:noVBand="1"/>
      </w:tblPr>
      <w:tblGrid>
        <w:gridCol w:w="1001"/>
        <w:gridCol w:w="3654"/>
        <w:gridCol w:w="2323"/>
        <w:gridCol w:w="2323"/>
      </w:tblGrid>
      <w:tr w:rsidR="002C2254" w14:paraId="0AA7639F" w14:textId="77777777" w:rsidTr="002C2254">
        <w:tc>
          <w:tcPr>
            <w:tcW w:w="1001" w:type="dxa"/>
          </w:tcPr>
          <w:p w14:paraId="37F5763A" w14:textId="7FD26D2B" w:rsidR="002C2254" w:rsidRDefault="002C2254" w:rsidP="00FF3262">
            <w:pPr>
              <w:widowControl w:val="0"/>
              <w:tabs>
                <w:tab w:val="left" w:pos="990"/>
              </w:tabs>
              <w:spacing w:line="20" w:lineRule="atLeast"/>
              <w:contextualSpacing/>
              <w:jc w:val="center"/>
              <w:rPr>
                <w:rFonts w:eastAsia="Times New Roman"/>
                <w:color w:val="000000" w:themeColor="text1"/>
                <w:sz w:val="26"/>
                <w:szCs w:val="26"/>
                <w:lang w:val="uk-UA" w:eastAsia="ru-RU"/>
              </w:rPr>
            </w:pPr>
            <w:r>
              <w:rPr>
                <w:rFonts w:eastAsia="Times New Roman"/>
                <w:color w:val="000000" w:themeColor="text1"/>
                <w:sz w:val="26"/>
                <w:szCs w:val="26"/>
                <w:lang w:val="uk-UA" w:eastAsia="ru-RU"/>
              </w:rPr>
              <w:t>№ з/п</w:t>
            </w:r>
          </w:p>
        </w:tc>
        <w:tc>
          <w:tcPr>
            <w:tcW w:w="3654" w:type="dxa"/>
          </w:tcPr>
          <w:p w14:paraId="5EC5701A" w14:textId="272C0B03" w:rsidR="002C2254" w:rsidRDefault="002C2254" w:rsidP="00FF3262">
            <w:pPr>
              <w:widowControl w:val="0"/>
              <w:tabs>
                <w:tab w:val="left" w:pos="990"/>
              </w:tabs>
              <w:spacing w:line="20" w:lineRule="atLeast"/>
              <w:contextualSpacing/>
              <w:jc w:val="center"/>
              <w:rPr>
                <w:rFonts w:eastAsia="Times New Roman"/>
                <w:color w:val="000000" w:themeColor="text1"/>
                <w:sz w:val="26"/>
                <w:szCs w:val="26"/>
                <w:lang w:val="uk-UA" w:eastAsia="ru-RU"/>
              </w:rPr>
            </w:pPr>
            <w:r>
              <w:rPr>
                <w:rFonts w:eastAsia="Times New Roman"/>
                <w:color w:val="000000" w:themeColor="text1"/>
                <w:sz w:val="26"/>
                <w:szCs w:val="26"/>
                <w:lang w:val="uk-UA" w:eastAsia="ru-RU"/>
              </w:rPr>
              <w:t>Показник</w:t>
            </w:r>
          </w:p>
        </w:tc>
        <w:tc>
          <w:tcPr>
            <w:tcW w:w="2323" w:type="dxa"/>
          </w:tcPr>
          <w:p w14:paraId="576A77E6" w14:textId="3B58568B" w:rsidR="002C2254" w:rsidRDefault="002C2254" w:rsidP="00FF3262">
            <w:pPr>
              <w:widowControl w:val="0"/>
              <w:tabs>
                <w:tab w:val="left" w:pos="990"/>
              </w:tabs>
              <w:spacing w:line="20" w:lineRule="atLeast"/>
              <w:contextualSpacing/>
              <w:jc w:val="center"/>
              <w:rPr>
                <w:rFonts w:eastAsia="Times New Roman"/>
                <w:color w:val="000000" w:themeColor="text1"/>
                <w:sz w:val="26"/>
                <w:szCs w:val="26"/>
                <w:lang w:val="uk-UA" w:eastAsia="ru-RU"/>
              </w:rPr>
            </w:pPr>
            <w:r>
              <w:rPr>
                <w:rFonts w:eastAsia="Times New Roman"/>
                <w:color w:val="000000" w:themeColor="text1"/>
                <w:sz w:val="26"/>
                <w:szCs w:val="26"/>
                <w:lang w:val="uk-UA" w:eastAsia="ru-RU"/>
              </w:rPr>
              <w:t>Перший рік регулювання (стартовий)</w:t>
            </w:r>
          </w:p>
        </w:tc>
        <w:tc>
          <w:tcPr>
            <w:tcW w:w="2323" w:type="dxa"/>
          </w:tcPr>
          <w:p w14:paraId="2A86A652" w14:textId="1ECF17BB" w:rsidR="002C2254" w:rsidRDefault="002C2254" w:rsidP="00FF3262">
            <w:pPr>
              <w:widowControl w:val="0"/>
              <w:tabs>
                <w:tab w:val="left" w:pos="990"/>
              </w:tabs>
              <w:spacing w:line="20" w:lineRule="atLeast"/>
              <w:contextualSpacing/>
              <w:jc w:val="center"/>
              <w:rPr>
                <w:rFonts w:eastAsia="Times New Roman"/>
                <w:color w:val="000000" w:themeColor="text1"/>
                <w:sz w:val="26"/>
                <w:szCs w:val="26"/>
                <w:lang w:val="uk-UA" w:eastAsia="ru-RU"/>
              </w:rPr>
            </w:pPr>
            <w:r>
              <w:rPr>
                <w:rFonts w:eastAsia="Times New Roman"/>
                <w:color w:val="000000" w:themeColor="text1"/>
                <w:sz w:val="26"/>
                <w:szCs w:val="26"/>
                <w:lang w:val="uk-UA" w:eastAsia="ru-RU"/>
              </w:rPr>
              <w:t>За п’ять років</w:t>
            </w:r>
          </w:p>
        </w:tc>
      </w:tr>
      <w:tr w:rsidR="002C2254" w14:paraId="6B8D838C" w14:textId="77777777" w:rsidTr="002C2254">
        <w:tc>
          <w:tcPr>
            <w:tcW w:w="1001" w:type="dxa"/>
          </w:tcPr>
          <w:p w14:paraId="52A57758" w14:textId="6108124A" w:rsidR="002C2254" w:rsidRDefault="0072078F" w:rsidP="00FF3262">
            <w:pPr>
              <w:widowControl w:val="0"/>
              <w:tabs>
                <w:tab w:val="left" w:pos="990"/>
              </w:tabs>
              <w:spacing w:line="20" w:lineRule="atLeast"/>
              <w:contextualSpacing/>
              <w:jc w:val="center"/>
              <w:rPr>
                <w:rFonts w:eastAsia="Times New Roman"/>
                <w:color w:val="000000" w:themeColor="text1"/>
                <w:sz w:val="26"/>
                <w:szCs w:val="26"/>
                <w:lang w:val="uk-UA" w:eastAsia="ru-RU"/>
              </w:rPr>
            </w:pPr>
            <w:r>
              <w:rPr>
                <w:rFonts w:eastAsia="Times New Roman"/>
                <w:color w:val="000000" w:themeColor="text1"/>
                <w:sz w:val="26"/>
                <w:szCs w:val="26"/>
                <w:lang w:val="uk-UA" w:eastAsia="ru-RU"/>
              </w:rPr>
              <w:t>1</w:t>
            </w:r>
          </w:p>
        </w:tc>
        <w:tc>
          <w:tcPr>
            <w:tcW w:w="3654" w:type="dxa"/>
          </w:tcPr>
          <w:p w14:paraId="30E047BB" w14:textId="30CCC412" w:rsidR="002C2254" w:rsidRDefault="002C2254" w:rsidP="0072078F">
            <w:pPr>
              <w:widowControl w:val="0"/>
              <w:tabs>
                <w:tab w:val="left" w:pos="990"/>
              </w:tabs>
              <w:spacing w:line="20" w:lineRule="atLeast"/>
              <w:contextualSpacing/>
              <w:rPr>
                <w:rFonts w:eastAsia="Times New Roman"/>
                <w:color w:val="000000" w:themeColor="text1"/>
                <w:sz w:val="26"/>
                <w:szCs w:val="26"/>
                <w:lang w:val="uk-UA" w:eastAsia="ru-RU"/>
              </w:rPr>
            </w:pPr>
            <w:r>
              <w:rPr>
                <w:rFonts w:eastAsia="Times New Roman"/>
                <w:color w:val="000000" w:themeColor="text1"/>
                <w:sz w:val="26"/>
                <w:szCs w:val="26"/>
                <w:lang w:val="uk-UA" w:eastAsia="ru-RU"/>
              </w:rPr>
              <w:t>Оцінка «прямих» витрат суб’єктів малого підприємництва та виконання регулювання</w:t>
            </w:r>
          </w:p>
        </w:tc>
        <w:tc>
          <w:tcPr>
            <w:tcW w:w="2323" w:type="dxa"/>
          </w:tcPr>
          <w:p w14:paraId="272CA5D4" w14:textId="10EB5882" w:rsidR="002C2254" w:rsidRDefault="0072078F" w:rsidP="00FF3262">
            <w:pPr>
              <w:widowControl w:val="0"/>
              <w:tabs>
                <w:tab w:val="left" w:pos="990"/>
              </w:tabs>
              <w:spacing w:line="20" w:lineRule="atLeast"/>
              <w:contextualSpacing/>
              <w:jc w:val="center"/>
              <w:rPr>
                <w:rFonts w:eastAsia="Times New Roman"/>
                <w:color w:val="000000" w:themeColor="text1"/>
                <w:sz w:val="26"/>
                <w:szCs w:val="26"/>
                <w:lang w:val="uk-UA" w:eastAsia="ru-RU"/>
              </w:rPr>
            </w:pPr>
            <w:r>
              <w:rPr>
                <w:rFonts w:eastAsia="Times New Roman"/>
                <w:color w:val="000000" w:themeColor="text1"/>
                <w:sz w:val="26"/>
                <w:szCs w:val="26"/>
                <w:lang w:val="uk-UA" w:eastAsia="ru-RU"/>
              </w:rPr>
              <w:t>-</w:t>
            </w:r>
          </w:p>
        </w:tc>
        <w:tc>
          <w:tcPr>
            <w:tcW w:w="2323" w:type="dxa"/>
          </w:tcPr>
          <w:p w14:paraId="76E28822" w14:textId="43F3BD3B" w:rsidR="002C2254" w:rsidRDefault="0072078F" w:rsidP="00FF3262">
            <w:pPr>
              <w:widowControl w:val="0"/>
              <w:tabs>
                <w:tab w:val="left" w:pos="990"/>
              </w:tabs>
              <w:spacing w:line="20" w:lineRule="atLeast"/>
              <w:contextualSpacing/>
              <w:jc w:val="center"/>
              <w:rPr>
                <w:rFonts w:eastAsia="Times New Roman"/>
                <w:color w:val="000000" w:themeColor="text1"/>
                <w:sz w:val="26"/>
                <w:szCs w:val="26"/>
                <w:lang w:val="uk-UA" w:eastAsia="ru-RU"/>
              </w:rPr>
            </w:pPr>
            <w:r>
              <w:rPr>
                <w:rFonts w:eastAsia="Times New Roman"/>
                <w:color w:val="000000" w:themeColor="text1"/>
                <w:sz w:val="26"/>
                <w:szCs w:val="26"/>
                <w:lang w:val="uk-UA" w:eastAsia="ru-RU"/>
              </w:rPr>
              <w:t>-</w:t>
            </w:r>
          </w:p>
        </w:tc>
      </w:tr>
      <w:tr w:rsidR="002C2254" w14:paraId="222FDC4C" w14:textId="77777777" w:rsidTr="002C2254">
        <w:tc>
          <w:tcPr>
            <w:tcW w:w="1001" w:type="dxa"/>
          </w:tcPr>
          <w:p w14:paraId="2EFC9429" w14:textId="708F4A6F" w:rsidR="002C2254" w:rsidRDefault="0072078F" w:rsidP="00FF3262">
            <w:pPr>
              <w:widowControl w:val="0"/>
              <w:tabs>
                <w:tab w:val="left" w:pos="990"/>
              </w:tabs>
              <w:spacing w:line="20" w:lineRule="atLeast"/>
              <w:contextualSpacing/>
              <w:jc w:val="center"/>
              <w:rPr>
                <w:rFonts w:eastAsia="Times New Roman"/>
                <w:color w:val="000000" w:themeColor="text1"/>
                <w:sz w:val="26"/>
                <w:szCs w:val="26"/>
                <w:lang w:val="uk-UA" w:eastAsia="ru-RU"/>
              </w:rPr>
            </w:pPr>
            <w:r>
              <w:rPr>
                <w:rFonts w:eastAsia="Times New Roman"/>
                <w:color w:val="000000" w:themeColor="text1"/>
                <w:sz w:val="26"/>
                <w:szCs w:val="26"/>
                <w:lang w:val="uk-UA" w:eastAsia="ru-RU"/>
              </w:rPr>
              <w:t>2</w:t>
            </w:r>
          </w:p>
        </w:tc>
        <w:tc>
          <w:tcPr>
            <w:tcW w:w="3654" w:type="dxa"/>
          </w:tcPr>
          <w:p w14:paraId="2ACCBDF1" w14:textId="05A21D31" w:rsidR="002C2254" w:rsidRDefault="002C2254" w:rsidP="0072078F">
            <w:pPr>
              <w:widowControl w:val="0"/>
              <w:tabs>
                <w:tab w:val="left" w:pos="990"/>
              </w:tabs>
              <w:spacing w:line="20" w:lineRule="atLeast"/>
              <w:contextualSpacing/>
              <w:rPr>
                <w:rFonts w:eastAsia="Times New Roman"/>
                <w:color w:val="000000" w:themeColor="text1"/>
                <w:sz w:val="26"/>
                <w:szCs w:val="26"/>
                <w:lang w:val="uk-UA" w:eastAsia="ru-RU"/>
              </w:rPr>
            </w:pPr>
            <w:r>
              <w:rPr>
                <w:rFonts w:eastAsia="Times New Roman"/>
                <w:color w:val="000000" w:themeColor="text1"/>
                <w:sz w:val="26"/>
                <w:szCs w:val="26"/>
                <w:lang w:val="uk-UA" w:eastAsia="ru-RU"/>
              </w:rPr>
              <w:t>Оцінка вартості адміністра</w:t>
            </w:r>
            <w:r w:rsidR="0072078F">
              <w:rPr>
                <w:rFonts w:eastAsia="Times New Roman"/>
                <w:color w:val="000000" w:themeColor="text1"/>
                <w:sz w:val="26"/>
                <w:szCs w:val="26"/>
                <w:lang w:val="uk-UA" w:eastAsia="ru-RU"/>
              </w:rPr>
              <w:t>т</w:t>
            </w:r>
            <w:r>
              <w:rPr>
                <w:rFonts w:eastAsia="Times New Roman"/>
                <w:color w:val="000000" w:themeColor="text1"/>
                <w:sz w:val="26"/>
                <w:szCs w:val="26"/>
                <w:lang w:val="uk-UA" w:eastAsia="ru-RU"/>
              </w:rPr>
              <w:t>ивних про</w:t>
            </w:r>
            <w:r w:rsidR="0072078F">
              <w:rPr>
                <w:rFonts w:eastAsia="Times New Roman"/>
                <w:color w:val="000000" w:themeColor="text1"/>
                <w:sz w:val="26"/>
                <w:szCs w:val="26"/>
                <w:lang w:val="uk-UA" w:eastAsia="ru-RU"/>
              </w:rPr>
              <w:t>ц</w:t>
            </w:r>
            <w:r>
              <w:rPr>
                <w:rFonts w:eastAsia="Times New Roman"/>
                <w:color w:val="000000" w:themeColor="text1"/>
                <w:sz w:val="26"/>
                <w:szCs w:val="26"/>
                <w:lang w:val="uk-UA" w:eastAsia="ru-RU"/>
              </w:rPr>
              <w:t>едур для суб’єктів малого підприємництва що</w:t>
            </w:r>
            <w:r w:rsidR="0072078F">
              <w:rPr>
                <w:rFonts w:eastAsia="Times New Roman"/>
                <w:color w:val="000000" w:themeColor="text1"/>
                <w:sz w:val="26"/>
                <w:szCs w:val="26"/>
                <w:lang w:val="uk-UA" w:eastAsia="ru-RU"/>
              </w:rPr>
              <w:t>д</w:t>
            </w:r>
            <w:r>
              <w:rPr>
                <w:rFonts w:eastAsia="Times New Roman"/>
                <w:color w:val="000000" w:themeColor="text1"/>
                <w:sz w:val="26"/>
                <w:szCs w:val="26"/>
                <w:lang w:val="uk-UA" w:eastAsia="ru-RU"/>
              </w:rPr>
              <w:t>о виконання регулювання та звітування</w:t>
            </w:r>
          </w:p>
        </w:tc>
        <w:tc>
          <w:tcPr>
            <w:tcW w:w="2323" w:type="dxa"/>
          </w:tcPr>
          <w:p w14:paraId="0B9F8040" w14:textId="36EB3AC6" w:rsidR="002C2254" w:rsidRDefault="003169D0" w:rsidP="00FF3262">
            <w:pPr>
              <w:widowControl w:val="0"/>
              <w:tabs>
                <w:tab w:val="left" w:pos="990"/>
              </w:tabs>
              <w:spacing w:line="20" w:lineRule="atLeast"/>
              <w:contextualSpacing/>
              <w:jc w:val="center"/>
              <w:rPr>
                <w:rFonts w:eastAsia="Times New Roman"/>
                <w:color w:val="000000" w:themeColor="text1"/>
                <w:sz w:val="26"/>
                <w:szCs w:val="26"/>
                <w:lang w:val="uk-UA" w:eastAsia="ru-RU"/>
              </w:rPr>
            </w:pPr>
            <w:r>
              <w:rPr>
                <w:rFonts w:eastAsia="Times New Roman"/>
                <w:color w:val="000000" w:themeColor="text1"/>
                <w:sz w:val="26"/>
                <w:szCs w:val="26"/>
                <w:lang w:val="uk-UA" w:eastAsia="ru-RU"/>
              </w:rPr>
              <w:t xml:space="preserve">11 </w:t>
            </w:r>
            <w:r w:rsidR="0072078F">
              <w:rPr>
                <w:rFonts w:eastAsia="Times New Roman"/>
                <w:color w:val="000000" w:themeColor="text1"/>
                <w:sz w:val="26"/>
                <w:szCs w:val="26"/>
                <w:lang w:val="uk-UA" w:eastAsia="ru-RU"/>
              </w:rPr>
              <w:t>406,15</w:t>
            </w:r>
          </w:p>
        </w:tc>
        <w:tc>
          <w:tcPr>
            <w:tcW w:w="2323" w:type="dxa"/>
          </w:tcPr>
          <w:p w14:paraId="0107C57C" w14:textId="32B39193" w:rsidR="002C2254" w:rsidRDefault="0072078F" w:rsidP="00FF3262">
            <w:pPr>
              <w:widowControl w:val="0"/>
              <w:tabs>
                <w:tab w:val="left" w:pos="990"/>
              </w:tabs>
              <w:spacing w:line="20" w:lineRule="atLeast"/>
              <w:contextualSpacing/>
              <w:jc w:val="center"/>
              <w:rPr>
                <w:rFonts w:eastAsia="Times New Roman"/>
                <w:color w:val="000000" w:themeColor="text1"/>
                <w:sz w:val="26"/>
                <w:szCs w:val="26"/>
                <w:lang w:val="uk-UA" w:eastAsia="ru-RU"/>
              </w:rPr>
            </w:pPr>
            <w:r>
              <w:rPr>
                <w:rFonts w:eastAsia="Times New Roman"/>
                <w:color w:val="000000" w:themeColor="text1"/>
                <w:sz w:val="26"/>
                <w:szCs w:val="26"/>
                <w:lang w:val="uk-UA" w:eastAsia="ru-RU"/>
              </w:rPr>
              <w:t>-</w:t>
            </w:r>
          </w:p>
        </w:tc>
      </w:tr>
      <w:tr w:rsidR="002C2254" w14:paraId="3785F0CF" w14:textId="77777777" w:rsidTr="002C2254">
        <w:tc>
          <w:tcPr>
            <w:tcW w:w="1001" w:type="dxa"/>
          </w:tcPr>
          <w:p w14:paraId="21231692" w14:textId="25B1F675" w:rsidR="002C2254" w:rsidRDefault="0072078F" w:rsidP="00FF3262">
            <w:pPr>
              <w:widowControl w:val="0"/>
              <w:tabs>
                <w:tab w:val="left" w:pos="990"/>
              </w:tabs>
              <w:spacing w:line="20" w:lineRule="atLeast"/>
              <w:contextualSpacing/>
              <w:jc w:val="center"/>
              <w:rPr>
                <w:rFonts w:eastAsia="Times New Roman"/>
                <w:color w:val="000000" w:themeColor="text1"/>
                <w:sz w:val="26"/>
                <w:szCs w:val="26"/>
                <w:lang w:val="uk-UA" w:eastAsia="ru-RU"/>
              </w:rPr>
            </w:pPr>
            <w:r>
              <w:rPr>
                <w:rFonts w:eastAsia="Times New Roman"/>
                <w:color w:val="000000" w:themeColor="text1"/>
                <w:sz w:val="26"/>
                <w:szCs w:val="26"/>
                <w:lang w:val="uk-UA" w:eastAsia="ru-RU"/>
              </w:rPr>
              <w:t>3</w:t>
            </w:r>
          </w:p>
        </w:tc>
        <w:tc>
          <w:tcPr>
            <w:tcW w:w="3654" w:type="dxa"/>
          </w:tcPr>
          <w:p w14:paraId="5A259E8A" w14:textId="297634CC" w:rsidR="002C2254" w:rsidRDefault="0072078F" w:rsidP="0072078F">
            <w:pPr>
              <w:widowControl w:val="0"/>
              <w:tabs>
                <w:tab w:val="left" w:pos="990"/>
              </w:tabs>
              <w:spacing w:line="20" w:lineRule="atLeast"/>
              <w:contextualSpacing/>
              <w:rPr>
                <w:rFonts w:eastAsia="Times New Roman"/>
                <w:color w:val="000000" w:themeColor="text1"/>
                <w:sz w:val="26"/>
                <w:szCs w:val="26"/>
                <w:lang w:val="uk-UA" w:eastAsia="ru-RU"/>
              </w:rPr>
            </w:pPr>
            <w:r>
              <w:rPr>
                <w:rFonts w:eastAsia="Times New Roman"/>
                <w:color w:val="000000" w:themeColor="text1"/>
                <w:sz w:val="26"/>
                <w:szCs w:val="26"/>
                <w:lang w:val="uk-UA" w:eastAsia="ru-RU"/>
              </w:rPr>
              <w:t>Сумарні витрати малого підприємництва на виконання запланованого регулювання</w:t>
            </w:r>
          </w:p>
        </w:tc>
        <w:tc>
          <w:tcPr>
            <w:tcW w:w="2323" w:type="dxa"/>
          </w:tcPr>
          <w:p w14:paraId="703FFEDE" w14:textId="3984989B" w:rsidR="002C2254" w:rsidRDefault="003169D0" w:rsidP="00FF3262">
            <w:pPr>
              <w:widowControl w:val="0"/>
              <w:tabs>
                <w:tab w:val="left" w:pos="990"/>
              </w:tabs>
              <w:spacing w:line="20" w:lineRule="atLeast"/>
              <w:contextualSpacing/>
              <w:jc w:val="center"/>
              <w:rPr>
                <w:rFonts w:eastAsia="Times New Roman"/>
                <w:color w:val="000000" w:themeColor="text1"/>
                <w:sz w:val="26"/>
                <w:szCs w:val="26"/>
                <w:lang w:val="uk-UA" w:eastAsia="ru-RU"/>
              </w:rPr>
            </w:pPr>
            <w:r>
              <w:rPr>
                <w:rFonts w:eastAsia="Times New Roman"/>
                <w:color w:val="000000" w:themeColor="text1"/>
                <w:sz w:val="26"/>
                <w:szCs w:val="26"/>
                <w:lang w:val="uk-UA" w:eastAsia="ru-RU"/>
              </w:rPr>
              <w:t xml:space="preserve">11 </w:t>
            </w:r>
            <w:r w:rsidR="0072078F">
              <w:rPr>
                <w:rFonts w:eastAsia="Times New Roman"/>
                <w:color w:val="000000" w:themeColor="text1"/>
                <w:sz w:val="26"/>
                <w:szCs w:val="26"/>
                <w:lang w:val="uk-UA" w:eastAsia="ru-RU"/>
              </w:rPr>
              <w:t>406,15</w:t>
            </w:r>
          </w:p>
        </w:tc>
        <w:tc>
          <w:tcPr>
            <w:tcW w:w="2323" w:type="dxa"/>
          </w:tcPr>
          <w:p w14:paraId="62216E00" w14:textId="7E0C9153" w:rsidR="002C2254" w:rsidRDefault="0072078F" w:rsidP="00FF3262">
            <w:pPr>
              <w:widowControl w:val="0"/>
              <w:tabs>
                <w:tab w:val="left" w:pos="990"/>
              </w:tabs>
              <w:spacing w:line="20" w:lineRule="atLeast"/>
              <w:contextualSpacing/>
              <w:jc w:val="center"/>
              <w:rPr>
                <w:rFonts w:eastAsia="Times New Roman"/>
                <w:color w:val="000000" w:themeColor="text1"/>
                <w:sz w:val="26"/>
                <w:szCs w:val="26"/>
                <w:lang w:val="uk-UA" w:eastAsia="ru-RU"/>
              </w:rPr>
            </w:pPr>
            <w:r>
              <w:rPr>
                <w:rFonts w:eastAsia="Times New Roman"/>
                <w:color w:val="000000" w:themeColor="text1"/>
                <w:sz w:val="26"/>
                <w:szCs w:val="26"/>
                <w:lang w:val="uk-UA" w:eastAsia="ru-RU"/>
              </w:rPr>
              <w:t>-</w:t>
            </w:r>
          </w:p>
        </w:tc>
      </w:tr>
      <w:tr w:rsidR="002C2254" w14:paraId="53C441E1" w14:textId="77777777" w:rsidTr="002C2254">
        <w:tc>
          <w:tcPr>
            <w:tcW w:w="1001" w:type="dxa"/>
          </w:tcPr>
          <w:p w14:paraId="287403E0" w14:textId="00E70068" w:rsidR="002C2254" w:rsidRDefault="0072078F" w:rsidP="00FF3262">
            <w:pPr>
              <w:widowControl w:val="0"/>
              <w:tabs>
                <w:tab w:val="left" w:pos="990"/>
              </w:tabs>
              <w:spacing w:line="20" w:lineRule="atLeast"/>
              <w:contextualSpacing/>
              <w:jc w:val="center"/>
              <w:rPr>
                <w:rFonts w:eastAsia="Times New Roman"/>
                <w:color w:val="000000" w:themeColor="text1"/>
                <w:sz w:val="26"/>
                <w:szCs w:val="26"/>
                <w:lang w:val="uk-UA" w:eastAsia="ru-RU"/>
              </w:rPr>
            </w:pPr>
            <w:r>
              <w:rPr>
                <w:rFonts w:eastAsia="Times New Roman"/>
                <w:color w:val="000000" w:themeColor="text1"/>
                <w:sz w:val="26"/>
                <w:szCs w:val="26"/>
                <w:lang w:val="uk-UA" w:eastAsia="ru-RU"/>
              </w:rPr>
              <w:t>4</w:t>
            </w:r>
          </w:p>
        </w:tc>
        <w:tc>
          <w:tcPr>
            <w:tcW w:w="3654" w:type="dxa"/>
          </w:tcPr>
          <w:p w14:paraId="05C57794" w14:textId="50A90250" w:rsidR="002C2254" w:rsidRDefault="0072078F" w:rsidP="0072078F">
            <w:pPr>
              <w:widowControl w:val="0"/>
              <w:tabs>
                <w:tab w:val="left" w:pos="990"/>
              </w:tabs>
              <w:spacing w:line="20" w:lineRule="atLeast"/>
              <w:contextualSpacing/>
              <w:rPr>
                <w:rFonts w:eastAsia="Times New Roman"/>
                <w:color w:val="000000" w:themeColor="text1"/>
                <w:sz w:val="26"/>
                <w:szCs w:val="26"/>
                <w:lang w:val="uk-UA" w:eastAsia="ru-RU"/>
              </w:rPr>
            </w:pPr>
            <w:r>
              <w:rPr>
                <w:rFonts w:eastAsia="Times New Roman"/>
                <w:color w:val="000000" w:themeColor="text1"/>
                <w:sz w:val="26"/>
                <w:szCs w:val="26"/>
                <w:lang w:val="uk-UA" w:eastAsia="ru-RU"/>
              </w:rPr>
              <w:t>Бюджетні витрати на адміністрування регулювання суб’єктів малого підприємництва</w:t>
            </w:r>
          </w:p>
        </w:tc>
        <w:tc>
          <w:tcPr>
            <w:tcW w:w="2323" w:type="dxa"/>
          </w:tcPr>
          <w:p w14:paraId="03891C05" w14:textId="44A3F772" w:rsidR="002C2254" w:rsidRDefault="0072078F" w:rsidP="00FF3262">
            <w:pPr>
              <w:widowControl w:val="0"/>
              <w:tabs>
                <w:tab w:val="left" w:pos="990"/>
              </w:tabs>
              <w:spacing w:line="20" w:lineRule="atLeast"/>
              <w:contextualSpacing/>
              <w:jc w:val="center"/>
              <w:rPr>
                <w:rFonts w:eastAsia="Times New Roman"/>
                <w:color w:val="000000" w:themeColor="text1"/>
                <w:sz w:val="26"/>
                <w:szCs w:val="26"/>
                <w:lang w:val="uk-UA" w:eastAsia="ru-RU"/>
              </w:rPr>
            </w:pPr>
            <w:r>
              <w:rPr>
                <w:rFonts w:eastAsia="Times New Roman"/>
                <w:color w:val="000000" w:themeColor="text1"/>
                <w:sz w:val="26"/>
                <w:szCs w:val="26"/>
                <w:lang w:val="uk-UA" w:eastAsia="ru-RU"/>
              </w:rPr>
              <w:t>-</w:t>
            </w:r>
          </w:p>
        </w:tc>
        <w:tc>
          <w:tcPr>
            <w:tcW w:w="2323" w:type="dxa"/>
          </w:tcPr>
          <w:p w14:paraId="3E04A895" w14:textId="3FAF2957" w:rsidR="002C2254" w:rsidRDefault="0072078F" w:rsidP="00FF3262">
            <w:pPr>
              <w:widowControl w:val="0"/>
              <w:tabs>
                <w:tab w:val="left" w:pos="990"/>
              </w:tabs>
              <w:spacing w:line="20" w:lineRule="atLeast"/>
              <w:contextualSpacing/>
              <w:jc w:val="center"/>
              <w:rPr>
                <w:rFonts w:eastAsia="Times New Roman"/>
                <w:color w:val="000000" w:themeColor="text1"/>
                <w:sz w:val="26"/>
                <w:szCs w:val="26"/>
                <w:lang w:val="uk-UA" w:eastAsia="ru-RU"/>
              </w:rPr>
            </w:pPr>
            <w:r>
              <w:rPr>
                <w:rFonts w:eastAsia="Times New Roman"/>
                <w:color w:val="000000" w:themeColor="text1"/>
                <w:sz w:val="26"/>
                <w:szCs w:val="26"/>
                <w:lang w:val="uk-UA" w:eastAsia="ru-RU"/>
              </w:rPr>
              <w:t>-</w:t>
            </w:r>
          </w:p>
        </w:tc>
      </w:tr>
      <w:tr w:rsidR="002C2254" w14:paraId="1FB799E0" w14:textId="77777777" w:rsidTr="002C2254">
        <w:tc>
          <w:tcPr>
            <w:tcW w:w="1001" w:type="dxa"/>
          </w:tcPr>
          <w:p w14:paraId="2B204834" w14:textId="6DB84512" w:rsidR="002C2254" w:rsidRDefault="0072078F" w:rsidP="00FF3262">
            <w:pPr>
              <w:widowControl w:val="0"/>
              <w:tabs>
                <w:tab w:val="left" w:pos="990"/>
              </w:tabs>
              <w:spacing w:line="20" w:lineRule="atLeast"/>
              <w:contextualSpacing/>
              <w:jc w:val="center"/>
              <w:rPr>
                <w:rFonts w:eastAsia="Times New Roman"/>
                <w:color w:val="000000" w:themeColor="text1"/>
                <w:sz w:val="26"/>
                <w:szCs w:val="26"/>
                <w:lang w:val="uk-UA" w:eastAsia="ru-RU"/>
              </w:rPr>
            </w:pPr>
            <w:r>
              <w:rPr>
                <w:rFonts w:eastAsia="Times New Roman"/>
                <w:color w:val="000000" w:themeColor="text1"/>
                <w:sz w:val="26"/>
                <w:szCs w:val="26"/>
                <w:lang w:val="uk-UA" w:eastAsia="ru-RU"/>
              </w:rPr>
              <w:t>5</w:t>
            </w:r>
          </w:p>
        </w:tc>
        <w:tc>
          <w:tcPr>
            <w:tcW w:w="3654" w:type="dxa"/>
          </w:tcPr>
          <w:p w14:paraId="107EC936" w14:textId="7D00A142" w:rsidR="002C2254" w:rsidRDefault="0072078F" w:rsidP="0072078F">
            <w:pPr>
              <w:widowControl w:val="0"/>
              <w:tabs>
                <w:tab w:val="left" w:pos="990"/>
              </w:tabs>
              <w:spacing w:line="20" w:lineRule="atLeast"/>
              <w:contextualSpacing/>
              <w:rPr>
                <w:rFonts w:eastAsia="Times New Roman"/>
                <w:color w:val="000000" w:themeColor="text1"/>
                <w:sz w:val="26"/>
                <w:szCs w:val="26"/>
                <w:lang w:val="uk-UA" w:eastAsia="ru-RU"/>
              </w:rPr>
            </w:pPr>
            <w:r>
              <w:rPr>
                <w:rFonts w:eastAsia="Times New Roman"/>
                <w:color w:val="000000" w:themeColor="text1"/>
                <w:sz w:val="26"/>
                <w:szCs w:val="26"/>
                <w:lang w:val="uk-UA" w:eastAsia="ru-RU"/>
              </w:rPr>
              <w:t>Сумарні витрати на виконання запланованого регулювання</w:t>
            </w:r>
          </w:p>
        </w:tc>
        <w:tc>
          <w:tcPr>
            <w:tcW w:w="2323" w:type="dxa"/>
          </w:tcPr>
          <w:p w14:paraId="6AF9D9AE" w14:textId="1C6FC2B4" w:rsidR="002C2254" w:rsidRDefault="003169D0" w:rsidP="00FF3262">
            <w:pPr>
              <w:widowControl w:val="0"/>
              <w:tabs>
                <w:tab w:val="left" w:pos="990"/>
              </w:tabs>
              <w:spacing w:line="20" w:lineRule="atLeast"/>
              <w:contextualSpacing/>
              <w:jc w:val="center"/>
              <w:rPr>
                <w:rFonts w:eastAsia="Times New Roman"/>
                <w:color w:val="000000" w:themeColor="text1"/>
                <w:sz w:val="26"/>
                <w:szCs w:val="26"/>
                <w:lang w:val="uk-UA" w:eastAsia="ru-RU"/>
              </w:rPr>
            </w:pPr>
            <w:r>
              <w:rPr>
                <w:rFonts w:eastAsia="Times New Roman"/>
                <w:color w:val="000000" w:themeColor="text1"/>
                <w:sz w:val="26"/>
                <w:szCs w:val="26"/>
                <w:lang w:val="uk-UA" w:eastAsia="ru-RU"/>
              </w:rPr>
              <w:t xml:space="preserve">11 </w:t>
            </w:r>
            <w:r w:rsidR="00067AC3">
              <w:rPr>
                <w:rFonts w:eastAsia="Times New Roman"/>
                <w:color w:val="000000" w:themeColor="text1"/>
                <w:sz w:val="26"/>
                <w:szCs w:val="26"/>
                <w:lang w:val="uk-UA" w:eastAsia="ru-RU"/>
              </w:rPr>
              <w:t>406,15</w:t>
            </w:r>
          </w:p>
        </w:tc>
        <w:tc>
          <w:tcPr>
            <w:tcW w:w="2323" w:type="dxa"/>
          </w:tcPr>
          <w:p w14:paraId="0E20E9D7" w14:textId="5D9FC8F2" w:rsidR="002C2254" w:rsidRDefault="0072078F" w:rsidP="00FF3262">
            <w:pPr>
              <w:widowControl w:val="0"/>
              <w:tabs>
                <w:tab w:val="left" w:pos="990"/>
              </w:tabs>
              <w:spacing w:line="20" w:lineRule="atLeast"/>
              <w:contextualSpacing/>
              <w:jc w:val="center"/>
              <w:rPr>
                <w:rFonts w:eastAsia="Times New Roman"/>
                <w:color w:val="000000" w:themeColor="text1"/>
                <w:sz w:val="26"/>
                <w:szCs w:val="26"/>
                <w:lang w:val="uk-UA" w:eastAsia="ru-RU"/>
              </w:rPr>
            </w:pPr>
            <w:r>
              <w:rPr>
                <w:rFonts w:eastAsia="Times New Roman"/>
                <w:color w:val="000000" w:themeColor="text1"/>
                <w:sz w:val="26"/>
                <w:szCs w:val="26"/>
                <w:lang w:val="uk-UA" w:eastAsia="ru-RU"/>
              </w:rPr>
              <w:t>-</w:t>
            </w:r>
          </w:p>
        </w:tc>
      </w:tr>
    </w:tbl>
    <w:p w14:paraId="44E4806A" w14:textId="18430AAE" w:rsidR="002C2254" w:rsidRDefault="002C2254" w:rsidP="00FF3262">
      <w:pPr>
        <w:widowControl w:val="0"/>
        <w:tabs>
          <w:tab w:val="left" w:pos="990"/>
        </w:tabs>
        <w:spacing w:line="20" w:lineRule="atLeast"/>
        <w:ind w:left="270"/>
        <w:contextualSpacing/>
        <w:jc w:val="center"/>
        <w:rPr>
          <w:rFonts w:eastAsia="Times New Roman"/>
          <w:color w:val="000000" w:themeColor="text1"/>
          <w:sz w:val="26"/>
          <w:szCs w:val="26"/>
          <w:lang w:val="uk-UA" w:eastAsia="ru-RU"/>
        </w:rPr>
      </w:pPr>
    </w:p>
    <w:p w14:paraId="5EFD6A1C" w14:textId="02462E26" w:rsidR="0072078F" w:rsidRDefault="0072078F" w:rsidP="0072078F">
      <w:pPr>
        <w:widowControl w:val="0"/>
        <w:tabs>
          <w:tab w:val="left" w:pos="990"/>
        </w:tabs>
        <w:spacing w:line="20" w:lineRule="atLeast"/>
        <w:ind w:left="270"/>
        <w:contextualSpacing/>
        <w:jc w:val="both"/>
        <w:rPr>
          <w:rFonts w:eastAsia="Times New Roman"/>
          <w:color w:val="000000" w:themeColor="text1"/>
          <w:sz w:val="26"/>
          <w:szCs w:val="26"/>
          <w:lang w:val="uk-UA" w:eastAsia="ru-RU"/>
        </w:rPr>
      </w:pPr>
      <w:r>
        <w:rPr>
          <w:rFonts w:eastAsia="Times New Roman"/>
          <w:color w:val="000000" w:themeColor="text1"/>
          <w:sz w:val="26"/>
          <w:szCs w:val="26"/>
          <w:lang w:val="uk-UA" w:eastAsia="ru-RU"/>
        </w:rPr>
        <w:tab/>
        <w:t>5. Розроблення коригуючих (пом’якшувальних) заходів для малого підприємництва щодо запланованого регулювання не передбачено.</w:t>
      </w:r>
    </w:p>
    <w:p w14:paraId="723B0CE1" w14:textId="77777777" w:rsidR="002C2254" w:rsidRPr="00B979BA" w:rsidRDefault="002C2254" w:rsidP="00FF3262">
      <w:pPr>
        <w:widowControl w:val="0"/>
        <w:tabs>
          <w:tab w:val="left" w:pos="990"/>
        </w:tabs>
        <w:spacing w:line="20" w:lineRule="atLeast"/>
        <w:ind w:left="270"/>
        <w:contextualSpacing/>
        <w:jc w:val="center"/>
        <w:rPr>
          <w:rFonts w:eastAsia="Times New Roman"/>
          <w:color w:val="000000" w:themeColor="text1"/>
          <w:sz w:val="26"/>
          <w:szCs w:val="26"/>
          <w:lang w:val="uk-UA" w:eastAsia="ru-RU"/>
        </w:rPr>
      </w:pPr>
    </w:p>
    <w:p w14:paraId="277EF8D0" w14:textId="639E93C6" w:rsidR="00E24DF2" w:rsidRDefault="00E24DF2" w:rsidP="00FF3262">
      <w:pPr>
        <w:widowControl w:val="0"/>
        <w:tabs>
          <w:tab w:val="left" w:pos="990"/>
        </w:tabs>
        <w:spacing w:after="120" w:line="20" w:lineRule="atLeast"/>
        <w:ind w:left="270"/>
        <w:contextualSpacing/>
        <w:jc w:val="center"/>
        <w:rPr>
          <w:rFonts w:eastAsia="Times New Roman"/>
          <w:b/>
          <w:color w:val="000000" w:themeColor="text1"/>
          <w:sz w:val="26"/>
          <w:szCs w:val="26"/>
          <w:lang w:val="uk-UA" w:eastAsia="ru-RU"/>
        </w:rPr>
      </w:pPr>
      <w:r w:rsidRPr="0025165C">
        <w:rPr>
          <w:rFonts w:eastAsia="Times New Roman"/>
          <w:b/>
          <w:color w:val="000000" w:themeColor="text1"/>
          <w:sz w:val="26"/>
          <w:szCs w:val="26"/>
          <w:lang w:val="uk-UA" w:eastAsia="ru-RU"/>
        </w:rPr>
        <w:t>Витрати на суб’єкт</w:t>
      </w:r>
      <w:r w:rsidR="009B53FC">
        <w:rPr>
          <w:rFonts w:eastAsia="Times New Roman"/>
          <w:b/>
          <w:color w:val="000000" w:themeColor="text1"/>
          <w:sz w:val="26"/>
          <w:szCs w:val="26"/>
          <w:lang w:val="uk-UA" w:eastAsia="ru-RU"/>
        </w:rPr>
        <w:t>ів</w:t>
      </w:r>
      <w:r w:rsidRPr="0025165C">
        <w:rPr>
          <w:rFonts w:eastAsia="Times New Roman"/>
          <w:b/>
          <w:color w:val="000000" w:themeColor="text1"/>
          <w:sz w:val="26"/>
          <w:szCs w:val="26"/>
          <w:lang w:val="uk-UA" w:eastAsia="ru-RU"/>
        </w:rPr>
        <w:t xml:space="preserve"> господарювання великого і середнього підприємництва, які виникають внаслідок дії регуляторного </w:t>
      </w:r>
      <w:proofErr w:type="spellStart"/>
      <w:r w:rsidRPr="0025165C">
        <w:rPr>
          <w:rFonts w:eastAsia="Times New Roman"/>
          <w:b/>
          <w:color w:val="000000" w:themeColor="text1"/>
          <w:sz w:val="26"/>
          <w:szCs w:val="26"/>
          <w:lang w:val="uk-UA" w:eastAsia="ru-RU"/>
        </w:rPr>
        <w:t>акта</w:t>
      </w:r>
      <w:proofErr w:type="spellEnd"/>
    </w:p>
    <w:p w14:paraId="55980C03" w14:textId="77777777" w:rsidR="00863ED8" w:rsidRPr="0025165C" w:rsidRDefault="00863ED8" w:rsidP="00FF3262">
      <w:pPr>
        <w:widowControl w:val="0"/>
        <w:tabs>
          <w:tab w:val="left" w:pos="990"/>
        </w:tabs>
        <w:spacing w:after="120" w:line="20" w:lineRule="atLeast"/>
        <w:ind w:left="270"/>
        <w:contextualSpacing/>
        <w:jc w:val="center"/>
        <w:rPr>
          <w:rFonts w:eastAsia="Times New Roman"/>
          <w:b/>
          <w:color w:val="000000" w:themeColor="text1"/>
          <w:sz w:val="26"/>
          <w:szCs w:val="26"/>
          <w:lang w:val="uk-UA" w:eastAsia="ru-RU"/>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5131"/>
        <w:gridCol w:w="2127"/>
        <w:gridCol w:w="2097"/>
      </w:tblGrid>
      <w:tr w:rsidR="00F353AC" w:rsidRPr="0025165C" w14:paraId="698B25FE" w14:textId="77777777" w:rsidTr="00F074AE">
        <w:tc>
          <w:tcPr>
            <w:tcW w:w="426" w:type="dxa"/>
            <w:tcBorders>
              <w:top w:val="single" w:sz="4" w:space="0" w:color="auto"/>
              <w:left w:val="single" w:sz="4" w:space="0" w:color="auto"/>
              <w:bottom w:val="single" w:sz="4" w:space="0" w:color="auto"/>
              <w:right w:val="single" w:sz="4" w:space="0" w:color="auto"/>
            </w:tcBorders>
            <w:vAlign w:val="center"/>
            <w:hideMark/>
          </w:tcPr>
          <w:p w14:paraId="4D1C1622" w14:textId="77777777" w:rsidR="00F353AC" w:rsidRPr="0025165C" w:rsidRDefault="00F353AC" w:rsidP="00FF3262">
            <w:pPr>
              <w:spacing w:line="20" w:lineRule="atLeast"/>
              <w:contextualSpacing/>
              <w:jc w:val="center"/>
              <w:rPr>
                <w:rFonts w:eastAsiaTheme="minorHAnsi"/>
                <w:b/>
                <w:sz w:val="26"/>
                <w:szCs w:val="26"/>
                <w:lang w:val="uk-UA" w:eastAsia="ru-RU"/>
              </w:rPr>
            </w:pPr>
            <w:r w:rsidRPr="0025165C">
              <w:rPr>
                <w:rFonts w:eastAsiaTheme="minorHAnsi"/>
                <w:b/>
                <w:sz w:val="26"/>
                <w:szCs w:val="26"/>
                <w:lang w:val="uk-UA" w:eastAsia="ru-RU"/>
              </w:rPr>
              <w:t>№</w:t>
            </w:r>
          </w:p>
        </w:tc>
        <w:tc>
          <w:tcPr>
            <w:tcW w:w="5131" w:type="dxa"/>
            <w:tcBorders>
              <w:top w:val="single" w:sz="4" w:space="0" w:color="auto"/>
              <w:left w:val="single" w:sz="4" w:space="0" w:color="auto"/>
              <w:bottom w:val="single" w:sz="4" w:space="0" w:color="auto"/>
              <w:right w:val="single" w:sz="4" w:space="0" w:color="auto"/>
            </w:tcBorders>
            <w:vAlign w:val="center"/>
            <w:hideMark/>
          </w:tcPr>
          <w:p w14:paraId="4989F6A2" w14:textId="77777777" w:rsidR="00F353AC" w:rsidRPr="0025165C" w:rsidRDefault="00F353AC" w:rsidP="00FF3262">
            <w:pPr>
              <w:spacing w:line="20" w:lineRule="atLeast"/>
              <w:contextualSpacing/>
              <w:jc w:val="center"/>
              <w:rPr>
                <w:rFonts w:eastAsiaTheme="minorHAnsi"/>
                <w:b/>
                <w:sz w:val="26"/>
                <w:szCs w:val="26"/>
                <w:lang w:val="uk-UA" w:eastAsia="ru-RU"/>
              </w:rPr>
            </w:pPr>
            <w:r w:rsidRPr="0025165C">
              <w:rPr>
                <w:rFonts w:eastAsiaTheme="minorHAnsi"/>
                <w:b/>
                <w:sz w:val="26"/>
                <w:szCs w:val="26"/>
                <w:lang w:val="uk-UA" w:eastAsia="ru-RU"/>
              </w:rPr>
              <w:t>Витрати</w:t>
            </w:r>
          </w:p>
        </w:tc>
        <w:tc>
          <w:tcPr>
            <w:tcW w:w="2127" w:type="dxa"/>
            <w:tcBorders>
              <w:top w:val="single" w:sz="4" w:space="0" w:color="auto"/>
              <w:left w:val="single" w:sz="4" w:space="0" w:color="auto"/>
              <w:bottom w:val="single" w:sz="4" w:space="0" w:color="auto"/>
              <w:right w:val="single" w:sz="4" w:space="0" w:color="auto"/>
            </w:tcBorders>
            <w:vAlign w:val="center"/>
            <w:hideMark/>
          </w:tcPr>
          <w:p w14:paraId="4CC78E5A" w14:textId="77777777" w:rsidR="00F353AC" w:rsidRPr="0025165C" w:rsidRDefault="00F353AC" w:rsidP="00FF3262">
            <w:pPr>
              <w:spacing w:line="20" w:lineRule="atLeast"/>
              <w:contextualSpacing/>
              <w:jc w:val="center"/>
              <w:rPr>
                <w:rFonts w:eastAsiaTheme="minorHAnsi"/>
                <w:b/>
                <w:sz w:val="26"/>
                <w:szCs w:val="26"/>
                <w:lang w:val="uk-UA" w:eastAsia="ru-RU"/>
              </w:rPr>
            </w:pPr>
            <w:r w:rsidRPr="0025165C">
              <w:rPr>
                <w:rFonts w:eastAsiaTheme="minorHAnsi"/>
                <w:b/>
                <w:sz w:val="26"/>
                <w:szCs w:val="26"/>
                <w:lang w:val="uk-UA" w:eastAsia="ru-RU"/>
              </w:rPr>
              <w:t>За перший рік</w:t>
            </w:r>
          </w:p>
        </w:tc>
        <w:tc>
          <w:tcPr>
            <w:tcW w:w="2097" w:type="dxa"/>
            <w:tcBorders>
              <w:top w:val="single" w:sz="4" w:space="0" w:color="auto"/>
              <w:left w:val="single" w:sz="4" w:space="0" w:color="auto"/>
              <w:bottom w:val="single" w:sz="4" w:space="0" w:color="auto"/>
              <w:right w:val="single" w:sz="4" w:space="0" w:color="auto"/>
            </w:tcBorders>
            <w:vAlign w:val="center"/>
            <w:hideMark/>
          </w:tcPr>
          <w:p w14:paraId="1EACE2F2" w14:textId="77777777" w:rsidR="00F353AC" w:rsidRPr="0025165C" w:rsidRDefault="00F353AC" w:rsidP="00FF3262">
            <w:pPr>
              <w:spacing w:line="20" w:lineRule="atLeast"/>
              <w:contextualSpacing/>
              <w:jc w:val="center"/>
              <w:rPr>
                <w:rFonts w:eastAsiaTheme="minorHAnsi"/>
                <w:b/>
                <w:sz w:val="26"/>
                <w:szCs w:val="26"/>
                <w:lang w:val="uk-UA" w:eastAsia="ru-RU"/>
              </w:rPr>
            </w:pPr>
            <w:r w:rsidRPr="0025165C">
              <w:rPr>
                <w:rFonts w:eastAsiaTheme="minorHAnsi"/>
                <w:b/>
                <w:sz w:val="26"/>
                <w:szCs w:val="26"/>
                <w:lang w:val="uk-UA" w:eastAsia="ru-RU"/>
              </w:rPr>
              <w:t>За п’ять років</w:t>
            </w:r>
          </w:p>
        </w:tc>
      </w:tr>
      <w:tr w:rsidR="00191722" w:rsidRPr="0025165C" w14:paraId="78BBEEB7" w14:textId="77777777" w:rsidTr="00F074AE">
        <w:trPr>
          <w:trHeight w:val="156"/>
        </w:trPr>
        <w:tc>
          <w:tcPr>
            <w:tcW w:w="426" w:type="dxa"/>
            <w:tcBorders>
              <w:top w:val="single" w:sz="4" w:space="0" w:color="auto"/>
              <w:left w:val="single" w:sz="4" w:space="0" w:color="auto"/>
              <w:bottom w:val="single" w:sz="4" w:space="0" w:color="auto"/>
              <w:right w:val="single" w:sz="4" w:space="0" w:color="auto"/>
            </w:tcBorders>
            <w:vAlign w:val="center"/>
            <w:hideMark/>
          </w:tcPr>
          <w:p w14:paraId="1A3D7770" w14:textId="77777777" w:rsidR="00191722" w:rsidRPr="0025165C" w:rsidRDefault="00191722" w:rsidP="00FF3262">
            <w:pPr>
              <w:spacing w:line="20" w:lineRule="atLeast"/>
              <w:contextualSpacing/>
              <w:jc w:val="center"/>
              <w:rPr>
                <w:rFonts w:eastAsiaTheme="minorHAnsi"/>
                <w:sz w:val="26"/>
                <w:szCs w:val="26"/>
                <w:lang w:val="uk-UA" w:eastAsia="ru-RU"/>
              </w:rPr>
            </w:pPr>
            <w:r w:rsidRPr="0025165C">
              <w:rPr>
                <w:rFonts w:eastAsiaTheme="minorHAnsi"/>
                <w:sz w:val="26"/>
                <w:szCs w:val="26"/>
                <w:lang w:val="uk-UA" w:eastAsia="ru-RU"/>
              </w:rPr>
              <w:t>1</w:t>
            </w:r>
          </w:p>
        </w:tc>
        <w:tc>
          <w:tcPr>
            <w:tcW w:w="5131" w:type="dxa"/>
            <w:tcBorders>
              <w:top w:val="single" w:sz="4" w:space="0" w:color="auto"/>
              <w:left w:val="single" w:sz="4" w:space="0" w:color="auto"/>
              <w:bottom w:val="single" w:sz="4" w:space="0" w:color="auto"/>
              <w:right w:val="single" w:sz="4" w:space="0" w:color="auto"/>
            </w:tcBorders>
            <w:vAlign w:val="center"/>
            <w:hideMark/>
          </w:tcPr>
          <w:p w14:paraId="431BC852" w14:textId="77777777" w:rsidR="00191722" w:rsidRDefault="00191722" w:rsidP="00FF3262">
            <w:pPr>
              <w:spacing w:line="20" w:lineRule="atLeast"/>
              <w:contextualSpacing/>
              <w:jc w:val="both"/>
              <w:rPr>
                <w:rFonts w:eastAsiaTheme="minorHAnsi"/>
                <w:sz w:val="26"/>
                <w:szCs w:val="26"/>
                <w:lang w:val="uk-UA" w:eastAsia="ru-RU"/>
              </w:rPr>
            </w:pPr>
            <w:r w:rsidRPr="008D0E5D">
              <w:rPr>
                <w:rFonts w:eastAsiaTheme="minorHAnsi"/>
                <w:sz w:val="26"/>
                <w:szCs w:val="26"/>
                <w:lang w:val="uk-UA" w:eastAsia="ru-RU"/>
              </w:rPr>
              <w:t>Процедури отримання первинної інформації про вимоги регулювання</w:t>
            </w:r>
          </w:p>
          <w:p w14:paraId="1BE0DA51" w14:textId="77777777" w:rsidR="00191722" w:rsidRPr="008D0E5D" w:rsidRDefault="00191722" w:rsidP="00FF3262">
            <w:pPr>
              <w:spacing w:line="20" w:lineRule="atLeast"/>
              <w:contextualSpacing/>
              <w:jc w:val="both"/>
              <w:rPr>
                <w:rFonts w:eastAsiaTheme="minorHAnsi"/>
                <w:b/>
                <w:sz w:val="26"/>
                <w:szCs w:val="26"/>
                <w:lang w:val="uk-UA" w:eastAsia="ru-RU"/>
              </w:rPr>
            </w:pPr>
            <w:proofErr w:type="spellStart"/>
            <w:r w:rsidRPr="008D0E5D">
              <w:rPr>
                <w:rFonts w:eastAsiaTheme="minorHAnsi"/>
                <w:b/>
                <w:sz w:val="26"/>
                <w:szCs w:val="26"/>
                <w:lang w:val="uk-UA" w:eastAsia="ru-RU"/>
              </w:rPr>
              <w:t>Оціночно</w:t>
            </w:r>
            <w:proofErr w:type="spellEnd"/>
            <w:r w:rsidRPr="008D0E5D">
              <w:rPr>
                <w:rFonts w:eastAsiaTheme="minorHAnsi"/>
                <w:b/>
                <w:sz w:val="26"/>
                <w:szCs w:val="26"/>
                <w:lang w:val="uk-UA" w:eastAsia="ru-RU"/>
              </w:rPr>
              <w:t>: 0,25 год.</w:t>
            </w:r>
            <w:r>
              <w:rPr>
                <w:rFonts w:eastAsiaTheme="minorHAnsi"/>
                <w:b/>
                <w:sz w:val="26"/>
                <w:szCs w:val="26"/>
                <w:lang w:val="uk-UA" w:eastAsia="ru-RU"/>
              </w:rPr>
              <w:t xml:space="preserve"> (одноразово)</w:t>
            </w:r>
          </w:p>
          <w:p w14:paraId="1C2417D1" w14:textId="77777777" w:rsidR="00191722" w:rsidRPr="008D0E5D" w:rsidRDefault="00191722" w:rsidP="00FF3262">
            <w:pPr>
              <w:spacing w:line="20" w:lineRule="atLeast"/>
              <w:contextualSpacing/>
              <w:jc w:val="both"/>
              <w:rPr>
                <w:rFonts w:eastAsiaTheme="minorHAnsi"/>
                <w:i/>
                <w:sz w:val="26"/>
                <w:szCs w:val="26"/>
                <w:lang w:val="uk-UA" w:eastAsia="ru-RU"/>
              </w:rPr>
            </w:pPr>
            <w:r w:rsidRPr="008D0E5D">
              <w:rPr>
                <w:rFonts w:eastAsiaTheme="minorHAnsi"/>
                <w:i/>
                <w:sz w:val="26"/>
                <w:szCs w:val="26"/>
                <w:lang w:val="uk-UA" w:eastAsia="ru-RU"/>
              </w:rPr>
              <w:t>Формула:</w:t>
            </w:r>
          </w:p>
          <w:p w14:paraId="2FB25DDB" w14:textId="77777777" w:rsidR="00191722" w:rsidRPr="008D0E5D" w:rsidRDefault="00191722" w:rsidP="00FF3262">
            <w:pPr>
              <w:spacing w:line="20" w:lineRule="atLeast"/>
              <w:contextualSpacing/>
              <w:jc w:val="both"/>
              <w:rPr>
                <w:rFonts w:eastAsiaTheme="minorHAnsi"/>
                <w:sz w:val="26"/>
                <w:szCs w:val="26"/>
                <w:lang w:val="uk-UA" w:eastAsia="ru-RU"/>
              </w:rPr>
            </w:pPr>
            <w:r w:rsidRPr="008D0E5D">
              <w:rPr>
                <w:rFonts w:eastAsiaTheme="minorHAnsi"/>
                <w:i/>
                <w:sz w:val="26"/>
                <w:szCs w:val="26"/>
                <w:lang w:val="uk-UA" w:eastAsia="ru-RU"/>
              </w:rPr>
              <w:lastRenderedPageBreak/>
              <w:t>Витрати часу на отримання інформації про регулювання*вартість часу суб’єкта малого підприємництва (заробітна плата)</w:t>
            </w:r>
          </w:p>
        </w:tc>
        <w:tc>
          <w:tcPr>
            <w:tcW w:w="2127" w:type="dxa"/>
            <w:tcBorders>
              <w:top w:val="single" w:sz="4" w:space="0" w:color="auto"/>
              <w:left w:val="single" w:sz="4" w:space="0" w:color="auto"/>
              <w:bottom w:val="single" w:sz="4" w:space="0" w:color="auto"/>
              <w:right w:val="single" w:sz="4" w:space="0" w:color="auto"/>
            </w:tcBorders>
            <w:vAlign w:val="center"/>
          </w:tcPr>
          <w:p w14:paraId="68C7657C" w14:textId="79CEE532" w:rsidR="00191722" w:rsidRPr="008D0E5D" w:rsidRDefault="00191722" w:rsidP="0072078F">
            <w:pPr>
              <w:keepNext/>
              <w:widowControl w:val="0"/>
              <w:spacing w:line="20" w:lineRule="atLeast"/>
              <w:contextualSpacing/>
              <w:jc w:val="center"/>
              <w:textAlignment w:val="baseline"/>
              <w:rPr>
                <w:rFonts w:eastAsiaTheme="minorHAnsi"/>
                <w:sz w:val="26"/>
                <w:szCs w:val="26"/>
                <w:lang w:val="uk-UA" w:eastAsia="ru-RU"/>
              </w:rPr>
            </w:pPr>
            <w:r>
              <w:rPr>
                <w:rFonts w:eastAsiaTheme="minorHAnsi"/>
                <w:sz w:val="26"/>
                <w:szCs w:val="26"/>
                <w:lang w:val="uk-UA" w:eastAsia="ru-RU"/>
              </w:rPr>
              <w:lastRenderedPageBreak/>
              <w:t xml:space="preserve">0,25 год. * </w:t>
            </w:r>
            <w:r w:rsidR="0072078F">
              <w:rPr>
                <w:rFonts w:eastAsiaTheme="minorHAnsi"/>
                <w:sz w:val="26"/>
                <w:szCs w:val="26"/>
                <w:lang w:val="uk-UA" w:eastAsia="ru-RU"/>
              </w:rPr>
              <w:t>42,6</w:t>
            </w:r>
            <w:r>
              <w:rPr>
                <w:rFonts w:eastAsiaTheme="minorHAnsi"/>
                <w:sz w:val="26"/>
                <w:szCs w:val="26"/>
                <w:lang w:val="uk-UA" w:eastAsia="ru-RU"/>
              </w:rPr>
              <w:t xml:space="preserve"> грн. = </w:t>
            </w:r>
            <w:r w:rsidR="0072078F">
              <w:rPr>
                <w:rFonts w:eastAsiaTheme="minorHAnsi"/>
                <w:sz w:val="26"/>
                <w:szCs w:val="26"/>
                <w:lang w:val="uk-UA" w:eastAsia="ru-RU"/>
              </w:rPr>
              <w:t>10,65</w:t>
            </w:r>
            <w:r w:rsidRPr="008D0E5D">
              <w:rPr>
                <w:rFonts w:eastAsiaTheme="minorHAnsi"/>
                <w:sz w:val="26"/>
                <w:szCs w:val="26"/>
                <w:lang w:val="uk-UA" w:eastAsia="ru-RU"/>
              </w:rPr>
              <w:t xml:space="preserve"> грн</w:t>
            </w:r>
          </w:p>
        </w:tc>
        <w:tc>
          <w:tcPr>
            <w:tcW w:w="2097" w:type="dxa"/>
            <w:tcBorders>
              <w:top w:val="single" w:sz="4" w:space="0" w:color="auto"/>
              <w:left w:val="single" w:sz="4" w:space="0" w:color="auto"/>
              <w:bottom w:val="single" w:sz="4" w:space="0" w:color="auto"/>
              <w:right w:val="single" w:sz="4" w:space="0" w:color="auto"/>
            </w:tcBorders>
            <w:vAlign w:val="center"/>
          </w:tcPr>
          <w:p w14:paraId="448D3876" w14:textId="77777777" w:rsidR="00191722" w:rsidRPr="008D0E5D" w:rsidRDefault="00191722" w:rsidP="00FF3262">
            <w:pPr>
              <w:keepNext/>
              <w:widowControl w:val="0"/>
              <w:spacing w:line="20" w:lineRule="atLeast"/>
              <w:contextualSpacing/>
              <w:jc w:val="center"/>
              <w:textAlignment w:val="baseline"/>
              <w:rPr>
                <w:rFonts w:eastAsiaTheme="minorHAnsi"/>
                <w:sz w:val="26"/>
                <w:szCs w:val="26"/>
                <w:lang w:val="uk-UA" w:eastAsia="ru-RU"/>
              </w:rPr>
            </w:pPr>
            <w:r>
              <w:rPr>
                <w:rFonts w:eastAsiaTheme="minorHAnsi"/>
                <w:sz w:val="26"/>
                <w:szCs w:val="26"/>
                <w:lang w:val="uk-UA" w:eastAsia="ru-RU"/>
              </w:rPr>
              <w:t>0</w:t>
            </w:r>
          </w:p>
        </w:tc>
      </w:tr>
      <w:tr w:rsidR="00191722" w:rsidRPr="0025165C" w14:paraId="1C7C0D7F" w14:textId="77777777" w:rsidTr="00F074AE">
        <w:tc>
          <w:tcPr>
            <w:tcW w:w="426" w:type="dxa"/>
            <w:tcBorders>
              <w:top w:val="single" w:sz="4" w:space="0" w:color="auto"/>
              <w:left w:val="single" w:sz="4" w:space="0" w:color="auto"/>
              <w:bottom w:val="single" w:sz="4" w:space="0" w:color="auto"/>
              <w:right w:val="single" w:sz="4" w:space="0" w:color="auto"/>
            </w:tcBorders>
            <w:vAlign w:val="center"/>
          </w:tcPr>
          <w:p w14:paraId="6C2252A4" w14:textId="7E84BC94" w:rsidR="00191722" w:rsidRPr="0025165C" w:rsidRDefault="00BE4BFD" w:rsidP="00FF3262">
            <w:pPr>
              <w:spacing w:line="20" w:lineRule="atLeast"/>
              <w:contextualSpacing/>
              <w:jc w:val="center"/>
              <w:rPr>
                <w:rFonts w:eastAsiaTheme="minorHAnsi"/>
                <w:sz w:val="26"/>
                <w:szCs w:val="26"/>
                <w:lang w:val="uk-UA" w:eastAsia="ru-RU"/>
              </w:rPr>
            </w:pPr>
            <w:r>
              <w:rPr>
                <w:rFonts w:eastAsiaTheme="minorHAnsi"/>
                <w:sz w:val="26"/>
                <w:szCs w:val="26"/>
                <w:lang w:val="uk-UA" w:eastAsia="ru-RU"/>
              </w:rPr>
              <w:lastRenderedPageBreak/>
              <w:t>2</w:t>
            </w:r>
          </w:p>
        </w:tc>
        <w:tc>
          <w:tcPr>
            <w:tcW w:w="5131" w:type="dxa"/>
            <w:tcBorders>
              <w:top w:val="single" w:sz="4" w:space="0" w:color="auto"/>
              <w:left w:val="single" w:sz="4" w:space="0" w:color="auto"/>
              <w:bottom w:val="single" w:sz="4" w:space="0" w:color="auto"/>
              <w:right w:val="single" w:sz="4" w:space="0" w:color="auto"/>
            </w:tcBorders>
            <w:vAlign w:val="center"/>
            <w:hideMark/>
          </w:tcPr>
          <w:p w14:paraId="7BC94CC5" w14:textId="4393B50B" w:rsidR="00191722" w:rsidRDefault="0072078F" w:rsidP="00FF3262">
            <w:pPr>
              <w:spacing w:line="20" w:lineRule="atLeast"/>
              <w:contextualSpacing/>
              <w:jc w:val="both"/>
              <w:rPr>
                <w:rFonts w:eastAsiaTheme="minorHAnsi"/>
                <w:sz w:val="26"/>
                <w:szCs w:val="26"/>
                <w:lang w:val="uk-UA" w:eastAsia="ru-RU"/>
              </w:rPr>
            </w:pPr>
            <w:r>
              <w:rPr>
                <w:rFonts w:eastAsiaTheme="minorHAnsi"/>
                <w:sz w:val="26"/>
                <w:szCs w:val="26"/>
                <w:lang w:val="uk-UA" w:eastAsia="ru-RU"/>
              </w:rPr>
              <w:t>Всього</w:t>
            </w:r>
            <w:r w:rsidR="00191722">
              <w:rPr>
                <w:rFonts w:eastAsiaTheme="minorHAnsi"/>
                <w:sz w:val="26"/>
                <w:szCs w:val="26"/>
                <w:lang w:val="uk-UA" w:eastAsia="ru-RU"/>
              </w:rPr>
              <w:t>,</w:t>
            </w:r>
            <w:r w:rsidR="00191722" w:rsidRPr="008D0E5D">
              <w:rPr>
                <w:rFonts w:eastAsiaTheme="minorHAnsi"/>
                <w:sz w:val="26"/>
                <w:szCs w:val="26"/>
                <w:lang w:val="uk-UA" w:eastAsia="ru-RU"/>
              </w:rPr>
              <w:t xml:space="preserve"> гривень</w:t>
            </w:r>
          </w:p>
          <w:p w14:paraId="749310AF" w14:textId="77777777" w:rsidR="00191722" w:rsidRPr="00AC2EBB" w:rsidRDefault="00191722" w:rsidP="00FF3262">
            <w:pPr>
              <w:spacing w:line="20" w:lineRule="atLeast"/>
              <w:contextualSpacing/>
              <w:jc w:val="both"/>
              <w:rPr>
                <w:rFonts w:eastAsiaTheme="minorHAnsi"/>
                <w:i/>
                <w:sz w:val="26"/>
                <w:szCs w:val="26"/>
                <w:lang w:val="uk-UA" w:eastAsia="ru-RU"/>
              </w:rPr>
            </w:pPr>
            <w:r w:rsidRPr="00AC2EBB">
              <w:rPr>
                <w:rFonts w:eastAsiaTheme="minorHAnsi"/>
                <w:i/>
                <w:sz w:val="26"/>
                <w:szCs w:val="26"/>
                <w:lang w:val="uk-UA" w:eastAsia="ru-RU"/>
              </w:rPr>
              <w:t>Формула:</w:t>
            </w:r>
          </w:p>
          <w:p w14:paraId="48F3F1CD" w14:textId="6DB9E773" w:rsidR="00191722" w:rsidRPr="008D0E5D" w:rsidRDefault="00191722" w:rsidP="00BE4BFD">
            <w:pPr>
              <w:spacing w:line="20" w:lineRule="atLeast"/>
              <w:contextualSpacing/>
              <w:jc w:val="both"/>
              <w:rPr>
                <w:rFonts w:eastAsiaTheme="minorHAnsi"/>
                <w:sz w:val="26"/>
                <w:szCs w:val="26"/>
                <w:lang w:val="uk-UA" w:eastAsia="ru-RU"/>
              </w:rPr>
            </w:pPr>
            <w:r w:rsidRPr="00AC2EBB">
              <w:rPr>
                <w:rFonts w:eastAsiaTheme="minorHAnsi"/>
                <w:i/>
                <w:sz w:val="26"/>
                <w:szCs w:val="26"/>
                <w:lang w:val="uk-UA" w:eastAsia="ru-RU"/>
              </w:rPr>
              <w:t>(ряд</w:t>
            </w:r>
            <w:r w:rsidR="00BE4BFD">
              <w:rPr>
                <w:rFonts w:eastAsiaTheme="minorHAnsi"/>
                <w:i/>
                <w:sz w:val="26"/>
                <w:szCs w:val="26"/>
                <w:lang w:val="uk-UA" w:eastAsia="ru-RU"/>
              </w:rPr>
              <w:t>о</w:t>
            </w:r>
            <w:r w:rsidRPr="00AC2EBB">
              <w:rPr>
                <w:rFonts w:eastAsiaTheme="minorHAnsi"/>
                <w:i/>
                <w:sz w:val="26"/>
                <w:szCs w:val="26"/>
                <w:lang w:val="uk-UA" w:eastAsia="ru-RU"/>
              </w:rPr>
              <w:t>к: 1)</w:t>
            </w:r>
          </w:p>
        </w:tc>
        <w:tc>
          <w:tcPr>
            <w:tcW w:w="2127" w:type="dxa"/>
            <w:tcBorders>
              <w:top w:val="single" w:sz="4" w:space="0" w:color="auto"/>
              <w:left w:val="single" w:sz="4" w:space="0" w:color="auto"/>
              <w:bottom w:val="single" w:sz="4" w:space="0" w:color="auto"/>
              <w:right w:val="single" w:sz="4" w:space="0" w:color="auto"/>
            </w:tcBorders>
            <w:vAlign w:val="center"/>
          </w:tcPr>
          <w:p w14:paraId="5190126C" w14:textId="2F045528" w:rsidR="00191722" w:rsidRPr="008D0E5D" w:rsidRDefault="0072078F" w:rsidP="00FF3262">
            <w:pPr>
              <w:spacing w:line="20" w:lineRule="atLeast"/>
              <w:contextualSpacing/>
              <w:jc w:val="center"/>
              <w:rPr>
                <w:rFonts w:eastAsiaTheme="minorHAnsi"/>
                <w:sz w:val="26"/>
                <w:szCs w:val="26"/>
                <w:lang w:val="uk-UA" w:eastAsia="ru-RU"/>
              </w:rPr>
            </w:pPr>
            <w:r>
              <w:rPr>
                <w:rFonts w:eastAsiaTheme="minorHAnsi"/>
                <w:sz w:val="26"/>
                <w:szCs w:val="26"/>
                <w:lang w:val="uk-UA" w:eastAsia="ru-RU"/>
              </w:rPr>
              <w:t>10,65 грн</w:t>
            </w:r>
          </w:p>
        </w:tc>
        <w:tc>
          <w:tcPr>
            <w:tcW w:w="2097" w:type="dxa"/>
            <w:tcBorders>
              <w:top w:val="single" w:sz="4" w:space="0" w:color="auto"/>
              <w:left w:val="single" w:sz="4" w:space="0" w:color="auto"/>
              <w:bottom w:val="single" w:sz="4" w:space="0" w:color="auto"/>
              <w:right w:val="single" w:sz="4" w:space="0" w:color="auto"/>
            </w:tcBorders>
            <w:vAlign w:val="center"/>
          </w:tcPr>
          <w:p w14:paraId="1F1FA7FB" w14:textId="24A1EA54" w:rsidR="00191722" w:rsidRPr="008D0E5D" w:rsidRDefault="0072078F" w:rsidP="00FF3262">
            <w:pPr>
              <w:spacing w:line="20" w:lineRule="atLeast"/>
              <w:contextualSpacing/>
              <w:jc w:val="center"/>
              <w:rPr>
                <w:rFonts w:eastAsiaTheme="minorHAnsi"/>
                <w:sz w:val="26"/>
                <w:szCs w:val="26"/>
                <w:lang w:val="uk-UA" w:eastAsia="ru-RU"/>
              </w:rPr>
            </w:pPr>
            <w:r>
              <w:rPr>
                <w:rFonts w:eastAsiaTheme="minorHAnsi"/>
                <w:sz w:val="26"/>
                <w:szCs w:val="26"/>
                <w:lang w:val="uk-UA" w:eastAsia="ru-RU"/>
              </w:rPr>
              <w:t>0</w:t>
            </w:r>
          </w:p>
        </w:tc>
      </w:tr>
      <w:tr w:rsidR="00F353AC" w:rsidRPr="0025165C" w14:paraId="20D7BCF8" w14:textId="77777777" w:rsidTr="00F074AE">
        <w:tc>
          <w:tcPr>
            <w:tcW w:w="426" w:type="dxa"/>
            <w:tcBorders>
              <w:top w:val="single" w:sz="4" w:space="0" w:color="auto"/>
              <w:left w:val="single" w:sz="4" w:space="0" w:color="auto"/>
              <w:bottom w:val="single" w:sz="4" w:space="0" w:color="auto"/>
              <w:right w:val="single" w:sz="4" w:space="0" w:color="auto"/>
            </w:tcBorders>
            <w:vAlign w:val="center"/>
          </w:tcPr>
          <w:p w14:paraId="5E1E7549" w14:textId="5BF65F44" w:rsidR="00F353AC" w:rsidRPr="0025165C" w:rsidRDefault="00BE4BFD" w:rsidP="00FF3262">
            <w:pPr>
              <w:spacing w:line="20" w:lineRule="atLeast"/>
              <w:contextualSpacing/>
              <w:jc w:val="center"/>
              <w:rPr>
                <w:rFonts w:eastAsiaTheme="minorHAnsi"/>
                <w:sz w:val="26"/>
                <w:szCs w:val="26"/>
                <w:lang w:val="uk-UA" w:eastAsia="ru-RU"/>
              </w:rPr>
            </w:pPr>
            <w:r>
              <w:rPr>
                <w:rFonts w:eastAsiaTheme="minorHAnsi"/>
                <w:sz w:val="26"/>
                <w:szCs w:val="26"/>
                <w:lang w:val="uk-UA" w:eastAsia="ru-RU"/>
              </w:rPr>
              <w:t>3</w:t>
            </w:r>
          </w:p>
        </w:tc>
        <w:tc>
          <w:tcPr>
            <w:tcW w:w="5131" w:type="dxa"/>
            <w:tcBorders>
              <w:top w:val="single" w:sz="4" w:space="0" w:color="auto"/>
              <w:left w:val="single" w:sz="4" w:space="0" w:color="auto"/>
              <w:bottom w:val="single" w:sz="4" w:space="0" w:color="auto"/>
              <w:right w:val="single" w:sz="4" w:space="0" w:color="auto"/>
            </w:tcBorders>
            <w:vAlign w:val="center"/>
            <w:hideMark/>
          </w:tcPr>
          <w:p w14:paraId="51865B8B" w14:textId="77777777" w:rsidR="00F353AC" w:rsidRPr="0025165C" w:rsidRDefault="00F353AC" w:rsidP="00FF3262">
            <w:pPr>
              <w:spacing w:line="20" w:lineRule="atLeast"/>
              <w:contextualSpacing/>
              <w:jc w:val="both"/>
              <w:rPr>
                <w:rFonts w:eastAsiaTheme="minorHAnsi"/>
                <w:sz w:val="26"/>
                <w:szCs w:val="26"/>
                <w:lang w:val="uk-UA" w:eastAsia="ru-RU"/>
              </w:rPr>
            </w:pPr>
            <w:r w:rsidRPr="0025165C">
              <w:rPr>
                <w:rFonts w:eastAsiaTheme="minorHAnsi"/>
                <w:sz w:val="26"/>
                <w:szCs w:val="26"/>
                <w:lang w:val="uk-UA" w:eastAsia="ru-RU"/>
              </w:rPr>
              <w:t>Кількість суб’єктів господарювання великого та середнього підприємництва, на яких буде поширено регулювання, одиниць</w:t>
            </w:r>
          </w:p>
        </w:tc>
        <w:tc>
          <w:tcPr>
            <w:tcW w:w="2127" w:type="dxa"/>
            <w:tcBorders>
              <w:top w:val="single" w:sz="4" w:space="0" w:color="auto"/>
              <w:left w:val="single" w:sz="4" w:space="0" w:color="auto"/>
              <w:bottom w:val="single" w:sz="4" w:space="0" w:color="auto"/>
              <w:right w:val="single" w:sz="4" w:space="0" w:color="auto"/>
            </w:tcBorders>
          </w:tcPr>
          <w:p w14:paraId="2A72BE29" w14:textId="77777777" w:rsidR="00F353AC" w:rsidRPr="0025165C" w:rsidRDefault="00F353AC" w:rsidP="00FF3262">
            <w:pPr>
              <w:spacing w:line="20" w:lineRule="atLeast"/>
              <w:contextualSpacing/>
              <w:jc w:val="center"/>
              <w:rPr>
                <w:rFonts w:eastAsia="Times New Roman"/>
                <w:b/>
                <w:color w:val="000000" w:themeColor="text1"/>
                <w:sz w:val="26"/>
                <w:szCs w:val="26"/>
                <w:lang w:val="uk-UA" w:eastAsia="ru-RU"/>
              </w:rPr>
            </w:pPr>
          </w:p>
          <w:p w14:paraId="0EF5FC7F" w14:textId="4B426FBE" w:rsidR="00F353AC" w:rsidRPr="0025165C" w:rsidRDefault="0072078F" w:rsidP="00FF3262">
            <w:pPr>
              <w:spacing w:line="20" w:lineRule="atLeast"/>
              <w:contextualSpacing/>
              <w:jc w:val="center"/>
              <w:rPr>
                <w:rFonts w:eastAsia="Times New Roman"/>
                <w:b/>
                <w:color w:val="000000" w:themeColor="text1"/>
                <w:sz w:val="26"/>
                <w:szCs w:val="26"/>
                <w:lang w:val="uk-UA" w:eastAsia="ru-RU"/>
              </w:rPr>
            </w:pPr>
            <w:r>
              <w:rPr>
                <w:rFonts w:eastAsia="Times New Roman"/>
                <w:b/>
                <w:color w:val="000000" w:themeColor="text1"/>
                <w:sz w:val="26"/>
                <w:szCs w:val="26"/>
                <w:lang w:val="uk-UA" w:eastAsia="ru-RU"/>
              </w:rPr>
              <w:t>217</w:t>
            </w:r>
          </w:p>
        </w:tc>
        <w:tc>
          <w:tcPr>
            <w:tcW w:w="2097" w:type="dxa"/>
            <w:tcBorders>
              <w:top w:val="single" w:sz="4" w:space="0" w:color="auto"/>
              <w:left w:val="single" w:sz="4" w:space="0" w:color="auto"/>
              <w:bottom w:val="single" w:sz="4" w:space="0" w:color="auto"/>
              <w:right w:val="single" w:sz="4" w:space="0" w:color="auto"/>
            </w:tcBorders>
          </w:tcPr>
          <w:p w14:paraId="0DE44033" w14:textId="77777777" w:rsidR="00F353AC" w:rsidRPr="0025165C" w:rsidRDefault="00F353AC" w:rsidP="00FF3262">
            <w:pPr>
              <w:spacing w:line="20" w:lineRule="atLeast"/>
              <w:contextualSpacing/>
              <w:jc w:val="center"/>
              <w:rPr>
                <w:rFonts w:eastAsia="Times New Roman"/>
                <w:b/>
                <w:color w:val="000000" w:themeColor="text1"/>
                <w:sz w:val="26"/>
                <w:szCs w:val="26"/>
                <w:lang w:val="uk-UA" w:eastAsia="ru-RU"/>
              </w:rPr>
            </w:pPr>
          </w:p>
          <w:p w14:paraId="087F9084" w14:textId="4D200E6F" w:rsidR="00F353AC" w:rsidRPr="0025165C" w:rsidRDefault="0072078F" w:rsidP="00FF3262">
            <w:pPr>
              <w:spacing w:line="20" w:lineRule="atLeast"/>
              <w:contextualSpacing/>
              <w:jc w:val="center"/>
              <w:rPr>
                <w:rFonts w:eastAsia="Times New Roman"/>
                <w:b/>
                <w:color w:val="000000" w:themeColor="text1"/>
                <w:sz w:val="26"/>
                <w:szCs w:val="26"/>
                <w:lang w:val="uk-UA" w:eastAsia="ru-RU"/>
              </w:rPr>
            </w:pPr>
            <w:r>
              <w:rPr>
                <w:rFonts w:eastAsia="Times New Roman"/>
                <w:b/>
                <w:color w:val="000000" w:themeColor="text1"/>
                <w:sz w:val="26"/>
                <w:szCs w:val="26"/>
                <w:lang w:val="uk-UA" w:eastAsia="ru-RU"/>
              </w:rPr>
              <w:t>0</w:t>
            </w:r>
          </w:p>
        </w:tc>
      </w:tr>
      <w:tr w:rsidR="00191722" w:rsidRPr="0025165C" w14:paraId="569B459F" w14:textId="77777777" w:rsidTr="00F074AE">
        <w:tc>
          <w:tcPr>
            <w:tcW w:w="426" w:type="dxa"/>
            <w:tcBorders>
              <w:top w:val="single" w:sz="4" w:space="0" w:color="auto"/>
              <w:left w:val="single" w:sz="4" w:space="0" w:color="auto"/>
              <w:bottom w:val="single" w:sz="4" w:space="0" w:color="auto"/>
              <w:right w:val="single" w:sz="4" w:space="0" w:color="auto"/>
            </w:tcBorders>
            <w:vAlign w:val="center"/>
          </w:tcPr>
          <w:p w14:paraId="0F794599" w14:textId="04446457" w:rsidR="00191722" w:rsidRPr="0025165C" w:rsidRDefault="00BE4BFD" w:rsidP="00FF3262">
            <w:pPr>
              <w:spacing w:line="20" w:lineRule="atLeast"/>
              <w:contextualSpacing/>
              <w:jc w:val="center"/>
              <w:rPr>
                <w:rFonts w:eastAsiaTheme="minorHAnsi"/>
                <w:sz w:val="26"/>
                <w:szCs w:val="26"/>
                <w:lang w:val="uk-UA" w:eastAsia="ru-RU"/>
              </w:rPr>
            </w:pPr>
            <w:r>
              <w:rPr>
                <w:rFonts w:eastAsiaTheme="minorHAnsi"/>
                <w:sz w:val="26"/>
                <w:szCs w:val="26"/>
                <w:lang w:val="uk-UA" w:eastAsia="ru-RU"/>
              </w:rPr>
              <w:t>4</w:t>
            </w:r>
          </w:p>
        </w:tc>
        <w:tc>
          <w:tcPr>
            <w:tcW w:w="5131" w:type="dxa"/>
            <w:tcBorders>
              <w:top w:val="single" w:sz="4" w:space="0" w:color="auto"/>
              <w:left w:val="single" w:sz="4" w:space="0" w:color="auto"/>
              <w:bottom w:val="single" w:sz="4" w:space="0" w:color="auto"/>
              <w:right w:val="single" w:sz="4" w:space="0" w:color="auto"/>
            </w:tcBorders>
            <w:vAlign w:val="center"/>
            <w:hideMark/>
          </w:tcPr>
          <w:p w14:paraId="3A6FA758" w14:textId="77777777" w:rsidR="00191722" w:rsidRDefault="00191722" w:rsidP="00FF3262">
            <w:pPr>
              <w:spacing w:line="20" w:lineRule="atLeast"/>
              <w:contextualSpacing/>
              <w:jc w:val="both"/>
              <w:rPr>
                <w:rFonts w:eastAsiaTheme="minorHAnsi"/>
                <w:sz w:val="26"/>
                <w:szCs w:val="26"/>
                <w:lang w:val="uk-UA" w:eastAsia="ru-RU"/>
              </w:rPr>
            </w:pPr>
            <w:r w:rsidRPr="008D0E5D">
              <w:rPr>
                <w:rFonts w:eastAsiaTheme="minorHAnsi"/>
                <w:sz w:val="26"/>
                <w:szCs w:val="26"/>
                <w:lang w:val="uk-UA" w:eastAsia="ru-RU"/>
              </w:rPr>
              <w:t>Сумарн</w:t>
            </w:r>
            <w:r>
              <w:rPr>
                <w:rFonts w:eastAsiaTheme="minorHAnsi"/>
                <w:sz w:val="26"/>
                <w:szCs w:val="26"/>
                <w:lang w:val="uk-UA" w:eastAsia="ru-RU"/>
              </w:rPr>
              <w:t>о,</w:t>
            </w:r>
            <w:r w:rsidRPr="008D0E5D">
              <w:rPr>
                <w:rFonts w:eastAsiaTheme="minorHAnsi"/>
                <w:sz w:val="26"/>
                <w:szCs w:val="26"/>
                <w:lang w:val="uk-UA" w:eastAsia="ru-RU"/>
              </w:rPr>
              <w:t xml:space="preserve"> гривень</w:t>
            </w:r>
          </w:p>
          <w:p w14:paraId="6873AD9D" w14:textId="77777777" w:rsidR="00191722" w:rsidRPr="00AC2EBB" w:rsidRDefault="00191722" w:rsidP="00FF3262">
            <w:pPr>
              <w:spacing w:line="20" w:lineRule="atLeast"/>
              <w:contextualSpacing/>
              <w:jc w:val="both"/>
              <w:rPr>
                <w:rFonts w:eastAsiaTheme="minorHAnsi"/>
                <w:i/>
                <w:sz w:val="26"/>
                <w:szCs w:val="26"/>
                <w:lang w:val="uk-UA" w:eastAsia="ru-RU"/>
              </w:rPr>
            </w:pPr>
            <w:r w:rsidRPr="00AC2EBB">
              <w:rPr>
                <w:rFonts w:eastAsiaTheme="minorHAnsi"/>
                <w:i/>
                <w:sz w:val="26"/>
                <w:szCs w:val="26"/>
                <w:lang w:val="uk-UA" w:eastAsia="ru-RU"/>
              </w:rPr>
              <w:t>Формула:</w:t>
            </w:r>
          </w:p>
          <w:p w14:paraId="38D84749" w14:textId="3C6FC88A" w:rsidR="00191722" w:rsidRPr="008D0E5D" w:rsidRDefault="00191722" w:rsidP="00BE4BFD">
            <w:pPr>
              <w:spacing w:line="20" w:lineRule="atLeast"/>
              <w:contextualSpacing/>
              <w:jc w:val="both"/>
              <w:rPr>
                <w:rFonts w:eastAsiaTheme="minorHAnsi"/>
                <w:sz w:val="26"/>
                <w:szCs w:val="26"/>
                <w:lang w:val="uk-UA" w:eastAsia="ru-RU"/>
              </w:rPr>
            </w:pPr>
            <w:r w:rsidRPr="00AC2EBB">
              <w:rPr>
                <w:rFonts w:eastAsiaTheme="minorHAnsi"/>
                <w:i/>
                <w:sz w:val="26"/>
                <w:szCs w:val="26"/>
                <w:lang w:val="uk-UA" w:eastAsia="ru-RU"/>
              </w:rPr>
              <w:t>відповідн</w:t>
            </w:r>
            <w:r>
              <w:rPr>
                <w:rFonts w:eastAsiaTheme="minorHAnsi"/>
                <w:i/>
                <w:sz w:val="26"/>
                <w:szCs w:val="26"/>
                <w:lang w:val="uk-UA" w:eastAsia="ru-RU"/>
              </w:rPr>
              <w:t>ий</w:t>
            </w:r>
            <w:r w:rsidRPr="00AC2EBB">
              <w:rPr>
                <w:rFonts w:eastAsiaTheme="minorHAnsi"/>
                <w:i/>
                <w:sz w:val="26"/>
                <w:szCs w:val="26"/>
                <w:lang w:val="uk-UA" w:eastAsia="ru-RU"/>
              </w:rPr>
              <w:t xml:space="preserve"> </w:t>
            </w:r>
            <w:r>
              <w:rPr>
                <w:rFonts w:eastAsiaTheme="minorHAnsi"/>
                <w:i/>
                <w:sz w:val="26"/>
                <w:szCs w:val="26"/>
                <w:lang w:val="uk-UA" w:eastAsia="ru-RU"/>
              </w:rPr>
              <w:t>стовпчик</w:t>
            </w:r>
            <w:r w:rsidRPr="00AC2EBB">
              <w:rPr>
                <w:rFonts w:eastAsiaTheme="minorHAnsi"/>
                <w:i/>
                <w:sz w:val="26"/>
                <w:szCs w:val="26"/>
                <w:lang w:val="uk-UA" w:eastAsia="ru-RU"/>
              </w:rPr>
              <w:t xml:space="preserve"> (</w:t>
            </w:r>
            <w:r w:rsidR="00BE4BFD">
              <w:rPr>
                <w:rFonts w:eastAsiaTheme="minorHAnsi"/>
                <w:i/>
                <w:sz w:val="26"/>
                <w:szCs w:val="26"/>
                <w:lang w:val="uk-UA" w:eastAsia="ru-RU"/>
              </w:rPr>
              <w:t>Всього</w:t>
            </w:r>
            <w:r w:rsidRPr="00AC2EBB">
              <w:rPr>
                <w:rFonts w:eastAsiaTheme="minorHAnsi"/>
                <w:i/>
                <w:sz w:val="26"/>
                <w:szCs w:val="26"/>
                <w:lang w:val="uk-UA" w:eastAsia="ru-RU"/>
              </w:rPr>
              <w:t xml:space="preserve">, гривень) * кількість суб’єктів господарювання </w:t>
            </w:r>
            <w:r>
              <w:rPr>
                <w:rFonts w:eastAsiaTheme="minorHAnsi"/>
                <w:i/>
                <w:sz w:val="26"/>
                <w:szCs w:val="26"/>
                <w:lang w:val="uk-UA" w:eastAsia="ru-RU"/>
              </w:rPr>
              <w:t>великого і середнього</w:t>
            </w:r>
            <w:r w:rsidRPr="00AC2EBB">
              <w:rPr>
                <w:rFonts w:eastAsiaTheme="minorHAnsi"/>
                <w:i/>
                <w:sz w:val="26"/>
                <w:szCs w:val="26"/>
                <w:lang w:val="uk-UA" w:eastAsia="ru-RU"/>
              </w:rPr>
              <w:t xml:space="preserve"> підприємництва, на яких буде поширено регулювання </w:t>
            </w:r>
            <w:r>
              <w:rPr>
                <w:rFonts w:eastAsiaTheme="minorHAnsi"/>
                <w:i/>
                <w:sz w:val="26"/>
                <w:szCs w:val="26"/>
                <w:lang w:val="uk-UA" w:eastAsia="ru-RU"/>
              </w:rPr>
              <w:t xml:space="preserve">(рядок </w:t>
            </w:r>
            <w:r w:rsidR="00BE4BFD">
              <w:rPr>
                <w:rFonts w:eastAsiaTheme="minorHAnsi"/>
                <w:i/>
                <w:sz w:val="26"/>
                <w:szCs w:val="26"/>
                <w:lang w:val="uk-UA" w:eastAsia="ru-RU"/>
              </w:rPr>
              <w:t>2</w:t>
            </w:r>
            <w:r>
              <w:rPr>
                <w:rFonts w:eastAsiaTheme="minorHAnsi"/>
                <w:i/>
                <w:sz w:val="26"/>
                <w:szCs w:val="26"/>
                <w:lang w:val="uk-UA" w:eastAsia="ru-RU"/>
              </w:rPr>
              <w:t>*</w:t>
            </w:r>
            <w:r w:rsidRPr="00AC2EBB">
              <w:rPr>
                <w:rFonts w:eastAsiaTheme="minorHAnsi"/>
                <w:i/>
                <w:sz w:val="26"/>
                <w:szCs w:val="26"/>
                <w:lang w:val="uk-UA" w:eastAsia="ru-RU"/>
              </w:rPr>
              <w:t xml:space="preserve">рядок </w:t>
            </w:r>
            <w:r w:rsidR="00BE4BFD">
              <w:rPr>
                <w:rFonts w:eastAsiaTheme="minorHAnsi"/>
                <w:i/>
                <w:sz w:val="26"/>
                <w:szCs w:val="26"/>
                <w:lang w:val="uk-UA" w:eastAsia="ru-RU"/>
              </w:rPr>
              <w:t>3</w:t>
            </w:r>
            <w:r w:rsidRPr="00AC2EBB">
              <w:rPr>
                <w:rFonts w:eastAsiaTheme="minorHAnsi"/>
                <w:i/>
                <w:sz w:val="26"/>
                <w:szCs w:val="26"/>
                <w:lang w:val="uk-UA" w:eastAsia="ru-RU"/>
              </w:rPr>
              <w:t>)</w:t>
            </w:r>
          </w:p>
        </w:tc>
        <w:tc>
          <w:tcPr>
            <w:tcW w:w="2127" w:type="dxa"/>
            <w:tcBorders>
              <w:top w:val="single" w:sz="4" w:space="0" w:color="auto"/>
              <w:left w:val="single" w:sz="4" w:space="0" w:color="auto"/>
              <w:bottom w:val="single" w:sz="4" w:space="0" w:color="auto"/>
              <w:right w:val="single" w:sz="4" w:space="0" w:color="auto"/>
            </w:tcBorders>
            <w:vAlign w:val="center"/>
          </w:tcPr>
          <w:p w14:paraId="5C33A0E5" w14:textId="26D09733" w:rsidR="00191722" w:rsidRDefault="00BE4BFD" w:rsidP="00FF3262">
            <w:pPr>
              <w:spacing w:line="20" w:lineRule="atLeast"/>
              <w:contextualSpacing/>
              <w:jc w:val="center"/>
              <w:rPr>
                <w:rFonts w:eastAsiaTheme="minorHAnsi"/>
                <w:b/>
                <w:sz w:val="26"/>
                <w:szCs w:val="26"/>
                <w:lang w:val="uk-UA" w:eastAsia="ru-RU"/>
              </w:rPr>
            </w:pPr>
            <w:r>
              <w:rPr>
                <w:rFonts w:eastAsiaTheme="minorHAnsi"/>
                <w:b/>
                <w:sz w:val="26"/>
                <w:szCs w:val="26"/>
                <w:lang w:val="uk-UA" w:eastAsia="ru-RU"/>
              </w:rPr>
              <w:t>10,65</w:t>
            </w:r>
            <w:r w:rsidR="00191722">
              <w:rPr>
                <w:rFonts w:eastAsiaTheme="minorHAnsi"/>
                <w:b/>
                <w:sz w:val="26"/>
                <w:szCs w:val="26"/>
                <w:lang w:val="uk-UA" w:eastAsia="ru-RU"/>
              </w:rPr>
              <w:t xml:space="preserve"> * </w:t>
            </w:r>
            <w:r>
              <w:rPr>
                <w:rFonts w:eastAsiaTheme="minorHAnsi"/>
                <w:b/>
                <w:sz w:val="26"/>
                <w:szCs w:val="26"/>
                <w:lang w:val="uk-UA" w:eastAsia="ru-RU"/>
              </w:rPr>
              <w:t>217</w:t>
            </w:r>
            <w:r w:rsidR="00191722">
              <w:rPr>
                <w:rFonts w:eastAsiaTheme="minorHAnsi"/>
                <w:b/>
                <w:sz w:val="26"/>
                <w:szCs w:val="26"/>
                <w:lang w:val="uk-UA" w:eastAsia="ru-RU"/>
              </w:rPr>
              <w:t xml:space="preserve"> = </w:t>
            </w:r>
          </w:p>
          <w:p w14:paraId="43B0682D" w14:textId="743B8B00" w:rsidR="00191722" w:rsidRPr="0025165C" w:rsidRDefault="00BE4BFD" w:rsidP="00FF3262">
            <w:pPr>
              <w:spacing w:line="20" w:lineRule="atLeast"/>
              <w:contextualSpacing/>
              <w:jc w:val="center"/>
              <w:rPr>
                <w:rFonts w:eastAsiaTheme="minorHAnsi"/>
                <w:b/>
                <w:sz w:val="26"/>
                <w:szCs w:val="26"/>
                <w:highlight w:val="green"/>
                <w:lang w:val="uk-UA" w:eastAsia="ru-RU"/>
              </w:rPr>
            </w:pPr>
            <w:r>
              <w:rPr>
                <w:rFonts w:eastAsiaTheme="minorHAnsi"/>
                <w:b/>
                <w:sz w:val="26"/>
                <w:szCs w:val="26"/>
                <w:lang w:val="uk-UA" w:eastAsia="ru-RU"/>
              </w:rPr>
              <w:t>2 311,05</w:t>
            </w:r>
            <w:r w:rsidR="00191722" w:rsidRPr="0025165C">
              <w:rPr>
                <w:rFonts w:eastAsiaTheme="minorHAnsi"/>
                <w:b/>
                <w:sz w:val="26"/>
                <w:szCs w:val="26"/>
                <w:lang w:val="uk-UA" w:eastAsia="ru-RU"/>
              </w:rPr>
              <w:t xml:space="preserve"> грн</w:t>
            </w:r>
          </w:p>
        </w:tc>
        <w:tc>
          <w:tcPr>
            <w:tcW w:w="2097" w:type="dxa"/>
            <w:tcBorders>
              <w:top w:val="single" w:sz="4" w:space="0" w:color="auto"/>
              <w:left w:val="single" w:sz="4" w:space="0" w:color="auto"/>
              <w:bottom w:val="single" w:sz="4" w:space="0" w:color="auto"/>
              <w:right w:val="single" w:sz="4" w:space="0" w:color="auto"/>
            </w:tcBorders>
            <w:vAlign w:val="center"/>
          </w:tcPr>
          <w:p w14:paraId="61997145" w14:textId="1CC37316" w:rsidR="00191722" w:rsidRPr="0025165C" w:rsidRDefault="0072078F" w:rsidP="00FF3262">
            <w:pPr>
              <w:spacing w:line="20" w:lineRule="atLeast"/>
              <w:contextualSpacing/>
              <w:jc w:val="center"/>
              <w:rPr>
                <w:rFonts w:eastAsiaTheme="minorHAnsi"/>
                <w:b/>
                <w:sz w:val="26"/>
                <w:szCs w:val="26"/>
                <w:highlight w:val="green"/>
                <w:lang w:val="uk-UA" w:eastAsia="ru-RU"/>
              </w:rPr>
            </w:pPr>
            <w:r>
              <w:rPr>
                <w:rFonts w:eastAsiaTheme="minorHAnsi"/>
                <w:b/>
                <w:sz w:val="26"/>
                <w:szCs w:val="26"/>
                <w:lang w:val="uk-UA" w:eastAsia="ru-RU"/>
              </w:rPr>
              <w:t>0</w:t>
            </w:r>
          </w:p>
        </w:tc>
      </w:tr>
    </w:tbl>
    <w:p w14:paraId="1DCAD1A3" w14:textId="77777777" w:rsidR="00F353AC" w:rsidRPr="009B53FC" w:rsidRDefault="00F353AC" w:rsidP="00FF3262">
      <w:pPr>
        <w:widowControl w:val="0"/>
        <w:tabs>
          <w:tab w:val="left" w:pos="990"/>
        </w:tabs>
        <w:spacing w:after="120" w:line="20" w:lineRule="atLeast"/>
        <w:ind w:left="270"/>
        <w:contextualSpacing/>
        <w:jc w:val="center"/>
        <w:rPr>
          <w:rFonts w:eastAsia="Times New Roman"/>
          <w:color w:val="000000" w:themeColor="text1"/>
          <w:sz w:val="26"/>
          <w:szCs w:val="26"/>
          <w:lang w:val="uk-UA" w:eastAsia="ru-RU"/>
        </w:rPr>
      </w:pPr>
    </w:p>
    <w:p w14:paraId="08D90AC6" w14:textId="77777777" w:rsidR="00B727FF" w:rsidRPr="009B53FC" w:rsidRDefault="00B727FF" w:rsidP="00FF3262">
      <w:pPr>
        <w:widowControl w:val="0"/>
        <w:tabs>
          <w:tab w:val="left" w:pos="990"/>
        </w:tabs>
        <w:spacing w:after="120" w:line="20" w:lineRule="atLeast"/>
        <w:ind w:left="270"/>
        <w:contextualSpacing/>
        <w:jc w:val="center"/>
        <w:rPr>
          <w:rFonts w:eastAsia="Times New Roman"/>
          <w:color w:val="000000" w:themeColor="text1"/>
          <w:sz w:val="26"/>
          <w:szCs w:val="26"/>
          <w:lang w:val="uk-UA" w:eastAsia="ru-RU"/>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7"/>
        <w:gridCol w:w="4333"/>
      </w:tblGrid>
      <w:tr w:rsidR="00360B74" w:rsidRPr="0025165C" w14:paraId="295F9027" w14:textId="77777777" w:rsidTr="00360B74">
        <w:tc>
          <w:tcPr>
            <w:tcW w:w="5387" w:type="dxa"/>
            <w:tcBorders>
              <w:top w:val="single" w:sz="4" w:space="0" w:color="auto"/>
              <w:left w:val="single" w:sz="4" w:space="0" w:color="auto"/>
              <w:bottom w:val="single" w:sz="4" w:space="0" w:color="auto"/>
              <w:right w:val="single" w:sz="4" w:space="0" w:color="auto"/>
            </w:tcBorders>
            <w:hideMark/>
          </w:tcPr>
          <w:p w14:paraId="097EF605" w14:textId="77777777" w:rsidR="00360B74" w:rsidRPr="0025165C" w:rsidRDefault="00360B74" w:rsidP="00FF3262">
            <w:pPr>
              <w:widowControl w:val="0"/>
              <w:tabs>
                <w:tab w:val="left" w:pos="990"/>
              </w:tabs>
              <w:spacing w:before="120" w:after="120" w:line="20" w:lineRule="atLeast"/>
              <w:ind w:left="270"/>
              <w:contextualSpacing/>
              <w:jc w:val="center"/>
              <w:rPr>
                <w:rFonts w:eastAsia="Times New Roman"/>
                <w:b/>
                <w:sz w:val="26"/>
                <w:szCs w:val="26"/>
                <w:lang w:val="uk-UA" w:eastAsia="ru-RU"/>
              </w:rPr>
            </w:pPr>
            <w:r w:rsidRPr="0025165C">
              <w:rPr>
                <w:rFonts w:eastAsia="Times New Roman"/>
                <w:b/>
                <w:sz w:val="26"/>
                <w:szCs w:val="26"/>
                <w:lang w:val="uk-UA" w:eastAsia="ru-RU"/>
              </w:rPr>
              <w:t>Сумарні витрати за альтернативами</w:t>
            </w:r>
          </w:p>
        </w:tc>
        <w:tc>
          <w:tcPr>
            <w:tcW w:w="4333" w:type="dxa"/>
            <w:tcBorders>
              <w:top w:val="single" w:sz="4" w:space="0" w:color="auto"/>
              <w:left w:val="single" w:sz="4" w:space="0" w:color="auto"/>
              <w:bottom w:val="single" w:sz="4" w:space="0" w:color="auto"/>
              <w:right w:val="single" w:sz="4" w:space="0" w:color="auto"/>
            </w:tcBorders>
            <w:hideMark/>
          </w:tcPr>
          <w:p w14:paraId="66B0D81C" w14:textId="77777777" w:rsidR="00360B74" w:rsidRPr="0025165C" w:rsidRDefault="00360B74" w:rsidP="00FF3262">
            <w:pPr>
              <w:widowControl w:val="0"/>
              <w:tabs>
                <w:tab w:val="left" w:pos="990"/>
              </w:tabs>
              <w:spacing w:before="120" w:after="120" w:line="20" w:lineRule="atLeast"/>
              <w:ind w:left="270"/>
              <w:contextualSpacing/>
              <w:jc w:val="center"/>
              <w:rPr>
                <w:rFonts w:eastAsia="Times New Roman"/>
                <w:b/>
                <w:sz w:val="26"/>
                <w:szCs w:val="26"/>
                <w:lang w:val="uk-UA" w:eastAsia="ru-RU"/>
              </w:rPr>
            </w:pPr>
            <w:r w:rsidRPr="0025165C">
              <w:rPr>
                <w:rFonts w:eastAsia="Times New Roman"/>
                <w:b/>
                <w:sz w:val="26"/>
                <w:szCs w:val="26"/>
                <w:lang w:val="uk-UA" w:eastAsia="ru-RU"/>
              </w:rPr>
              <w:t>Сума витрат, гривень</w:t>
            </w:r>
          </w:p>
        </w:tc>
      </w:tr>
      <w:tr w:rsidR="00360B74" w:rsidRPr="0025165C" w14:paraId="4CF0E882" w14:textId="77777777" w:rsidTr="00360B74">
        <w:tc>
          <w:tcPr>
            <w:tcW w:w="5387" w:type="dxa"/>
            <w:tcBorders>
              <w:top w:val="single" w:sz="4" w:space="0" w:color="auto"/>
              <w:left w:val="single" w:sz="4" w:space="0" w:color="auto"/>
              <w:bottom w:val="single" w:sz="4" w:space="0" w:color="auto"/>
              <w:right w:val="single" w:sz="4" w:space="0" w:color="auto"/>
            </w:tcBorders>
            <w:hideMark/>
          </w:tcPr>
          <w:p w14:paraId="5229E3CF" w14:textId="77777777" w:rsidR="00360B74" w:rsidRPr="0025165C" w:rsidRDefault="00360B74" w:rsidP="00FF3262">
            <w:pPr>
              <w:widowControl w:val="0"/>
              <w:tabs>
                <w:tab w:val="left" w:pos="990"/>
              </w:tabs>
              <w:spacing w:before="120" w:after="120" w:line="20" w:lineRule="atLeast"/>
              <w:ind w:left="270"/>
              <w:contextualSpacing/>
              <w:rPr>
                <w:rFonts w:eastAsia="Times New Roman"/>
                <w:b/>
                <w:iCs/>
                <w:sz w:val="26"/>
                <w:szCs w:val="26"/>
                <w:lang w:val="uk-UA" w:eastAsia="ru-RU"/>
              </w:rPr>
            </w:pPr>
            <w:r w:rsidRPr="0025165C">
              <w:rPr>
                <w:rFonts w:eastAsia="Times New Roman"/>
                <w:b/>
                <w:iCs/>
                <w:sz w:val="26"/>
                <w:szCs w:val="26"/>
                <w:lang w:val="uk-UA" w:eastAsia="ru-RU"/>
              </w:rPr>
              <w:t>Альтернатива 1.</w:t>
            </w:r>
          </w:p>
        </w:tc>
        <w:tc>
          <w:tcPr>
            <w:tcW w:w="4333" w:type="dxa"/>
            <w:tcBorders>
              <w:top w:val="single" w:sz="4" w:space="0" w:color="auto"/>
              <w:left w:val="single" w:sz="4" w:space="0" w:color="auto"/>
              <w:bottom w:val="single" w:sz="4" w:space="0" w:color="auto"/>
              <w:right w:val="single" w:sz="4" w:space="0" w:color="auto"/>
            </w:tcBorders>
          </w:tcPr>
          <w:p w14:paraId="2C156C85" w14:textId="77777777" w:rsidR="00360B74" w:rsidRPr="0025165C" w:rsidRDefault="00360B74" w:rsidP="00FF3262">
            <w:pPr>
              <w:widowControl w:val="0"/>
              <w:tabs>
                <w:tab w:val="left" w:pos="990"/>
              </w:tabs>
              <w:spacing w:before="120" w:after="120" w:line="20" w:lineRule="atLeast"/>
              <w:ind w:left="270"/>
              <w:contextualSpacing/>
              <w:jc w:val="center"/>
              <w:rPr>
                <w:rFonts w:eastAsia="Times New Roman"/>
                <w:sz w:val="26"/>
                <w:szCs w:val="26"/>
                <w:lang w:val="uk-UA" w:eastAsia="ru-RU"/>
              </w:rPr>
            </w:pPr>
          </w:p>
        </w:tc>
      </w:tr>
      <w:tr w:rsidR="00360B74" w:rsidRPr="00191722" w14:paraId="2E19F590" w14:textId="77777777" w:rsidTr="00360B74">
        <w:tc>
          <w:tcPr>
            <w:tcW w:w="5387" w:type="dxa"/>
            <w:tcBorders>
              <w:top w:val="single" w:sz="4" w:space="0" w:color="auto"/>
              <w:left w:val="single" w:sz="4" w:space="0" w:color="auto"/>
              <w:bottom w:val="single" w:sz="4" w:space="0" w:color="auto"/>
              <w:right w:val="single" w:sz="4" w:space="0" w:color="auto"/>
            </w:tcBorders>
            <w:hideMark/>
          </w:tcPr>
          <w:p w14:paraId="511493EC" w14:textId="77777777" w:rsidR="00360B74" w:rsidRPr="0025165C" w:rsidRDefault="00360B74" w:rsidP="00FF3262">
            <w:pPr>
              <w:widowControl w:val="0"/>
              <w:tabs>
                <w:tab w:val="left" w:pos="990"/>
              </w:tabs>
              <w:spacing w:before="120" w:after="120" w:line="20" w:lineRule="atLeast"/>
              <w:ind w:left="270"/>
              <w:contextualSpacing/>
              <w:rPr>
                <w:rFonts w:eastAsia="Times New Roman"/>
                <w:iCs/>
                <w:sz w:val="26"/>
                <w:szCs w:val="26"/>
                <w:lang w:val="uk-UA" w:eastAsia="ru-RU"/>
              </w:rPr>
            </w:pPr>
            <w:r w:rsidRPr="0025165C">
              <w:rPr>
                <w:rFonts w:eastAsia="Times New Roman"/>
                <w:iCs/>
                <w:sz w:val="26"/>
                <w:szCs w:val="26"/>
                <w:lang w:val="uk-UA" w:eastAsia="ru-RU"/>
              </w:rPr>
              <w:t>Витрати держави</w:t>
            </w:r>
          </w:p>
        </w:tc>
        <w:tc>
          <w:tcPr>
            <w:tcW w:w="4333" w:type="dxa"/>
            <w:tcBorders>
              <w:top w:val="single" w:sz="4" w:space="0" w:color="auto"/>
              <w:left w:val="single" w:sz="4" w:space="0" w:color="auto"/>
              <w:bottom w:val="single" w:sz="4" w:space="0" w:color="auto"/>
              <w:right w:val="single" w:sz="4" w:space="0" w:color="auto"/>
            </w:tcBorders>
            <w:hideMark/>
          </w:tcPr>
          <w:p w14:paraId="1D7BB6A1" w14:textId="71C3A611" w:rsidR="00360B74" w:rsidRPr="0025165C" w:rsidRDefault="00191722" w:rsidP="003169D0">
            <w:pPr>
              <w:widowControl w:val="0"/>
              <w:tabs>
                <w:tab w:val="left" w:pos="990"/>
              </w:tabs>
              <w:spacing w:before="120" w:after="120" w:line="20" w:lineRule="atLeast"/>
              <w:ind w:left="64"/>
              <w:contextualSpacing/>
              <w:jc w:val="both"/>
              <w:rPr>
                <w:rFonts w:eastAsia="Times New Roman"/>
                <w:sz w:val="26"/>
                <w:szCs w:val="26"/>
                <w:lang w:val="uk-UA" w:eastAsia="ru-RU"/>
              </w:rPr>
            </w:pPr>
            <w:r w:rsidRPr="00191722">
              <w:rPr>
                <w:rFonts w:eastAsia="Times New Roman"/>
                <w:sz w:val="26"/>
                <w:szCs w:val="26"/>
                <w:lang w:val="uk-UA" w:eastAsia="ru-RU"/>
              </w:rPr>
              <w:t xml:space="preserve">Невиконання вимог законодавства в частині здійснення </w:t>
            </w:r>
            <w:r w:rsidR="003169D0">
              <w:rPr>
                <w:rFonts w:eastAsia="Times New Roman"/>
                <w:sz w:val="26"/>
                <w:szCs w:val="26"/>
                <w:lang w:val="uk-UA" w:eastAsia="ru-RU"/>
              </w:rPr>
              <w:t>моніторингу геологічного середовища</w:t>
            </w:r>
            <w:r w:rsidRPr="00191722">
              <w:rPr>
                <w:rFonts w:eastAsia="Times New Roman"/>
                <w:sz w:val="26"/>
                <w:szCs w:val="26"/>
                <w:lang w:val="uk-UA" w:eastAsia="ru-RU"/>
              </w:rPr>
              <w:t>.</w:t>
            </w:r>
          </w:p>
        </w:tc>
      </w:tr>
      <w:tr w:rsidR="00360B74" w:rsidRPr="00191722" w14:paraId="229BF729" w14:textId="77777777" w:rsidTr="00360B74">
        <w:tc>
          <w:tcPr>
            <w:tcW w:w="5387" w:type="dxa"/>
            <w:tcBorders>
              <w:top w:val="single" w:sz="4" w:space="0" w:color="auto"/>
              <w:left w:val="single" w:sz="4" w:space="0" w:color="auto"/>
              <w:bottom w:val="single" w:sz="4" w:space="0" w:color="auto"/>
              <w:right w:val="single" w:sz="4" w:space="0" w:color="auto"/>
            </w:tcBorders>
            <w:hideMark/>
          </w:tcPr>
          <w:p w14:paraId="34EE5C32" w14:textId="77777777" w:rsidR="00360B74" w:rsidRPr="0025165C" w:rsidRDefault="00360B74" w:rsidP="00FF3262">
            <w:pPr>
              <w:widowControl w:val="0"/>
              <w:tabs>
                <w:tab w:val="left" w:pos="990"/>
              </w:tabs>
              <w:spacing w:before="120" w:after="120" w:line="20" w:lineRule="atLeast"/>
              <w:ind w:left="270"/>
              <w:contextualSpacing/>
              <w:rPr>
                <w:rFonts w:eastAsia="Times New Roman"/>
                <w:iCs/>
                <w:sz w:val="26"/>
                <w:szCs w:val="26"/>
                <w:lang w:val="uk-UA" w:eastAsia="ru-RU"/>
              </w:rPr>
            </w:pPr>
            <w:r w:rsidRPr="0025165C">
              <w:rPr>
                <w:rFonts w:eastAsia="Times New Roman"/>
                <w:iCs/>
                <w:sz w:val="26"/>
                <w:szCs w:val="26"/>
                <w:lang w:val="uk-UA" w:eastAsia="ru-RU"/>
              </w:rPr>
              <w:t>Витрати великого та середнього підприємництва</w:t>
            </w:r>
          </w:p>
        </w:tc>
        <w:tc>
          <w:tcPr>
            <w:tcW w:w="4333" w:type="dxa"/>
            <w:tcBorders>
              <w:top w:val="single" w:sz="4" w:space="0" w:color="auto"/>
              <w:left w:val="single" w:sz="4" w:space="0" w:color="auto"/>
              <w:bottom w:val="single" w:sz="4" w:space="0" w:color="auto"/>
              <w:right w:val="single" w:sz="4" w:space="0" w:color="auto"/>
            </w:tcBorders>
            <w:hideMark/>
          </w:tcPr>
          <w:p w14:paraId="3753BD8F" w14:textId="5E0685ED" w:rsidR="00360B74" w:rsidRPr="0025165C" w:rsidRDefault="00191722" w:rsidP="003169D0">
            <w:pPr>
              <w:widowControl w:val="0"/>
              <w:tabs>
                <w:tab w:val="left" w:pos="990"/>
              </w:tabs>
              <w:spacing w:before="120" w:after="120" w:line="20" w:lineRule="atLeast"/>
              <w:ind w:left="64"/>
              <w:contextualSpacing/>
              <w:jc w:val="both"/>
              <w:rPr>
                <w:rFonts w:eastAsia="Times New Roman"/>
                <w:sz w:val="26"/>
                <w:szCs w:val="26"/>
                <w:lang w:val="uk-UA" w:eastAsia="ru-RU"/>
              </w:rPr>
            </w:pPr>
            <w:r w:rsidRPr="00D70514">
              <w:rPr>
                <w:sz w:val="26"/>
                <w:szCs w:val="26"/>
                <w:lang w:val="uk-UA"/>
              </w:rPr>
              <w:t xml:space="preserve">Витрати суб’єктів господарювання на </w:t>
            </w:r>
            <w:r w:rsidR="003169D0" w:rsidRPr="003169D0">
              <w:rPr>
                <w:sz w:val="26"/>
                <w:szCs w:val="26"/>
                <w:lang w:val="uk-UA"/>
              </w:rPr>
              <w:t>ознайом</w:t>
            </w:r>
            <w:r w:rsidR="003169D0">
              <w:rPr>
                <w:sz w:val="26"/>
                <w:szCs w:val="26"/>
                <w:lang w:val="uk-UA"/>
              </w:rPr>
              <w:t>лення</w:t>
            </w:r>
            <w:r w:rsidR="003169D0" w:rsidRPr="003169D0">
              <w:rPr>
                <w:sz w:val="26"/>
                <w:szCs w:val="26"/>
                <w:lang w:val="uk-UA"/>
              </w:rPr>
              <w:t xml:space="preserve"> з нови</w:t>
            </w:r>
            <w:r w:rsidR="003169D0">
              <w:rPr>
                <w:sz w:val="26"/>
                <w:szCs w:val="26"/>
                <w:lang w:val="uk-UA"/>
              </w:rPr>
              <w:t>ми вимогами регулювання процесу</w:t>
            </w:r>
            <w:r w:rsidR="003169D0" w:rsidRPr="003169D0">
              <w:rPr>
                <w:sz w:val="26"/>
                <w:szCs w:val="26"/>
                <w:lang w:val="uk-UA"/>
              </w:rPr>
              <w:t>.</w:t>
            </w:r>
          </w:p>
        </w:tc>
      </w:tr>
      <w:tr w:rsidR="00191722" w:rsidRPr="00191722" w14:paraId="5E2B60C7" w14:textId="77777777" w:rsidTr="00360B74">
        <w:tc>
          <w:tcPr>
            <w:tcW w:w="5387" w:type="dxa"/>
            <w:tcBorders>
              <w:top w:val="single" w:sz="4" w:space="0" w:color="auto"/>
              <w:left w:val="single" w:sz="4" w:space="0" w:color="auto"/>
              <w:bottom w:val="single" w:sz="4" w:space="0" w:color="auto"/>
              <w:right w:val="single" w:sz="4" w:space="0" w:color="auto"/>
            </w:tcBorders>
            <w:hideMark/>
          </w:tcPr>
          <w:p w14:paraId="54659C10" w14:textId="77777777" w:rsidR="00191722" w:rsidRPr="0025165C" w:rsidRDefault="00191722" w:rsidP="00FF3262">
            <w:pPr>
              <w:widowControl w:val="0"/>
              <w:tabs>
                <w:tab w:val="left" w:pos="990"/>
              </w:tabs>
              <w:spacing w:before="120" w:after="120" w:line="20" w:lineRule="atLeast"/>
              <w:ind w:left="270"/>
              <w:contextualSpacing/>
              <w:rPr>
                <w:rFonts w:eastAsia="Times New Roman"/>
                <w:iCs/>
                <w:sz w:val="26"/>
                <w:szCs w:val="26"/>
                <w:lang w:val="uk-UA" w:eastAsia="ru-RU"/>
              </w:rPr>
            </w:pPr>
            <w:r w:rsidRPr="0025165C">
              <w:rPr>
                <w:rFonts w:eastAsia="Times New Roman"/>
                <w:iCs/>
                <w:sz w:val="26"/>
                <w:szCs w:val="26"/>
                <w:lang w:val="uk-UA" w:eastAsia="ru-RU"/>
              </w:rPr>
              <w:t>Витрати малого підприємництва</w:t>
            </w:r>
          </w:p>
        </w:tc>
        <w:tc>
          <w:tcPr>
            <w:tcW w:w="4333" w:type="dxa"/>
            <w:tcBorders>
              <w:top w:val="single" w:sz="4" w:space="0" w:color="auto"/>
              <w:left w:val="single" w:sz="4" w:space="0" w:color="auto"/>
              <w:bottom w:val="single" w:sz="4" w:space="0" w:color="auto"/>
              <w:right w:val="single" w:sz="4" w:space="0" w:color="auto"/>
            </w:tcBorders>
            <w:hideMark/>
          </w:tcPr>
          <w:p w14:paraId="5920E62E" w14:textId="2D4D316C" w:rsidR="00191722" w:rsidRPr="0025165C" w:rsidRDefault="003169D0" w:rsidP="00FF3262">
            <w:pPr>
              <w:widowControl w:val="0"/>
              <w:tabs>
                <w:tab w:val="left" w:pos="990"/>
              </w:tabs>
              <w:spacing w:before="120" w:after="120" w:line="20" w:lineRule="atLeast"/>
              <w:ind w:left="64"/>
              <w:contextualSpacing/>
              <w:jc w:val="both"/>
              <w:rPr>
                <w:rFonts w:eastAsia="Times New Roman"/>
                <w:sz w:val="26"/>
                <w:szCs w:val="26"/>
                <w:lang w:val="uk-UA" w:eastAsia="ru-RU"/>
              </w:rPr>
            </w:pPr>
            <w:r w:rsidRPr="003169D0">
              <w:rPr>
                <w:sz w:val="26"/>
                <w:szCs w:val="26"/>
                <w:lang w:val="uk-UA"/>
              </w:rPr>
              <w:t>Витрати суб’єктів господарювання на ознайомлення з новими вимогами регулювання процесу.</w:t>
            </w:r>
          </w:p>
        </w:tc>
      </w:tr>
      <w:tr w:rsidR="00360B74" w:rsidRPr="0025165C" w14:paraId="2F87791A" w14:textId="77777777" w:rsidTr="00360B74">
        <w:tc>
          <w:tcPr>
            <w:tcW w:w="5387" w:type="dxa"/>
            <w:tcBorders>
              <w:top w:val="single" w:sz="4" w:space="0" w:color="auto"/>
              <w:left w:val="single" w:sz="4" w:space="0" w:color="auto"/>
              <w:bottom w:val="single" w:sz="4" w:space="0" w:color="auto"/>
              <w:right w:val="single" w:sz="4" w:space="0" w:color="auto"/>
            </w:tcBorders>
            <w:hideMark/>
          </w:tcPr>
          <w:p w14:paraId="412CABFA" w14:textId="77777777" w:rsidR="00360B74" w:rsidRPr="0025165C" w:rsidRDefault="00360B74" w:rsidP="00FF3262">
            <w:pPr>
              <w:widowControl w:val="0"/>
              <w:tabs>
                <w:tab w:val="left" w:pos="990"/>
              </w:tabs>
              <w:spacing w:before="120" w:after="120" w:line="20" w:lineRule="atLeast"/>
              <w:ind w:left="270"/>
              <w:contextualSpacing/>
              <w:rPr>
                <w:rFonts w:eastAsia="Times New Roman"/>
                <w:b/>
                <w:iCs/>
                <w:sz w:val="26"/>
                <w:szCs w:val="26"/>
                <w:lang w:val="uk-UA" w:eastAsia="ru-RU"/>
              </w:rPr>
            </w:pPr>
            <w:r w:rsidRPr="0025165C">
              <w:rPr>
                <w:rFonts w:eastAsia="Times New Roman"/>
                <w:b/>
                <w:iCs/>
                <w:sz w:val="26"/>
                <w:szCs w:val="26"/>
                <w:lang w:val="uk-UA" w:eastAsia="ru-RU"/>
              </w:rPr>
              <w:t>Альтернатива 2.</w:t>
            </w:r>
          </w:p>
        </w:tc>
        <w:tc>
          <w:tcPr>
            <w:tcW w:w="4333" w:type="dxa"/>
            <w:tcBorders>
              <w:top w:val="single" w:sz="4" w:space="0" w:color="auto"/>
              <w:left w:val="single" w:sz="4" w:space="0" w:color="auto"/>
              <w:bottom w:val="single" w:sz="4" w:space="0" w:color="auto"/>
              <w:right w:val="single" w:sz="4" w:space="0" w:color="auto"/>
            </w:tcBorders>
          </w:tcPr>
          <w:p w14:paraId="69CE6F0F" w14:textId="77777777" w:rsidR="00360B74" w:rsidRPr="0025165C" w:rsidRDefault="00360B74" w:rsidP="00FF3262">
            <w:pPr>
              <w:widowControl w:val="0"/>
              <w:tabs>
                <w:tab w:val="left" w:pos="990"/>
              </w:tabs>
              <w:spacing w:before="120" w:after="120" w:line="20" w:lineRule="atLeast"/>
              <w:ind w:left="270"/>
              <w:contextualSpacing/>
              <w:jc w:val="center"/>
              <w:rPr>
                <w:rFonts w:eastAsia="Times New Roman"/>
                <w:sz w:val="26"/>
                <w:szCs w:val="26"/>
                <w:lang w:val="uk-UA" w:eastAsia="ru-RU"/>
              </w:rPr>
            </w:pPr>
          </w:p>
        </w:tc>
      </w:tr>
      <w:tr w:rsidR="00360B74" w:rsidRPr="003C6A06" w14:paraId="7D63BBB7" w14:textId="77777777" w:rsidTr="00360B74">
        <w:tc>
          <w:tcPr>
            <w:tcW w:w="5387" w:type="dxa"/>
            <w:tcBorders>
              <w:top w:val="single" w:sz="4" w:space="0" w:color="auto"/>
              <w:left w:val="single" w:sz="4" w:space="0" w:color="auto"/>
              <w:bottom w:val="single" w:sz="4" w:space="0" w:color="auto"/>
              <w:right w:val="single" w:sz="4" w:space="0" w:color="auto"/>
            </w:tcBorders>
            <w:hideMark/>
          </w:tcPr>
          <w:p w14:paraId="7B3DAE70" w14:textId="77777777" w:rsidR="00360B74" w:rsidRPr="0025165C" w:rsidRDefault="00360B74" w:rsidP="00FF3262">
            <w:pPr>
              <w:widowControl w:val="0"/>
              <w:tabs>
                <w:tab w:val="left" w:pos="990"/>
              </w:tabs>
              <w:spacing w:before="120" w:after="120" w:line="20" w:lineRule="atLeast"/>
              <w:ind w:left="270"/>
              <w:contextualSpacing/>
              <w:rPr>
                <w:rFonts w:eastAsia="Times New Roman"/>
                <w:iCs/>
                <w:sz w:val="26"/>
                <w:szCs w:val="26"/>
                <w:lang w:val="uk-UA" w:eastAsia="ru-RU"/>
              </w:rPr>
            </w:pPr>
            <w:r w:rsidRPr="0025165C">
              <w:rPr>
                <w:rFonts w:eastAsia="Times New Roman"/>
                <w:iCs/>
                <w:sz w:val="26"/>
                <w:szCs w:val="26"/>
                <w:lang w:val="uk-UA" w:eastAsia="ru-RU"/>
              </w:rPr>
              <w:t>Витрати держави</w:t>
            </w:r>
          </w:p>
        </w:tc>
        <w:tc>
          <w:tcPr>
            <w:tcW w:w="4333" w:type="dxa"/>
            <w:tcBorders>
              <w:top w:val="single" w:sz="4" w:space="0" w:color="auto"/>
              <w:left w:val="single" w:sz="4" w:space="0" w:color="auto"/>
              <w:bottom w:val="single" w:sz="4" w:space="0" w:color="auto"/>
              <w:right w:val="single" w:sz="4" w:space="0" w:color="auto"/>
            </w:tcBorders>
            <w:hideMark/>
          </w:tcPr>
          <w:p w14:paraId="0859F048" w14:textId="1075F457" w:rsidR="00360B74" w:rsidRPr="002D4609" w:rsidRDefault="002D4609" w:rsidP="00863ED8">
            <w:pPr>
              <w:widowControl w:val="0"/>
              <w:tabs>
                <w:tab w:val="left" w:pos="990"/>
              </w:tabs>
              <w:spacing w:before="120" w:after="120" w:line="20" w:lineRule="atLeast"/>
              <w:contextualSpacing/>
              <w:jc w:val="both"/>
              <w:rPr>
                <w:rFonts w:eastAsia="Times New Roman"/>
                <w:sz w:val="26"/>
                <w:szCs w:val="26"/>
                <w:lang w:val="uk-UA" w:eastAsia="ru-RU"/>
              </w:rPr>
            </w:pPr>
            <w:r w:rsidRPr="002D4609">
              <w:rPr>
                <w:rFonts w:eastAsia="Times New Roman"/>
                <w:sz w:val="26"/>
                <w:szCs w:val="26"/>
                <w:lang w:val="uk-UA" w:eastAsia="ru-RU"/>
              </w:rPr>
              <w:t>Наявні</w:t>
            </w:r>
            <w:r w:rsidR="00863ED8">
              <w:rPr>
                <w:rFonts w:eastAsia="Times New Roman"/>
                <w:sz w:val="26"/>
                <w:szCs w:val="26"/>
                <w:lang w:val="uk-UA" w:eastAsia="ru-RU"/>
              </w:rPr>
              <w:t>.</w:t>
            </w:r>
            <w:r w:rsidRPr="002D4609">
              <w:rPr>
                <w:rFonts w:eastAsia="Times New Roman"/>
                <w:sz w:val="26"/>
                <w:szCs w:val="26"/>
                <w:lang w:val="uk-UA" w:eastAsia="ru-RU"/>
              </w:rPr>
              <w:t xml:space="preserve"> </w:t>
            </w:r>
            <w:r w:rsidR="00863ED8">
              <w:rPr>
                <w:rFonts w:eastAsia="Times New Roman"/>
                <w:sz w:val="26"/>
                <w:szCs w:val="26"/>
                <w:lang w:val="uk-UA" w:eastAsia="ru-RU"/>
              </w:rPr>
              <w:t xml:space="preserve">Фінансування за рахунок </w:t>
            </w:r>
            <w:r w:rsidRPr="002D4609">
              <w:rPr>
                <w:rFonts w:eastAsia="Times New Roman"/>
                <w:sz w:val="26"/>
                <w:szCs w:val="26"/>
                <w:lang w:val="uk-UA" w:eastAsia="ru-RU"/>
              </w:rPr>
              <w:t>Загальнодержавної програми розвитку мінерально-сировинної бази України на період до 2030 року. Дослідження проводилися у попередні роки в рамках заходів згаданої програми. У разі наявності фінансування Програми реалізація моніторингу геологічного середовища буде продовжена.</w:t>
            </w:r>
            <w:r>
              <w:rPr>
                <w:rFonts w:eastAsia="Times New Roman"/>
                <w:sz w:val="26"/>
                <w:szCs w:val="26"/>
                <w:lang w:val="uk-UA" w:eastAsia="ru-RU"/>
              </w:rPr>
              <w:t xml:space="preserve"> Фінансово економічні розрахунки наведені у додатку до пояснювальної записки.</w:t>
            </w:r>
            <w:r w:rsidR="00863ED8">
              <w:rPr>
                <w:rFonts w:eastAsia="Times New Roman"/>
                <w:sz w:val="26"/>
                <w:szCs w:val="26"/>
                <w:lang w:val="uk-UA" w:eastAsia="ru-RU"/>
              </w:rPr>
              <w:t xml:space="preserve"> Нового додаткового фінансування не планується.</w:t>
            </w:r>
          </w:p>
        </w:tc>
      </w:tr>
      <w:tr w:rsidR="00360B74" w:rsidRPr="0025165C" w14:paraId="495CD5B3" w14:textId="77777777" w:rsidTr="00360B74">
        <w:tc>
          <w:tcPr>
            <w:tcW w:w="5387" w:type="dxa"/>
            <w:tcBorders>
              <w:top w:val="single" w:sz="4" w:space="0" w:color="auto"/>
              <w:left w:val="single" w:sz="4" w:space="0" w:color="auto"/>
              <w:bottom w:val="single" w:sz="4" w:space="0" w:color="auto"/>
              <w:right w:val="single" w:sz="4" w:space="0" w:color="auto"/>
            </w:tcBorders>
            <w:hideMark/>
          </w:tcPr>
          <w:p w14:paraId="76255935" w14:textId="77777777" w:rsidR="00360B74" w:rsidRPr="0025165C" w:rsidRDefault="00360B74" w:rsidP="00FF3262">
            <w:pPr>
              <w:widowControl w:val="0"/>
              <w:tabs>
                <w:tab w:val="left" w:pos="990"/>
              </w:tabs>
              <w:spacing w:before="120" w:after="120" w:line="20" w:lineRule="atLeast"/>
              <w:ind w:left="270"/>
              <w:contextualSpacing/>
              <w:rPr>
                <w:rFonts w:eastAsia="Times New Roman"/>
                <w:iCs/>
                <w:sz w:val="26"/>
                <w:szCs w:val="26"/>
                <w:lang w:val="uk-UA" w:eastAsia="ru-RU"/>
              </w:rPr>
            </w:pPr>
            <w:r w:rsidRPr="0025165C">
              <w:rPr>
                <w:rFonts w:eastAsia="Times New Roman"/>
                <w:iCs/>
                <w:sz w:val="26"/>
                <w:szCs w:val="26"/>
                <w:lang w:val="uk-UA" w:eastAsia="ru-RU"/>
              </w:rPr>
              <w:t>Витрати великого та середнього підприємництва</w:t>
            </w:r>
          </w:p>
        </w:tc>
        <w:tc>
          <w:tcPr>
            <w:tcW w:w="4333" w:type="dxa"/>
            <w:tcBorders>
              <w:top w:val="single" w:sz="4" w:space="0" w:color="auto"/>
              <w:left w:val="single" w:sz="4" w:space="0" w:color="auto"/>
              <w:bottom w:val="single" w:sz="4" w:space="0" w:color="auto"/>
              <w:right w:val="single" w:sz="4" w:space="0" w:color="auto"/>
            </w:tcBorders>
            <w:hideMark/>
          </w:tcPr>
          <w:p w14:paraId="11DC3EAB" w14:textId="3E064E7F" w:rsidR="00360B74" w:rsidRPr="0025165C" w:rsidRDefault="00BE4BFD" w:rsidP="00FF3262">
            <w:pPr>
              <w:spacing w:line="20" w:lineRule="atLeast"/>
              <w:contextualSpacing/>
              <w:jc w:val="center"/>
              <w:rPr>
                <w:sz w:val="26"/>
                <w:szCs w:val="26"/>
              </w:rPr>
            </w:pPr>
            <w:r>
              <w:rPr>
                <w:sz w:val="26"/>
                <w:szCs w:val="26"/>
                <w:lang w:val="uk-UA"/>
              </w:rPr>
              <w:t>2 311,05</w:t>
            </w:r>
            <w:r w:rsidR="009B53FC" w:rsidRPr="009B53FC">
              <w:rPr>
                <w:sz w:val="26"/>
                <w:szCs w:val="26"/>
              </w:rPr>
              <w:t xml:space="preserve"> </w:t>
            </w:r>
            <w:proofErr w:type="spellStart"/>
            <w:r w:rsidR="009B53FC" w:rsidRPr="009B53FC">
              <w:rPr>
                <w:sz w:val="26"/>
                <w:szCs w:val="26"/>
              </w:rPr>
              <w:t>грн</w:t>
            </w:r>
            <w:proofErr w:type="spellEnd"/>
          </w:p>
        </w:tc>
      </w:tr>
      <w:tr w:rsidR="00360B74" w:rsidRPr="0025165C" w14:paraId="2897B90C" w14:textId="77777777" w:rsidTr="00360B74">
        <w:tc>
          <w:tcPr>
            <w:tcW w:w="5387" w:type="dxa"/>
            <w:tcBorders>
              <w:top w:val="single" w:sz="4" w:space="0" w:color="auto"/>
              <w:left w:val="single" w:sz="4" w:space="0" w:color="auto"/>
              <w:bottom w:val="single" w:sz="4" w:space="0" w:color="auto"/>
              <w:right w:val="single" w:sz="4" w:space="0" w:color="auto"/>
            </w:tcBorders>
            <w:hideMark/>
          </w:tcPr>
          <w:p w14:paraId="097F1AFC" w14:textId="77777777" w:rsidR="00360B74" w:rsidRPr="0025165C" w:rsidRDefault="00360B74" w:rsidP="00FF3262">
            <w:pPr>
              <w:widowControl w:val="0"/>
              <w:tabs>
                <w:tab w:val="left" w:pos="990"/>
              </w:tabs>
              <w:spacing w:before="120" w:after="120" w:line="20" w:lineRule="atLeast"/>
              <w:ind w:left="270"/>
              <w:contextualSpacing/>
              <w:rPr>
                <w:rFonts w:eastAsia="Times New Roman"/>
                <w:iCs/>
                <w:sz w:val="26"/>
                <w:szCs w:val="26"/>
                <w:lang w:val="uk-UA" w:eastAsia="ru-RU"/>
              </w:rPr>
            </w:pPr>
            <w:r w:rsidRPr="0025165C">
              <w:rPr>
                <w:rFonts w:eastAsia="Times New Roman"/>
                <w:iCs/>
                <w:sz w:val="26"/>
                <w:szCs w:val="26"/>
                <w:lang w:val="uk-UA" w:eastAsia="ru-RU"/>
              </w:rPr>
              <w:lastRenderedPageBreak/>
              <w:t>Витрати малого підприємництва</w:t>
            </w:r>
          </w:p>
        </w:tc>
        <w:tc>
          <w:tcPr>
            <w:tcW w:w="4333" w:type="dxa"/>
            <w:tcBorders>
              <w:top w:val="single" w:sz="4" w:space="0" w:color="auto"/>
              <w:left w:val="single" w:sz="4" w:space="0" w:color="auto"/>
              <w:bottom w:val="single" w:sz="4" w:space="0" w:color="auto"/>
              <w:right w:val="single" w:sz="4" w:space="0" w:color="auto"/>
            </w:tcBorders>
            <w:hideMark/>
          </w:tcPr>
          <w:p w14:paraId="6C3AD8B0" w14:textId="4DE6E7F1" w:rsidR="00360B74" w:rsidRPr="0025165C" w:rsidRDefault="00BE4BFD" w:rsidP="00FF3262">
            <w:pPr>
              <w:spacing w:line="20" w:lineRule="atLeast"/>
              <w:contextualSpacing/>
              <w:jc w:val="center"/>
              <w:rPr>
                <w:sz w:val="26"/>
                <w:szCs w:val="26"/>
              </w:rPr>
            </w:pPr>
            <w:r>
              <w:rPr>
                <w:sz w:val="26"/>
                <w:szCs w:val="26"/>
                <w:lang w:val="uk-UA"/>
              </w:rPr>
              <w:t>11 406,15</w:t>
            </w:r>
            <w:r w:rsidR="008C7567" w:rsidRPr="008C7567">
              <w:rPr>
                <w:sz w:val="26"/>
                <w:szCs w:val="26"/>
              </w:rPr>
              <w:t xml:space="preserve"> </w:t>
            </w:r>
            <w:proofErr w:type="spellStart"/>
            <w:r w:rsidR="008C7567" w:rsidRPr="008C7567">
              <w:rPr>
                <w:sz w:val="26"/>
                <w:szCs w:val="26"/>
              </w:rPr>
              <w:t>грн</w:t>
            </w:r>
            <w:proofErr w:type="spellEnd"/>
          </w:p>
        </w:tc>
      </w:tr>
    </w:tbl>
    <w:p w14:paraId="5FA2C46B" w14:textId="77777777" w:rsidR="00360B74" w:rsidRPr="0025165C" w:rsidRDefault="00360B74" w:rsidP="00FF3262">
      <w:pPr>
        <w:widowControl w:val="0"/>
        <w:tabs>
          <w:tab w:val="left" w:pos="990"/>
        </w:tabs>
        <w:spacing w:after="120" w:line="20" w:lineRule="atLeast"/>
        <w:ind w:left="270"/>
        <w:contextualSpacing/>
        <w:jc w:val="center"/>
        <w:rPr>
          <w:rFonts w:eastAsia="Times New Roman"/>
          <w:b/>
          <w:color w:val="000000" w:themeColor="text1"/>
          <w:sz w:val="26"/>
          <w:szCs w:val="26"/>
          <w:lang w:val="uk-UA" w:eastAsia="ru-RU"/>
        </w:rPr>
      </w:pPr>
    </w:p>
    <w:p w14:paraId="02562C85" w14:textId="77777777" w:rsidR="00E600ED" w:rsidRPr="0025165C" w:rsidRDefault="00CD699A" w:rsidP="00FF3262">
      <w:pPr>
        <w:widowControl w:val="0"/>
        <w:tabs>
          <w:tab w:val="left" w:pos="1315"/>
        </w:tabs>
        <w:spacing w:line="20" w:lineRule="atLeast"/>
        <w:ind w:firstLine="567"/>
        <w:contextualSpacing/>
        <w:jc w:val="both"/>
        <w:rPr>
          <w:rFonts w:eastAsiaTheme="minorHAnsi"/>
          <w:sz w:val="26"/>
          <w:szCs w:val="26"/>
          <w:lang w:val="uk-UA" w:eastAsia="en-US"/>
        </w:rPr>
      </w:pPr>
      <w:r w:rsidRPr="0025165C">
        <w:rPr>
          <w:rFonts w:eastAsiaTheme="minorHAnsi"/>
          <w:sz w:val="26"/>
          <w:szCs w:val="26"/>
          <w:lang w:val="uk-UA" w:eastAsia="en-US"/>
        </w:rPr>
        <w:t>Внаслідок прийняття р</w:t>
      </w:r>
      <w:r w:rsidR="00E600ED" w:rsidRPr="0025165C">
        <w:rPr>
          <w:rFonts w:eastAsiaTheme="minorHAnsi"/>
          <w:sz w:val="26"/>
          <w:szCs w:val="26"/>
          <w:lang w:val="uk-UA" w:eastAsia="en-US"/>
        </w:rPr>
        <w:t xml:space="preserve">егуляторного </w:t>
      </w:r>
      <w:proofErr w:type="spellStart"/>
      <w:r w:rsidR="00E600ED" w:rsidRPr="0025165C">
        <w:rPr>
          <w:rFonts w:eastAsiaTheme="minorHAnsi"/>
          <w:sz w:val="26"/>
          <w:szCs w:val="26"/>
          <w:lang w:val="uk-UA" w:eastAsia="en-US"/>
        </w:rPr>
        <w:t>акта</w:t>
      </w:r>
      <w:proofErr w:type="spellEnd"/>
      <w:r w:rsidR="00E600ED" w:rsidRPr="0025165C">
        <w:rPr>
          <w:rFonts w:eastAsiaTheme="minorHAnsi"/>
          <w:sz w:val="26"/>
          <w:szCs w:val="26"/>
          <w:lang w:val="uk-UA" w:eastAsia="en-US"/>
        </w:rPr>
        <w:t xml:space="preserve"> </w:t>
      </w:r>
      <w:r w:rsidR="00E17959">
        <w:rPr>
          <w:rFonts w:eastAsiaTheme="minorHAnsi"/>
          <w:sz w:val="26"/>
          <w:szCs w:val="26"/>
          <w:lang w:val="uk-UA" w:eastAsia="en-US"/>
        </w:rPr>
        <w:t xml:space="preserve">не </w:t>
      </w:r>
      <w:r w:rsidR="00E600ED" w:rsidRPr="0025165C">
        <w:rPr>
          <w:rFonts w:eastAsiaTheme="minorHAnsi"/>
          <w:sz w:val="26"/>
          <w:szCs w:val="26"/>
          <w:lang w:val="uk-UA" w:eastAsia="en-US"/>
        </w:rPr>
        <w:t>прогнозується зменшення витрат суб’єктів господарюван</w:t>
      </w:r>
      <w:r w:rsidR="00E17959">
        <w:rPr>
          <w:rFonts w:eastAsiaTheme="minorHAnsi"/>
          <w:sz w:val="26"/>
          <w:szCs w:val="26"/>
          <w:lang w:val="uk-UA" w:eastAsia="en-US"/>
        </w:rPr>
        <w:t>ня.</w:t>
      </w:r>
    </w:p>
    <w:p w14:paraId="3EF69028" w14:textId="15E8DDE5" w:rsidR="00F353AC" w:rsidRDefault="00E600ED" w:rsidP="00FF3262">
      <w:pPr>
        <w:widowControl w:val="0"/>
        <w:tabs>
          <w:tab w:val="left" w:pos="990"/>
        </w:tabs>
        <w:spacing w:after="120" w:line="20" w:lineRule="atLeast"/>
        <w:ind w:firstLine="567"/>
        <w:contextualSpacing/>
        <w:jc w:val="both"/>
        <w:rPr>
          <w:rFonts w:eastAsiaTheme="minorHAnsi"/>
          <w:sz w:val="26"/>
          <w:szCs w:val="26"/>
          <w:lang w:val="uk-UA" w:eastAsia="en-US"/>
        </w:rPr>
      </w:pPr>
      <w:r w:rsidRPr="0025165C">
        <w:rPr>
          <w:rFonts w:eastAsiaTheme="minorHAnsi"/>
          <w:sz w:val="26"/>
          <w:szCs w:val="26"/>
          <w:lang w:val="uk-UA" w:eastAsia="en-US"/>
        </w:rPr>
        <w:t xml:space="preserve">Водночас, прийняття даного регуляторного </w:t>
      </w:r>
      <w:proofErr w:type="spellStart"/>
      <w:r w:rsidRPr="0025165C">
        <w:rPr>
          <w:rFonts w:eastAsiaTheme="minorHAnsi"/>
          <w:sz w:val="26"/>
          <w:szCs w:val="26"/>
          <w:lang w:val="uk-UA" w:eastAsia="en-US"/>
        </w:rPr>
        <w:t>акта</w:t>
      </w:r>
      <w:proofErr w:type="spellEnd"/>
      <w:r w:rsidRPr="0025165C">
        <w:rPr>
          <w:rFonts w:eastAsiaTheme="minorHAnsi"/>
          <w:sz w:val="26"/>
          <w:szCs w:val="26"/>
          <w:lang w:val="uk-UA" w:eastAsia="en-US"/>
        </w:rPr>
        <w:t xml:space="preserve"> дозволить </w:t>
      </w:r>
      <w:r w:rsidR="003169D0">
        <w:rPr>
          <w:rFonts w:eastAsiaTheme="minorHAnsi"/>
          <w:sz w:val="26"/>
          <w:szCs w:val="26"/>
          <w:lang w:val="uk-UA" w:eastAsia="en-US"/>
        </w:rPr>
        <w:t>забезпечити проведення моніторингу геологічного середовища</w:t>
      </w:r>
      <w:r w:rsidR="00CD699A" w:rsidRPr="0025165C">
        <w:rPr>
          <w:rFonts w:eastAsiaTheme="minorHAnsi"/>
          <w:sz w:val="26"/>
          <w:szCs w:val="26"/>
          <w:lang w:val="uk-UA" w:eastAsia="en-US"/>
        </w:rPr>
        <w:t>.</w:t>
      </w:r>
    </w:p>
    <w:p w14:paraId="2195662C" w14:textId="77777777" w:rsidR="00863ED8" w:rsidRPr="0025165C" w:rsidRDefault="00863ED8" w:rsidP="00FF3262">
      <w:pPr>
        <w:widowControl w:val="0"/>
        <w:tabs>
          <w:tab w:val="left" w:pos="990"/>
        </w:tabs>
        <w:spacing w:after="120" w:line="20" w:lineRule="atLeast"/>
        <w:ind w:firstLine="567"/>
        <w:contextualSpacing/>
        <w:jc w:val="both"/>
        <w:rPr>
          <w:rFonts w:eastAsiaTheme="minorHAnsi"/>
          <w:sz w:val="26"/>
          <w:szCs w:val="26"/>
          <w:lang w:val="uk-UA" w:eastAsia="en-US"/>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5245"/>
        <w:gridCol w:w="1984"/>
        <w:gridCol w:w="1985"/>
      </w:tblGrid>
      <w:tr w:rsidR="009451B8" w:rsidRPr="0025165C" w14:paraId="0A57BB38" w14:textId="77777777" w:rsidTr="00F074AE">
        <w:tc>
          <w:tcPr>
            <w:tcW w:w="567" w:type="dxa"/>
            <w:tcBorders>
              <w:top w:val="single" w:sz="4" w:space="0" w:color="auto"/>
              <w:left w:val="single" w:sz="4" w:space="0" w:color="auto"/>
              <w:bottom w:val="single" w:sz="4" w:space="0" w:color="auto"/>
              <w:right w:val="single" w:sz="4" w:space="0" w:color="auto"/>
            </w:tcBorders>
            <w:vAlign w:val="center"/>
            <w:hideMark/>
          </w:tcPr>
          <w:p w14:paraId="14051DF6" w14:textId="77777777" w:rsidR="009451B8" w:rsidRPr="0025165C" w:rsidRDefault="009451B8" w:rsidP="00FF3262">
            <w:pPr>
              <w:spacing w:line="20" w:lineRule="atLeast"/>
              <w:contextualSpacing/>
              <w:jc w:val="center"/>
              <w:rPr>
                <w:rFonts w:eastAsiaTheme="minorHAnsi"/>
                <w:b/>
                <w:sz w:val="26"/>
                <w:szCs w:val="26"/>
                <w:lang w:val="uk-UA" w:eastAsia="ru-RU"/>
              </w:rPr>
            </w:pPr>
            <w:r w:rsidRPr="0025165C">
              <w:rPr>
                <w:rFonts w:eastAsiaTheme="minorHAnsi"/>
                <w:b/>
                <w:sz w:val="26"/>
                <w:szCs w:val="26"/>
                <w:lang w:val="uk-UA" w:eastAsia="ru-RU"/>
              </w:rPr>
              <w:t>№</w:t>
            </w:r>
          </w:p>
        </w:tc>
        <w:tc>
          <w:tcPr>
            <w:tcW w:w="5245" w:type="dxa"/>
            <w:tcBorders>
              <w:top w:val="single" w:sz="4" w:space="0" w:color="auto"/>
              <w:left w:val="single" w:sz="4" w:space="0" w:color="auto"/>
              <w:bottom w:val="single" w:sz="4" w:space="0" w:color="auto"/>
              <w:right w:val="single" w:sz="4" w:space="0" w:color="auto"/>
            </w:tcBorders>
            <w:vAlign w:val="center"/>
            <w:hideMark/>
          </w:tcPr>
          <w:p w14:paraId="235B1F2A" w14:textId="77777777" w:rsidR="009451B8" w:rsidRPr="0025165C" w:rsidRDefault="009451B8" w:rsidP="00FF3262">
            <w:pPr>
              <w:spacing w:line="20" w:lineRule="atLeast"/>
              <w:contextualSpacing/>
              <w:jc w:val="center"/>
              <w:rPr>
                <w:rFonts w:eastAsiaTheme="minorHAnsi"/>
                <w:b/>
                <w:sz w:val="26"/>
                <w:szCs w:val="26"/>
                <w:lang w:val="uk-UA" w:eastAsia="ru-RU"/>
              </w:rPr>
            </w:pPr>
            <w:r w:rsidRPr="0025165C">
              <w:rPr>
                <w:rFonts w:eastAsiaTheme="minorHAnsi"/>
                <w:b/>
                <w:sz w:val="26"/>
                <w:szCs w:val="26"/>
                <w:lang w:val="uk-UA" w:eastAsia="ru-RU"/>
              </w:rPr>
              <w:t>Етап процедури</w:t>
            </w:r>
          </w:p>
        </w:tc>
        <w:tc>
          <w:tcPr>
            <w:tcW w:w="1984" w:type="dxa"/>
            <w:tcBorders>
              <w:top w:val="single" w:sz="4" w:space="0" w:color="auto"/>
              <w:left w:val="single" w:sz="4" w:space="0" w:color="auto"/>
              <w:bottom w:val="single" w:sz="4" w:space="0" w:color="auto"/>
              <w:right w:val="single" w:sz="4" w:space="0" w:color="auto"/>
            </w:tcBorders>
            <w:vAlign w:val="center"/>
            <w:hideMark/>
          </w:tcPr>
          <w:p w14:paraId="79C75BF5" w14:textId="77777777" w:rsidR="009451B8" w:rsidRPr="0025165C" w:rsidRDefault="009451B8" w:rsidP="00FF3262">
            <w:pPr>
              <w:spacing w:line="20" w:lineRule="atLeast"/>
              <w:contextualSpacing/>
              <w:jc w:val="center"/>
              <w:rPr>
                <w:rFonts w:eastAsiaTheme="minorHAnsi"/>
                <w:b/>
                <w:sz w:val="26"/>
                <w:szCs w:val="26"/>
                <w:lang w:val="uk-UA" w:eastAsia="ru-RU"/>
              </w:rPr>
            </w:pPr>
            <w:r w:rsidRPr="0025165C">
              <w:rPr>
                <w:rFonts w:eastAsiaTheme="minorHAnsi"/>
                <w:b/>
                <w:sz w:val="26"/>
                <w:szCs w:val="26"/>
                <w:lang w:val="uk-UA" w:eastAsia="ru-RU"/>
              </w:rPr>
              <w:t>Альтернатива 1</w:t>
            </w:r>
          </w:p>
        </w:tc>
        <w:tc>
          <w:tcPr>
            <w:tcW w:w="1985" w:type="dxa"/>
            <w:tcBorders>
              <w:top w:val="single" w:sz="4" w:space="0" w:color="auto"/>
              <w:left w:val="single" w:sz="4" w:space="0" w:color="auto"/>
              <w:bottom w:val="single" w:sz="4" w:space="0" w:color="auto"/>
              <w:right w:val="single" w:sz="4" w:space="0" w:color="auto"/>
            </w:tcBorders>
            <w:vAlign w:val="center"/>
            <w:hideMark/>
          </w:tcPr>
          <w:p w14:paraId="701FADB4" w14:textId="77777777" w:rsidR="009451B8" w:rsidRPr="0025165C" w:rsidRDefault="009451B8" w:rsidP="00FF3262">
            <w:pPr>
              <w:spacing w:line="20" w:lineRule="atLeast"/>
              <w:contextualSpacing/>
              <w:jc w:val="center"/>
              <w:rPr>
                <w:rFonts w:eastAsiaTheme="minorHAnsi"/>
                <w:b/>
                <w:sz w:val="26"/>
                <w:szCs w:val="26"/>
                <w:lang w:val="uk-UA" w:eastAsia="ru-RU"/>
              </w:rPr>
            </w:pPr>
            <w:r w:rsidRPr="0025165C">
              <w:rPr>
                <w:rFonts w:eastAsiaTheme="minorHAnsi"/>
                <w:b/>
                <w:sz w:val="26"/>
                <w:szCs w:val="26"/>
                <w:lang w:val="uk-UA" w:eastAsia="ru-RU"/>
              </w:rPr>
              <w:t>Альтернатива 2</w:t>
            </w:r>
          </w:p>
        </w:tc>
      </w:tr>
      <w:tr w:rsidR="009451B8" w:rsidRPr="0025165C" w14:paraId="74A3B827" w14:textId="77777777" w:rsidTr="00B23B45">
        <w:trPr>
          <w:trHeight w:val="156"/>
        </w:trPr>
        <w:tc>
          <w:tcPr>
            <w:tcW w:w="567" w:type="dxa"/>
            <w:tcBorders>
              <w:top w:val="single" w:sz="4" w:space="0" w:color="auto"/>
              <w:left w:val="single" w:sz="4" w:space="0" w:color="auto"/>
              <w:bottom w:val="single" w:sz="4" w:space="0" w:color="auto"/>
              <w:right w:val="single" w:sz="4" w:space="0" w:color="auto"/>
            </w:tcBorders>
            <w:vAlign w:val="center"/>
            <w:hideMark/>
          </w:tcPr>
          <w:p w14:paraId="62B60B50" w14:textId="77777777" w:rsidR="009451B8" w:rsidRPr="0025165C" w:rsidRDefault="009451B8" w:rsidP="00FF3262">
            <w:pPr>
              <w:spacing w:line="20" w:lineRule="atLeast"/>
              <w:contextualSpacing/>
              <w:jc w:val="center"/>
              <w:rPr>
                <w:rFonts w:eastAsiaTheme="minorHAnsi"/>
                <w:sz w:val="26"/>
                <w:szCs w:val="26"/>
                <w:lang w:val="uk-UA" w:eastAsia="ru-RU"/>
              </w:rPr>
            </w:pPr>
            <w:r w:rsidRPr="0025165C">
              <w:rPr>
                <w:rFonts w:eastAsiaTheme="minorHAnsi"/>
                <w:sz w:val="26"/>
                <w:szCs w:val="26"/>
                <w:lang w:val="uk-UA" w:eastAsia="ru-RU"/>
              </w:rPr>
              <w:t>1</w:t>
            </w:r>
          </w:p>
        </w:tc>
        <w:tc>
          <w:tcPr>
            <w:tcW w:w="5245" w:type="dxa"/>
            <w:tcBorders>
              <w:top w:val="single" w:sz="4" w:space="0" w:color="auto"/>
              <w:left w:val="single" w:sz="4" w:space="0" w:color="auto"/>
              <w:bottom w:val="single" w:sz="4" w:space="0" w:color="auto"/>
              <w:right w:val="single" w:sz="4" w:space="0" w:color="auto"/>
            </w:tcBorders>
            <w:vAlign w:val="center"/>
          </w:tcPr>
          <w:p w14:paraId="7CDCF033" w14:textId="74D79E61" w:rsidR="009451B8" w:rsidRPr="0025165C" w:rsidRDefault="00B23B45" w:rsidP="00FF3262">
            <w:pPr>
              <w:spacing w:line="20" w:lineRule="atLeast"/>
              <w:contextualSpacing/>
              <w:jc w:val="both"/>
              <w:rPr>
                <w:rFonts w:eastAsiaTheme="minorHAnsi"/>
                <w:sz w:val="26"/>
                <w:szCs w:val="26"/>
                <w:lang w:val="uk-UA" w:eastAsia="ru-RU"/>
              </w:rPr>
            </w:pPr>
            <w:r>
              <w:rPr>
                <w:rFonts w:eastAsiaTheme="minorHAnsi"/>
                <w:sz w:val="26"/>
                <w:szCs w:val="26"/>
                <w:lang w:val="uk-UA" w:eastAsia="ru-RU"/>
              </w:rPr>
              <w:t>Пошук документа у електронній мережі</w:t>
            </w:r>
          </w:p>
        </w:tc>
        <w:tc>
          <w:tcPr>
            <w:tcW w:w="1984" w:type="dxa"/>
            <w:tcBorders>
              <w:top w:val="single" w:sz="4" w:space="0" w:color="auto"/>
              <w:left w:val="single" w:sz="4" w:space="0" w:color="auto"/>
              <w:bottom w:val="single" w:sz="4" w:space="0" w:color="auto"/>
              <w:right w:val="single" w:sz="4" w:space="0" w:color="auto"/>
            </w:tcBorders>
            <w:vAlign w:val="center"/>
          </w:tcPr>
          <w:p w14:paraId="42F7C332" w14:textId="02F0A8A6" w:rsidR="009451B8" w:rsidRPr="0025165C" w:rsidRDefault="00B23B45" w:rsidP="00FF3262">
            <w:pPr>
              <w:keepNext/>
              <w:widowControl w:val="0"/>
              <w:spacing w:line="20" w:lineRule="atLeast"/>
              <w:contextualSpacing/>
              <w:jc w:val="center"/>
              <w:textAlignment w:val="baseline"/>
              <w:rPr>
                <w:rFonts w:eastAsiaTheme="minorHAnsi"/>
                <w:sz w:val="26"/>
                <w:szCs w:val="26"/>
                <w:lang w:val="uk-UA" w:eastAsia="ru-RU"/>
              </w:rPr>
            </w:pPr>
            <w:r>
              <w:rPr>
                <w:rFonts w:eastAsiaTheme="minorHAnsi"/>
                <w:sz w:val="26"/>
                <w:szCs w:val="26"/>
                <w:lang w:val="uk-UA" w:eastAsia="ru-RU"/>
              </w:rPr>
              <w:t>-</w:t>
            </w:r>
          </w:p>
        </w:tc>
        <w:tc>
          <w:tcPr>
            <w:tcW w:w="1985" w:type="dxa"/>
            <w:tcBorders>
              <w:top w:val="single" w:sz="4" w:space="0" w:color="auto"/>
              <w:left w:val="single" w:sz="4" w:space="0" w:color="auto"/>
              <w:bottom w:val="single" w:sz="4" w:space="0" w:color="auto"/>
              <w:right w:val="single" w:sz="4" w:space="0" w:color="auto"/>
            </w:tcBorders>
            <w:vAlign w:val="center"/>
          </w:tcPr>
          <w:p w14:paraId="360839F2" w14:textId="3AB1FF35" w:rsidR="009451B8" w:rsidRPr="0025165C" w:rsidRDefault="00B23B45" w:rsidP="00FF3262">
            <w:pPr>
              <w:keepNext/>
              <w:widowControl w:val="0"/>
              <w:spacing w:line="20" w:lineRule="atLeast"/>
              <w:contextualSpacing/>
              <w:jc w:val="center"/>
              <w:textAlignment w:val="baseline"/>
              <w:rPr>
                <w:rFonts w:eastAsiaTheme="minorHAnsi"/>
                <w:sz w:val="26"/>
                <w:szCs w:val="26"/>
                <w:lang w:val="uk-UA" w:eastAsia="ru-RU"/>
              </w:rPr>
            </w:pPr>
            <w:r>
              <w:rPr>
                <w:rFonts w:eastAsiaTheme="minorHAnsi"/>
                <w:sz w:val="26"/>
                <w:szCs w:val="26"/>
                <w:lang w:val="uk-UA" w:eastAsia="ru-RU"/>
              </w:rPr>
              <w:t>+</w:t>
            </w:r>
          </w:p>
        </w:tc>
      </w:tr>
      <w:tr w:rsidR="00F12936" w:rsidRPr="0025165C" w14:paraId="00CEC7CC" w14:textId="77777777" w:rsidTr="00F074AE">
        <w:trPr>
          <w:trHeight w:val="156"/>
        </w:trPr>
        <w:tc>
          <w:tcPr>
            <w:tcW w:w="567" w:type="dxa"/>
            <w:tcBorders>
              <w:top w:val="single" w:sz="4" w:space="0" w:color="auto"/>
              <w:left w:val="single" w:sz="4" w:space="0" w:color="auto"/>
              <w:bottom w:val="single" w:sz="4" w:space="0" w:color="auto"/>
              <w:right w:val="single" w:sz="4" w:space="0" w:color="auto"/>
            </w:tcBorders>
            <w:vAlign w:val="center"/>
          </w:tcPr>
          <w:p w14:paraId="2ABBA16A" w14:textId="339E7CB1" w:rsidR="00F12936" w:rsidRPr="0025165C" w:rsidRDefault="00B23B45" w:rsidP="00FF3262">
            <w:pPr>
              <w:spacing w:line="20" w:lineRule="atLeast"/>
              <w:contextualSpacing/>
              <w:jc w:val="center"/>
              <w:rPr>
                <w:rFonts w:eastAsiaTheme="minorHAnsi"/>
                <w:sz w:val="26"/>
                <w:szCs w:val="26"/>
                <w:lang w:val="uk-UA" w:eastAsia="ru-RU"/>
              </w:rPr>
            </w:pPr>
            <w:r>
              <w:rPr>
                <w:rFonts w:eastAsiaTheme="minorHAnsi"/>
                <w:sz w:val="26"/>
                <w:szCs w:val="26"/>
                <w:lang w:val="uk-UA" w:eastAsia="ru-RU"/>
              </w:rPr>
              <w:t>2</w:t>
            </w:r>
          </w:p>
        </w:tc>
        <w:tc>
          <w:tcPr>
            <w:tcW w:w="5245" w:type="dxa"/>
            <w:tcBorders>
              <w:top w:val="single" w:sz="4" w:space="0" w:color="auto"/>
              <w:left w:val="single" w:sz="4" w:space="0" w:color="auto"/>
              <w:bottom w:val="single" w:sz="4" w:space="0" w:color="auto"/>
              <w:right w:val="single" w:sz="4" w:space="0" w:color="auto"/>
            </w:tcBorders>
            <w:vAlign w:val="center"/>
          </w:tcPr>
          <w:p w14:paraId="7B2C1DD8" w14:textId="77777777" w:rsidR="00F12936" w:rsidRDefault="00F12936" w:rsidP="00FF3262">
            <w:pPr>
              <w:spacing w:line="20" w:lineRule="atLeast"/>
              <w:contextualSpacing/>
              <w:jc w:val="both"/>
              <w:rPr>
                <w:rFonts w:eastAsiaTheme="minorHAnsi"/>
                <w:sz w:val="26"/>
                <w:szCs w:val="26"/>
                <w:lang w:val="uk-UA" w:eastAsia="ru-RU"/>
              </w:rPr>
            </w:pPr>
            <w:r>
              <w:rPr>
                <w:rFonts w:eastAsiaTheme="minorHAnsi"/>
                <w:sz w:val="26"/>
                <w:szCs w:val="26"/>
                <w:lang w:val="uk-UA" w:eastAsia="ru-RU"/>
              </w:rPr>
              <w:t>Ознайомлення з інструкцією по введенню паспортів свердловин</w:t>
            </w:r>
          </w:p>
        </w:tc>
        <w:tc>
          <w:tcPr>
            <w:tcW w:w="1984" w:type="dxa"/>
            <w:tcBorders>
              <w:top w:val="single" w:sz="4" w:space="0" w:color="auto"/>
              <w:left w:val="single" w:sz="4" w:space="0" w:color="auto"/>
              <w:bottom w:val="single" w:sz="4" w:space="0" w:color="auto"/>
              <w:right w:val="single" w:sz="4" w:space="0" w:color="auto"/>
            </w:tcBorders>
            <w:vAlign w:val="center"/>
          </w:tcPr>
          <w:p w14:paraId="6681EC77" w14:textId="77777777" w:rsidR="00F12936" w:rsidRDefault="00F12936" w:rsidP="00FF3262">
            <w:pPr>
              <w:keepNext/>
              <w:widowControl w:val="0"/>
              <w:spacing w:line="20" w:lineRule="atLeast"/>
              <w:contextualSpacing/>
              <w:jc w:val="center"/>
              <w:textAlignment w:val="baseline"/>
              <w:rPr>
                <w:rFonts w:eastAsiaTheme="minorHAnsi"/>
                <w:sz w:val="26"/>
                <w:szCs w:val="26"/>
                <w:lang w:val="uk-UA" w:eastAsia="ru-RU"/>
              </w:rPr>
            </w:pPr>
            <w:r>
              <w:rPr>
                <w:rFonts w:eastAsiaTheme="minorHAnsi"/>
                <w:sz w:val="26"/>
                <w:szCs w:val="26"/>
                <w:lang w:val="uk-UA" w:eastAsia="ru-RU"/>
              </w:rPr>
              <w:t>-</w:t>
            </w:r>
          </w:p>
        </w:tc>
        <w:tc>
          <w:tcPr>
            <w:tcW w:w="1985" w:type="dxa"/>
            <w:tcBorders>
              <w:top w:val="single" w:sz="4" w:space="0" w:color="auto"/>
              <w:left w:val="single" w:sz="4" w:space="0" w:color="auto"/>
              <w:bottom w:val="single" w:sz="4" w:space="0" w:color="auto"/>
              <w:right w:val="single" w:sz="4" w:space="0" w:color="auto"/>
            </w:tcBorders>
            <w:vAlign w:val="center"/>
          </w:tcPr>
          <w:p w14:paraId="21597AF5" w14:textId="77777777" w:rsidR="00F12936" w:rsidRDefault="00F12936" w:rsidP="00FF3262">
            <w:pPr>
              <w:keepNext/>
              <w:widowControl w:val="0"/>
              <w:spacing w:line="20" w:lineRule="atLeast"/>
              <w:contextualSpacing/>
              <w:jc w:val="center"/>
              <w:textAlignment w:val="baseline"/>
              <w:rPr>
                <w:rFonts w:eastAsiaTheme="minorHAnsi"/>
                <w:sz w:val="26"/>
                <w:szCs w:val="26"/>
                <w:lang w:val="uk-UA" w:eastAsia="ru-RU"/>
              </w:rPr>
            </w:pPr>
            <w:r>
              <w:rPr>
                <w:rFonts w:eastAsiaTheme="minorHAnsi"/>
                <w:sz w:val="26"/>
                <w:szCs w:val="26"/>
                <w:lang w:val="uk-UA" w:eastAsia="ru-RU"/>
              </w:rPr>
              <w:t>+</w:t>
            </w:r>
          </w:p>
        </w:tc>
      </w:tr>
      <w:tr w:rsidR="00E17959" w:rsidRPr="0025165C" w14:paraId="226C83CA" w14:textId="77777777" w:rsidTr="00F074AE">
        <w:trPr>
          <w:trHeight w:val="309"/>
        </w:trPr>
        <w:tc>
          <w:tcPr>
            <w:tcW w:w="5812" w:type="dxa"/>
            <w:gridSpan w:val="2"/>
            <w:tcBorders>
              <w:top w:val="single" w:sz="4" w:space="0" w:color="auto"/>
              <w:left w:val="single" w:sz="4" w:space="0" w:color="auto"/>
              <w:bottom w:val="single" w:sz="4" w:space="0" w:color="auto"/>
              <w:right w:val="single" w:sz="4" w:space="0" w:color="auto"/>
            </w:tcBorders>
            <w:vAlign w:val="center"/>
          </w:tcPr>
          <w:p w14:paraId="7C8F3EA3" w14:textId="77777777" w:rsidR="00E17959" w:rsidRPr="0025165C" w:rsidRDefault="00E17959" w:rsidP="00FF3262">
            <w:pPr>
              <w:spacing w:line="20" w:lineRule="atLeast"/>
              <w:contextualSpacing/>
              <w:jc w:val="center"/>
              <w:rPr>
                <w:rFonts w:eastAsiaTheme="minorHAnsi"/>
                <w:b/>
                <w:bCs/>
                <w:sz w:val="26"/>
                <w:szCs w:val="26"/>
                <w:lang w:val="uk-UA" w:eastAsia="ru-RU"/>
              </w:rPr>
            </w:pPr>
            <w:r w:rsidRPr="0025165C">
              <w:rPr>
                <w:rFonts w:eastAsiaTheme="minorHAnsi"/>
                <w:b/>
                <w:bCs/>
                <w:sz w:val="26"/>
                <w:szCs w:val="26"/>
                <w:lang w:val="uk-UA" w:eastAsia="ru-RU"/>
              </w:rPr>
              <w:t>Всього</w:t>
            </w:r>
          </w:p>
        </w:tc>
        <w:tc>
          <w:tcPr>
            <w:tcW w:w="1984" w:type="dxa"/>
            <w:tcBorders>
              <w:top w:val="single" w:sz="4" w:space="0" w:color="auto"/>
              <w:left w:val="single" w:sz="4" w:space="0" w:color="auto"/>
              <w:bottom w:val="single" w:sz="4" w:space="0" w:color="auto"/>
              <w:right w:val="single" w:sz="4" w:space="0" w:color="auto"/>
            </w:tcBorders>
            <w:vAlign w:val="center"/>
          </w:tcPr>
          <w:p w14:paraId="1E62EFF9" w14:textId="01936977" w:rsidR="00E17959" w:rsidRPr="0025165C" w:rsidRDefault="00B23B45" w:rsidP="00FF3262">
            <w:pPr>
              <w:keepNext/>
              <w:widowControl w:val="0"/>
              <w:spacing w:line="20" w:lineRule="atLeast"/>
              <w:contextualSpacing/>
              <w:jc w:val="center"/>
              <w:textAlignment w:val="baseline"/>
              <w:rPr>
                <w:rFonts w:eastAsiaTheme="minorHAnsi"/>
                <w:b/>
                <w:bCs/>
                <w:sz w:val="26"/>
                <w:szCs w:val="26"/>
                <w:lang w:val="uk-UA" w:eastAsia="ru-RU"/>
              </w:rPr>
            </w:pPr>
            <w:r>
              <w:rPr>
                <w:rFonts w:eastAsiaTheme="minorHAnsi"/>
                <w:b/>
                <w:bCs/>
                <w:sz w:val="26"/>
                <w:szCs w:val="26"/>
                <w:lang w:val="uk-UA" w:eastAsia="ru-RU"/>
              </w:rPr>
              <w:t>0 дій</w:t>
            </w:r>
          </w:p>
        </w:tc>
        <w:tc>
          <w:tcPr>
            <w:tcW w:w="1985" w:type="dxa"/>
            <w:tcBorders>
              <w:top w:val="single" w:sz="4" w:space="0" w:color="auto"/>
              <w:left w:val="single" w:sz="4" w:space="0" w:color="auto"/>
              <w:bottom w:val="single" w:sz="4" w:space="0" w:color="auto"/>
              <w:right w:val="single" w:sz="4" w:space="0" w:color="auto"/>
            </w:tcBorders>
            <w:vAlign w:val="center"/>
          </w:tcPr>
          <w:p w14:paraId="549CE791" w14:textId="77777777" w:rsidR="00E17959" w:rsidRPr="0025165C" w:rsidRDefault="0013751C" w:rsidP="00FF3262">
            <w:pPr>
              <w:keepNext/>
              <w:widowControl w:val="0"/>
              <w:spacing w:line="20" w:lineRule="atLeast"/>
              <w:contextualSpacing/>
              <w:jc w:val="center"/>
              <w:textAlignment w:val="baseline"/>
              <w:rPr>
                <w:rFonts w:eastAsiaTheme="minorHAnsi"/>
                <w:b/>
                <w:bCs/>
                <w:sz w:val="26"/>
                <w:szCs w:val="26"/>
                <w:lang w:val="uk-UA" w:eastAsia="ru-RU"/>
              </w:rPr>
            </w:pPr>
            <w:r>
              <w:rPr>
                <w:rFonts w:eastAsiaTheme="minorHAnsi"/>
                <w:b/>
                <w:bCs/>
                <w:sz w:val="26"/>
                <w:szCs w:val="26"/>
                <w:lang w:val="uk-UA" w:eastAsia="ru-RU"/>
              </w:rPr>
              <w:t>2</w:t>
            </w:r>
            <w:r w:rsidR="00F12936">
              <w:rPr>
                <w:rFonts w:eastAsiaTheme="minorHAnsi"/>
                <w:b/>
                <w:bCs/>
                <w:sz w:val="26"/>
                <w:szCs w:val="26"/>
                <w:lang w:val="uk-UA" w:eastAsia="ru-RU"/>
              </w:rPr>
              <w:t xml:space="preserve"> дії</w:t>
            </w:r>
          </w:p>
        </w:tc>
      </w:tr>
    </w:tbl>
    <w:p w14:paraId="38089541" w14:textId="77777777" w:rsidR="00B727FF" w:rsidRPr="0025165C" w:rsidRDefault="00B727FF" w:rsidP="00FF3262">
      <w:pPr>
        <w:widowControl w:val="0"/>
        <w:tabs>
          <w:tab w:val="left" w:pos="990"/>
        </w:tabs>
        <w:spacing w:after="120" w:line="20" w:lineRule="atLeast"/>
        <w:ind w:firstLine="709"/>
        <w:contextualSpacing/>
        <w:jc w:val="both"/>
        <w:rPr>
          <w:rFonts w:eastAsia="Times New Roman"/>
          <w:b/>
          <w:color w:val="000000" w:themeColor="text1"/>
          <w:sz w:val="26"/>
          <w:szCs w:val="26"/>
          <w:lang w:val="uk-UA" w:eastAsia="ru-RU"/>
        </w:rPr>
      </w:pPr>
    </w:p>
    <w:p w14:paraId="3C52B348" w14:textId="77777777" w:rsidR="00E24DF2" w:rsidRPr="0025165C" w:rsidRDefault="00E24DF2" w:rsidP="00FF3262">
      <w:pPr>
        <w:widowControl w:val="0"/>
        <w:tabs>
          <w:tab w:val="left" w:pos="990"/>
        </w:tabs>
        <w:spacing w:after="120" w:line="20" w:lineRule="atLeast"/>
        <w:ind w:firstLine="709"/>
        <w:contextualSpacing/>
        <w:jc w:val="both"/>
        <w:rPr>
          <w:rFonts w:eastAsia="Times New Roman"/>
          <w:b/>
          <w:color w:val="000000" w:themeColor="text1"/>
          <w:sz w:val="26"/>
          <w:szCs w:val="26"/>
          <w:lang w:val="uk-UA" w:eastAsia="ru-RU"/>
        </w:rPr>
      </w:pPr>
      <w:r w:rsidRPr="0025165C">
        <w:rPr>
          <w:rFonts w:eastAsia="Times New Roman"/>
          <w:b/>
          <w:color w:val="000000" w:themeColor="text1"/>
          <w:sz w:val="26"/>
          <w:szCs w:val="26"/>
          <w:lang w:val="uk-UA" w:eastAsia="ru-RU"/>
        </w:rPr>
        <w:t>IV. Вибір найбільш оптимального альтернативного способу досягнення цілей</w:t>
      </w:r>
    </w:p>
    <w:tbl>
      <w:tblPr>
        <w:tblW w:w="93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552"/>
        <w:gridCol w:w="811"/>
        <w:gridCol w:w="1315"/>
        <w:gridCol w:w="2410"/>
        <w:gridCol w:w="19"/>
      </w:tblGrid>
      <w:tr w:rsidR="00472CAC" w:rsidRPr="0025165C" w14:paraId="69B7CF6E" w14:textId="77777777" w:rsidTr="00337247">
        <w:trPr>
          <w:gridAfter w:val="1"/>
          <w:wAfter w:w="19" w:type="dxa"/>
        </w:trPr>
        <w:tc>
          <w:tcPr>
            <w:tcW w:w="2268" w:type="dxa"/>
          </w:tcPr>
          <w:p w14:paraId="4BB4B4BC" w14:textId="77777777" w:rsidR="00E24DF2" w:rsidRPr="0025165C" w:rsidRDefault="00E24DF2" w:rsidP="00FF3262">
            <w:pPr>
              <w:widowControl w:val="0"/>
              <w:tabs>
                <w:tab w:val="left" w:pos="990"/>
              </w:tabs>
              <w:spacing w:after="120" w:line="20" w:lineRule="atLeast"/>
              <w:ind w:left="90"/>
              <w:contextualSpacing/>
              <w:jc w:val="center"/>
              <w:rPr>
                <w:rFonts w:eastAsia="Times New Roman"/>
                <w:bCs/>
                <w:color w:val="000000" w:themeColor="text1"/>
                <w:sz w:val="26"/>
                <w:szCs w:val="26"/>
                <w:lang w:val="uk-UA" w:eastAsia="uk-UA"/>
              </w:rPr>
            </w:pPr>
            <w:r w:rsidRPr="0025165C">
              <w:rPr>
                <w:rFonts w:eastAsia="Times New Roman"/>
                <w:bCs/>
                <w:color w:val="000000" w:themeColor="text1"/>
                <w:sz w:val="26"/>
                <w:szCs w:val="26"/>
                <w:lang w:val="uk-UA" w:eastAsia="uk-UA"/>
              </w:rPr>
              <w:t>Рейтинг результативності (досягнення цілей під час вирішення проблеми)</w:t>
            </w:r>
          </w:p>
        </w:tc>
        <w:tc>
          <w:tcPr>
            <w:tcW w:w="2552" w:type="dxa"/>
          </w:tcPr>
          <w:p w14:paraId="6E86797E" w14:textId="77777777" w:rsidR="00065A10" w:rsidRPr="0025165C" w:rsidRDefault="00065A10" w:rsidP="00FF3262">
            <w:pPr>
              <w:widowControl w:val="0"/>
              <w:tabs>
                <w:tab w:val="left" w:pos="990"/>
              </w:tabs>
              <w:spacing w:after="120" w:line="20" w:lineRule="atLeast"/>
              <w:ind w:left="90"/>
              <w:contextualSpacing/>
              <w:jc w:val="center"/>
              <w:rPr>
                <w:rFonts w:eastAsia="Times New Roman"/>
                <w:bCs/>
                <w:color w:val="000000" w:themeColor="text1"/>
                <w:sz w:val="26"/>
                <w:szCs w:val="26"/>
                <w:lang w:val="uk-UA" w:eastAsia="uk-UA"/>
              </w:rPr>
            </w:pPr>
          </w:p>
          <w:p w14:paraId="37EFD7E0" w14:textId="77777777" w:rsidR="00E24DF2" w:rsidRPr="0025165C" w:rsidRDefault="00E24DF2" w:rsidP="00FF3262">
            <w:pPr>
              <w:widowControl w:val="0"/>
              <w:tabs>
                <w:tab w:val="left" w:pos="990"/>
              </w:tabs>
              <w:spacing w:after="120" w:line="20" w:lineRule="atLeast"/>
              <w:ind w:left="90"/>
              <w:contextualSpacing/>
              <w:jc w:val="center"/>
              <w:rPr>
                <w:rFonts w:eastAsia="Times New Roman"/>
                <w:bCs/>
                <w:color w:val="000000" w:themeColor="text1"/>
                <w:sz w:val="26"/>
                <w:szCs w:val="26"/>
                <w:lang w:val="uk-UA" w:eastAsia="uk-UA"/>
              </w:rPr>
            </w:pPr>
            <w:r w:rsidRPr="0025165C">
              <w:rPr>
                <w:rFonts w:eastAsia="Times New Roman"/>
                <w:bCs/>
                <w:color w:val="000000" w:themeColor="text1"/>
                <w:sz w:val="26"/>
                <w:szCs w:val="26"/>
                <w:lang w:val="uk-UA" w:eastAsia="uk-UA"/>
              </w:rPr>
              <w:t>Бал результативності (за чотирибальною системою оцінки)</w:t>
            </w:r>
          </w:p>
        </w:tc>
        <w:tc>
          <w:tcPr>
            <w:tcW w:w="4536" w:type="dxa"/>
            <w:gridSpan w:val="3"/>
          </w:tcPr>
          <w:p w14:paraId="07398505" w14:textId="77777777" w:rsidR="00065A10" w:rsidRPr="0025165C" w:rsidRDefault="00065A10" w:rsidP="00FF3262">
            <w:pPr>
              <w:widowControl w:val="0"/>
              <w:tabs>
                <w:tab w:val="left" w:pos="990"/>
              </w:tabs>
              <w:spacing w:after="120" w:line="20" w:lineRule="atLeast"/>
              <w:ind w:left="90"/>
              <w:contextualSpacing/>
              <w:jc w:val="center"/>
              <w:rPr>
                <w:rFonts w:eastAsia="Times New Roman"/>
                <w:bCs/>
                <w:color w:val="000000" w:themeColor="text1"/>
                <w:sz w:val="26"/>
                <w:szCs w:val="26"/>
                <w:lang w:val="uk-UA" w:eastAsia="uk-UA"/>
              </w:rPr>
            </w:pPr>
          </w:p>
          <w:p w14:paraId="44B0BFB9" w14:textId="77777777" w:rsidR="00065A10" w:rsidRPr="0025165C" w:rsidRDefault="00065A10" w:rsidP="00FF3262">
            <w:pPr>
              <w:widowControl w:val="0"/>
              <w:tabs>
                <w:tab w:val="left" w:pos="990"/>
              </w:tabs>
              <w:spacing w:after="120" w:line="20" w:lineRule="atLeast"/>
              <w:ind w:left="90"/>
              <w:contextualSpacing/>
              <w:jc w:val="center"/>
              <w:rPr>
                <w:rFonts w:eastAsia="Times New Roman"/>
                <w:bCs/>
                <w:color w:val="000000" w:themeColor="text1"/>
                <w:sz w:val="26"/>
                <w:szCs w:val="26"/>
                <w:lang w:val="uk-UA" w:eastAsia="uk-UA"/>
              </w:rPr>
            </w:pPr>
          </w:p>
          <w:p w14:paraId="4BB7EACE" w14:textId="77777777" w:rsidR="00E24DF2" w:rsidRPr="0025165C" w:rsidRDefault="00E24DF2" w:rsidP="00FF3262">
            <w:pPr>
              <w:widowControl w:val="0"/>
              <w:tabs>
                <w:tab w:val="left" w:pos="990"/>
              </w:tabs>
              <w:spacing w:after="120" w:line="20" w:lineRule="atLeast"/>
              <w:ind w:left="90"/>
              <w:contextualSpacing/>
              <w:jc w:val="center"/>
              <w:rPr>
                <w:rFonts w:eastAsia="Times New Roman"/>
                <w:bCs/>
                <w:color w:val="000000" w:themeColor="text1"/>
                <w:sz w:val="26"/>
                <w:szCs w:val="26"/>
                <w:lang w:val="uk-UA" w:eastAsia="uk-UA"/>
              </w:rPr>
            </w:pPr>
            <w:r w:rsidRPr="0025165C">
              <w:rPr>
                <w:rFonts w:eastAsia="Times New Roman"/>
                <w:bCs/>
                <w:color w:val="000000" w:themeColor="text1"/>
                <w:sz w:val="26"/>
                <w:szCs w:val="26"/>
                <w:lang w:val="uk-UA" w:eastAsia="uk-UA"/>
              </w:rPr>
              <w:t xml:space="preserve">Коментарі щодо присвоєння відповідного </w:t>
            </w:r>
            <w:proofErr w:type="spellStart"/>
            <w:r w:rsidRPr="0025165C">
              <w:rPr>
                <w:rFonts w:eastAsia="Times New Roman"/>
                <w:bCs/>
                <w:color w:val="000000" w:themeColor="text1"/>
                <w:sz w:val="26"/>
                <w:szCs w:val="26"/>
                <w:lang w:val="uk-UA" w:eastAsia="uk-UA"/>
              </w:rPr>
              <w:t>бала</w:t>
            </w:r>
            <w:proofErr w:type="spellEnd"/>
          </w:p>
        </w:tc>
      </w:tr>
      <w:tr w:rsidR="00472CAC" w:rsidRPr="0025165C" w14:paraId="4ECA1832" w14:textId="77777777" w:rsidTr="00337247">
        <w:trPr>
          <w:gridAfter w:val="1"/>
          <w:wAfter w:w="19" w:type="dxa"/>
        </w:trPr>
        <w:tc>
          <w:tcPr>
            <w:tcW w:w="2268" w:type="dxa"/>
            <w:tcBorders>
              <w:bottom w:val="single" w:sz="4" w:space="0" w:color="auto"/>
            </w:tcBorders>
          </w:tcPr>
          <w:p w14:paraId="4B9D8CB2" w14:textId="77777777" w:rsidR="00E24DF2" w:rsidRPr="0025165C" w:rsidRDefault="00E24DF2" w:rsidP="00FF3262">
            <w:pPr>
              <w:widowControl w:val="0"/>
              <w:tabs>
                <w:tab w:val="left" w:pos="990"/>
              </w:tabs>
              <w:spacing w:after="120" w:line="20" w:lineRule="atLeast"/>
              <w:ind w:left="90"/>
              <w:contextualSpacing/>
              <w:rPr>
                <w:rFonts w:eastAsia="Times New Roman"/>
                <w:color w:val="000000" w:themeColor="text1"/>
                <w:sz w:val="26"/>
                <w:szCs w:val="26"/>
                <w:lang w:val="uk-UA" w:eastAsia="ru-RU"/>
              </w:rPr>
            </w:pPr>
            <w:r w:rsidRPr="0025165C">
              <w:rPr>
                <w:rFonts w:eastAsia="Times New Roman"/>
                <w:color w:val="000000" w:themeColor="text1"/>
                <w:sz w:val="26"/>
                <w:szCs w:val="26"/>
                <w:lang w:val="uk-UA" w:eastAsia="ru-RU"/>
              </w:rPr>
              <w:t>Альтернатива 1.</w:t>
            </w:r>
          </w:p>
          <w:p w14:paraId="762B6B6B" w14:textId="77777777" w:rsidR="00E24DF2" w:rsidRPr="0025165C" w:rsidRDefault="00E24DF2" w:rsidP="00FF3262">
            <w:pPr>
              <w:widowControl w:val="0"/>
              <w:tabs>
                <w:tab w:val="left" w:pos="990"/>
              </w:tabs>
              <w:spacing w:after="120" w:line="20" w:lineRule="atLeast"/>
              <w:ind w:left="90"/>
              <w:contextualSpacing/>
              <w:rPr>
                <w:rFonts w:eastAsia="Times New Roman"/>
                <w:color w:val="000000" w:themeColor="text1"/>
                <w:sz w:val="26"/>
                <w:szCs w:val="26"/>
                <w:lang w:val="uk-UA" w:eastAsia="ru-RU"/>
              </w:rPr>
            </w:pPr>
          </w:p>
        </w:tc>
        <w:tc>
          <w:tcPr>
            <w:tcW w:w="2552" w:type="dxa"/>
            <w:tcBorders>
              <w:bottom w:val="single" w:sz="4" w:space="0" w:color="auto"/>
            </w:tcBorders>
          </w:tcPr>
          <w:p w14:paraId="7AC4D124" w14:textId="77777777" w:rsidR="00E24DF2" w:rsidRPr="0025165C" w:rsidRDefault="00E24DF2" w:rsidP="00FF3262">
            <w:pPr>
              <w:widowControl w:val="0"/>
              <w:tabs>
                <w:tab w:val="left" w:pos="990"/>
              </w:tabs>
              <w:spacing w:after="120" w:line="20" w:lineRule="atLeast"/>
              <w:ind w:left="90"/>
              <w:contextualSpacing/>
              <w:jc w:val="center"/>
              <w:rPr>
                <w:rFonts w:eastAsia="Times New Roman"/>
                <w:color w:val="000000" w:themeColor="text1"/>
                <w:sz w:val="26"/>
                <w:szCs w:val="26"/>
                <w:lang w:val="uk-UA" w:eastAsia="ru-RU"/>
              </w:rPr>
            </w:pPr>
            <w:r w:rsidRPr="0025165C">
              <w:rPr>
                <w:rFonts w:eastAsia="Times New Roman"/>
                <w:color w:val="000000" w:themeColor="text1"/>
                <w:sz w:val="26"/>
                <w:szCs w:val="26"/>
                <w:lang w:val="uk-UA" w:eastAsia="ru-RU"/>
              </w:rPr>
              <w:t>1</w:t>
            </w:r>
          </w:p>
        </w:tc>
        <w:tc>
          <w:tcPr>
            <w:tcW w:w="4536" w:type="dxa"/>
            <w:gridSpan w:val="3"/>
            <w:tcBorders>
              <w:bottom w:val="single" w:sz="4" w:space="0" w:color="auto"/>
            </w:tcBorders>
          </w:tcPr>
          <w:p w14:paraId="6B985A38" w14:textId="77777777" w:rsidR="00E24DF2" w:rsidRPr="0025165C" w:rsidRDefault="00E24DF2" w:rsidP="00FF3262">
            <w:pPr>
              <w:widowControl w:val="0"/>
              <w:tabs>
                <w:tab w:val="left" w:pos="990"/>
              </w:tabs>
              <w:spacing w:after="120" w:line="20" w:lineRule="atLeast"/>
              <w:contextualSpacing/>
              <w:jc w:val="both"/>
              <w:rPr>
                <w:rFonts w:eastAsia="Times New Roman"/>
                <w:color w:val="000000" w:themeColor="text1"/>
                <w:sz w:val="26"/>
                <w:szCs w:val="26"/>
                <w:lang w:val="uk-UA" w:eastAsia="ru-RU"/>
              </w:rPr>
            </w:pPr>
            <w:r w:rsidRPr="0025165C">
              <w:rPr>
                <w:rFonts w:eastAsia="Times New Roman"/>
                <w:color w:val="000000" w:themeColor="text1"/>
                <w:sz w:val="26"/>
                <w:szCs w:val="26"/>
                <w:lang w:val="uk-UA" w:eastAsia="ru-RU"/>
              </w:rPr>
              <w:t>Така альтернатива не сприятиме досягненню цілей державного регулювання.</w:t>
            </w:r>
            <w:r w:rsidRPr="0025165C">
              <w:rPr>
                <w:color w:val="000000" w:themeColor="text1"/>
                <w:sz w:val="26"/>
                <w:szCs w:val="26"/>
                <w:lang w:val="uk-UA"/>
              </w:rPr>
              <w:t xml:space="preserve"> </w:t>
            </w:r>
            <w:r w:rsidRPr="0025165C">
              <w:rPr>
                <w:rFonts w:eastAsia="Times New Roman"/>
                <w:color w:val="000000" w:themeColor="text1"/>
                <w:sz w:val="26"/>
                <w:szCs w:val="26"/>
                <w:lang w:val="uk-UA" w:eastAsia="ru-RU"/>
              </w:rPr>
              <w:t>Залишаються проблеми зазначені у Розділі 1 Аналізу.</w:t>
            </w:r>
          </w:p>
        </w:tc>
      </w:tr>
      <w:tr w:rsidR="00472CAC" w:rsidRPr="0025165C" w14:paraId="55971BCB" w14:textId="77777777" w:rsidTr="00337247">
        <w:trPr>
          <w:gridAfter w:val="1"/>
          <w:wAfter w:w="19" w:type="dxa"/>
        </w:trPr>
        <w:tc>
          <w:tcPr>
            <w:tcW w:w="2268" w:type="dxa"/>
            <w:tcBorders>
              <w:bottom w:val="single" w:sz="4" w:space="0" w:color="auto"/>
            </w:tcBorders>
          </w:tcPr>
          <w:p w14:paraId="3A0F07C3" w14:textId="77777777" w:rsidR="00E24DF2" w:rsidRPr="0025165C" w:rsidRDefault="00E24DF2" w:rsidP="00FF3262">
            <w:pPr>
              <w:widowControl w:val="0"/>
              <w:tabs>
                <w:tab w:val="left" w:pos="990"/>
              </w:tabs>
              <w:spacing w:after="120" w:line="20" w:lineRule="atLeast"/>
              <w:ind w:left="90"/>
              <w:contextualSpacing/>
              <w:rPr>
                <w:rFonts w:eastAsia="Times New Roman"/>
                <w:color w:val="000000" w:themeColor="text1"/>
                <w:sz w:val="26"/>
                <w:szCs w:val="26"/>
                <w:lang w:val="uk-UA" w:eastAsia="ru-RU"/>
              </w:rPr>
            </w:pPr>
            <w:r w:rsidRPr="0025165C">
              <w:rPr>
                <w:rFonts w:eastAsia="Times New Roman"/>
                <w:color w:val="000000" w:themeColor="text1"/>
                <w:sz w:val="26"/>
                <w:szCs w:val="26"/>
                <w:lang w:val="uk-UA" w:eastAsia="ru-RU"/>
              </w:rPr>
              <w:t>Альтернатива 2.</w:t>
            </w:r>
          </w:p>
        </w:tc>
        <w:tc>
          <w:tcPr>
            <w:tcW w:w="2552" w:type="dxa"/>
            <w:tcBorders>
              <w:bottom w:val="single" w:sz="4" w:space="0" w:color="auto"/>
            </w:tcBorders>
          </w:tcPr>
          <w:p w14:paraId="6DA99642" w14:textId="77777777" w:rsidR="00E24DF2" w:rsidRPr="0025165C" w:rsidRDefault="00E24DF2" w:rsidP="00FF3262">
            <w:pPr>
              <w:widowControl w:val="0"/>
              <w:tabs>
                <w:tab w:val="left" w:pos="990"/>
              </w:tabs>
              <w:spacing w:after="120" w:line="20" w:lineRule="atLeast"/>
              <w:ind w:left="90"/>
              <w:contextualSpacing/>
              <w:jc w:val="center"/>
              <w:rPr>
                <w:rFonts w:eastAsia="Times New Roman"/>
                <w:color w:val="000000" w:themeColor="text1"/>
                <w:sz w:val="26"/>
                <w:szCs w:val="26"/>
                <w:lang w:val="uk-UA" w:eastAsia="ru-RU"/>
              </w:rPr>
            </w:pPr>
            <w:r w:rsidRPr="0025165C">
              <w:rPr>
                <w:rFonts w:eastAsia="Times New Roman"/>
                <w:color w:val="000000" w:themeColor="text1"/>
                <w:sz w:val="26"/>
                <w:szCs w:val="26"/>
                <w:lang w:val="uk-UA" w:eastAsia="ru-RU"/>
              </w:rPr>
              <w:t>4</w:t>
            </w:r>
          </w:p>
        </w:tc>
        <w:tc>
          <w:tcPr>
            <w:tcW w:w="4536" w:type="dxa"/>
            <w:gridSpan w:val="3"/>
            <w:tcBorders>
              <w:bottom w:val="single" w:sz="4" w:space="0" w:color="auto"/>
            </w:tcBorders>
          </w:tcPr>
          <w:p w14:paraId="1DF65AB0" w14:textId="5F6190AE" w:rsidR="00E24DF2" w:rsidRPr="0025165C" w:rsidRDefault="00E24DF2" w:rsidP="00FF3262">
            <w:pPr>
              <w:widowControl w:val="0"/>
              <w:tabs>
                <w:tab w:val="left" w:pos="990"/>
              </w:tabs>
              <w:spacing w:after="120" w:line="20" w:lineRule="atLeast"/>
              <w:contextualSpacing/>
              <w:jc w:val="both"/>
              <w:rPr>
                <w:rFonts w:eastAsia="Times New Roman"/>
                <w:color w:val="000000" w:themeColor="text1"/>
                <w:sz w:val="26"/>
                <w:szCs w:val="26"/>
                <w:lang w:val="uk-UA" w:eastAsia="ru-RU"/>
              </w:rPr>
            </w:pPr>
            <w:r w:rsidRPr="0025165C">
              <w:rPr>
                <w:rFonts w:eastAsia="Times New Roman"/>
                <w:color w:val="000000" w:themeColor="text1"/>
                <w:sz w:val="26"/>
                <w:szCs w:val="26"/>
                <w:lang w:val="uk-UA" w:eastAsia="ru-RU"/>
              </w:rPr>
              <w:t>Така альтернатива сприятиме досягненню ціл</w:t>
            </w:r>
            <w:r w:rsidR="00116413" w:rsidRPr="0025165C">
              <w:rPr>
                <w:rFonts w:eastAsia="Times New Roman"/>
                <w:color w:val="000000" w:themeColor="text1"/>
                <w:sz w:val="26"/>
                <w:szCs w:val="26"/>
                <w:lang w:val="uk-UA" w:eastAsia="ru-RU"/>
              </w:rPr>
              <w:t xml:space="preserve">ей державного регулювання щодо </w:t>
            </w:r>
            <w:r w:rsidR="00A863C8" w:rsidRPr="0025165C">
              <w:rPr>
                <w:rStyle w:val="10"/>
                <w:color w:val="000000" w:themeColor="text1"/>
                <w:sz w:val="26"/>
                <w:szCs w:val="26"/>
              </w:rPr>
              <w:t xml:space="preserve">вирішення </w:t>
            </w:r>
            <w:r w:rsidR="00B23B45">
              <w:rPr>
                <w:rStyle w:val="10"/>
                <w:color w:val="000000" w:themeColor="text1"/>
                <w:sz w:val="26"/>
                <w:szCs w:val="26"/>
              </w:rPr>
              <w:t xml:space="preserve">питання </w:t>
            </w:r>
            <w:r w:rsidR="00A863C8" w:rsidRPr="0025165C">
              <w:rPr>
                <w:rStyle w:val="10"/>
                <w:color w:val="000000" w:themeColor="text1"/>
                <w:sz w:val="26"/>
                <w:szCs w:val="26"/>
              </w:rPr>
              <w:t>у правовому полі</w:t>
            </w:r>
            <w:r w:rsidR="00116413" w:rsidRPr="0025165C">
              <w:rPr>
                <w:rStyle w:val="10"/>
                <w:color w:val="000000" w:themeColor="text1"/>
                <w:sz w:val="26"/>
                <w:szCs w:val="26"/>
              </w:rPr>
              <w:t>,</w:t>
            </w:r>
            <w:r w:rsidR="00116413" w:rsidRPr="0025165C">
              <w:rPr>
                <w:rFonts w:eastAsia="Times New Roman"/>
                <w:color w:val="000000" w:themeColor="text1"/>
                <w:sz w:val="26"/>
                <w:szCs w:val="26"/>
                <w:lang w:val="uk-UA" w:eastAsia="ru-RU"/>
              </w:rPr>
              <w:t xml:space="preserve"> п</w:t>
            </w:r>
            <w:r w:rsidRPr="0025165C">
              <w:rPr>
                <w:rFonts w:eastAsia="Times New Roman"/>
                <w:color w:val="000000" w:themeColor="text1"/>
                <w:sz w:val="26"/>
                <w:szCs w:val="26"/>
                <w:lang w:val="uk-UA" w:eastAsia="ru-RU"/>
              </w:rPr>
              <w:t>окращення розвитку</w:t>
            </w:r>
            <w:r w:rsidR="007E2EF5" w:rsidRPr="0025165C">
              <w:rPr>
                <w:rFonts w:eastAsia="Times New Roman"/>
                <w:color w:val="000000" w:themeColor="text1"/>
                <w:sz w:val="26"/>
                <w:szCs w:val="26"/>
                <w:lang w:val="uk-UA" w:eastAsia="ru-RU"/>
              </w:rPr>
              <w:t xml:space="preserve"> ресурсного потенціалу держави.</w:t>
            </w:r>
            <w:r w:rsidR="00BF617B" w:rsidRPr="0025165C">
              <w:rPr>
                <w:sz w:val="26"/>
                <w:szCs w:val="26"/>
                <w:lang w:val="uk-UA"/>
              </w:rPr>
              <w:t xml:space="preserve"> </w:t>
            </w:r>
            <w:r w:rsidR="00BF617B" w:rsidRPr="0025165C">
              <w:rPr>
                <w:rFonts w:eastAsia="Times New Roman"/>
                <w:color w:val="000000" w:themeColor="text1"/>
                <w:sz w:val="26"/>
                <w:szCs w:val="26"/>
                <w:lang w:val="uk-UA" w:eastAsia="ru-RU"/>
              </w:rPr>
              <w:t xml:space="preserve">Цілі з прийняттям регуляторного </w:t>
            </w:r>
            <w:proofErr w:type="spellStart"/>
            <w:r w:rsidR="00BF617B" w:rsidRPr="0025165C">
              <w:rPr>
                <w:rFonts w:eastAsia="Times New Roman"/>
                <w:color w:val="000000" w:themeColor="text1"/>
                <w:sz w:val="26"/>
                <w:szCs w:val="26"/>
                <w:lang w:val="uk-UA" w:eastAsia="ru-RU"/>
              </w:rPr>
              <w:t>акта</w:t>
            </w:r>
            <w:proofErr w:type="spellEnd"/>
            <w:r w:rsidR="00BF617B" w:rsidRPr="0025165C">
              <w:rPr>
                <w:rFonts w:eastAsia="Times New Roman"/>
                <w:color w:val="000000" w:themeColor="text1"/>
                <w:sz w:val="26"/>
                <w:szCs w:val="26"/>
                <w:lang w:val="uk-UA" w:eastAsia="ru-RU"/>
              </w:rPr>
              <w:t xml:space="preserve"> будуть досягнуті повною мірою (проблема більше існувати не буде).</w:t>
            </w:r>
          </w:p>
          <w:p w14:paraId="0F01DD65" w14:textId="77777777" w:rsidR="00116413" w:rsidRPr="0025165C" w:rsidRDefault="00116413" w:rsidP="00FF3262">
            <w:pPr>
              <w:widowControl w:val="0"/>
              <w:tabs>
                <w:tab w:val="left" w:pos="990"/>
              </w:tabs>
              <w:spacing w:after="120" w:line="20" w:lineRule="atLeast"/>
              <w:contextualSpacing/>
              <w:jc w:val="both"/>
              <w:rPr>
                <w:rFonts w:eastAsia="Times New Roman"/>
                <w:color w:val="000000" w:themeColor="text1"/>
                <w:sz w:val="26"/>
                <w:szCs w:val="26"/>
                <w:lang w:val="uk-UA" w:eastAsia="ru-RU"/>
              </w:rPr>
            </w:pPr>
          </w:p>
        </w:tc>
      </w:tr>
      <w:tr w:rsidR="00472CAC" w:rsidRPr="0025165C" w14:paraId="07004192" w14:textId="77777777" w:rsidTr="00337247">
        <w:trPr>
          <w:gridAfter w:val="1"/>
          <w:wAfter w:w="19" w:type="dxa"/>
        </w:trPr>
        <w:tc>
          <w:tcPr>
            <w:tcW w:w="2268" w:type="dxa"/>
            <w:tcBorders>
              <w:top w:val="single" w:sz="4" w:space="0" w:color="auto"/>
            </w:tcBorders>
          </w:tcPr>
          <w:p w14:paraId="21122C1D" w14:textId="77777777" w:rsidR="00337247" w:rsidRPr="0025165C" w:rsidRDefault="00980C59" w:rsidP="00FF3262">
            <w:pPr>
              <w:widowControl w:val="0"/>
              <w:tabs>
                <w:tab w:val="left" w:pos="-3686"/>
                <w:tab w:val="left" w:pos="990"/>
              </w:tabs>
              <w:spacing w:after="120" w:line="20" w:lineRule="atLeast"/>
              <w:ind w:left="90"/>
              <w:contextualSpacing/>
              <w:jc w:val="center"/>
              <w:rPr>
                <w:sz w:val="26"/>
                <w:szCs w:val="26"/>
                <w:lang w:val="uk-UA"/>
              </w:rPr>
            </w:pPr>
            <w:r w:rsidRPr="0025165C">
              <w:rPr>
                <w:sz w:val="26"/>
                <w:szCs w:val="26"/>
                <w:lang w:val="uk-UA"/>
              </w:rPr>
              <w:br w:type="page"/>
            </w:r>
          </w:p>
          <w:p w14:paraId="5133278E" w14:textId="77777777" w:rsidR="00E24DF2" w:rsidRPr="0025165C" w:rsidRDefault="00E24DF2" w:rsidP="00FF3262">
            <w:pPr>
              <w:widowControl w:val="0"/>
              <w:tabs>
                <w:tab w:val="left" w:pos="-3686"/>
                <w:tab w:val="left" w:pos="990"/>
              </w:tabs>
              <w:spacing w:after="120" w:line="20" w:lineRule="atLeast"/>
              <w:ind w:left="90"/>
              <w:contextualSpacing/>
              <w:jc w:val="center"/>
              <w:rPr>
                <w:rFonts w:eastAsia="Times New Roman"/>
                <w:color w:val="000000" w:themeColor="text1"/>
                <w:sz w:val="26"/>
                <w:szCs w:val="26"/>
                <w:lang w:val="uk-UA" w:eastAsia="ru-RU"/>
              </w:rPr>
            </w:pPr>
            <w:r w:rsidRPr="0025165C">
              <w:rPr>
                <w:rFonts w:eastAsia="Times New Roman"/>
                <w:color w:val="000000" w:themeColor="text1"/>
                <w:sz w:val="26"/>
                <w:szCs w:val="26"/>
                <w:lang w:val="uk-UA" w:eastAsia="ru-RU"/>
              </w:rPr>
              <w:t>Рейтинг результативності</w:t>
            </w:r>
          </w:p>
        </w:tc>
        <w:tc>
          <w:tcPr>
            <w:tcW w:w="2552" w:type="dxa"/>
            <w:tcBorders>
              <w:top w:val="single" w:sz="4" w:space="0" w:color="auto"/>
            </w:tcBorders>
          </w:tcPr>
          <w:p w14:paraId="32815651" w14:textId="77777777" w:rsidR="00337247" w:rsidRPr="0025165C" w:rsidRDefault="00337247" w:rsidP="00FF3262">
            <w:pPr>
              <w:widowControl w:val="0"/>
              <w:tabs>
                <w:tab w:val="left" w:pos="-3686"/>
                <w:tab w:val="left" w:pos="990"/>
              </w:tabs>
              <w:spacing w:after="120" w:line="20" w:lineRule="atLeast"/>
              <w:ind w:left="90"/>
              <w:contextualSpacing/>
              <w:jc w:val="center"/>
              <w:rPr>
                <w:rFonts w:eastAsia="Times New Roman"/>
                <w:color w:val="000000" w:themeColor="text1"/>
                <w:sz w:val="26"/>
                <w:szCs w:val="26"/>
                <w:lang w:val="uk-UA" w:eastAsia="ru-RU"/>
              </w:rPr>
            </w:pPr>
          </w:p>
          <w:p w14:paraId="26D93233" w14:textId="77777777" w:rsidR="00E24DF2" w:rsidRPr="0025165C" w:rsidRDefault="00E24DF2" w:rsidP="00FF3262">
            <w:pPr>
              <w:widowControl w:val="0"/>
              <w:tabs>
                <w:tab w:val="left" w:pos="-3686"/>
                <w:tab w:val="left" w:pos="990"/>
              </w:tabs>
              <w:spacing w:after="120" w:line="20" w:lineRule="atLeast"/>
              <w:ind w:left="90"/>
              <w:contextualSpacing/>
              <w:jc w:val="center"/>
              <w:rPr>
                <w:rFonts w:eastAsia="Times New Roman"/>
                <w:color w:val="000000" w:themeColor="text1"/>
                <w:sz w:val="26"/>
                <w:szCs w:val="26"/>
                <w:lang w:val="uk-UA" w:eastAsia="ru-RU"/>
              </w:rPr>
            </w:pPr>
            <w:r w:rsidRPr="0025165C">
              <w:rPr>
                <w:rFonts w:eastAsia="Times New Roman"/>
                <w:color w:val="000000" w:themeColor="text1"/>
                <w:sz w:val="26"/>
                <w:szCs w:val="26"/>
                <w:lang w:val="uk-UA" w:eastAsia="ru-RU"/>
              </w:rPr>
              <w:t xml:space="preserve">Вигоди </w:t>
            </w:r>
            <w:r w:rsidR="00337247" w:rsidRPr="0025165C">
              <w:rPr>
                <w:rFonts w:eastAsia="Times New Roman"/>
                <w:color w:val="000000" w:themeColor="text1"/>
                <w:sz w:val="26"/>
                <w:szCs w:val="26"/>
                <w:lang w:val="uk-UA" w:eastAsia="ru-RU"/>
              </w:rPr>
              <w:t xml:space="preserve"> </w:t>
            </w:r>
            <w:r w:rsidRPr="0025165C">
              <w:rPr>
                <w:rFonts w:eastAsia="Times New Roman"/>
                <w:color w:val="000000" w:themeColor="text1"/>
                <w:sz w:val="26"/>
                <w:szCs w:val="26"/>
                <w:lang w:val="uk-UA" w:eastAsia="ru-RU"/>
              </w:rPr>
              <w:t>(підсумок)</w:t>
            </w:r>
          </w:p>
        </w:tc>
        <w:tc>
          <w:tcPr>
            <w:tcW w:w="2126" w:type="dxa"/>
            <w:gridSpan w:val="2"/>
            <w:tcBorders>
              <w:top w:val="single" w:sz="4" w:space="0" w:color="auto"/>
            </w:tcBorders>
          </w:tcPr>
          <w:p w14:paraId="7567A105" w14:textId="77777777" w:rsidR="00842675" w:rsidRPr="0025165C" w:rsidRDefault="00842675" w:rsidP="00FF3262">
            <w:pPr>
              <w:widowControl w:val="0"/>
              <w:tabs>
                <w:tab w:val="left" w:pos="-3686"/>
                <w:tab w:val="left" w:pos="990"/>
              </w:tabs>
              <w:spacing w:after="120" w:line="20" w:lineRule="atLeast"/>
              <w:ind w:left="90"/>
              <w:contextualSpacing/>
              <w:jc w:val="center"/>
              <w:rPr>
                <w:rFonts w:eastAsia="Times New Roman"/>
                <w:color w:val="000000" w:themeColor="text1"/>
                <w:sz w:val="26"/>
                <w:szCs w:val="26"/>
                <w:lang w:val="uk-UA" w:eastAsia="ru-RU"/>
              </w:rPr>
            </w:pPr>
          </w:p>
          <w:p w14:paraId="23993C7F" w14:textId="77777777" w:rsidR="00E24DF2" w:rsidRPr="0025165C" w:rsidRDefault="00E24DF2" w:rsidP="00FF3262">
            <w:pPr>
              <w:widowControl w:val="0"/>
              <w:tabs>
                <w:tab w:val="left" w:pos="-3686"/>
                <w:tab w:val="left" w:pos="990"/>
              </w:tabs>
              <w:spacing w:after="120" w:line="20" w:lineRule="atLeast"/>
              <w:ind w:left="90"/>
              <w:contextualSpacing/>
              <w:jc w:val="center"/>
              <w:rPr>
                <w:rFonts w:eastAsia="Times New Roman"/>
                <w:color w:val="000000" w:themeColor="text1"/>
                <w:sz w:val="26"/>
                <w:szCs w:val="26"/>
                <w:lang w:val="uk-UA" w:eastAsia="ru-RU"/>
              </w:rPr>
            </w:pPr>
            <w:r w:rsidRPr="0025165C">
              <w:rPr>
                <w:rFonts w:eastAsia="Times New Roman"/>
                <w:color w:val="000000" w:themeColor="text1"/>
                <w:sz w:val="26"/>
                <w:szCs w:val="26"/>
                <w:lang w:val="uk-UA" w:eastAsia="ru-RU"/>
              </w:rPr>
              <w:t>Витрати (підсумок)</w:t>
            </w:r>
          </w:p>
        </w:tc>
        <w:tc>
          <w:tcPr>
            <w:tcW w:w="2410" w:type="dxa"/>
            <w:tcBorders>
              <w:top w:val="single" w:sz="4" w:space="0" w:color="auto"/>
            </w:tcBorders>
          </w:tcPr>
          <w:p w14:paraId="48B29B65" w14:textId="77777777" w:rsidR="00E24DF2" w:rsidRPr="0025165C" w:rsidRDefault="00E24DF2" w:rsidP="00FF3262">
            <w:pPr>
              <w:widowControl w:val="0"/>
              <w:tabs>
                <w:tab w:val="left" w:pos="-3686"/>
                <w:tab w:val="left" w:pos="990"/>
              </w:tabs>
              <w:spacing w:after="120" w:line="20" w:lineRule="atLeast"/>
              <w:ind w:left="90"/>
              <w:contextualSpacing/>
              <w:rPr>
                <w:rFonts w:eastAsia="Times New Roman"/>
                <w:color w:val="000000" w:themeColor="text1"/>
                <w:sz w:val="26"/>
                <w:szCs w:val="26"/>
                <w:lang w:val="uk-UA" w:eastAsia="ru-RU"/>
              </w:rPr>
            </w:pPr>
            <w:r w:rsidRPr="0025165C">
              <w:rPr>
                <w:rFonts w:eastAsia="Times New Roman"/>
                <w:color w:val="000000" w:themeColor="text1"/>
                <w:sz w:val="26"/>
                <w:szCs w:val="26"/>
                <w:lang w:val="uk-UA" w:eastAsia="ru-RU"/>
              </w:rPr>
              <w:t>Обґрунтування відповідного місця альтернативи у рейтингу</w:t>
            </w:r>
          </w:p>
        </w:tc>
      </w:tr>
      <w:tr w:rsidR="00472CAC" w:rsidRPr="0025165C" w14:paraId="1FE16D4E" w14:textId="77777777" w:rsidTr="00337247">
        <w:trPr>
          <w:gridAfter w:val="1"/>
          <w:wAfter w:w="19" w:type="dxa"/>
        </w:trPr>
        <w:tc>
          <w:tcPr>
            <w:tcW w:w="2268" w:type="dxa"/>
            <w:tcBorders>
              <w:top w:val="single" w:sz="4" w:space="0" w:color="auto"/>
            </w:tcBorders>
          </w:tcPr>
          <w:p w14:paraId="2FE02348" w14:textId="77777777" w:rsidR="005B1568" w:rsidRPr="0025165C" w:rsidRDefault="005B1568" w:rsidP="00FF3262">
            <w:pPr>
              <w:widowControl w:val="0"/>
              <w:tabs>
                <w:tab w:val="left" w:pos="990"/>
              </w:tabs>
              <w:spacing w:after="120" w:line="20" w:lineRule="atLeast"/>
              <w:ind w:left="90"/>
              <w:contextualSpacing/>
              <w:rPr>
                <w:rFonts w:eastAsia="Times New Roman"/>
                <w:color w:val="000000" w:themeColor="text1"/>
                <w:sz w:val="26"/>
                <w:szCs w:val="26"/>
                <w:lang w:val="uk-UA" w:eastAsia="ru-RU"/>
              </w:rPr>
            </w:pPr>
            <w:r w:rsidRPr="0025165C">
              <w:rPr>
                <w:rFonts w:eastAsia="Times New Roman"/>
                <w:color w:val="000000" w:themeColor="text1"/>
                <w:sz w:val="26"/>
                <w:szCs w:val="26"/>
                <w:lang w:val="uk-UA" w:eastAsia="ru-RU"/>
              </w:rPr>
              <w:t>Альтернатива 1.</w:t>
            </w:r>
          </w:p>
        </w:tc>
        <w:tc>
          <w:tcPr>
            <w:tcW w:w="2552" w:type="dxa"/>
            <w:tcBorders>
              <w:top w:val="single" w:sz="4" w:space="0" w:color="auto"/>
            </w:tcBorders>
          </w:tcPr>
          <w:p w14:paraId="44B63F32" w14:textId="77777777" w:rsidR="005B1568" w:rsidRPr="0025165C" w:rsidRDefault="005B1568" w:rsidP="00FF3262">
            <w:pPr>
              <w:widowControl w:val="0"/>
              <w:tabs>
                <w:tab w:val="left" w:pos="990"/>
              </w:tabs>
              <w:spacing w:after="120" w:line="20" w:lineRule="atLeast"/>
              <w:ind w:left="90"/>
              <w:contextualSpacing/>
              <w:rPr>
                <w:rFonts w:eastAsia="Times New Roman"/>
                <w:b/>
                <w:bCs/>
                <w:color w:val="000000" w:themeColor="text1"/>
                <w:sz w:val="26"/>
                <w:szCs w:val="26"/>
                <w:lang w:val="uk-UA" w:eastAsia="uk-UA"/>
              </w:rPr>
            </w:pPr>
            <w:r w:rsidRPr="0025165C">
              <w:rPr>
                <w:rFonts w:eastAsia="Times New Roman"/>
                <w:b/>
                <w:bCs/>
                <w:color w:val="000000" w:themeColor="text1"/>
                <w:sz w:val="26"/>
                <w:szCs w:val="26"/>
                <w:lang w:val="uk-UA" w:eastAsia="uk-UA"/>
              </w:rPr>
              <w:t xml:space="preserve">Для держави: </w:t>
            </w:r>
          </w:p>
          <w:p w14:paraId="1EA34A4A" w14:textId="77777777" w:rsidR="005B1568" w:rsidRPr="0025165C" w:rsidRDefault="005B1568" w:rsidP="00FF3262">
            <w:pPr>
              <w:widowControl w:val="0"/>
              <w:tabs>
                <w:tab w:val="left" w:pos="990"/>
              </w:tabs>
              <w:spacing w:after="120" w:line="20" w:lineRule="atLeast"/>
              <w:ind w:left="90"/>
              <w:contextualSpacing/>
              <w:rPr>
                <w:rFonts w:eastAsia="Arial Unicode MS"/>
                <w:color w:val="000000" w:themeColor="text1"/>
                <w:sz w:val="26"/>
                <w:szCs w:val="26"/>
                <w:lang w:val="uk-UA" w:eastAsia="ru-RU"/>
              </w:rPr>
            </w:pPr>
            <w:r w:rsidRPr="0025165C">
              <w:rPr>
                <w:rFonts w:eastAsia="Times New Roman"/>
                <w:color w:val="000000" w:themeColor="text1"/>
                <w:sz w:val="26"/>
                <w:szCs w:val="26"/>
                <w:lang w:val="uk-UA" w:eastAsia="uk-UA"/>
              </w:rPr>
              <w:t>Відсутні</w:t>
            </w:r>
          </w:p>
          <w:p w14:paraId="7965CCA6" w14:textId="77777777" w:rsidR="005B1568" w:rsidRPr="0025165C" w:rsidRDefault="005B1568" w:rsidP="00FF3262">
            <w:pPr>
              <w:pStyle w:val="a3"/>
              <w:widowControl w:val="0"/>
              <w:tabs>
                <w:tab w:val="left" w:pos="990"/>
                <w:tab w:val="left" w:pos="1142"/>
              </w:tabs>
              <w:spacing w:after="120" w:line="20" w:lineRule="atLeast"/>
              <w:ind w:left="90"/>
              <w:contextualSpacing/>
              <w:jc w:val="left"/>
              <w:rPr>
                <w:rFonts w:ascii="Times New Roman" w:eastAsia="Times New Roman" w:hAnsi="Times New Roman"/>
                <w:color w:val="000000" w:themeColor="text1"/>
                <w:sz w:val="26"/>
                <w:szCs w:val="26"/>
                <w:lang w:val="uk-UA" w:eastAsia="uk-UA"/>
              </w:rPr>
            </w:pPr>
            <w:r w:rsidRPr="0025165C">
              <w:rPr>
                <w:rFonts w:ascii="Times New Roman" w:eastAsia="Times New Roman" w:hAnsi="Times New Roman"/>
                <w:color w:val="000000" w:themeColor="text1"/>
                <w:sz w:val="26"/>
                <w:szCs w:val="26"/>
                <w:lang w:val="uk-UA" w:eastAsia="uk-UA"/>
              </w:rPr>
              <w:t xml:space="preserve">Для суб’єктів господарювання: </w:t>
            </w:r>
          </w:p>
          <w:p w14:paraId="5168FF5B" w14:textId="77777777" w:rsidR="005B1568" w:rsidRPr="0025165C" w:rsidRDefault="005B1568" w:rsidP="00FF3262">
            <w:pPr>
              <w:pStyle w:val="a3"/>
              <w:widowControl w:val="0"/>
              <w:tabs>
                <w:tab w:val="left" w:pos="990"/>
                <w:tab w:val="left" w:pos="1142"/>
              </w:tabs>
              <w:spacing w:after="120" w:line="20" w:lineRule="atLeast"/>
              <w:ind w:left="90"/>
              <w:contextualSpacing/>
              <w:jc w:val="left"/>
              <w:rPr>
                <w:rFonts w:ascii="Times New Roman" w:eastAsia="Times New Roman" w:hAnsi="Times New Roman"/>
                <w:b w:val="0"/>
                <w:bCs w:val="0"/>
                <w:color w:val="000000" w:themeColor="text1"/>
                <w:sz w:val="26"/>
                <w:szCs w:val="26"/>
                <w:lang w:val="uk-UA" w:eastAsia="uk-UA"/>
              </w:rPr>
            </w:pPr>
            <w:r w:rsidRPr="0025165C">
              <w:rPr>
                <w:rFonts w:ascii="Times New Roman" w:eastAsia="Times New Roman" w:hAnsi="Times New Roman"/>
                <w:b w:val="0"/>
                <w:bCs w:val="0"/>
                <w:color w:val="000000" w:themeColor="text1"/>
                <w:sz w:val="26"/>
                <w:szCs w:val="26"/>
                <w:lang w:val="uk-UA" w:eastAsia="uk-UA"/>
              </w:rPr>
              <w:lastRenderedPageBreak/>
              <w:t>Відсутні</w:t>
            </w:r>
          </w:p>
          <w:p w14:paraId="4419140F" w14:textId="77777777" w:rsidR="005B1568" w:rsidRPr="0025165C" w:rsidRDefault="005B1568" w:rsidP="00FF3262">
            <w:pPr>
              <w:pStyle w:val="a3"/>
              <w:widowControl w:val="0"/>
              <w:tabs>
                <w:tab w:val="left" w:pos="990"/>
                <w:tab w:val="left" w:pos="1142"/>
              </w:tabs>
              <w:spacing w:after="120" w:line="20" w:lineRule="atLeast"/>
              <w:ind w:left="90"/>
              <w:contextualSpacing/>
              <w:jc w:val="left"/>
              <w:rPr>
                <w:rFonts w:ascii="Times New Roman" w:eastAsia="Times New Roman" w:hAnsi="Times New Roman"/>
                <w:b w:val="0"/>
                <w:color w:val="000000" w:themeColor="text1"/>
                <w:sz w:val="26"/>
                <w:szCs w:val="26"/>
                <w:lang w:val="uk-UA" w:eastAsia="uk-UA"/>
              </w:rPr>
            </w:pPr>
          </w:p>
        </w:tc>
        <w:tc>
          <w:tcPr>
            <w:tcW w:w="2126" w:type="dxa"/>
            <w:gridSpan w:val="2"/>
            <w:tcBorders>
              <w:top w:val="single" w:sz="4" w:space="0" w:color="auto"/>
            </w:tcBorders>
          </w:tcPr>
          <w:p w14:paraId="112360AA" w14:textId="77777777" w:rsidR="005B1568" w:rsidRPr="0025165C" w:rsidRDefault="005B1568" w:rsidP="00FF3262">
            <w:pPr>
              <w:widowControl w:val="0"/>
              <w:tabs>
                <w:tab w:val="left" w:pos="-3686"/>
                <w:tab w:val="left" w:pos="990"/>
              </w:tabs>
              <w:spacing w:after="120" w:line="20" w:lineRule="atLeast"/>
              <w:ind w:left="90"/>
              <w:contextualSpacing/>
              <w:rPr>
                <w:rFonts w:eastAsia="Times New Roman"/>
                <w:b/>
                <w:bCs/>
                <w:color w:val="000000" w:themeColor="text1"/>
                <w:sz w:val="26"/>
                <w:szCs w:val="26"/>
                <w:lang w:val="uk-UA" w:eastAsia="ru-RU"/>
              </w:rPr>
            </w:pPr>
            <w:r w:rsidRPr="0025165C">
              <w:rPr>
                <w:rFonts w:eastAsia="Times New Roman"/>
                <w:b/>
                <w:bCs/>
                <w:color w:val="000000" w:themeColor="text1"/>
                <w:sz w:val="26"/>
                <w:szCs w:val="26"/>
                <w:lang w:val="uk-UA" w:eastAsia="ru-RU"/>
              </w:rPr>
              <w:lastRenderedPageBreak/>
              <w:t>Для держави:</w:t>
            </w:r>
          </w:p>
          <w:p w14:paraId="15400BBD" w14:textId="5F8E43FC" w:rsidR="004C14F4" w:rsidRPr="0025165C" w:rsidRDefault="004C14F4" w:rsidP="00FF3262">
            <w:pPr>
              <w:widowControl w:val="0"/>
              <w:tabs>
                <w:tab w:val="left" w:pos="-3686"/>
                <w:tab w:val="left" w:pos="990"/>
              </w:tabs>
              <w:spacing w:after="120" w:line="20" w:lineRule="atLeast"/>
              <w:ind w:left="90"/>
              <w:contextualSpacing/>
              <w:rPr>
                <w:color w:val="000000" w:themeColor="text1"/>
                <w:sz w:val="26"/>
                <w:szCs w:val="26"/>
                <w:lang w:val="uk-UA"/>
              </w:rPr>
            </w:pPr>
            <w:r w:rsidRPr="0025165C">
              <w:rPr>
                <w:rFonts w:eastAsia="Times New Roman"/>
                <w:sz w:val="26"/>
                <w:szCs w:val="26"/>
                <w:lang w:val="uk-UA" w:eastAsia="ru-RU"/>
              </w:rPr>
              <w:t xml:space="preserve">Невиконання вимог законодавства в частині </w:t>
            </w:r>
            <w:r w:rsidRPr="0025165C">
              <w:rPr>
                <w:rFonts w:eastAsia="Times New Roman"/>
                <w:sz w:val="26"/>
                <w:szCs w:val="26"/>
                <w:lang w:val="uk-UA" w:eastAsia="ru-RU"/>
              </w:rPr>
              <w:lastRenderedPageBreak/>
              <w:t xml:space="preserve">приведення положень </w:t>
            </w:r>
            <w:proofErr w:type="spellStart"/>
            <w:r w:rsidR="001E514F">
              <w:rPr>
                <w:rFonts w:eastAsia="Times New Roman"/>
                <w:sz w:val="26"/>
                <w:szCs w:val="26"/>
                <w:lang w:val="uk-UA" w:eastAsia="ru-RU"/>
              </w:rPr>
              <w:t>акта</w:t>
            </w:r>
            <w:proofErr w:type="spellEnd"/>
            <w:r w:rsidR="001E514F">
              <w:rPr>
                <w:rFonts w:eastAsia="Times New Roman"/>
                <w:sz w:val="26"/>
                <w:szCs w:val="26"/>
                <w:lang w:val="uk-UA" w:eastAsia="ru-RU"/>
              </w:rPr>
              <w:t xml:space="preserve"> до чинного законодавства.</w:t>
            </w:r>
          </w:p>
          <w:p w14:paraId="550F0B0E" w14:textId="77777777" w:rsidR="005B1568" w:rsidRPr="0025165C" w:rsidRDefault="005B1568" w:rsidP="00FF3262">
            <w:pPr>
              <w:widowControl w:val="0"/>
              <w:tabs>
                <w:tab w:val="left" w:pos="-3686"/>
                <w:tab w:val="left" w:pos="990"/>
              </w:tabs>
              <w:spacing w:after="120" w:line="20" w:lineRule="atLeast"/>
              <w:ind w:left="90"/>
              <w:contextualSpacing/>
              <w:rPr>
                <w:rFonts w:eastAsia="Times New Roman"/>
                <w:b/>
                <w:bCs/>
                <w:color w:val="000000" w:themeColor="text1"/>
                <w:sz w:val="26"/>
                <w:szCs w:val="26"/>
                <w:lang w:val="uk-UA" w:eastAsia="ru-RU"/>
              </w:rPr>
            </w:pPr>
            <w:r w:rsidRPr="0025165C">
              <w:rPr>
                <w:rFonts w:eastAsia="Times New Roman"/>
                <w:b/>
                <w:color w:val="000000" w:themeColor="text1"/>
                <w:sz w:val="26"/>
                <w:szCs w:val="26"/>
                <w:lang w:val="uk-UA" w:eastAsia="ru-RU"/>
              </w:rPr>
              <w:t>Для суб’єктів господарювання:</w:t>
            </w:r>
            <w:r w:rsidRPr="0025165C">
              <w:rPr>
                <w:rFonts w:eastAsia="Times New Roman"/>
                <w:b/>
                <w:bCs/>
                <w:color w:val="000000" w:themeColor="text1"/>
                <w:sz w:val="26"/>
                <w:szCs w:val="26"/>
                <w:lang w:val="uk-UA" w:eastAsia="ru-RU"/>
              </w:rPr>
              <w:t xml:space="preserve"> </w:t>
            </w:r>
          </w:p>
          <w:p w14:paraId="3D27F72C" w14:textId="47B4FE00" w:rsidR="005B1568" w:rsidRPr="0025165C" w:rsidRDefault="004C14F4" w:rsidP="00FF3262">
            <w:pPr>
              <w:widowControl w:val="0"/>
              <w:tabs>
                <w:tab w:val="left" w:pos="-3686"/>
                <w:tab w:val="left" w:pos="990"/>
              </w:tabs>
              <w:spacing w:after="120" w:line="20" w:lineRule="atLeast"/>
              <w:ind w:left="90"/>
              <w:contextualSpacing/>
              <w:rPr>
                <w:rFonts w:eastAsia="Times New Roman"/>
                <w:color w:val="000000" w:themeColor="text1"/>
                <w:sz w:val="26"/>
                <w:szCs w:val="26"/>
                <w:lang w:val="uk-UA" w:eastAsia="ru-RU"/>
              </w:rPr>
            </w:pPr>
            <w:r w:rsidRPr="0025165C">
              <w:rPr>
                <w:rFonts w:eastAsia="Times New Roman"/>
                <w:bCs/>
                <w:color w:val="000000" w:themeColor="text1"/>
                <w:sz w:val="26"/>
                <w:szCs w:val="26"/>
                <w:lang w:val="uk-UA" w:eastAsia="uk-UA"/>
              </w:rPr>
              <w:t xml:space="preserve">Залишаються витрати пов’язані з необхідністю </w:t>
            </w:r>
            <w:r w:rsidR="00B23B45" w:rsidRPr="00B23B45">
              <w:rPr>
                <w:rFonts w:eastAsia="Times New Roman"/>
                <w:bCs/>
                <w:color w:val="000000" w:themeColor="text1"/>
                <w:sz w:val="26"/>
                <w:szCs w:val="26"/>
                <w:lang w:val="uk-UA" w:eastAsia="uk-UA"/>
              </w:rPr>
              <w:t>ознайомлення з новими вимогами регулювання процесу</w:t>
            </w:r>
            <w:r w:rsidRPr="0025165C">
              <w:rPr>
                <w:rFonts w:eastAsia="Times New Roman"/>
                <w:bCs/>
                <w:color w:val="000000" w:themeColor="text1"/>
                <w:sz w:val="26"/>
                <w:szCs w:val="26"/>
                <w:lang w:val="uk-UA" w:eastAsia="uk-UA"/>
              </w:rPr>
              <w:t>.</w:t>
            </w:r>
          </w:p>
        </w:tc>
        <w:tc>
          <w:tcPr>
            <w:tcW w:w="2410" w:type="dxa"/>
            <w:tcBorders>
              <w:top w:val="single" w:sz="4" w:space="0" w:color="auto"/>
            </w:tcBorders>
          </w:tcPr>
          <w:p w14:paraId="414219B8" w14:textId="77777777" w:rsidR="005B1568" w:rsidRPr="0025165C" w:rsidRDefault="005B1568" w:rsidP="00FF3262">
            <w:pPr>
              <w:widowControl w:val="0"/>
              <w:tabs>
                <w:tab w:val="left" w:pos="-3686"/>
                <w:tab w:val="left" w:pos="990"/>
              </w:tabs>
              <w:spacing w:after="120" w:line="20" w:lineRule="atLeast"/>
              <w:ind w:left="90"/>
              <w:contextualSpacing/>
              <w:rPr>
                <w:rFonts w:eastAsia="Times New Roman"/>
                <w:color w:val="000000" w:themeColor="text1"/>
                <w:sz w:val="26"/>
                <w:szCs w:val="26"/>
                <w:lang w:val="uk-UA" w:eastAsia="ru-RU"/>
              </w:rPr>
            </w:pPr>
            <w:r w:rsidRPr="0025165C">
              <w:rPr>
                <w:rFonts w:eastAsia="Times New Roman"/>
                <w:color w:val="000000" w:themeColor="text1"/>
                <w:sz w:val="26"/>
                <w:szCs w:val="26"/>
                <w:lang w:val="uk-UA" w:eastAsia="ru-RU"/>
              </w:rPr>
              <w:lastRenderedPageBreak/>
              <w:t>Така альтернатива не сприятиме досягненню цілей державного регулювання.</w:t>
            </w:r>
          </w:p>
        </w:tc>
      </w:tr>
      <w:tr w:rsidR="00472CAC" w:rsidRPr="0025165C" w14:paraId="7B07721D" w14:textId="77777777" w:rsidTr="00337247">
        <w:trPr>
          <w:gridAfter w:val="1"/>
          <w:wAfter w:w="19" w:type="dxa"/>
        </w:trPr>
        <w:tc>
          <w:tcPr>
            <w:tcW w:w="2268" w:type="dxa"/>
            <w:tcBorders>
              <w:bottom w:val="single" w:sz="4" w:space="0" w:color="auto"/>
            </w:tcBorders>
          </w:tcPr>
          <w:p w14:paraId="262B0B6D" w14:textId="77777777" w:rsidR="005B1568" w:rsidRPr="0025165C" w:rsidRDefault="005B1568" w:rsidP="00FF3262">
            <w:pPr>
              <w:widowControl w:val="0"/>
              <w:tabs>
                <w:tab w:val="left" w:pos="990"/>
              </w:tabs>
              <w:spacing w:after="120" w:line="20" w:lineRule="atLeast"/>
              <w:ind w:left="90"/>
              <w:contextualSpacing/>
              <w:rPr>
                <w:rFonts w:eastAsia="Times New Roman"/>
                <w:color w:val="000000" w:themeColor="text1"/>
                <w:sz w:val="26"/>
                <w:szCs w:val="26"/>
                <w:lang w:val="uk-UA" w:eastAsia="ru-RU"/>
              </w:rPr>
            </w:pPr>
            <w:r w:rsidRPr="0025165C">
              <w:rPr>
                <w:rFonts w:eastAsia="Times New Roman"/>
                <w:color w:val="000000" w:themeColor="text1"/>
                <w:sz w:val="26"/>
                <w:szCs w:val="26"/>
                <w:lang w:val="uk-UA" w:eastAsia="ru-RU"/>
              </w:rPr>
              <w:lastRenderedPageBreak/>
              <w:t>Альтернатива 2.</w:t>
            </w:r>
          </w:p>
          <w:p w14:paraId="5C621004" w14:textId="77777777" w:rsidR="005B1568" w:rsidRPr="0025165C" w:rsidRDefault="005B1568" w:rsidP="00FF3262">
            <w:pPr>
              <w:widowControl w:val="0"/>
              <w:tabs>
                <w:tab w:val="left" w:pos="990"/>
              </w:tabs>
              <w:spacing w:after="120" w:line="20" w:lineRule="atLeast"/>
              <w:ind w:left="90"/>
              <w:contextualSpacing/>
              <w:rPr>
                <w:rFonts w:eastAsia="Times New Roman"/>
                <w:color w:val="000000" w:themeColor="text1"/>
                <w:sz w:val="26"/>
                <w:szCs w:val="26"/>
                <w:lang w:val="uk-UA" w:eastAsia="ru-RU"/>
              </w:rPr>
            </w:pPr>
          </w:p>
        </w:tc>
        <w:tc>
          <w:tcPr>
            <w:tcW w:w="2552" w:type="dxa"/>
            <w:tcBorders>
              <w:bottom w:val="single" w:sz="4" w:space="0" w:color="auto"/>
            </w:tcBorders>
          </w:tcPr>
          <w:p w14:paraId="390D44DE" w14:textId="77777777" w:rsidR="005B1568" w:rsidRPr="0025165C" w:rsidRDefault="005B1568" w:rsidP="00FF3262">
            <w:pPr>
              <w:widowControl w:val="0"/>
              <w:tabs>
                <w:tab w:val="left" w:pos="-3686"/>
                <w:tab w:val="left" w:pos="990"/>
              </w:tabs>
              <w:spacing w:after="120" w:line="20" w:lineRule="atLeast"/>
              <w:ind w:left="90"/>
              <w:contextualSpacing/>
              <w:rPr>
                <w:rFonts w:eastAsia="Times New Roman"/>
                <w:b/>
                <w:color w:val="000000" w:themeColor="text1"/>
                <w:sz w:val="26"/>
                <w:szCs w:val="26"/>
                <w:lang w:val="uk-UA" w:eastAsia="ru-RU"/>
              </w:rPr>
            </w:pPr>
            <w:r w:rsidRPr="0025165C">
              <w:rPr>
                <w:rFonts w:eastAsia="Times New Roman"/>
                <w:b/>
                <w:color w:val="000000" w:themeColor="text1"/>
                <w:sz w:val="26"/>
                <w:szCs w:val="26"/>
                <w:lang w:val="uk-UA" w:eastAsia="ru-RU"/>
              </w:rPr>
              <w:t xml:space="preserve">Для держави: </w:t>
            </w:r>
          </w:p>
          <w:p w14:paraId="4D17C334" w14:textId="200ADB54" w:rsidR="005B1568" w:rsidRPr="0025165C" w:rsidRDefault="005B1568" w:rsidP="00FF3262">
            <w:pPr>
              <w:widowControl w:val="0"/>
              <w:tabs>
                <w:tab w:val="left" w:pos="-3686"/>
                <w:tab w:val="left" w:pos="990"/>
              </w:tabs>
              <w:spacing w:after="120" w:line="20" w:lineRule="atLeast"/>
              <w:ind w:left="90"/>
              <w:contextualSpacing/>
              <w:rPr>
                <w:rFonts w:eastAsia="Times New Roman"/>
                <w:bCs/>
                <w:color w:val="000000" w:themeColor="text1"/>
                <w:sz w:val="26"/>
                <w:szCs w:val="26"/>
                <w:lang w:val="uk-UA" w:eastAsia="ru-RU"/>
              </w:rPr>
            </w:pPr>
            <w:r w:rsidRPr="0025165C">
              <w:rPr>
                <w:rFonts w:eastAsia="Times New Roman"/>
                <w:bCs/>
                <w:color w:val="000000" w:themeColor="text1"/>
                <w:sz w:val="26"/>
                <w:szCs w:val="26"/>
                <w:lang w:val="uk-UA" w:eastAsia="ru-RU"/>
              </w:rPr>
              <w:t xml:space="preserve">Забезпечення </w:t>
            </w:r>
            <w:r w:rsidR="002227A5" w:rsidRPr="0025165C">
              <w:rPr>
                <w:rFonts w:eastAsia="Times New Roman"/>
                <w:bCs/>
                <w:color w:val="000000" w:themeColor="text1"/>
                <w:sz w:val="26"/>
                <w:szCs w:val="26"/>
                <w:lang w:val="uk-UA" w:eastAsia="ru-RU"/>
              </w:rPr>
              <w:t xml:space="preserve">відкритості та прозорості </w:t>
            </w:r>
            <w:r w:rsidRPr="0025165C">
              <w:rPr>
                <w:rFonts w:eastAsia="Times New Roman"/>
                <w:bCs/>
                <w:color w:val="000000" w:themeColor="text1"/>
                <w:sz w:val="26"/>
                <w:szCs w:val="26"/>
                <w:lang w:val="uk-UA" w:eastAsia="ru-RU"/>
              </w:rPr>
              <w:t xml:space="preserve"> сфер</w:t>
            </w:r>
            <w:r w:rsidR="002227A5" w:rsidRPr="0025165C">
              <w:rPr>
                <w:rFonts w:eastAsia="Times New Roman"/>
                <w:bCs/>
                <w:color w:val="000000" w:themeColor="text1"/>
                <w:sz w:val="26"/>
                <w:szCs w:val="26"/>
                <w:lang w:val="uk-UA" w:eastAsia="ru-RU"/>
              </w:rPr>
              <w:t>и</w:t>
            </w:r>
            <w:r w:rsidRPr="0025165C">
              <w:rPr>
                <w:rFonts w:eastAsia="Times New Roman"/>
                <w:bCs/>
                <w:color w:val="000000" w:themeColor="text1"/>
                <w:sz w:val="26"/>
                <w:szCs w:val="26"/>
                <w:lang w:val="uk-UA" w:eastAsia="ru-RU"/>
              </w:rPr>
              <w:t xml:space="preserve"> </w:t>
            </w:r>
            <w:r w:rsidR="00B23B45">
              <w:rPr>
                <w:rFonts w:eastAsia="Times New Roman"/>
                <w:bCs/>
                <w:color w:val="000000" w:themeColor="text1"/>
                <w:sz w:val="26"/>
                <w:szCs w:val="26"/>
                <w:lang w:val="uk-UA" w:eastAsia="ru-RU"/>
              </w:rPr>
              <w:t>моніторингу геологічного середовища</w:t>
            </w:r>
            <w:r w:rsidRPr="0025165C">
              <w:rPr>
                <w:rFonts w:eastAsia="Times New Roman"/>
                <w:bCs/>
                <w:color w:val="000000" w:themeColor="text1"/>
                <w:sz w:val="26"/>
                <w:szCs w:val="26"/>
                <w:lang w:val="uk-UA" w:eastAsia="ru-RU"/>
              </w:rPr>
              <w:t>.</w:t>
            </w:r>
          </w:p>
          <w:p w14:paraId="23A87177" w14:textId="77777777" w:rsidR="005B1568" w:rsidRPr="0025165C" w:rsidRDefault="005B1568" w:rsidP="00FF3262">
            <w:pPr>
              <w:widowControl w:val="0"/>
              <w:tabs>
                <w:tab w:val="left" w:pos="-3686"/>
                <w:tab w:val="left" w:pos="990"/>
              </w:tabs>
              <w:spacing w:after="120" w:line="20" w:lineRule="atLeast"/>
              <w:ind w:left="90"/>
              <w:contextualSpacing/>
              <w:rPr>
                <w:rFonts w:eastAsia="Times New Roman"/>
                <w:bCs/>
                <w:color w:val="000000" w:themeColor="text1"/>
                <w:sz w:val="26"/>
                <w:szCs w:val="26"/>
                <w:lang w:val="uk-UA" w:eastAsia="ru-RU"/>
              </w:rPr>
            </w:pPr>
            <w:r w:rsidRPr="0025165C">
              <w:rPr>
                <w:rFonts w:eastAsia="Times New Roman"/>
                <w:bCs/>
                <w:color w:val="000000" w:themeColor="text1"/>
                <w:sz w:val="26"/>
                <w:szCs w:val="26"/>
                <w:lang w:val="uk-UA" w:eastAsia="ru-RU"/>
              </w:rPr>
              <w:t>Покращення розвитку ресурсного потенціалу держави.</w:t>
            </w:r>
          </w:p>
          <w:p w14:paraId="1015B854" w14:textId="77777777" w:rsidR="005B1568" w:rsidRPr="0025165C" w:rsidRDefault="005B1568" w:rsidP="00FF3262">
            <w:pPr>
              <w:widowControl w:val="0"/>
              <w:tabs>
                <w:tab w:val="left" w:pos="-3686"/>
                <w:tab w:val="left" w:pos="990"/>
              </w:tabs>
              <w:spacing w:after="120" w:line="20" w:lineRule="atLeast"/>
              <w:ind w:left="90"/>
              <w:contextualSpacing/>
              <w:rPr>
                <w:rFonts w:eastAsia="Times New Roman"/>
                <w:bCs/>
                <w:color w:val="000000" w:themeColor="text1"/>
                <w:sz w:val="26"/>
                <w:szCs w:val="26"/>
                <w:lang w:val="uk-UA" w:eastAsia="ru-RU"/>
              </w:rPr>
            </w:pPr>
            <w:r w:rsidRPr="0025165C">
              <w:rPr>
                <w:rFonts w:eastAsia="Times New Roman"/>
                <w:bCs/>
                <w:color w:val="000000" w:themeColor="text1"/>
                <w:sz w:val="26"/>
                <w:szCs w:val="26"/>
                <w:lang w:val="uk-UA" w:eastAsia="ru-RU"/>
              </w:rPr>
              <w:t>Наближення законодавства України до Європейського рівня.</w:t>
            </w:r>
          </w:p>
          <w:p w14:paraId="2C4D16AE" w14:textId="77777777" w:rsidR="005B1568" w:rsidRPr="0025165C" w:rsidRDefault="005B1568" w:rsidP="00FF3262">
            <w:pPr>
              <w:widowControl w:val="0"/>
              <w:tabs>
                <w:tab w:val="left" w:pos="-3686"/>
                <w:tab w:val="left" w:pos="990"/>
              </w:tabs>
              <w:spacing w:after="120" w:line="20" w:lineRule="atLeast"/>
              <w:ind w:left="90"/>
              <w:contextualSpacing/>
              <w:rPr>
                <w:rFonts w:eastAsia="Times New Roman"/>
                <w:b/>
                <w:color w:val="000000" w:themeColor="text1"/>
                <w:sz w:val="26"/>
                <w:szCs w:val="26"/>
                <w:lang w:val="uk-UA" w:eastAsia="ru-RU"/>
              </w:rPr>
            </w:pPr>
            <w:r w:rsidRPr="0025165C">
              <w:rPr>
                <w:rFonts w:eastAsia="Times New Roman"/>
                <w:b/>
                <w:color w:val="000000" w:themeColor="text1"/>
                <w:sz w:val="26"/>
                <w:szCs w:val="26"/>
                <w:lang w:val="uk-UA" w:eastAsia="ru-RU"/>
              </w:rPr>
              <w:t xml:space="preserve">Для суб’єктів господарювання: </w:t>
            </w:r>
          </w:p>
          <w:p w14:paraId="246BD27A" w14:textId="77777777" w:rsidR="005B1568" w:rsidRPr="0025165C" w:rsidRDefault="005B1568" w:rsidP="00FF3262">
            <w:pPr>
              <w:widowControl w:val="0"/>
              <w:tabs>
                <w:tab w:val="left" w:pos="-3686"/>
                <w:tab w:val="left" w:pos="990"/>
              </w:tabs>
              <w:spacing w:after="120" w:line="20" w:lineRule="atLeast"/>
              <w:ind w:left="90"/>
              <w:contextualSpacing/>
              <w:rPr>
                <w:rFonts w:eastAsia="Times New Roman"/>
                <w:bCs/>
                <w:color w:val="000000" w:themeColor="text1"/>
                <w:sz w:val="26"/>
                <w:szCs w:val="26"/>
                <w:lang w:val="uk-UA" w:eastAsia="ru-RU"/>
              </w:rPr>
            </w:pPr>
            <w:r w:rsidRPr="0025165C">
              <w:rPr>
                <w:rFonts w:eastAsia="Times New Roman"/>
                <w:bCs/>
                <w:color w:val="000000" w:themeColor="text1"/>
                <w:sz w:val="26"/>
                <w:szCs w:val="26"/>
                <w:lang w:val="uk-UA" w:eastAsia="ru-RU"/>
              </w:rPr>
              <w:t>Забезпечення відкритості та прозорості та сфер</w:t>
            </w:r>
            <w:r w:rsidR="002227A5" w:rsidRPr="0025165C">
              <w:rPr>
                <w:rFonts w:eastAsia="Times New Roman"/>
                <w:bCs/>
                <w:color w:val="000000" w:themeColor="text1"/>
                <w:sz w:val="26"/>
                <w:szCs w:val="26"/>
                <w:lang w:val="uk-UA" w:eastAsia="ru-RU"/>
              </w:rPr>
              <w:t>и</w:t>
            </w:r>
            <w:r w:rsidRPr="0025165C">
              <w:rPr>
                <w:rFonts w:eastAsia="Times New Roman"/>
                <w:bCs/>
                <w:color w:val="000000" w:themeColor="text1"/>
                <w:sz w:val="26"/>
                <w:szCs w:val="26"/>
                <w:lang w:val="uk-UA" w:eastAsia="ru-RU"/>
              </w:rPr>
              <w:t xml:space="preserve"> </w:t>
            </w:r>
            <w:proofErr w:type="spellStart"/>
            <w:r w:rsidRPr="0025165C">
              <w:rPr>
                <w:rFonts w:eastAsia="Times New Roman"/>
                <w:bCs/>
                <w:color w:val="000000" w:themeColor="text1"/>
                <w:sz w:val="26"/>
                <w:szCs w:val="26"/>
                <w:lang w:val="uk-UA" w:eastAsia="ru-RU"/>
              </w:rPr>
              <w:t>надрокористування</w:t>
            </w:r>
            <w:proofErr w:type="spellEnd"/>
            <w:r w:rsidRPr="0025165C">
              <w:rPr>
                <w:rFonts w:eastAsia="Times New Roman"/>
                <w:bCs/>
                <w:color w:val="000000" w:themeColor="text1"/>
                <w:sz w:val="26"/>
                <w:szCs w:val="26"/>
                <w:lang w:val="uk-UA" w:eastAsia="ru-RU"/>
              </w:rPr>
              <w:t>.</w:t>
            </w:r>
          </w:p>
          <w:p w14:paraId="57764DD0" w14:textId="77777777" w:rsidR="005B1568" w:rsidRPr="0025165C" w:rsidRDefault="005B1568" w:rsidP="00FF3262">
            <w:pPr>
              <w:widowControl w:val="0"/>
              <w:tabs>
                <w:tab w:val="left" w:pos="-3686"/>
                <w:tab w:val="left" w:pos="990"/>
              </w:tabs>
              <w:spacing w:after="120" w:line="20" w:lineRule="atLeast"/>
              <w:ind w:left="90"/>
              <w:contextualSpacing/>
              <w:rPr>
                <w:rFonts w:eastAsia="Times New Roman"/>
                <w:bCs/>
                <w:color w:val="000000" w:themeColor="text1"/>
                <w:sz w:val="26"/>
                <w:szCs w:val="26"/>
                <w:lang w:val="uk-UA" w:eastAsia="ru-RU"/>
              </w:rPr>
            </w:pPr>
            <w:r w:rsidRPr="0025165C">
              <w:rPr>
                <w:rFonts w:eastAsia="Times New Roman"/>
                <w:bCs/>
                <w:color w:val="000000" w:themeColor="text1"/>
                <w:sz w:val="26"/>
                <w:szCs w:val="26"/>
                <w:lang w:val="uk-UA" w:eastAsia="ru-RU"/>
              </w:rPr>
              <w:t>Забезпечення прав та законних інт</w:t>
            </w:r>
            <w:r w:rsidR="002227A5" w:rsidRPr="0025165C">
              <w:rPr>
                <w:rFonts w:eastAsia="Times New Roman"/>
                <w:bCs/>
                <w:color w:val="000000" w:themeColor="text1"/>
                <w:sz w:val="26"/>
                <w:szCs w:val="26"/>
                <w:lang w:val="uk-UA" w:eastAsia="ru-RU"/>
              </w:rPr>
              <w:t>ересів суб’єктів господарювання.</w:t>
            </w:r>
          </w:p>
        </w:tc>
        <w:tc>
          <w:tcPr>
            <w:tcW w:w="2126" w:type="dxa"/>
            <w:gridSpan w:val="2"/>
            <w:tcBorders>
              <w:bottom w:val="single" w:sz="4" w:space="0" w:color="auto"/>
            </w:tcBorders>
          </w:tcPr>
          <w:p w14:paraId="709406F1" w14:textId="77777777" w:rsidR="005B1568" w:rsidRPr="0025165C" w:rsidRDefault="005B1568" w:rsidP="00FF3262">
            <w:pPr>
              <w:widowControl w:val="0"/>
              <w:tabs>
                <w:tab w:val="left" w:pos="990"/>
              </w:tabs>
              <w:spacing w:after="120" w:line="20" w:lineRule="atLeast"/>
              <w:ind w:left="90"/>
              <w:contextualSpacing/>
              <w:rPr>
                <w:rFonts w:eastAsia="Times New Roman"/>
                <w:bCs/>
                <w:color w:val="000000" w:themeColor="text1"/>
                <w:sz w:val="26"/>
                <w:szCs w:val="26"/>
                <w:lang w:val="uk-UA" w:eastAsia="uk-UA"/>
              </w:rPr>
            </w:pPr>
            <w:r w:rsidRPr="0025165C">
              <w:rPr>
                <w:rFonts w:eastAsia="Times New Roman"/>
                <w:b/>
                <w:color w:val="000000" w:themeColor="text1"/>
                <w:sz w:val="26"/>
                <w:szCs w:val="26"/>
                <w:lang w:val="uk-UA" w:eastAsia="ru-RU"/>
              </w:rPr>
              <w:t>Для держави:</w:t>
            </w:r>
            <w:r w:rsidRPr="0025165C">
              <w:rPr>
                <w:rFonts w:eastAsia="Times New Roman"/>
                <w:bCs/>
                <w:color w:val="000000" w:themeColor="text1"/>
                <w:sz w:val="26"/>
                <w:szCs w:val="26"/>
                <w:lang w:val="uk-UA" w:eastAsia="uk-UA"/>
              </w:rPr>
              <w:t xml:space="preserve"> </w:t>
            </w:r>
          </w:p>
          <w:p w14:paraId="79DB3858" w14:textId="77777777" w:rsidR="005B1568" w:rsidRPr="0025165C" w:rsidRDefault="005B1568" w:rsidP="00FF3262">
            <w:pPr>
              <w:widowControl w:val="0"/>
              <w:tabs>
                <w:tab w:val="left" w:pos="990"/>
              </w:tabs>
              <w:spacing w:after="120" w:line="20" w:lineRule="atLeast"/>
              <w:ind w:left="90"/>
              <w:contextualSpacing/>
              <w:rPr>
                <w:rFonts w:eastAsia="Times New Roman"/>
                <w:bCs/>
                <w:color w:val="000000" w:themeColor="text1"/>
                <w:sz w:val="26"/>
                <w:szCs w:val="26"/>
                <w:lang w:val="uk-UA" w:eastAsia="uk-UA"/>
              </w:rPr>
            </w:pPr>
            <w:r w:rsidRPr="0025165C">
              <w:rPr>
                <w:rFonts w:eastAsia="Times New Roman"/>
                <w:bCs/>
                <w:color w:val="000000" w:themeColor="text1"/>
                <w:sz w:val="26"/>
                <w:szCs w:val="26"/>
                <w:lang w:val="uk-UA" w:eastAsia="uk-UA"/>
              </w:rPr>
              <w:t>Відсутні</w:t>
            </w:r>
          </w:p>
          <w:p w14:paraId="6A0D7E47" w14:textId="77777777" w:rsidR="005B1568" w:rsidRPr="0025165C" w:rsidRDefault="005B1568" w:rsidP="00FF3262">
            <w:pPr>
              <w:widowControl w:val="0"/>
              <w:tabs>
                <w:tab w:val="left" w:pos="990"/>
              </w:tabs>
              <w:spacing w:after="120" w:line="20" w:lineRule="atLeast"/>
              <w:ind w:left="90"/>
              <w:contextualSpacing/>
              <w:rPr>
                <w:rFonts w:eastAsia="Times New Roman"/>
                <w:b/>
                <w:color w:val="000000" w:themeColor="text1"/>
                <w:sz w:val="26"/>
                <w:szCs w:val="26"/>
                <w:lang w:val="uk-UA" w:eastAsia="ru-RU"/>
              </w:rPr>
            </w:pPr>
            <w:r w:rsidRPr="0025165C">
              <w:rPr>
                <w:rFonts w:eastAsia="Times New Roman"/>
                <w:b/>
                <w:color w:val="000000" w:themeColor="text1"/>
                <w:sz w:val="26"/>
                <w:szCs w:val="26"/>
                <w:lang w:val="uk-UA" w:eastAsia="ru-RU"/>
              </w:rPr>
              <w:t xml:space="preserve">Для суб’єктів господарювання: </w:t>
            </w:r>
          </w:p>
          <w:p w14:paraId="22B262CE" w14:textId="5A048597" w:rsidR="005B1568" w:rsidRPr="0025165C" w:rsidRDefault="005B1568" w:rsidP="00FF3262">
            <w:pPr>
              <w:widowControl w:val="0"/>
              <w:tabs>
                <w:tab w:val="left" w:pos="990"/>
              </w:tabs>
              <w:spacing w:after="120" w:line="20" w:lineRule="atLeast"/>
              <w:ind w:left="90"/>
              <w:contextualSpacing/>
              <w:rPr>
                <w:rFonts w:eastAsia="Times New Roman"/>
                <w:color w:val="000000" w:themeColor="text1"/>
                <w:sz w:val="26"/>
                <w:szCs w:val="26"/>
                <w:lang w:val="uk-UA" w:eastAsia="ru-RU"/>
              </w:rPr>
            </w:pPr>
            <w:r w:rsidRPr="0025165C">
              <w:rPr>
                <w:rFonts w:eastAsia="Times New Roman"/>
                <w:color w:val="000000" w:themeColor="text1"/>
                <w:sz w:val="26"/>
                <w:szCs w:val="26"/>
                <w:lang w:val="uk-UA" w:eastAsia="ru-RU"/>
              </w:rPr>
              <w:t>Прогнозуються витрати, пов’язані з необхідністю ознайомитись з новими вимогами регулювання.</w:t>
            </w:r>
          </w:p>
          <w:p w14:paraId="308539BA" w14:textId="2BA6D8E8" w:rsidR="005B1568" w:rsidRPr="0025165C" w:rsidRDefault="005B1568" w:rsidP="00B23B45">
            <w:pPr>
              <w:widowControl w:val="0"/>
              <w:tabs>
                <w:tab w:val="left" w:pos="990"/>
              </w:tabs>
              <w:spacing w:after="120" w:line="20" w:lineRule="atLeast"/>
              <w:ind w:left="90"/>
              <w:contextualSpacing/>
              <w:rPr>
                <w:rFonts w:eastAsia="Times New Roman"/>
                <w:color w:val="000000" w:themeColor="text1"/>
                <w:sz w:val="26"/>
                <w:szCs w:val="26"/>
                <w:lang w:val="uk-UA" w:eastAsia="ru-RU"/>
              </w:rPr>
            </w:pPr>
            <w:r w:rsidRPr="0025165C">
              <w:rPr>
                <w:rFonts w:eastAsia="Times New Roman"/>
                <w:color w:val="000000" w:themeColor="text1"/>
                <w:sz w:val="26"/>
                <w:szCs w:val="26"/>
                <w:lang w:val="uk-UA" w:eastAsia="ru-RU"/>
              </w:rPr>
              <w:t>А саме: 0,</w:t>
            </w:r>
            <w:r w:rsidR="001E514F">
              <w:rPr>
                <w:rFonts w:eastAsia="Times New Roman"/>
                <w:color w:val="000000" w:themeColor="text1"/>
                <w:sz w:val="26"/>
                <w:szCs w:val="26"/>
                <w:lang w:val="uk-UA" w:eastAsia="ru-RU"/>
              </w:rPr>
              <w:t>2</w:t>
            </w:r>
            <w:r w:rsidRPr="0025165C">
              <w:rPr>
                <w:rFonts w:eastAsia="Times New Roman"/>
                <w:color w:val="000000" w:themeColor="text1"/>
                <w:sz w:val="26"/>
                <w:szCs w:val="26"/>
                <w:lang w:val="uk-UA" w:eastAsia="ru-RU"/>
              </w:rPr>
              <w:t>5 год на ознайомлення з нормативно-правовим актом.</w:t>
            </w:r>
          </w:p>
        </w:tc>
        <w:tc>
          <w:tcPr>
            <w:tcW w:w="2410" w:type="dxa"/>
            <w:tcBorders>
              <w:bottom w:val="single" w:sz="4" w:space="0" w:color="auto"/>
            </w:tcBorders>
          </w:tcPr>
          <w:p w14:paraId="02045397" w14:textId="77777777" w:rsidR="005B1568" w:rsidRPr="0025165C" w:rsidRDefault="005B1568" w:rsidP="00FF3262">
            <w:pPr>
              <w:widowControl w:val="0"/>
              <w:tabs>
                <w:tab w:val="left" w:pos="-3686"/>
                <w:tab w:val="left" w:pos="990"/>
              </w:tabs>
              <w:spacing w:after="120" w:line="20" w:lineRule="atLeast"/>
              <w:ind w:left="90"/>
              <w:contextualSpacing/>
              <w:rPr>
                <w:rFonts w:eastAsia="Times New Roman"/>
                <w:color w:val="000000" w:themeColor="text1"/>
                <w:sz w:val="26"/>
                <w:szCs w:val="26"/>
                <w:lang w:val="uk-UA" w:eastAsia="ru-RU"/>
              </w:rPr>
            </w:pPr>
            <w:r w:rsidRPr="0025165C">
              <w:rPr>
                <w:rFonts w:eastAsia="Times New Roman"/>
                <w:color w:val="000000" w:themeColor="text1"/>
                <w:sz w:val="26"/>
                <w:szCs w:val="26"/>
                <w:lang w:val="uk-UA" w:eastAsia="ru-RU"/>
              </w:rPr>
              <w:t>Дана альтернатива забезпечує потреби у розв’язанні проблеми та досягнення встановлених цілей.</w:t>
            </w:r>
          </w:p>
        </w:tc>
      </w:tr>
      <w:tr w:rsidR="00472CAC" w:rsidRPr="0025165C" w14:paraId="3058B424" w14:textId="77777777" w:rsidTr="00337247">
        <w:tc>
          <w:tcPr>
            <w:tcW w:w="2268" w:type="dxa"/>
            <w:tcBorders>
              <w:top w:val="single" w:sz="4" w:space="0" w:color="auto"/>
              <w:left w:val="nil"/>
              <w:bottom w:val="single" w:sz="4" w:space="0" w:color="auto"/>
              <w:right w:val="nil"/>
            </w:tcBorders>
          </w:tcPr>
          <w:p w14:paraId="67B1AD75" w14:textId="4D5E848D" w:rsidR="00B23B45" w:rsidRPr="0025165C" w:rsidRDefault="00B23B45" w:rsidP="00863ED8">
            <w:pPr>
              <w:widowControl w:val="0"/>
              <w:tabs>
                <w:tab w:val="left" w:pos="-3686"/>
                <w:tab w:val="left" w:pos="990"/>
              </w:tabs>
              <w:spacing w:after="120" w:line="20" w:lineRule="atLeast"/>
              <w:contextualSpacing/>
              <w:rPr>
                <w:rFonts w:eastAsia="Times New Roman"/>
                <w:color w:val="000000" w:themeColor="text1"/>
                <w:sz w:val="26"/>
                <w:szCs w:val="26"/>
                <w:lang w:val="uk-UA" w:eastAsia="ru-RU"/>
              </w:rPr>
            </w:pPr>
            <w:bookmarkStart w:id="3" w:name="_GoBack"/>
            <w:bookmarkEnd w:id="3"/>
          </w:p>
        </w:tc>
        <w:tc>
          <w:tcPr>
            <w:tcW w:w="3363" w:type="dxa"/>
            <w:gridSpan w:val="2"/>
            <w:tcBorders>
              <w:top w:val="single" w:sz="4" w:space="0" w:color="auto"/>
              <w:left w:val="nil"/>
              <w:bottom w:val="single" w:sz="4" w:space="0" w:color="auto"/>
              <w:right w:val="nil"/>
            </w:tcBorders>
          </w:tcPr>
          <w:p w14:paraId="26585A11" w14:textId="77777777" w:rsidR="005B1568" w:rsidRPr="0025165C" w:rsidRDefault="005B1568" w:rsidP="00FF3262">
            <w:pPr>
              <w:widowControl w:val="0"/>
              <w:tabs>
                <w:tab w:val="left" w:pos="-3686"/>
                <w:tab w:val="left" w:pos="990"/>
              </w:tabs>
              <w:spacing w:after="120" w:line="20" w:lineRule="atLeast"/>
              <w:ind w:left="90"/>
              <w:contextualSpacing/>
              <w:rPr>
                <w:rFonts w:eastAsia="Times New Roman"/>
                <w:color w:val="000000" w:themeColor="text1"/>
                <w:sz w:val="26"/>
                <w:szCs w:val="26"/>
                <w:lang w:val="uk-UA" w:eastAsia="ru-RU"/>
              </w:rPr>
            </w:pPr>
          </w:p>
        </w:tc>
        <w:tc>
          <w:tcPr>
            <w:tcW w:w="3744" w:type="dxa"/>
            <w:gridSpan w:val="3"/>
            <w:tcBorders>
              <w:top w:val="single" w:sz="4" w:space="0" w:color="auto"/>
              <w:left w:val="nil"/>
              <w:bottom w:val="single" w:sz="4" w:space="0" w:color="auto"/>
              <w:right w:val="nil"/>
            </w:tcBorders>
          </w:tcPr>
          <w:p w14:paraId="2683FB9E" w14:textId="77777777" w:rsidR="005B1568" w:rsidRPr="0025165C" w:rsidRDefault="005B1568" w:rsidP="00FF3262">
            <w:pPr>
              <w:widowControl w:val="0"/>
              <w:tabs>
                <w:tab w:val="left" w:pos="-3686"/>
                <w:tab w:val="left" w:pos="990"/>
              </w:tabs>
              <w:spacing w:after="120" w:line="20" w:lineRule="atLeast"/>
              <w:ind w:left="90"/>
              <w:contextualSpacing/>
              <w:rPr>
                <w:rFonts w:eastAsia="Times New Roman"/>
                <w:color w:val="000000" w:themeColor="text1"/>
                <w:sz w:val="26"/>
                <w:szCs w:val="26"/>
                <w:lang w:val="uk-UA" w:eastAsia="ru-RU"/>
              </w:rPr>
            </w:pPr>
          </w:p>
        </w:tc>
      </w:tr>
      <w:tr w:rsidR="00472CAC" w:rsidRPr="0025165C" w14:paraId="34982619" w14:textId="77777777" w:rsidTr="00337247">
        <w:tc>
          <w:tcPr>
            <w:tcW w:w="2268" w:type="dxa"/>
            <w:tcBorders>
              <w:top w:val="single" w:sz="4" w:space="0" w:color="auto"/>
            </w:tcBorders>
          </w:tcPr>
          <w:p w14:paraId="56039774" w14:textId="77777777" w:rsidR="00D31B30" w:rsidRPr="0025165C" w:rsidRDefault="00D31B30" w:rsidP="00FF3262">
            <w:pPr>
              <w:widowControl w:val="0"/>
              <w:tabs>
                <w:tab w:val="left" w:pos="-3686"/>
                <w:tab w:val="left" w:pos="990"/>
              </w:tabs>
              <w:spacing w:after="120" w:line="20" w:lineRule="atLeast"/>
              <w:ind w:left="90"/>
              <w:contextualSpacing/>
              <w:jc w:val="center"/>
              <w:rPr>
                <w:rFonts w:eastAsia="Times New Roman"/>
                <w:color w:val="000000" w:themeColor="text1"/>
                <w:sz w:val="26"/>
                <w:szCs w:val="26"/>
                <w:lang w:val="uk-UA" w:eastAsia="ru-RU"/>
              </w:rPr>
            </w:pPr>
          </w:p>
          <w:p w14:paraId="62D616D4" w14:textId="77777777" w:rsidR="005B1568" w:rsidRPr="0025165C" w:rsidRDefault="005B1568" w:rsidP="00FF3262">
            <w:pPr>
              <w:widowControl w:val="0"/>
              <w:tabs>
                <w:tab w:val="left" w:pos="-3686"/>
                <w:tab w:val="left" w:pos="990"/>
              </w:tabs>
              <w:spacing w:after="120" w:line="20" w:lineRule="atLeast"/>
              <w:ind w:left="90"/>
              <w:contextualSpacing/>
              <w:jc w:val="center"/>
              <w:rPr>
                <w:rFonts w:eastAsia="Times New Roman"/>
                <w:color w:val="000000" w:themeColor="text1"/>
                <w:sz w:val="26"/>
                <w:szCs w:val="26"/>
                <w:lang w:val="uk-UA" w:eastAsia="ru-RU"/>
              </w:rPr>
            </w:pPr>
            <w:r w:rsidRPr="0025165C">
              <w:rPr>
                <w:rFonts w:eastAsia="Times New Roman"/>
                <w:color w:val="000000" w:themeColor="text1"/>
                <w:sz w:val="26"/>
                <w:szCs w:val="26"/>
                <w:lang w:val="uk-UA" w:eastAsia="ru-RU"/>
              </w:rPr>
              <w:t>Рейтинг</w:t>
            </w:r>
          </w:p>
        </w:tc>
        <w:tc>
          <w:tcPr>
            <w:tcW w:w="3363" w:type="dxa"/>
            <w:gridSpan w:val="2"/>
            <w:tcBorders>
              <w:top w:val="single" w:sz="4" w:space="0" w:color="auto"/>
            </w:tcBorders>
          </w:tcPr>
          <w:p w14:paraId="4A36AD1D" w14:textId="77777777" w:rsidR="005B1568" w:rsidRPr="0025165C" w:rsidRDefault="005B1568" w:rsidP="00FF3262">
            <w:pPr>
              <w:widowControl w:val="0"/>
              <w:tabs>
                <w:tab w:val="left" w:pos="-3686"/>
                <w:tab w:val="left" w:pos="990"/>
              </w:tabs>
              <w:spacing w:after="120" w:line="20" w:lineRule="atLeast"/>
              <w:ind w:left="90"/>
              <w:contextualSpacing/>
              <w:jc w:val="center"/>
              <w:rPr>
                <w:rFonts w:eastAsia="Times New Roman"/>
                <w:color w:val="000000" w:themeColor="text1"/>
                <w:sz w:val="26"/>
                <w:szCs w:val="26"/>
                <w:lang w:val="uk-UA" w:eastAsia="ru-RU"/>
              </w:rPr>
            </w:pPr>
            <w:r w:rsidRPr="0025165C">
              <w:rPr>
                <w:rFonts w:eastAsia="Times New Roman"/>
                <w:color w:val="000000" w:themeColor="text1"/>
                <w:sz w:val="26"/>
                <w:szCs w:val="26"/>
                <w:lang w:val="uk-UA" w:eastAsia="ru-RU"/>
              </w:rPr>
              <w:t xml:space="preserve">Аргументи щодо переваги обраної </w:t>
            </w:r>
            <w:r w:rsidRPr="0025165C">
              <w:rPr>
                <w:rFonts w:eastAsia="Times New Roman"/>
                <w:color w:val="000000" w:themeColor="text1"/>
                <w:sz w:val="26"/>
                <w:szCs w:val="26"/>
                <w:lang w:val="uk-UA" w:eastAsia="ru-RU"/>
              </w:rPr>
              <w:lastRenderedPageBreak/>
              <w:t>альтернативи/причини відмови від альтернативи</w:t>
            </w:r>
          </w:p>
        </w:tc>
        <w:tc>
          <w:tcPr>
            <w:tcW w:w="3744" w:type="dxa"/>
            <w:gridSpan w:val="3"/>
            <w:tcBorders>
              <w:top w:val="single" w:sz="4" w:space="0" w:color="auto"/>
            </w:tcBorders>
          </w:tcPr>
          <w:p w14:paraId="2E9C132B" w14:textId="77777777" w:rsidR="005B1568" w:rsidRPr="0025165C" w:rsidRDefault="005B1568" w:rsidP="00FF3262">
            <w:pPr>
              <w:widowControl w:val="0"/>
              <w:tabs>
                <w:tab w:val="left" w:pos="-3686"/>
                <w:tab w:val="left" w:pos="990"/>
              </w:tabs>
              <w:spacing w:after="120" w:line="20" w:lineRule="atLeast"/>
              <w:ind w:left="90"/>
              <w:contextualSpacing/>
              <w:jc w:val="center"/>
              <w:rPr>
                <w:rFonts w:eastAsia="Times New Roman"/>
                <w:b/>
                <w:color w:val="000000" w:themeColor="text1"/>
                <w:sz w:val="26"/>
                <w:szCs w:val="26"/>
                <w:lang w:val="uk-UA" w:eastAsia="ru-RU"/>
              </w:rPr>
            </w:pPr>
            <w:r w:rsidRPr="0025165C">
              <w:rPr>
                <w:rFonts w:eastAsia="Times New Roman"/>
                <w:color w:val="000000" w:themeColor="text1"/>
                <w:sz w:val="26"/>
                <w:szCs w:val="26"/>
                <w:lang w:val="uk-UA" w:eastAsia="ru-RU"/>
              </w:rPr>
              <w:lastRenderedPageBreak/>
              <w:t>Оцінка ризику зовнішніх</w:t>
            </w:r>
            <w:r w:rsidRPr="0025165C">
              <w:rPr>
                <w:rFonts w:eastAsia="Times New Roman"/>
                <w:b/>
                <w:color w:val="000000" w:themeColor="text1"/>
                <w:sz w:val="26"/>
                <w:szCs w:val="26"/>
                <w:lang w:val="uk-UA" w:eastAsia="ru-RU"/>
              </w:rPr>
              <w:t xml:space="preserve"> </w:t>
            </w:r>
            <w:r w:rsidRPr="0025165C">
              <w:rPr>
                <w:rFonts w:eastAsia="Times New Roman"/>
                <w:color w:val="000000" w:themeColor="text1"/>
                <w:sz w:val="26"/>
                <w:szCs w:val="26"/>
                <w:lang w:val="uk-UA" w:eastAsia="ru-RU"/>
              </w:rPr>
              <w:t xml:space="preserve">чинників на дію </w:t>
            </w:r>
            <w:r w:rsidRPr="0025165C">
              <w:rPr>
                <w:rFonts w:eastAsia="Times New Roman"/>
                <w:color w:val="000000" w:themeColor="text1"/>
                <w:sz w:val="26"/>
                <w:szCs w:val="26"/>
                <w:lang w:val="uk-UA" w:eastAsia="ru-RU"/>
              </w:rPr>
              <w:lastRenderedPageBreak/>
              <w:t xml:space="preserve">запропонованого регуляторного </w:t>
            </w:r>
            <w:proofErr w:type="spellStart"/>
            <w:r w:rsidRPr="0025165C">
              <w:rPr>
                <w:rFonts w:eastAsia="Times New Roman"/>
                <w:color w:val="000000" w:themeColor="text1"/>
                <w:sz w:val="26"/>
                <w:szCs w:val="26"/>
                <w:lang w:val="uk-UA" w:eastAsia="ru-RU"/>
              </w:rPr>
              <w:t>акта</w:t>
            </w:r>
            <w:proofErr w:type="spellEnd"/>
          </w:p>
        </w:tc>
      </w:tr>
      <w:tr w:rsidR="00472CAC" w:rsidRPr="0025165C" w14:paraId="6B9C34AF" w14:textId="77777777" w:rsidTr="00337247">
        <w:tc>
          <w:tcPr>
            <w:tcW w:w="2268" w:type="dxa"/>
          </w:tcPr>
          <w:p w14:paraId="4BFA5FE1" w14:textId="77777777" w:rsidR="005B1568" w:rsidRPr="0025165C" w:rsidRDefault="005B1568" w:rsidP="00FF3262">
            <w:pPr>
              <w:widowControl w:val="0"/>
              <w:tabs>
                <w:tab w:val="left" w:pos="990"/>
              </w:tabs>
              <w:spacing w:after="120" w:line="20" w:lineRule="atLeast"/>
              <w:ind w:left="90"/>
              <w:contextualSpacing/>
              <w:rPr>
                <w:rFonts w:eastAsia="Times New Roman"/>
                <w:color w:val="000000" w:themeColor="text1"/>
                <w:sz w:val="26"/>
                <w:szCs w:val="26"/>
                <w:lang w:val="uk-UA" w:eastAsia="ru-RU"/>
              </w:rPr>
            </w:pPr>
            <w:r w:rsidRPr="0025165C">
              <w:rPr>
                <w:rFonts w:eastAsia="Times New Roman"/>
                <w:color w:val="000000" w:themeColor="text1"/>
                <w:sz w:val="26"/>
                <w:szCs w:val="26"/>
                <w:lang w:val="uk-UA" w:eastAsia="ru-RU"/>
              </w:rPr>
              <w:lastRenderedPageBreak/>
              <w:t>Альтернатива 1.</w:t>
            </w:r>
          </w:p>
          <w:p w14:paraId="5F3D0990" w14:textId="77777777" w:rsidR="005B1568" w:rsidRPr="0025165C" w:rsidRDefault="005B1568" w:rsidP="00FF3262">
            <w:pPr>
              <w:widowControl w:val="0"/>
              <w:tabs>
                <w:tab w:val="left" w:pos="990"/>
              </w:tabs>
              <w:spacing w:after="120" w:line="20" w:lineRule="atLeast"/>
              <w:ind w:left="90"/>
              <w:contextualSpacing/>
              <w:rPr>
                <w:rFonts w:eastAsia="Times New Roman"/>
                <w:color w:val="000000" w:themeColor="text1"/>
                <w:sz w:val="26"/>
                <w:szCs w:val="26"/>
                <w:lang w:val="uk-UA" w:eastAsia="ru-RU"/>
              </w:rPr>
            </w:pPr>
          </w:p>
        </w:tc>
        <w:tc>
          <w:tcPr>
            <w:tcW w:w="3363" w:type="dxa"/>
            <w:gridSpan w:val="2"/>
          </w:tcPr>
          <w:p w14:paraId="43A4B673" w14:textId="77777777" w:rsidR="005B1568" w:rsidRPr="0025165C" w:rsidRDefault="005B1568" w:rsidP="00FF3262">
            <w:pPr>
              <w:widowControl w:val="0"/>
              <w:tabs>
                <w:tab w:val="left" w:pos="-3686"/>
                <w:tab w:val="left" w:pos="990"/>
              </w:tabs>
              <w:spacing w:after="120" w:line="20" w:lineRule="atLeast"/>
              <w:ind w:left="90"/>
              <w:contextualSpacing/>
              <w:rPr>
                <w:rFonts w:eastAsia="Times New Roman"/>
                <w:color w:val="000000" w:themeColor="text1"/>
                <w:sz w:val="26"/>
                <w:szCs w:val="26"/>
                <w:lang w:val="uk-UA" w:eastAsia="ru-RU"/>
              </w:rPr>
            </w:pPr>
            <w:r w:rsidRPr="0025165C">
              <w:rPr>
                <w:rFonts w:eastAsia="Times New Roman"/>
                <w:color w:val="000000" w:themeColor="text1"/>
                <w:sz w:val="26"/>
                <w:szCs w:val="26"/>
                <w:lang w:val="uk-UA" w:eastAsia="ru-RU"/>
              </w:rPr>
              <w:t>Переваги відсутні. Така альтернатива не сприятиме досягненню цілей державного регулювання. Залишаються проблеми зазначені у Розділі 1 Аналізу.</w:t>
            </w:r>
          </w:p>
        </w:tc>
        <w:tc>
          <w:tcPr>
            <w:tcW w:w="3744" w:type="dxa"/>
            <w:gridSpan w:val="3"/>
          </w:tcPr>
          <w:p w14:paraId="20F82B27" w14:textId="77777777" w:rsidR="005B1568" w:rsidRPr="0025165C" w:rsidRDefault="005B1568" w:rsidP="00FF3262">
            <w:pPr>
              <w:widowControl w:val="0"/>
              <w:tabs>
                <w:tab w:val="left" w:pos="-3686"/>
                <w:tab w:val="left" w:pos="990"/>
              </w:tabs>
              <w:spacing w:after="120" w:line="20" w:lineRule="atLeast"/>
              <w:ind w:left="90"/>
              <w:contextualSpacing/>
              <w:rPr>
                <w:rFonts w:eastAsia="Times New Roman"/>
                <w:color w:val="000000" w:themeColor="text1"/>
                <w:sz w:val="26"/>
                <w:szCs w:val="26"/>
                <w:lang w:val="uk-UA" w:eastAsia="ru-RU"/>
              </w:rPr>
            </w:pPr>
            <w:r w:rsidRPr="0025165C">
              <w:rPr>
                <w:rFonts w:eastAsia="Times New Roman"/>
                <w:color w:val="000000" w:themeColor="text1"/>
                <w:sz w:val="26"/>
                <w:szCs w:val="26"/>
                <w:lang w:val="uk-UA" w:eastAsia="ru-RU"/>
              </w:rPr>
              <w:t>Відсутні.</w:t>
            </w:r>
          </w:p>
        </w:tc>
      </w:tr>
      <w:tr w:rsidR="005B1568" w:rsidRPr="0025165C" w14:paraId="674C3DD9" w14:textId="77777777" w:rsidTr="00337247">
        <w:tc>
          <w:tcPr>
            <w:tcW w:w="2268" w:type="dxa"/>
          </w:tcPr>
          <w:p w14:paraId="629DFC48" w14:textId="77777777" w:rsidR="005B1568" w:rsidRPr="0025165C" w:rsidRDefault="005B1568" w:rsidP="00FF3262">
            <w:pPr>
              <w:widowControl w:val="0"/>
              <w:tabs>
                <w:tab w:val="left" w:pos="990"/>
              </w:tabs>
              <w:spacing w:after="120" w:line="20" w:lineRule="atLeast"/>
              <w:ind w:left="90"/>
              <w:contextualSpacing/>
              <w:rPr>
                <w:rFonts w:eastAsia="Times New Roman"/>
                <w:color w:val="000000" w:themeColor="text1"/>
                <w:sz w:val="26"/>
                <w:szCs w:val="26"/>
                <w:lang w:val="uk-UA" w:eastAsia="ru-RU"/>
              </w:rPr>
            </w:pPr>
            <w:r w:rsidRPr="0025165C">
              <w:rPr>
                <w:rFonts w:eastAsia="Times New Roman"/>
                <w:color w:val="000000" w:themeColor="text1"/>
                <w:sz w:val="26"/>
                <w:szCs w:val="26"/>
                <w:lang w:val="uk-UA" w:eastAsia="ru-RU"/>
              </w:rPr>
              <w:t>Альтернатива 2.</w:t>
            </w:r>
          </w:p>
        </w:tc>
        <w:tc>
          <w:tcPr>
            <w:tcW w:w="3363" w:type="dxa"/>
            <w:gridSpan w:val="2"/>
          </w:tcPr>
          <w:p w14:paraId="61E446C6" w14:textId="3145C1C9" w:rsidR="005B1568" w:rsidRPr="0025165C" w:rsidRDefault="005B1568" w:rsidP="00B23B45">
            <w:pPr>
              <w:widowControl w:val="0"/>
              <w:tabs>
                <w:tab w:val="left" w:pos="-3686"/>
                <w:tab w:val="left" w:pos="990"/>
              </w:tabs>
              <w:spacing w:after="120" w:line="20" w:lineRule="atLeast"/>
              <w:ind w:left="90"/>
              <w:contextualSpacing/>
              <w:rPr>
                <w:rFonts w:eastAsia="Times New Roman"/>
                <w:color w:val="000000" w:themeColor="text1"/>
                <w:sz w:val="26"/>
                <w:szCs w:val="26"/>
                <w:lang w:val="uk-UA" w:eastAsia="ru-RU"/>
              </w:rPr>
            </w:pPr>
            <w:r w:rsidRPr="0025165C">
              <w:rPr>
                <w:rFonts w:eastAsia="Times New Roman"/>
                <w:color w:val="000000" w:themeColor="text1"/>
                <w:sz w:val="26"/>
                <w:szCs w:val="26"/>
                <w:lang w:val="uk-UA" w:eastAsia="ru-RU"/>
              </w:rPr>
              <w:t xml:space="preserve">Така альтернатива досягнення цілей державного регулювання сприятиме відкритості та прозорості сфери </w:t>
            </w:r>
            <w:r w:rsidR="00B23B45">
              <w:rPr>
                <w:rFonts w:eastAsia="Times New Roman"/>
                <w:color w:val="000000" w:themeColor="text1"/>
                <w:sz w:val="26"/>
                <w:szCs w:val="26"/>
                <w:lang w:val="uk-UA" w:eastAsia="ru-RU"/>
              </w:rPr>
              <w:t>моніторингу довкілля</w:t>
            </w:r>
            <w:r w:rsidRPr="0025165C">
              <w:rPr>
                <w:rFonts w:eastAsia="Times New Roman"/>
                <w:color w:val="000000" w:themeColor="text1"/>
                <w:sz w:val="26"/>
                <w:szCs w:val="26"/>
                <w:lang w:val="uk-UA" w:eastAsia="ru-RU"/>
              </w:rPr>
              <w:t xml:space="preserve">. </w:t>
            </w:r>
          </w:p>
        </w:tc>
        <w:tc>
          <w:tcPr>
            <w:tcW w:w="3744" w:type="dxa"/>
            <w:gridSpan w:val="3"/>
          </w:tcPr>
          <w:p w14:paraId="0D7BF3FF" w14:textId="77777777" w:rsidR="005B1568" w:rsidRPr="0025165C" w:rsidRDefault="005B1568" w:rsidP="00FF3262">
            <w:pPr>
              <w:widowControl w:val="0"/>
              <w:tabs>
                <w:tab w:val="left" w:pos="-3686"/>
                <w:tab w:val="left" w:pos="990"/>
              </w:tabs>
              <w:spacing w:after="120" w:line="20" w:lineRule="atLeast"/>
              <w:ind w:left="90"/>
              <w:contextualSpacing/>
              <w:rPr>
                <w:rFonts w:eastAsia="Times New Roman"/>
                <w:color w:val="000000" w:themeColor="text1"/>
                <w:sz w:val="26"/>
                <w:szCs w:val="26"/>
                <w:lang w:val="uk-UA" w:eastAsia="ru-RU"/>
              </w:rPr>
            </w:pPr>
            <w:r w:rsidRPr="0025165C">
              <w:rPr>
                <w:rFonts w:eastAsia="Times New Roman"/>
                <w:color w:val="000000" w:themeColor="text1"/>
                <w:sz w:val="26"/>
                <w:szCs w:val="26"/>
                <w:lang w:val="uk-UA" w:eastAsia="ru-RU"/>
              </w:rPr>
              <w:t xml:space="preserve">Ризик зовнішніх чинників на дію </w:t>
            </w:r>
            <w:proofErr w:type="spellStart"/>
            <w:r w:rsidRPr="0025165C">
              <w:rPr>
                <w:rFonts w:eastAsia="Times New Roman"/>
                <w:color w:val="000000" w:themeColor="text1"/>
                <w:sz w:val="26"/>
                <w:szCs w:val="26"/>
                <w:lang w:val="uk-UA" w:eastAsia="ru-RU"/>
              </w:rPr>
              <w:t>акта</w:t>
            </w:r>
            <w:proofErr w:type="spellEnd"/>
            <w:r w:rsidRPr="0025165C">
              <w:rPr>
                <w:rFonts w:eastAsia="Times New Roman"/>
                <w:color w:val="000000" w:themeColor="text1"/>
                <w:sz w:val="26"/>
                <w:szCs w:val="26"/>
                <w:lang w:val="uk-UA" w:eastAsia="ru-RU"/>
              </w:rPr>
              <w:t xml:space="preserve"> відсутній</w:t>
            </w:r>
            <w:r w:rsidR="002227A5" w:rsidRPr="0025165C">
              <w:rPr>
                <w:rFonts w:eastAsia="Times New Roman"/>
                <w:color w:val="000000" w:themeColor="text1"/>
                <w:sz w:val="26"/>
                <w:szCs w:val="26"/>
                <w:lang w:val="uk-UA" w:eastAsia="ru-RU"/>
              </w:rPr>
              <w:t>.</w:t>
            </w:r>
          </w:p>
        </w:tc>
      </w:tr>
    </w:tbl>
    <w:p w14:paraId="72EDA138" w14:textId="77777777" w:rsidR="00E24DF2" w:rsidRPr="0025165C" w:rsidRDefault="00E24DF2" w:rsidP="00FF3262">
      <w:pPr>
        <w:widowControl w:val="0"/>
        <w:tabs>
          <w:tab w:val="left" w:pos="-3686"/>
          <w:tab w:val="left" w:pos="990"/>
        </w:tabs>
        <w:spacing w:line="20" w:lineRule="atLeast"/>
        <w:ind w:left="270" w:firstLine="770"/>
        <w:contextualSpacing/>
        <w:rPr>
          <w:rFonts w:eastAsia="Times New Roman"/>
          <w:b/>
          <w:color w:val="000000" w:themeColor="text1"/>
          <w:sz w:val="26"/>
          <w:szCs w:val="26"/>
          <w:lang w:val="uk-UA" w:eastAsia="ru-RU"/>
        </w:rPr>
      </w:pPr>
    </w:p>
    <w:p w14:paraId="214ED70F" w14:textId="77777777" w:rsidR="00E24DF2" w:rsidRPr="0025165C" w:rsidRDefault="00E24DF2" w:rsidP="00FF3262">
      <w:pPr>
        <w:widowControl w:val="0"/>
        <w:tabs>
          <w:tab w:val="left" w:pos="-3686"/>
          <w:tab w:val="left" w:pos="990"/>
        </w:tabs>
        <w:spacing w:after="120" w:line="20" w:lineRule="atLeast"/>
        <w:ind w:firstLine="709"/>
        <w:contextualSpacing/>
        <w:jc w:val="both"/>
        <w:rPr>
          <w:rFonts w:eastAsia="Times New Roman"/>
          <w:b/>
          <w:color w:val="000000" w:themeColor="text1"/>
          <w:sz w:val="26"/>
          <w:szCs w:val="26"/>
          <w:lang w:val="uk-UA" w:eastAsia="ru-RU"/>
        </w:rPr>
      </w:pPr>
      <w:r w:rsidRPr="0025165C">
        <w:rPr>
          <w:rFonts w:eastAsia="Times New Roman"/>
          <w:b/>
          <w:color w:val="000000" w:themeColor="text1"/>
          <w:sz w:val="26"/>
          <w:szCs w:val="26"/>
          <w:lang w:val="uk-UA" w:eastAsia="ru-RU"/>
        </w:rPr>
        <w:t>V. Механізм та заходи, які забезпечать розв’язання визначеної проблеми</w:t>
      </w:r>
    </w:p>
    <w:p w14:paraId="689D1BB6" w14:textId="77777777" w:rsidR="00E24DF2" w:rsidRPr="0025165C" w:rsidRDefault="00E24DF2" w:rsidP="00FF3262">
      <w:pPr>
        <w:widowControl w:val="0"/>
        <w:tabs>
          <w:tab w:val="left" w:pos="-3686"/>
          <w:tab w:val="left" w:pos="990"/>
        </w:tabs>
        <w:spacing w:line="20" w:lineRule="atLeast"/>
        <w:ind w:firstLine="709"/>
        <w:contextualSpacing/>
        <w:jc w:val="both"/>
        <w:rPr>
          <w:rFonts w:eastAsia="Times New Roman"/>
          <w:color w:val="000000" w:themeColor="text1"/>
          <w:sz w:val="26"/>
          <w:szCs w:val="26"/>
          <w:lang w:val="uk-UA" w:eastAsia="ru-RU"/>
        </w:rPr>
      </w:pPr>
      <w:bookmarkStart w:id="4" w:name="n79"/>
      <w:bookmarkStart w:id="5" w:name="n80"/>
      <w:bookmarkStart w:id="6" w:name="n81"/>
      <w:bookmarkStart w:id="7" w:name="n83"/>
      <w:bookmarkStart w:id="8" w:name="n89"/>
      <w:bookmarkStart w:id="9" w:name="n90"/>
      <w:bookmarkStart w:id="10" w:name="n91"/>
      <w:bookmarkStart w:id="11" w:name="n92"/>
      <w:bookmarkStart w:id="12" w:name="n93"/>
      <w:bookmarkStart w:id="13" w:name="n94"/>
      <w:bookmarkStart w:id="14" w:name="n95"/>
      <w:bookmarkStart w:id="15" w:name="n97"/>
      <w:bookmarkStart w:id="16" w:name="_Hlk489262209"/>
      <w:bookmarkEnd w:id="4"/>
      <w:bookmarkEnd w:id="5"/>
      <w:bookmarkEnd w:id="6"/>
      <w:bookmarkEnd w:id="7"/>
      <w:bookmarkEnd w:id="8"/>
      <w:bookmarkEnd w:id="9"/>
      <w:bookmarkEnd w:id="10"/>
      <w:bookmarkEnd w:id="11"/>
      <w:bookmarkEnd w:id="12"/>
      <w:bookmarkEnd w:id="13"/>
      <w:bookmarkEnd w:id="14"/>
      <w:bookmarkEnd w:id="15"/>
      <w:r w:rsidRPr="0025165C">
        <w:rPr>
          <w:rFonts w:eastAsia="Times New Roman"/>
          <w:color w:val="000000" w:themeColor="text1"/>
          <w:sz w:val="26"/>
          <w:szCs w:val="26"/>
          <w:lang w:val="uk-UA" w:eastAsia="ru-RU"/>
        </w:rPr>
        <w:t xml:space="preserve">Механізмом, який забезпечить розв’язання проблеми є прийняття регуляторного </w:t>
      </w:r>
      <w:proofErr w:type="spellStart"/>
      <w:r w:rsidRPr="0025165C">
        <w:rPr>
          <w:rFonts w:eastAsia="Times New Roman"/>
          <w:color w:val="000000" w:themeColor="text1"/>
          <w:sz w:val="26"/>
          <w:szCs w:val="26"/>
          <w:lang w:val="uk-UA" w:eastAsia="ru-RU"/>
        </w:rPr>
        <w:t>акта</w:t>
      </w:r>
      <w:proofErr w:type="spellEnd"/>
      <w:r w:rsidRPr="0025165C">
        <w:rPr>
          <w:rFonts w:eastAsia="Times New Roman"/>
          <w:color w:val="000000" w:themeColor="text1"/>
          <w:sz w:val="26"/>
          <w:szCs w:val="26"/>
          <w:lang w:val="uk-UA" w:eastAsia="ru-RU"/>
        </w:rPr>
        <w:t>, що в свою чергу забезпечить:</w:t>
      </w:r>
    </w:p>
    <w:p w14:paraId="6E3CF6F9" w14:textId="1F3BC15E" w:rsidR="00E24DF2" w:rsidRPr="0025165C" w:rsidRDefault="00E24DF2" w:rsidP="00FF3262">
      <w:pPr>
        <w:widowControl w:val="0"/>
        <w:tabs>
          <w:tab w:val="left" w:pos="-3686"/>
          <w:tab w:val="left" w:pos="990"/>
        </w:tabs>
        <w:spacing w:line="20" w:lineRule="atLeast"/>
        <w:ind w:firstLine="709"/>
        <w:contextualSpacing/>
        <w:jc w:val="both"/>
        <w:rPr>
          <w:color w:val="000000" w:themeColor="text1"/>
          <w:sz w:val="26"/>
          <w:szCs w:val="26"/>
          <w:shd w:val="clear" w:color="auto" w:fill="FFFFFF"/>
          <w:lang w:val="uk-UA"/>
        </w:rPr>
      </w:pPr>
      <w:r w:rsidRPr="0025165C">
        <w:rPr>
          <w:rFonts w:eastAsia="Times New Roman"/>
          <w:color w:val="000000" w:themeColor="text1"/>
          <w:sz w:val="26"/>
          <w:szCs w:val="26"/>
          <w:lang w:val="uk-UA" w:eastAsia="ru-RU"/>
        </w:rPr>
        <w:t xml:space="preserve">належне </w:t>
      </w:r>
      <w:r w:rsidR="002D54C5" w:rsidRPr="0025165C">
        <w:rPr>
          <w:rFonts w:eastAsia="Times New Roman"/>
          <w:color w:val="000000" w:themeColor="text1"/>
          <w:sz w:val="26"/>
          <w:szCs w:val="26"/>
          <w:lang w:val="uk-UA" w:eastAsia="ru-RU"/>
        </w:rPr>
        <w:t xml:space="preserve">проведення </w:t>
      </w:r>
      <w:r w:rsidR="00B23B45">
        <w:rPr>
          <w:rFonts w:eastAsia="Times New Roman"/>
          <w:color w:val="000000" w:themeColor="text1"/>
          <w:sz w:val="26"/>
          <w:szCs w:val="26"/>
          <w:lang w:val="uk-UA" w:eastAsia="ru-RU"/>
        </w:rPr>
        <w:t>моніторингу геологічного середовища за визначеними об’єктами</w:t>
      </w:r>
      <w:r w:rsidR="00053ADE" w:rsidRPr="0025165C">
        <w:rPr>
          <w:rFonts w:eastAsia="Times New Roman"/>
          <w:color w:val="000000" w:themeColor="text1"/>
          <w:sz w:val="26"/>
          <w:szCs w:val="26"/>
          <w:lang w:val="uk-UA" w:eastAsia="ru-RU"/>
        </w:rPr>
        <w:t>;</w:t>
      </w:r>
    </w:p>
    <w:p w14:paraId="33DB90D7" w14:textId="5C6571D4" w:rsidR="00E24DF2" w:rsidRPr="0025165C" w:rsidRDefault="00E24DF2" w:rsidP="00FF3262">
      <w:pPr>
        <w:widowControl w:val="0"/>
        <w:tabs>
          <w:tab w:val="left" w:pos="-3686"/>
          <w:tab w:val="left" w:pos="990"/>
        </w:tabs>
        <w:spacing w:line="20" w:lineRule="atLeast"/>
        <w:ind w:left="270" w:firstLine="439"/>
        <w:contextualSpacing/>
        <w:jc w:val="both"/>
        <w:rPr>
          <w:rFonts w:eastAsia="Times New Roman"/>
          <w:color w:val="000000" w:themeColor="text1"/>
          <w:sz w:val="26"/>
          <w:szCs w:val="26"/>
          <w:lang w:val="uk-UA" w:eastAsia="ru-RU"/>
        </w:rPr>
      </w:pPr>
      <w:r w:rsidRPr="0025165C">
        <w:rPr>
          <w:rFonts w:eastAsia="Times New Roman"/>
          <w:color w:val="000000" w:themeColor="text1"/>
          <w:sz w:val="26"/>
          <w:szCs w:val="26"/>
          <w:lang w:val="uk-UA" w:eastAsia="ru-RU"/>
        </w:rPr>
        <w:t xml:space="preserve">відкритість та прозорість сфери </w:t>
      </w:r>
      <w:r w:rsidR="00B23B45">
        <w:rPr>
          <w:rFonts w:eastAsia="Times New Roman"/>
          <w:color w:val="000000" w:themeColor="text1"/>
          <w:sz w:val="26"/>
          <w:szCs w:val="26"/>
          <w:lang w:val="uk-UA" w:eastAsia="ru-RU"/>
        </w:rPr>
        <w:t>моніторингу геологічного середовища</w:t>
      </w:r>
      <w:r w:rsidRPr="0025165C">
        <w:rPr>
          <w:rFonts w:eastAsia="Times New Roman"/>
          <w:color w:val="000000" w:themeColor="text1"/>
          <w:sz w:val="26"/>
          <w:szCs w:val="26"/>
          <w:lang w:val="uk-UA" w:eastAsia="ru-RU"/>
        </w:rPr>
        <w:t>;</w:t>
      </w:r>
    </w:p>
    <w:p w14:paraId="09504E9E" w14:textId="4D2C0AFA" w:rsidR="00E24DF2" w:rsidRPr="0025165C" w:rsidRDefault="00B23B45" w:rsidP="00FF3262">
      <w:pPr>
        <w:widowControl w:val="0"/>
        <w:tabs>
          <w:tab w:val="left" w:pos="-3686"/>
          <w:tab w:val="left" w:pos="990"/>
        </w:tabs>
        <w:spacing w:line="20" w:lineRule="atLeast"/>
        <w:ind w:left="270" w:firstLine="439"/>
        <w:contextualSpacing/>
        <w:jc w:val="both"/>
        <w:rPr>
          <w:rFonts w:eastAsia="Times New Roman"/>
          <w:color w:val="000000" w:themeColor="text1"/>
          <w:sz w:val="26"/>
          <w:szCs w:val="26"/>
          <w:lang w:val="uk-UA" w:eastAsia="ru-RU"/>
        </w:rPr>
      </w:pPr>
      <w:r>
        <w:rPr>
          <w:rFonts w:eastAsia="Times New Roman"/>
          <w:color w:val="000000" w:themeColor="text1"/>
          <w:sz w:val="26"/>
          <w:szCs w:val="26"/>
          <w:lang w:val="uk-UA" w:eastAsia="ru-RU"/>
        </w:rPr>
        <w:t>підвищить поінформованість населення про стан довкілля</w:t>
      </w:r>
      <w:r w:rsidR="00E24DF2" w:rsidRPr="0025165C">
        <w:rPr>
          <w:rFonts w:eastAsia="Times New Roman"/>
          <w:color w:val="000000" w:themeColor="text1"/>
          <w:sz w:val="26"/>
          <w:szCs w:val="26"/>
          <w:lang w:val="uk-UA" w:eastAsia="ru-RU"/>
        </w:rPr>
        <w:t>;</w:t>
      </w:r>
    </w:p>
    <w:p w14:paraId="68E4B3F3" w14:textId="77777777" w:rsidR="00E24DF2" w:rsidRPr="0025165C" w:rsidRDefault="00E24DF2" w:rsidP="00FF3262">
      <w:pPr>
        <w:widowControl w:val="0"/>
        <w:numPr>
          <w:ilvl w:val="0"/>
          <w:numId w:val="3"/>
        </w:numPr>
        <w:tabs>
          <w:tab w:val="left" w:pos="990"/>
        </w:tabs>
        <w:spacing w:before="120" w:after="120" w:line="20" w:lineRule="atLeast"/>
        <w:ind w:left="270" w:firstLine="439"/>
        <w:contextualSpacing/>
        <w:jc w:val="both"/>
        <w:rPr>
          <w:rFonts w:eastAsia="Times New Roman"/>
          <w:color w:val="000000" w:themeColor="text1"/>
          <w:sz w:val="26"/>
          <w:szCs w:val="26"/>
          <w:u w:val="single"/>
          <w:lang w:val="uk-UA" w:eastAsia="ru-RU"/>
        </w:rPr>
      </w:pPr>
      <w:r w:rsidRPr="0025165C">
        <w:rPr>
          <w:rFonts w:eastAsia="Times New Roman"/>
          <w:color w:val="000000" w:themeColor="text1"/>
          <w:sz w:val="26"/>
          <w:szCs w:val="26"/>
          <w:u w:val="single"/>
          <w:lang w:val="uk-UA" w:eastAsia="ru-RU"/>
        </w:rPr>
        <w:t>Організаційні заходи для впровадження регулювання:</w:t>
      </w:r>
    </w:p>
    <w:p w14:paraId="28D86618" w14:textId="3451970F" w:rsidR="00E24DF2" w:rsidRPr="0025165C" w:rsidRDefault="00E24DF2" w:rsidP="00FF3262">
      <w:pPr>
        <w:widowControl w:val="0"/>
        <w:tabs>
          <w:tab w:val="left" w:pos="990"/>
        </w:tabs>
        <w:spacing w:line="20" w:lineRule="atLeast"/>
        <w:ind w:firstLine="709"/>
        <w:contextualSpacing/>
        <w:jc w:val="both"/>
        <w:rPr>
          <w:rFonts w:eastAsia="Times New Roman"/>
          <w:color w:val="000000" w:themeColor="text1"/>
          <w:sz w:val="26"/>
          <w:szCs w:val="26"/>
          <w:lang w:val="uk-UA" w:eastAsia="ru-RU"/>
        </w:rPr>
      </w:pPr>
      <w:r w:rsidRPr="0025165C">
        <w:rPr>
          <w:rFonts w:eastAsia="Times New Roman"/>
          <w:color w:val="000000" w:themeColor="text1"/>
          <w:sz w:val="26"/>
          <w:szCs w:val="26"/>
          <w:lang w:val="uk-UA" w:eastAsia="ru-RU"/>
        </w:rPr>
        <w:t xml:space="preserve">Для впровадження цього регуляторного </w:t>
      </w:r>
      <w:proofErr w:type="spellStart"/>
      <w:r w:rsidRPr="0025165C">
        <w:rPr>
          <w:rFonts w:eastAsia="Times New Roman"/>
          <w:color w:val="000000" w:themeColor="text1"/>
          <w:sz w:val="26"/>
          <w:szCs w:val="26"/>
          <w:lang w:val="uk-UA" w:eastAsia="ru-RU"/>
        </w:rPr>
        <w:t>акта</w:t>
      </w:r>
      <w:proofErr w:type="spellEnd"/>
      <w:r w:rsidRPr="0025165C">
        <w:rPr>
          <w:rFonts w:eastAsia="Times New Roman"/>
          <w:color w:val="000000" w:themeColor="text1"/>
          <w:sz w:val="26"/>
          <w:szCs w:val="26"/>
          <w:lang w:val="uk-UA" w:eastAsia="ru-RU"/>
        </w:rPr>
        <w:t xml:space="preserve"> необхідно забезпечити погодження регуляторного </w:t>
      </w:r>
      <w:proofErr w:type="spellStart"/>
      <w:r w:rsidRPr="0025165C">
        <w:rPr>
          <w:rFonts w:eastAsia="Times New Roman"/>
          <w:color w:val="000000" w:themeColor="text1"/>
          <w:sz w:val="26"/>
          <w:szCs w:val="26"/>
          <w:lang w:val="uk-UA" w:eastAsia="ru-RU"/>
        </w:rPr>
        <w:t>акта</w:t>
      </w:r>
      <w:proofErr w:type="spellEnd"/>
      <w:r w:rsidRPr="0025165C">
        <w:rPr>
          <w:rFonts w:eastAsia="Times New Roman"/>
          <w:color w:val="000000" w:themeColor="text1"/>
          <w:sz w:val="26"/>
          <w:szCs w:val="26"/>
          <w:lang w:val="uk-UA" w:eastAsia="ru-RU"/>
        </w:rPr>
        <w:t xml:space="preserve"> із заінтересован</w:t>
      </w:r>
      <w:r w:rsidR="000D715C" w:rsidRPr="0025165C">
        <w:rPr>
          <w:rFonts w:eastAsia="Times New Roman"/>
          <w:color w:val="000000" w:themeColor="text1"/>
          <w:sz w:val="26"/>
          <w:szCs w:val="26"/>
          <w:lang w:val="uk-UA" w:eastAsia="ru-RU"/>
        </w:rPr>
        <w:t>и</w:t>
      </w:r>
      <w:r w:rsidR="003C3647" w:rsidRPr="0025165C">
        <w:rPr>
          <w:rFonts w:eastAsia="Times New Roman"/>
          <w:color w:val="000000" w:themeColor="text1"/>
          <w:sz w:val="26"/>
          <w:szCs w:val="26"/>
          <w:lang w:val="uk-UA" w:eastAsia="ru-RU"/>
        </w:rPr>
        <w:t>ми органами</w:t>
      </w:r>
      <w:r w:rsidRPr="0025165C">
        <w:rPr>
          <w:rFonts w:eastAsia="Times New Roman"/>
          <w:color w:val="000000" w:themeColor="text1"/>
          <w:sz w:val="26"/>
          <w:szCs w:val="26"/>
          <w:lang w:val="uk-UA" w:eastAsia="ru-RU"/>
        </w:rPr>
        <w:t xml:space="preserve">, подання </w:t>
      </w:r>
      <w:r w:rsidR="00891964">
        <w:rPr>
          <w:rFonts w:eastAsia="Times New Roman"/>
          <w:color w:val="000000" w:themeColor="text1"/>
          <w:sz w:val="26"/>
          <w:szCs w:val="26"/>
          <w:lang w:val="uk-UA" w:eastAsia="ru-RU"/>
        </w:rPr>
        <w:t xml:space="preserve">його на розгляд Кабінету Міністрів України, інформування </w:t>
      </w:r>
      <w:r w:rsidR="00B23B45">
        <w:rPr>
          <w:rFonts w:eastAsia="Times New Roman"/>
          <w:color w:val="000000" w:themeColor="text1"/>
          <w:sz w:val="26"/>
          <w:szCs w:val="26"/>
          <w:lang w:val="uk-UA" w:eastAsia="ru-RU"/>
        </w:rPr>
        <w:t>суб’єктів господарювання</w:t>
      </w:r>
      <w:r w:rsidR="00891964">
        <w:rPr>
          <w:rFonts w:eastAsia="Times New Roman"/>
          <w:color w:val="000000" w:themeColor="text1"/>
          <w:sz w:val="26"/>
          <w:szCs w:val="26"/>
          <w:lang w:val="uk-UA" w:eastAsia="ru-RU"/>
        </w:rPr>
        <w:t xml:space="preserve"> про вимоги регуляторного </w:t>
      </w:r>
      <w:proofErr w:type="spellStart"/>
      <w:r w:rsidR="00891964">
        <w:rPr>
          <w:rFonts w:eastAsia="Times New Roman"/>
          <w:color w:val="000000" w:themeColor="text1"/>
          <w:sz w:val="26"/>
          <w:szCs w:val="26"/>
          <w:lang w:val="uk-UA" w:eastAsia="ru-RU"/>
        </w:rPr>
        <w:t>акта</w:t>
      </w:r>
      <w:proofErr w:type="spellEnd"/>
      <w:r w:rsidR="00891964">
        <w:rPr>
          <w:rFonts w:eastAsia="Times New Roman"/>
          <w:color w:val="000000" w:themeColor="text1"/>
          <w:sz w:val="26"/>
          <w:szCs w:val="26"/>
          <w:lang w:val="uk-UA" w:eastAsia="ru-RU"/>
        </w:rPr>
        <w:t xml:space="preserve"> шляхом його оприлюднення </w:t>
      </w:r>
      <w:r w:rsidR="007E2793" w:rsidRPr="0025165C">
        <w:rPr>
          <w:rFonts w:eastAsia="Times New Roman"/>
          <w:color w:val="000000" w:themeColor="text1"/>
          <w:sz w:val="26"/>
          <w:szCs w:val="26"/>
          <w:lang w:val="uk-UA" w:eastAsia="ru-RU"/>
        </w:rPr>
        <w:t xml:space="preserve">в </w:t>
      </w:r>
      <w:r w:rsidR="00891964">
        <w:rPr>
          <w:rFonts w:eastAsia="Times New Roman"/>
          <w:color w:val="000000" w:themeColor="text1"/>
          <w:sz w:val="26"/>
          <w:szCs w:val="26"/>
          <w:lang w:val="uk-UA" w:eastAsia="ru-RU"/>
        </w:rPr>
        <w:t xml:space="preserve">офіційних виданнях - </w:t>
      </w:r>
      <w:r w:rsidR="007E2793" w:rsidRPr="0025165C">
        <w:rPr>
          <w:rFonts w:eastAsia="Times New Roman"/>
          <w:color w:val="000000" w:themeColor="text1"/>
          <w:sz w:val="26"/>
          <w:szCs w:val="26"/>
          <w:lang w:val="uk-UA" w:eastAsia="ru-RU"/>
        </w:rPr>
        <w:t xml:space="preserve">Офіційному віснику України та </w:t>
      </w:r>
      <w:r w:rsidR="00891964">
        <w:rPr>
          <w:rFonts w:eastAsia="Times New Roman"/>
          <w:color w:val="000000" w:themeColor="text1"/>
          <w:sz w:val="26"/>
          <w:szCs w:val="26"/>
          <w:lang w:val="uk-UA" w:eastAsia="ru-RU"/>
        </w:rPr>
        <w:t>газеті «Урядовий кур’єр»</w:t>
      </w:r>
      <w:r w:rsidR="00053ADE" w:rsidRPr="0025165C">
        <w:rPr>
          <w:rFonts w:eastAsia="Times New Roman"/>
          <w:color w:val="000000" w:themeColor="text1"/>
          <w:sz w:val="26"/>
          <w:szCs w:val="26"/>
          <w:lang w:val="uk-UA" w:eastAsia="ru-RU"/>
        </w:rPr>
        <w:t>.</w:t>
      </w:r>
    </w:p>
    <w:p w14:paraId="10D16104" w14:textId="77777777" w:rsidR="007E2793" w:rsidRPr="0025165C" w:rsidRDefault="007E2793" w:rsidP="00FF3262">
      <w:pPr>
        <w:widowControl w:val="0"/>
        <w:numPr>
          <w:ilvl w:val="0"/>
          <w:numId w:val="3"/>
        </w:numPr>
        <w:tabs>
          <w:tab w:val="left" w:pos="990"/>
        </w:tabs>
        <w:spacing w:before="120" w:after="120" w:line="20" w:lineRule="atLeast"/>
        <w:ind w:left="270" w:firstLine="439"/>
        <w:contextualSpacing/>
        <w:jc w:val="both"/>
        <w:rPr>
          <w:rFonts w:eastAsia="Times New Roman"/>
          <w:color w:val="000000" w:themeColor="text1"/>
          <w:sz w:val="26"/>
          <w:szCs w:val="26"/>
          <w:u w:val="single"/>
          <w:lang w:val="uk-UA" w:eastAsia="ru-RU"/>
        </w:rPr>
      </w:pPr>
      <w:r w:rsidRPr="0025165C">
        <w:rPr>
          <w:rFonts w:eastAsia="Times New Roman"/>
          <w:color w:val="000000" w:themeColor="text1"/>
          <w:sz w:val="26"/>
          <w:szCs w:val="26"/>
          <w:u w:val="single"/>
          <w:lang w:val="uk-UA" w:eastAsia="ru-RU"/>
        </w:rPr>
        <w:t>Організаційні заходи для впровадження регулювання:</w:t>
      </w:r>
    </w:p>
    <w:p w14:paraId="4B839611" w14:textId="4360C080" w:rsidR="00615A39" w:rsidRPr="0025165C" w:rsidRDefault="007E2793" w:rsidP="00FF3262">
      <w:pPr>
        <w:widowControl w:val="0"/>
        <w:tabs>
          <w:tab w:val="left" w:pos="990"/>
        </w:tabs>
        <w:spacing w:line="20" w:lineRule="atLeast"/>
        <w:ind w:firstLine="709"/>
        <w:contextualSpacing/>
        <w:jc w:val="both"/>
        <w:rPr>
          <w:rFonts w:eastAsia="Times New Roman"/>
          <w:color w:val="000000" w:themeColor="text1"/>
          <w:sz w:val="26"/>
          <w:szCs w:val="26"/>
          <w:lang w:val="uk-UA" w:eastAsia="ru-RU"/>
        </w:rPr>
      </w:pPr>
      <w:r w:rsidRPr="0025165C">
        <w:rPr>
          <w:rFonts w:eastAsia="Times New Roman"/>
          <w:color w:val="000000" w:themeColor="text1"/>
          <w:sz w:val="26"/>
          <w:szCs w:val="26"/>
          <w:lang w:val="uk-UA" w:eastAsia="ru-RU"/>
        </w:rPr>
        <w:t>Ознайомитися з вимогами регулювання (пошук та опрацювання регуляторного акту в мережі Інтернет).</w:t>
      </w:r>
    </w:p>
    <w:p w14:paraId="1220EC2F" w14:textId="77777777" w:rsidR="00980C59" w:rsidRPr="0025165C" w:rsidRDefault="00980C59" w:rsidP="00FF3262">
      <w:pPr>
        <w:widowControl w:val="0"/>
        <w:tabs>
          <w:tab w:val="left" w:pos="990"/>
        </w:tabs>
        <w:spacing w:line="20" w:lineRule="atLeast"/>
        <w:ind w:firstLine="709"/>
        <w:contextualSpacing/>
        <w:jc w:val="both"/>
        <w:rPr>
          <w:rFonts w:eastAsia="Times New Roman"/>
          <w:color w:val="000000" w:themeColor="text1"/>
          <w:sz w:val="26"/>
          <w:szCs w:val="26"/>
          <w:lang w:val="uk-UA" w:eastAsia="ru-RU"/>
        </w:rPr>
      </w:pPr>
    </w:p>
    <w:bookmarkEnd w:id="16"/>
    <w:p w14:paraId="14119108" w14:textId="77777777" w:rsidR="00E24DF2" w:rsidRPr="0025165C" w:rsidRDefault="00E24DF2" w:rsidP="00FF3262">
      <w:pPr>
        <w:widowControl w:val="0"/>
        <w:tabs>
          <w:tab w:val="left" w:pos="-3686"/>
          <w:tab w:val="left" w:pos="990"/>
        </w:tabs>
        <w:spacing w:after="120" w:line="20" w:lineRule="atLeast"/>
        <w:ind w:firstLine="709"/>
        <w:contextualSpacing/>
        <w:jc w:val="both"/>
        <w:rPr>
          <w:rFonts w:eastAsia="Times New Roman"/>
          <w:b/>
          <w:color w:val="000000" w:themeColor="text1"/>
          <w:sz w:val="26"/>
          <w:szCs w:val="26"/>
          <w:lang w:val="uk-UA" w:eastAsia="ru-RU"/>
        </w:rPr>
      </w:pPr>
      <w:r w:rsidRPr="0025165C">
        <w:rPr>
          <w:rFonts w:eastAsia="Times New Roman"/>
          <w:b/>
          <w:color w:val="000000" w:themeColor="text1"/>
          <w:sz w:val="26"/>
          <w:szCs w:val="26"/>
          <w:lang w:val="uk-UA" w:eastAsia="ru-RU"/>
        </w:rPr>
        <w:t xml:space="preserve">VI. Оцінка виконання вимог регуляторного </w:t>
      </w:r>
      <w:proofErr w:type="spellStart"/>
      <w:r w:rsidRPr="0025165C">
        <w:rPr>
          <w:rFonts w:eastAsia="Times New Roman"/>
          <w:b/>
          <w:color w:val="000000" w:themeColor="text1"/>
          <w:sz w:val="26"/>
          <w:szCs w:val="26"/>
          <w:lang w:val="uk-UA" w:eastAsia="ru-RU"/>
        </w:rPr>
        <w:t>акта</w:t>
      </w:r>
      <w:proofErr w:type="spellEnd"/>
      <w:r w:rsidRPr="0025165C">
        <w:rPr>
          <w:rFonts w:eastAsia="Times New Roman"/>
          <w:b/>
          <w:color w:val="000000" w:themeColor="text1"/>
          <w:sz w:val="26"/>
          <w:szCs w:val="26"/>
          <w:lang w:val="uk-UA" w:eastAsia="ru-RU"/>
        </w:rPr>
        <w:t xml:space="preserve"> залежно від ресурсів, якими розпоряджаються органи виконавчої влади чи органи місцевого самоврядування, фізичні та юридичні особи, які повинні впроваджувати або виконувати ці вимоги</w:t>
      </w:r>
    </w:p>
    <w:p w14:paraId="17D370AE" w14:textId="222F3A31" w:rsidR="00863ED8" w:rsidRDefault="00E24DF2" w:rsidP="00FF3262">
      <w:pPr>
        <w:widowControl w:val="0"/>
        <w:tabs>
          <w:tab w:val="left" w:pos="-3686"/>
          <w:tab w:val="left" w:pos="990"/>
        </w:tabs>
        <w:spacing w:line="20" w:lineRule="atLeast"/>
        <w:ind w:firstLine="709"/>
        <w:contextualSpacing/>
        <w:jc w:val="both"/>
        <w:rPr>
          <w:rFonts w:eastAsia="Times New Roman"/>
          <w:color w:val="000000" w:themeColor="text1"/>
          <w:sz w:val="26"/>
          <w:szCs w:val="26"/>
          <w:lang w:val="uk-UA" w:eastAsia="ru-RU"/>
        </w:rPr>
      </w:pPr>
      <w:r w:rsidRPr="0025165C">
        <w:rPr>
          <w:rFonts w:eastAsia="Times New Roman"/>
          <w:color w:val="000000" w:themeColor="text1"/>
          <w:sz w:val="26"/>
          <w:szCs w:val="26"/>
          <w:lang w:val="uk-UA" w:eastAsia="ru-RU"/>
        </w:rPr>
        <w:t xml:space="preserve">Реалізація регуляторного </w:t>
      </w:r>
      <w:proofErr w:type="spellStart"/>
      <w:r w:rsidRPr="0025165C">
        <w:rPr>
          <w:rFonts w:eastAsia="Times New Roman"/>
          <w:color w:val="000000" w:themeColor="text1"/>
          <w:sz w:val="26"/>
          <w:szCs w:val="26"/>
          <w:lang w:val="uk-UA" w:eastAsia="ru-RU"/>
        </w:rPr>
        <w:t>акта</w:t>
      </w:r>
      <w:proofErr w:type="spellEnd"/>
      <w:r w:rsidRPr="0025165C">
        <w:rPr>
          <w:rFonts w:eastAsia="Times New Roman"/>
          <w:color w:val="000000" w:themeColor="text1"/>
          <w:sz w:val="26"/>
          <w:szCs w:val="26"/>
          <w:lang w:val="uk-UA" w:eastAsia="ru-RU"/>
        </w:rPr>
        <w:t xml:space="preserve"> не потребуватиме додаткових бюджетних витрат і ресурсів на адміністрування регулювання органами виконавчої влади чи органами місцевого самоврядування.</w:t>
      </w:r>
      <w:r w:rsidR="003C6A06">
        <w:rPr>
          <w:rFonts w:eastAsia="Times New Roman"/>
          <w:color w:val="000000" w:themeColor="text1"/>
          <w:sz w:val="26"/>
          <w:szCs w:val="26"/>
          <w:lang w:val="uk-UA" w:eastAsia="ru-RU"/>
        </w:rPr>
        <w:t xml:space="preserve"> </w:t>
      </w:r>
    </w:p>
    <w:p w14:paraId="7DD483DC" w14:textId="24441864" w:rsidR="00863ED8" w:rsidRDefault="00863ED8" w:rsidP="00FF3262">
      <w:pPr>
        <w:widowControl w:val="0"/>
        <w:tabs>
          <w:tab w:val="left" w:pos="-3686"/>
          <w:tab w:val="left" w:pos="990"/>
        </w:tabs>
        <w:spacing w:line="20" w:lineRule="atLeast"/>
        <w:ind w:firstLine="709"/>
        <w:contextualSpacing/>
        <w:jc w:val="both"/>
        <w:rPr>
          <w:rFonts w:eastAsia="Times New Roman"/>
          <w:color w:val="000000" w:themeColor="text1"/>
          <w:sz w:val="26"/>
          <w:szCs w:val="26"/>
          <w:lang w:val="uk-UA" w:eastAsia="ru-RU"/>
        </w:rPr>
      </w:pPr>
      <w:r w:rsidRPr="00863ED8">
        <w:rPr>
          <w:rFonts w:eastAsia="Times New Roman"/>
          <w:color w:val="000000" w:themeColor="text1"/>
          <w:sz w:val="26"/>
          <w:szCs w:val="26"/>
          <w:lang w:val="uk-UA" w:eastAsia="ru-RU"/>
        </w:rPr>
        <w:t xml:space="preserve">Фінансування </w:t>
      </w:r>
      <w:r>
        <w:rPr>
          <w:rFonts w:eastAsia="Times New Roman"/>
          <w:color w:val="000000" w:themeColor="text1"/>
          <w:sz w:val="26"/>
          <w:szCs w:val="26"/>
          <w:lang w:val="uk-UA" w:eastAsia="ru-RU"/>
        </w:rPr>
        <w:t xml:space="preserve">виконання моніторингу геологічного середовища буде здійснюватися </w:t>
      </w:r>
      <w:r w:rsidRPr="00863ED8">
        <w:rPr>
          <w:rFonts w:eastAsia="Times New Roman"/>
          <w:color w:val="000000" w:themeColor="text1"/>
          <w:sz w:val="26"/>
          <w:szCs w:val="26"/>
          <w:lang w:val="uk-UA" w:eastAsia="ru-RU"/>
        </w:rPr>
        <w:t>за рахунок Загальнодержавної програми розвитку мінерально-сировинної бази України на період до 2030 року. Дослідження проводилися у попередні роки в рамках заходів згаданої програми. У разі наявності фінансування Програми</w:t>
      </w:r>
      <w:r>
        <w:rPr>
          <w:rFonts w:eastAsia="Times New Roman"/>
          <w:color w:val="000000" w:themeColor="text1"/>
          <w:sz w:val="26"/>
          <w:szCs w:val="26"/>
          <w:lang w:val="uk-UA" w:eastAsia="ru-RU"/>
        </w:rPr>
        <w:t>,</w:t>
      </w:r>
      <w:r w:rsidRPr="00863ED8">
        <w:rPr>
          <w:rFonts w:eastAsia="Times New Roman"/>
          <w:color w:val="000000" w:themeColor="text1"/>
          <w:sz w:val="26"/>
          <w:szCs w:val="26"/>
          <w:lang w:val="uk-UA" w:eastAsia="ru-RU"/>
        </w:rPr>
        <w:t xml:space="preserve"> реалізація </w:t>
      </w:r>
      <w:r>
        <w:rPr>
          <w:rFonts w:eastAsia="Times New Roman"/>
          <w:color w:val="000000" w:themeColor="text1"/>
          <w:sz w:val="26"/>
          <w:szCs w:val="26"/>
          <w:lang w:val="uk-UA" w:eastAsia="ru-RU"/>
        </w:rPr>
        <w:t xml:space="preserve">з виконання заходів </w:t>
      </w:r>
      <w:r w:rsidRPr="00863ED8">
        <w:rPr>
          <w:rFonts w:eastAsia="Times New Roman"/>
          <w:color w:val="000000" w:themeColor="text1"/>
          <w:sz w:val="26"/>
          <w:szCs w:val="26"/>
          <w:lang w:val="uk-UA" w:eastAsia="ru-RU"/>
        </w:rPr>
        <w:t xml:space="preserve">моніторингу геологічного середовища буде продовжена. Фінансово економічні розрахунки наведені у додатку до пояснювальної </w:t>
      </w:r>
      <w:r w:rsidRPr="00863ED8">
        <w:rPr>
          <w:rFonts w:eastAsia="Times New Roman"/>
          <w:color w:val="000000" w:themeColor="text1"/>
          <w:sz w:val="26"/>
          <w:szCs w:val="26"/>
          <w:lang w:val="uk-UA" w:eastAsia="ru-RU"/>
        </w:rPr>
        <w:lastRenderedPageBreak/>
        <w:t>записки. Нового додаткового фінансування не планується.</w:t>
      </w:r>
    </w:p>
    <w:p w14:paraId="69BEF5C7" w14:textId="77777777" w:rsidR="00E24DF2" w:rsidRPr="0025165C" w:rsidRDefault="00E24DF2" w:rsidP="00FF3262">
      <w:pPr>
        <w:widowControl w:val="0"/>
        <w:tabs>
          <w:tab w:val="left" w:pos="-3686"/>
          <w:tab w:val="left" w:pos="990"/>
        </w:tabs>
        <w:spacing w:line="20" w:lineRule="atLeast"/>
        <w:ind w:firstLine="709"/>
        <w:contextualSpacing/>
        <w:jc w:val="both"/>
        <w:rPr>
          <w:rFonts w:eastAsia="Times New Roman"/>
          <w:color w:val="000000" w:themeColor="text1"/>
          <w:sz w:val="26"/>
          <w:szCs w:val="26"/>
          <w:lang w:val="uk-UA" w:eastAsia="ru-RU"/>
        </w:rPr>
      </w:pPr>
      <w:r w:rsidRPr="0025165C">
        <w:rPr>
          <w:rFonts w:eastAsia="Times New Roman"/>
          <w:color w:val="000000" w:themeColor="text1"/>
          <w:sz w:val="26"/>
          <w:szCs w:val="26"/>
          <w:lang w:val="uk-UA" w:eastAsia="ru-RU"/>
        </w:rPr>
        <w:t>Державне регулювання не передбачає утворення нового державного органу (або нового структурного підрозділу діючого органу).</w:t>
      </w:r>
    </w:p>
    <w:p w14:paraId="5DE7C52F" w14:textId="77777777" w:rsidR="00E24DF2" w:rsidRPr="0025165C" w:rsidRDefault="00E24DF2" w:rsidP="00FF3262">
      <w:pPr>
        <w:widowControl w:val="0"/>
        <w:tabs>
          <w:tab w:val="left" w:pos="-3686"/>
          <w:tab w:val="left" w:pos="990"/>
        </w:tabs>
        <w:spacing w:line="20" w:lineRule="atLeast"/>
        <w:ind w:firstLine="709"/>
        <w:contextualSpacing/>
        <w:jc w:val="both"/>
        <w:rPr>
          <w:rFonts w:eastAsia="Times New Roman"/>
          <w:color w:val="000000" w:themeColor="text1"/>
          <w:sz w:val="26"/>
          <w:szCs w:val="26"/>
          <w:lang w:val="uk-UA" w:eastAsia="ru-RU"/>
        </w:rPr>
      </w:pPr>
      <w:bookmarkStart w:id="17" w:name="_Hlk496274919"/>
      <w:r w:rsidRPr="0025165C">
        <w:rPr>
          <w:rFonts w:eastAsia="Times New Roman"/>
          <w:color w:val="000000" w:themeColor="text1"/>
          <w:sz w:val="26"/>
          <w:szCs w:val="26"/>
          <w:lang w:val="uk-UA" w:eastAsia="ru-RU"/>
        </w:rPr>
        <w:t>Проведено розрахунок витрат на одного суб’єкта господарювання</w:t>
      </w:r>
      <w:bookmarkEnd w:id="17"/>
      <w:r w:rsidRPr="0025165C">
        <w:rPr>
          <w:rFonts w:eastAsia="Times New Roman"/>
          <w:color w:val="000000" w:themeColor="text1"/>
          <w:sz w:val="26"/>
          <w:szCs w:val="26"/>
          <w:lang w:val="uk-UA" w:eastAsia="ru-RU"/>
        </w:rPr>
        <w:t xml:space="preserve"> великого і середнього підприємництва в межах даного аналізу.</w:t>
      </w:r>
    </w:p>
    <w:p w14:paraId="1F8484FA" w14:textId="77777777" w:rsidR="00E24DF2" w:rsidRPr="0025165C" w:rsidRDefault="00E24DF2" w:rsidP="00FF3262">
      <w:pPr>
        <w:widowControl w:val="0"/>
        <w:tabs>
          <w:tab w:val="left" w:pos="-3686"/>
          <w:tab w:val="left" w:pos="990"/>
        </w:tabs>
        <w:spacing w:line="20" w:lineRule="atLeast"/>
        <w:ind w:firstLine="709"/>
        <w:contextualSpacing/>
        <w:jc w:val="both"/>
        <w:rPr>
          <w:rFonts w:eastAsia="Times New Roman"/>
          <w:color w:val="000000" w:themeColor="text1"/>
          <w:sz w:val="26"/>
          <w:szCs w:val="26"/>
          <w:lang w:val="uk-UA" w:eastAsia="ru-RU"/>
        </w:rPr>
      </w:pPr>
      <w:r w:rsidRPr="0025165C">
        <w:rPr>
          <w:rFonts w:eastAsia="Times New Roman"/>
          <w:color w:val="000000" w:themeColor="text1"/>
          <w:sz w:val="26"/>
          <w:szCs w:val="26"/>
          <w:lang w:val="uk-UA" w:eastAsia="ru-RU"/>
        </w:rPr>
        <w:t>Проведено розрахунок витрат суб’єктів малого (</w:t>
      </w:r>
      <w:r w:rsidR="001E514F">
        <w:rPr>
          <w:rFonts w:eastAsia="Times New Roman"/>
          <w:color w:val="000000" w:themeColor="text1"/>
          <w:sz w:val="26"/>
          <w:szCs w:val="26"/>
          <w:lang w:val="uk-UA" w:eastAsia="ru-RU"/>
        </w:rPr>
        <w:t xml:space="preserve">з врахуванням </w:t>
      </w:r>
      <w:r w:rsidRPr="0025165C">
        <w:rPr>
          <w:rFonts w:eastAsia="Times New Roman"/>
          <w:color w:val="000000" w:themeColor="text1"/>
          <w:sz w:val="26"/>
          <w:szCs w:val="26"/>
          <w:lang w:val="uk-UA" w:eastAsia="ru-RU"/>
        </w:rPr>
        <w:t>мікро) підприємництва в межах даного аналізу.</w:t>
      </w:r>
    </w:p>
    <w:p w14:paraId="39EE29B0" w14:textId="77777777" w:rsidR="00F91688" w:rsidRPr="0025165C" w:rsidRDefault="00F91688" w:rsidP="00FF3262">
      <w:pPr>
        <w:widowControl w:val="0"/>
        <w:tabs>
          <w:tab w:val="left" w:pos="-3686"/>
          <w:tab w:val="left" w:pos="990"/>
        </w:tabs>
        <w:spacing w:line="20" w:lineRule="atLeast"/>
        <w:ind w:firstLine="770"/>
        <w:contextualSpacing/>
        <w:jc w:val="both"/>
        <w:rPr>
          <w:rFonts w:eastAsia="Times New Roman"/>
          <w:color w:val="000000" w:themeColor="text1"/>
          <w:sz w:val="26"/>
          <w:szCs w:val="26"/>
          <w:lang w:val="uk-UA" w:eastAsia="ru-RU"/>
        </w:rPr>
      </w:pPr>
    </w:p>
    <w:p w14:paraId="00C207A1" w14:textId="77777777" w:rsidR="00E24DF2" w:rsidRPr="0025165C" w:rsidRDefault="00E24DF2" w:rsidP="00FF3262">
      <w:pPr>
        <w:widowControl w:val="0"/>
        <w:spacing w:after="120" w:line="20" w:lineRule="atLeast"/>
        <w:ind w:firstLine="709"/>
        <w:contextualSpacing/>
        <w:jc w:val="both"/>
        <w:rPr>
          <w:rFonts w:eastAsia="Times New Roman"/>
          <w:b/>
          <w:color w:val="000000" w:themeColor="text1"/>
          <w:sz w:val="26"/>
          <w:szCs w:val="26"/>
          <w:lang w:val="uk-UA" w:eastAsia="ru-RU"/>
        </w:rPr>
      </w:pPr>
      <w:r w:rsidRPr="0025165C">
        <w:rPr>
          <w:rFonts w:eastAsia="Times New Roman"/>
          <w:b/>
          <w:color w:val="000000" w:themeColor="text1"/>
          <w:sz w:val="26"/>
          <w:szCs w:val="26"/>
          <w:lang w:val="uk-UA" w:eastAsia="ru-RU"/>
        </w:rPr>
        <w:t xml:space="preserve">VII. Обґрунтування запропонованого строку дії регуляторного </w:t>
      </w:r>
      <w:proofErr w:type="spellStart"/>
      <w:r w:rsidRPr="0025165C">
        <w:rPr>
          <w:rFonts w:eastAsia="Times New Roman"/>
          <w:b/>
          <w:color w:val="000000" w:themeColor="text1"/>
          <w:sz w:val="26"/>
          <w:szCs w:val="26"/>
          <w:lang w:val="uk-UA" w:eastAsia="ru-RU"/>
        </w:rPr>
        <w:t>акта</w:t>
      </w:r>
      <w:proofErr w:type="spellEnd"/>
    </w:p>
    <w:p w14:paraId="2EAB51EE" w14:textId="77777777" w:rsidR="00E24DF2" w:rsidRPr="0025165C" w:rsidRDefault="00E24DF2" w:rsidP="00FF3262">
      <w:pPr>
        <w:spacing w:line="20" w:lineRule="atLeast"/>
        <w:ind w:right="-1" w:firstLine="709"/>
        <w:contextualSpacing/>
        <w:jc w:val="both"/>
        <w:rPr>
          <w:rFonts w:eastAsia="Calibri"/>
          <w:color w:val="000000" w:themeColor="text1"/>
          <w:sz w:val="26"/>
          <w:szCs w:val="26"/>
          <w:shd w:val="clear" w:color="auto" w:fill="FFFFFF"/>
          <w:lang w:val="uk-UA" w:eastAsia="en-US"/>
        </w:rPr>
      </w:pPr>
      <w:r w:rsidRPr="0025165C">
        <w:rPr>
          <w:rFonts w:eastAsia="Calibri"/>
          <w:color w:val="000000" w:themeColor="text1"/>
          <w:sz w:val="26"/>
          <w:szCs w:val="26"/>
          <w:shd w:val="clear" w:color="auto" w:fill="FFFFFF"/>
          <w:lang w:val="uk-UA" w:eastAsia="en-US"/>
        </w:rPr>
        <w:t xml:space="preserve">Строк дії цього регуляторного </w:t>
      </w:r>
      <w:proofErr w:type="spellStart"/>
      <w:r w:rsidRPr="0025165C">
        <w:rPr>
          <w:rFonts w:eastAsia="Calibri"/>
          <w:color w:val="000000" w:themeColor="text1"/>
          <w:sz w:val="26"/>
          <w:szCs w:val="26"/>
          <w:shd w:val="clear" w:color="auto" w:fill="FFFFFF"/>
          <w:lang w:val="uk-UA" w:eastAsia="en-US"/>
        </w:rPr>
        <w:t>акта</w:t>
      </w:r>
      <w:proofErr w:type="spellEnd"/>
      <w:r w:rsidRPr="0025165C">
        <w:rPr>
          <w:rFonts w:eastAsia="Calibri"/>
          <w:color w:val="000000" w:themeColor="text1"/>
          <w:sz w:val="26"/>
          <w:szCs w:val="26"/>
          <w:shd w:val="clear" w:color="auto" w:fill="FFFFFF"/>
          <w:lang w:val="uk-UA" w:eastAsia="en-US"/>
        </w:rPr>
        <w:t xml:space="preserve"> встановлюється на необмежений строк з моменту набрання чинності, оскільки необхідність виконання положень регуляторного </w:t>
      </w:r>
      <w:proofErr w:type="spellStart"/>
      <w:r w:rsidRPr="0025165C">
        <w:rPr>
          <w:rFonts w:eastAsia="Calibri"/>
          <w:color w:val="000000" w:themeColor="text1"/>
          <w:sz w:val="26"/>
          <w:szCs w:val="26"/>
          <w:shd w:val="clear" w:color="auto" w:fill="FFFFFF"/>
          <w:lang w:val="uk-UA" w:eastAsia="en-US"/>
        </w:rPr>
        <w:t>акта</w:t>
      </w:r>
      <w:proofErr w:type="spellEnd"/>
      <w:r w:rsidRPr="0025165C">
        <w:rPr>
          <w:rFonts w:eastAsia="Calibri"/>
          <w:color w:val="000000" w:themeColor="text1"/>
          <w:sz w:val="26"/>
          <w:szCs w:val="26"/>
          <w:shd w:val="clear" w:color="auto" w:fill="FFFFFF"/>
          <w:lang w:val="uk-UA" w:eastAsia="en-US"/>
        </w:rPr>
        <w:t xml:space="preserve"> є постійною.</w:t>
      </w:r>
    </w:p>
    <w:p w14:paraId="7D72D1E7" w14:textId="77777777" w:rsidR="00E24DF2" w:rsidRPr="0025165C" w:rsidRDefault="00E24DF2" w:rsidP="00FF3262">
      <w:pPr>
        <w:spacing w:line="20" w:lineRule="atLeast"/>
        <w:ind w:right="-1" w:firstLine="709"/>
        <w:contextualSpacing/>
        <w:jc w:val="both"/>
        <w:rPr>
          <w:rFonts w:eastAsia="Calibri"/>
          <w:color w:val="000000" w:themeColor="text1"/>
          <w:sz w:val="26"/>
          <w:szCs w:val="26"/>
          <w:shd w:val="clear" w:color="auto" w:fill="FFFFFF"/>
          <w:lang w:val="uk-UA" w:eastAsia="en-US"/>
        </w:rPr>
      </w:pPr>
    </w:p>
    <w:p w14:paraId="38EB8A56" w14:textId="77777777" w:rsidR="00E24DF2" w:rsidRPr="0025165C" w:rsidRDefault="00E24DF2" w:rsidP="00FF3262">
      <w:pPr>
        <w:widowControl w:val="0"/>
        <w:tabs>
          <w:tab w:val="left" w:pos="0"/>
        </w:tabs>
        <w:spacing w:before="120" w:after="120" w:line="20" w:lineRule="atLeast"/>
        <w:ind w:firstLine="709"/>
        <w:contextualSpacing/>
        <w:jc w:val="both"/>
        <w:rPr>
          <w:rFonts w:eastAsia="Times New Roman"/>
          <w:b/>
          <w:color w:val="000000" w:themeColor="text1"/>
          <w:sz w:val="26"/>
          <w:szCs w:val="26"/>
          <w:lang w:val="uk-UA" w:eastAsia="ru-RU"/>
        </w:rPr>
      </w:pPr>
      <w:r w:rsidRPr="0025165C">
        <w:rPr>
          <w:rFonts w:eastAsia="Times New Roman"/>
          <w:b/>
          <w:color w:val="000000" w:themeColor="text1"/>
          <w:sz w:val="26"/>
          <w:szCs w:val="26"/>
          <w:lang w:val="uk-UA" w:eastAsia="ru-RU"/>
        </w:rPr>
        <w:t xml:space="preserve">VIII. Визначення показників результативності дії регуляторного </w:t>
      </w:r>
      <w:proofErr w:type="spellStart"/>
      <w:r w:rsidRPr="0025165C">
        <w:rPr>
          <w:rFonts w:eastAsia="Times New Roman"/>
          <w:b/>
          <w:color w:val="000000" w:themeColor="text1"/>
          <w:sz w:val="26"/>
          <w:szCs w:val="26"/>
          <w:lang w:val="uk-UA" w:eastAsia="ru-RU"/>
        </w:rPr>
        <w:t>акта</w:t>
      </w:r>
      <w:proofErr w:type="spellEnd"/>
    </w:p>
    <w:p w14:paraId="3F26C767" w14:textId="77777777" w:rsidR="00E24DF2" w:rsidRPr="0025165C" w:rsidRDefault="00E24DF2" w:rsidP="00FF3262">
      <w:pPr>
        <w:widowControl w:val="0"/>
        <w:tabs>
          <w:tab w:val="left" w:pos="990"/>
        </w:tabs>
        <w:spacing w:line="20" w:lineRule="atLeast"/>
        <w:ind w:firstLine="709"/>
        <w:contextualSpacing/>
        <w:jc w:val="both"/>
        <w:rPr>
          <w:rFonts w:eastAsia="Times New Roman"/>
          <w:color w:val="000000" w:themeColor="text1"/>
          <w:sz w:val="26"/>
          <w:szCs w:val="26"/>
          <w:lang w:val="uk-UA" w:eastAsia="ru-RU"/>
        </w:rPr>
      </w:pPr>
      <w:r w:rsidRPr="0025165C">
        <w:rPr>
          <w:rFonts w:eastAsia="Times New Roman"/>
          <w:color w:val="000000" w:themeColor="text1"/>
          <w:sz w:val="26"/>
          <w:szCs w:val="26"/>
          <w:lang w:val="uk-UA" w:eastAsia="ru-RU"/>
        </w:rPr>
        <w:t xml:space="preserve">Прогнозними значеннями показників результативності регуляторного </w:t>
      </w:r>
      <w:proofErr w:type="spellStart"/>
      <w:r w:rsidRPr="0025165C">
        <w:rPr>
          <w:rFonts w:eastAsia="Times New Roman"/>
          <w:color w:val="000000" w:themeColor="text1"/>
          <w:sz w:val="26"/>
          <w:szCs w:val="26"/>
          <w:lang w:val="uk-UA" w:eastAsia="ru-RU"/>
        </w:rPr>
        <w:t>акта</w:t>
      </w:r>
      <w:proofErr w:type="spellEnd"/>
      <w:r w:rsidRPr="0025165C">
        <w:rPr>
          <w:rFonts w:eastAsia="Times New Roman"/>
          <w:color w:val="000000" w:themeColor="text1"/>
          <w:sz w:val="26"/>
          <w:szCs w:val="26"/>
          <w:lang w:val="uk-UA" w:eastAsia="ru-RU"/>
        </w:rPr>
        <w:t xml:space="preserve"> є:</w:t>
      </w:r>
    </w:p>
    <w:p w14:paraId="4DBCA32B" w14:textId="77777777" w:rsidR="00E24DF2" w:rsidRPr="0025165C" w:rsidRDefault="00E24DF2" w:rsidP="00FF3262">
      <w:pPr>
        <w:widowControl w:val="0"/>
        <w:tabs>
          <w:tab w:val="left" w:pos="990"/>
        </w:tabs>
        <w:spacing w:line="20" w:lineRule="atLeast"/>
        <w:ind w:firstLine="709"/>
        <w:contextualSpacing/>
        <w:jc w:val="both"/>
        <w:rPr>
          <w:rFonts w:eastAsia="Times New Roman"/>
          <w:color w:val="000000" w:themeColor="text1"/>
          <w:sz w:val="26"/>
          <w:szCs w:val="26"/>
          <w:lang w:val="uk-UA" w:eastAsia="ru-RU"/>
        </w:rPr>
      </w:pPr>
      <w:r w:rsidRPr="0025165C">
        <w:rPr>
          <w:rFonts w:eastAsia="Times New Roman"/>
          <w:color w:val="000000" w:themeColor="text1"/>
          <w:sz w:val="26"/>
          <w:szCs w:val="26"/>
          <w:lang w:val="uk-UA" w:eastAsia="ru-RU"/>
        </w:rPr>
        <w:t>1. Розмір надходжень до державного та місцевих бюджетів і державних цільових фондів, пов’яза</w:t>
      </w:r>
      <w:r w:rsidR="00D93249" w:rsidRPr="0025165C">
        <w:rPr>
          <w:rFonts w:eastAsia="Times New Roman"/>
          <w:color w:val="000000" w:themeColor="text1"/>
          <w:sz w:val="26"/>
          <w:szCs w:val="26"/>
          <w:lang w:val="uk-UA" w:eastAsia="ru-RU"/>
        </w:rPr>
        <w:t xml:space="preserve">них із дією </w:t>
      </w:r>
      <w:proofErr w:type="spellStart"/>
      <w:r w:rsidR="00D93249" w:rsidRPr="0025165C">
        <w:rPr>
          <w:rFonts w:eastAsia="Times New Roman"/>
          <w:color w:val="000000" w:themeColor="text1"/>
          <w:sz w:val="26"/>
          <w:szCs w:val="26"/>
          <w:lang w:val="uk-UA" w:eastAsia="ru-RU"/>
        </w:rPr>
        <w:t>акта</w:t>
      </w:r>
      <w:proofErr w:type="spellEnd"/>
      <w:r w:rsidR="00D93249" w:rsidRPr="0025165C">
        <w:rPr>
          <w:rFonts w:eastAsia="Times New Roman"/>
          <w:color w:val="000000" w:themeColor="text1"/>
          <w:sz w:val="26"/>
          <w:szCs w:val="26"/>
          <w:lang w:val="uk-UA" w:eastAsia="ru-RU"/>
        </w:rPr>
        <w:t>  – не прогнозує</w:t>
      </w:r>
      <w:r w:rsidRPr="0025165C">
        <w:rPr>
          <w:rFonts w:eastAsia="Times New Roman"/>
          <w:color w:val="000000" w:themeColor="text1"/>
          <w:sz w:val="26"/>
          <w:szCs w:val="26"/>
          <w:lang w:val="uk-UA" w:eastAsia="ru-RU"/>
        </w:rPr>
        <w:t xml:space="preserve">ться. </w:t>
      </w:r>
    </w:p>
    <w:p w14:paraId="58CC7FE9" w14:textId="77777777" w:rsidR="00E24DF2" w:rsidRPr="0025165C" w:rsidRDefault="00E24DF2" w:rsidP="00FF3262">
      <w:pPr>
        <w:widowControl w:val="0"/>
        <w:tabs>
          <w:tab w:val="left" w:pos="990"/>
        </w:tabs>
        <w:spacing w:line="20" w:lineRule="atLeast"/>
        <w:ind w:left="270" w:firstLine="439"/>
        <w:contextualSpacing/>
        <w:jc w:val="both"/>
        <w:rPr>
          <w:rFonts w:eastAsia="Times New Roman"/>
          <w:color w:val="000000" w:themeColor="text1"/>
          <w:sz w:val="26"/>
          <w:szCs w:val="26"/>
          <w:lang w:val="uk-UA" w:eastAsia="ru-RU"/>
        </w:rPr>
      </w:pPr>
      <w:r w:rsidRPr="0025165C">
        <w:rPr>
          <w:rFonts w:eastAsia="Times New Roman"/>
          <w:color w:val="000000" w:themeColor="text1"/>
          <w:sz w:val="26"/>
          <w:szCs w:val="26"/>
          <w:lang w:val="uk-UA" w:eastAsia="ru-RU"/>
        </w:rPr>
        <w:t>2. Кількість суб’єктів господарювання:</w:t>
      </w:r>
    </w:p>
    <w:p w14:paraId="3853FEF0" w14:textId="154F193E" w:rsidR="00E24DF2" w:rsidRPr="0025165C" w:rsidRDefault="00E24DF2" w:rsidP="00FF3262">
      <w:pPr>
        <w:widowControl w:val="0"/>
        <w:tabs>
          <w:tab w:val="left" w:pos="990"/>
        </w:tabs>
        <w:spacing w:line="20" w:lineRule="atLeast"/>
        <w:ind w:left="270" w:firstLine="439"/>
        <w:contextualSpacing/>
        <w:jc w:val="both"/>
        <w:rPr>
          <w:rFonts w:eastAsia="Times New Roman"/>
          <w:color w:val="000000" w:themeColor="text1"/>
          <w:sz w:val="26"/>
          <w:szCs w:val="26"/>
          <w:lang w:val="uk-UA" w:eastAsia="ru-RU"/>
        </w:rPr>
      </w:pPr>
      <w:r w:rsidRPr="0025165C">
        <w:rPr>
          <w:rFonts w:eastAsia="Times New Roman"/>
          <w:color w:val="000000" w:themeColor="text1"/>
          <w:sz w:val="26"/>
          <w:szCs w:val="26"/>
          <w:lang w:val="uk-UA" w:eastAsia="ru-RU"/>
        </w:rPr>
        <w:t xml:space="preserve">суб’єктів господарювання великого і середнього підприємництва – </w:t>
      </w:r>
      <w:r w:rsidR="00321A51">
        <w:rPr>
          <w:rFonts w:eastAsia="Times New Roman"/>
          <w:color w:val="000000" w:themeColor="text1"/>
          <w:sz w:val="26"/>
          <w:szCs w:val="26"/>
          <w:lang w:val="uk-UA" w:eastAsia="ru-RU"/>
        </w:rPr>
        <w:t>217</w:t>
      </w:r>
      <w:r w:rsidRPr="0025165C">
        <w:rPr>
          <w:rFonts w:eastAsia="Times New Roman"/>
          <w:color w:val="000000" w:themeColor="text1"/>
          <w:sz w:val="26"/>
          <w:szCs w:val="26"/>
          <w:lang w:val="uk-UA" w:eastAsia="ru-RU"/>
        </w:rPr>
        <w:t>;</w:t>
      </w:r>
    </w:p>
    <w:p w14:paraId="0968093E" w14:textId="08D5B9CF" w:rsidR="00E24DF2" w:rsidRPr="0025165C" w:rsidRDefault="00E24DF2" w:rsidP="00FF3262">
      <w:pPr>
        <w:widowControl w:val="0"/>
        <w:tabs>
          <w:tab w:val="left" w:pos="990"/>
        </w:tabs>
        <w:spacing w:line="20" w:lineRule="atLeast"/>
        <w:ind w:left="270" w:firstLine="439"/>
        <w:contextualSpacing/>
        <w:jc w:val="both"/>
        <w:rPr>
          <w:rFonts w:eastAsia="Times New Roman"/>
          <w:color w:val="000000" w:themeColor="text1"/>
          <w:sz w:val="26"/>
          <w:szCs w:val="26"/>
          <w:lang w:val="uk-UA" w:eastAsia="ru-RU"/>
        </w:rPr>
      </w:pPr>
      <w:r w:rsidRPr="0025165C">
        <w:rPr>
          <w:rFonts w:eastAsia="Times New Roman"/>
          <w:color w:val="000000" w:themeColor="text1"/>
          <w:sz w:val="26"/>
          <w:szCs w:val="26"/>
          <w:lang w:val="uk-UA" w:eastAsia="ru-RU"/>
        </w:rPr>
        <w:t xml:space="preserve">суб’єктів господарювання малого та мікро підприємництва – </w:t>
      </w:r>
      <w:r w:rsidR="00321A51">
        <w:rPr>
          <w:rFonts w:eastAsia="Times New Roman"/>
          <w:color w:val="000000" w:themeColor="text1"/>
          <w:sz w:val="26"/>
          <w:szCs w:val="26"/>
          <w:lang w:val="uk-UA" w:eastAsia="ru-RU"/>
        </w:rPr>
        <w:t>1071</w:t>
      </w:r>
      <w:r w:rsidRPr="0025165C">
        <w:rPr>
          <w:rFonts w:eastAsia="Times New Roman"/>
          <w:color w:val="000000" w:themeColor="text1"/>
          <w:sz w:val="26"/>
          <w:szCs w:val="26"/>
          <w:lang w:val="uk-UA" w:eastAsia="ru-RU"/>
        </w:rPr>
        <w:t>.</w:t>
      </w:r>
    </w:p>
    <w:p w14:paraId="77375102" w14:textId="77777777" w:rsidR="00E24DF2" w:rsidRPr="0025165C" w:rsidRDefault="00E24DF2" w:rsidP="00FF3262">
      <w:pPr>
        <w:widowControl w:val="0"/>
        <w:tabs>
          <w:tab w:val="left" w:pos="990"/>
        </w:tabs>
        <w:spacing w:line="20" w:lineRule="atLeast"/>
        <w:ind w:firstLine="709"/>
        <w:contextualSpacing/>
        <w:jc w:val="both"/>
        <w:rPr>
          <w:rFonts w:eastAsia="Times New Roman"/>
          <w:color w:val="000000" w:themeColor="text1"/>
          <w:sz w:val="26"/>
          <w:szCs w:val="26"/>
          <w:lang w:val="uk-UA" w:eastAsia="ru-RU"/>
        </w:rPr>
      </w:pPr>
      <w:r w:rsidRPr="0025165C">
        <w:rPr>
          <w:rFonts w:eastAsia="Times New Roman"/>
          <w:color w:val="000000" w:themeColor="text1"/>
          <w:sz w:val="26"/>
          <w:szCs w:val="26"/>
          <w:lang w:val="uk-UA" w:eastAsia="ru-RU"/>
        </w:rPr>
        <w:t xml:space="preserve">3. Розмір коштів і час, які витрачаються суб’єктами господарювання у зв’язку із виконанням вимог </w:t>
      </w:r>
      <w:proofErr w:type="spellStart"/>
      <w:r w:rsidRPr="0025165C">
        <w:rPr>
          <w:rFonts w:eastAsia="Times New Roman"/>
          <w:color w:val="000000" w:themeColor="text1"/>
          <w:sz w:val="26"/>
          <w:szCs w:val="26"/>
          <w:lang w:val="uk-UA" w:eastAsia="ru-RU"/>
        </w:rPr>
        <w:t>акта</w:t>
      </w:r>
      <w:proofErr w:type="spellEnd"/>
      <w:r w:rsidRPr="0025165C">
        <w:rPr>
          <w:rFonts w:eastAsia="Times New Roman"/>
          <w:color w:val="000000" w:themeColor="text1"/>
          <w:sz w:val="26"/>
          <w:szCs w:val="26"/>
          <w:lang w:val="uk-UA" w:eastAsia="ru-RU"/>
        </w:rPr>
        <w:t xml:space="preserve"> – низький.</w:t>
      </w:r>
    </w:p>
    <w:p w14:paraId="202BB07D" w14:textId="77777777" w:rsidR="00E24DF2" w:rsidRPr="0025165C" w:rsidRDefault="00E24DF2" w:rsidP="00FF3262">
      <w:pPr>
        <w:widowControl w:val="0"/>
        <w:tabs>
          <w:tab w:val="left" w:pos="990"/>
        </w:tabs>
        <w:spacing w:line="20" w:lineRule="atLeast"/>
        <w:ind w:firstLine="709"/>
        <w:contextualSpacing/>
        <w:jc w:val="both"/>
        <w:rPr>
          <w:rFonts w:eastAsia="Times New Roman"/>
          <w:color w:val="000000" w:themeColor="text1"/>
          <w:sz w:val="26"/>
          <w:szCs w:val="26"/>
          <w:lang w:val="uk-UA" w:eastAsia="ru-RU"/>
        </w:rPr>
      </w:pPr>
      <w:r w:rsidRPr="0025165C">
        <w:rPr>
          <w:rFonts w:eastAsia="Times New Roman"/>
          <w:color w:val="000000" w:themeColor="text1"/>
          <w:sz w:val="26"/>
          <w:szCs w:val="26"/>
          <w:lang w:val="uk-UA" w:eastAsia="ru-RU"/>
        </w:rPr>
        <w:t xml:space="preserve">4. Розмір коштів, які витрачатимуться суб’єктом господарювання у зв’язку із виконанням вимог </w:t>
      </w:r>
      <w:proofErr w:type="spellStart"/>
      <w:r w:rsidRPr="0025165C">
        <w:rPr>
          <w:rFonts w:eastAsia="Times New Roman"/>
          <w:color w:val="000000" w:themeColor="text1"/>
          <w:sz w:val="26"/>
          <w:szCs w:val="26"/>
          <w:lang w:val="uk-UA" w:eastAsia="ru-RU"/>
        </w:rPr>
        <w:t>акта</w:t>
      </w:r>
      <w:proofErr w:type="spellEnd"/>
      <w:r w:rsidRPr="0025165C">
        <w:rPr>
          <w:rFonts w:eastAsia="Times New Roman"/>
          <w:color w:val="000000" w:themeColor="text1"/>
          <w:sz w:val="26"/>
          <w:szCs w:val="26"/>
          <w:lang w:val="uk-UA" w:eastAsia="ru-RU"/>
        </w:rPr>
        <w:t>:</w:t>
      </w:r>
    </w:p>
    <w:p w14:paraId="471E8181" w14:textId="6AA7974A" w:rsidR="00E24DF2" w:rsidRPr="0025165C" w:rsidRDefault="00E24DF2" w:rsidP="00FF3262">
      <w:pPr>
        <w:widowControl w:val="0"/>
        <w:tabs>
          <w:tab w:val="left" w:pos="990"/>
        </w:tabs>
        <w:spacing w:line="20" w:lineRule="atLeast"/>
        <w:ind w:firstLine="709"/>
        <w:contextualSpacing/>
        <w:jc w:val="both"/>
        <w:rPr>
          <w:rFonts w:eastAsia="Times New Roman"/>
          <w:color w:val="000000" w:themeColor="text1"/>
          <w:sz w:val="26"/>
          <w:szCs w:val="26"/>
          <w:lang w:val="uk-UA" w:eastAsia="ru-RU"/>
        </w:rPr>
      </w:pPr>
      <w:r w:rsidRPr="0025165C">
        <w:rPr>
          <w:rFonts w:eastAsia="Times New Roman"/>
          <w:color w:val="000000" w:themeColor="text1"/>
          <w:sz w:val="26"/>
          <w:szCs w:val="26"/>
          <w:lang w:val="uk-UA" w:eastAsia="ru-RU"/>
        </w:rPr>
        <w:t>для одного суб’єкта господарювання великого і середнього підприємництва:</w:t>
      </w:r>
      <w:r w:rsidRPr="0025165C">
        <w:rPr>
          <w:color w:val="000000" w:themeColor="text1"/>
          <w:sz w:val="26"/>
          <w:szCs w:val="26"/>
          <w:lang w:val="uk-UA"/>
        </w:rPr>
        <w:t xml:space="preserve"> </w:t>
      </w:r>
      <w:r w:rsidR="00321A51">
        <w:rPr>
          <w:rFonts w:eastAsia="Times New Roman"/>
          <w:color w:val="000000" w:themeColor="text1"/>
          <w:sz w:val="26"/>
          <w:szCs w:val="26"/>
          <w:lang w:val="uk-UA" w:eastAsia="ru-RU"/>
        </w:rPr>
        <w:t>10,65</w:t>
      </w:r>
      <w:r w:rsidR="00C27EB2" w:rsidRPr="0025165C">
        <w:rPr>
          <w:rFonts w:eastAsia="Times New Roman"/>
          <w:color w:val="000000" w:themeColor="text1"/>
          <w:sz w:val="26"/>
          <w:szCs w:val="26"/>
          <w:lang w:val="uk-UA" w:eastAsia="ru-RU"/>
        </w:rPr>
        <w:t xml:space="preserve"> </w:t>
      </w:r>
      <w:r w:rsidRPr="0025165C">
        <w:rPr>
          <w:rFonts w:eastAsia="Times New Roman"/>
          <w:color w:val="000000" w:themeColor="text1"/>
          <w:sz w:val="26"/>
          <w:szCs w:val="26"/>
          <w:lang w:val="uk-UA" w:eastAsia="ru-RU"/>
        </w:rPr>
        <w:t>грн.</w:t>
      </w:r>
    </w:p>
    <w:p w14:paraId="785B0063" w14:textId="338067EE" w:rsidR="00E24DF2" w:rsidRPr="0025165C" w:rsidRDefault="00E24DF2" w:rsidP="00FF3262">
      <w:pPr>
        <w:widowControl w:val="0"/>
        <w:tabs>
          <w:tab w:val="left" w:pos="990"/>
        </w:tabs>
        <w:spacing w:line="20" w:lineRule="atLeast"/>
        <w:ind w:firstLine="709"/>
        <w:contextualSpacing/>
        <w:jc w:val="both"/>
        <w:rPr>
          <w:rFonts w:eastAsia="Times New Roman"/>
          <w:color w:val="000000" w:themeColor="text1"/>
          <w:sz w:val="26"/>
          <w:szCs w:val="26"/>
          <w:lang w:val="uk-UA" w:eastAsia="ru-RU"/>
        </w:rPr>
      </w:pPr>
      <w:r w:rsidRPr="0025165C">
        <w:rPr>
          <w:rFonts w:eastAsia="Times New Roman"/>
          <w:color w:val="000000" w:themeColor="text1"/>
          <w:sz w:val="26"/>
          <w:szCs w:val="26"/>
          <w:lang w:val="uk-UA" w:eastAsia="ru-RU"/>
        </w:rPr>
        <w:t xml:space="preserve">для одного суб’єкта господарювання малого та мікро підприємництва:                </w:t>
      </w:r>
      <w:r w:rsidR="00321A51">
        <w:rPr>
          <w:rFonts w:eastAsia="Times New Roman"/>
          <w:color w:val="000000" w:themeColor="text1"/>
          <w:sz w:val="26"/>
          <w:szCs w:val="26"/>
          <w:lang w:val="uk-UA" w:eastAsia="ru-RU"/>
        </w:rPr>
        <w:t>10,65</w:t>
      </w:r>
      <w:r w:rsidR="00EF4C9C" w:rsidRPr="0025165C">
        <w:rPr>
          <w:rFonts w:eastAsia="Times New Roman"/>
          <w:color w:val="000000" w:themeColor="text1"/>
          <w:sz w:val="26"/>
          <w:szCs w:val="26"/>
          <w:lang w:val="uk-UA" w:eastAsia="ru-RU"/>
        </w:rPr>
        <w:t xml:space="preserve"> </w:t>
      </w:r>
      <w:r w:rsidRPr="0025165C">
        <w:rPr>
          <w:rFonts w:eastAsia="Times New Roman"/>
          <w:color w:val="000000" w:themeColor="text1"/>
          <w:sz w:val="26"/>
          <w:szCs w:val="26"/>
          <w:lang w:val="uk-UA" w:eastAsia="ru-RU"/>
        </w:rPr>
        <w:t>грн.</w:t>
      </w:r>
    </w:p>
    <w:p w14:paraId="562ABD97" w14:textId="77777777" w:rsidR="00E24DF2" w:rsidRPr="0025165C" w:rsidRDefault="00E24DF2" w:rsidP="00FF3262">
      <w:pPr>
        <w:widowControl w:val="0"/>
        <w:numPr>
          <w:ilvl w:val="0"/>
          <w:numId w:val="4"/>
        </w:numPr>
        <w:tabs>
          <w:tab w:val="left" w:pos="990"/>
        </w:tabs>
        <w:spacing w:line="20" w:lineRule="atLeast"/>
        <w:ind w:left="0" w:firstLine="709"/>
        <w:contextualSpacing/>
        <w:jc w:val="both"/>
        <w:rPr>
          <w:rFonts w:eastAsia="Times New Roman"/>
          <w:color w:val="000000" w:themeColor="text1"/>
          <w:sz w:val="26"/>
          <w:szCs w:val="26"/>
          <w:lang w:val="uk-UA" w:eastAsia="ru-RU"/>
        </w:rPr>
      </w:pPr>
      <w:r w:rsidRPr="0025165C">
        <w:rPr>
          <w:rFonts w:eastAsia="Times New Roman"/>
          <w:color w:val="000000" w:themeColor="text1"/>
          <w:sz w:val="26"/>
          <w:szCs w:val="26"/>
          <w:lang w:val="uk-UA" w:eastAsia="ru-RU"/>
        </w:rPr>
        <w:t xml:space="preserve">Кількість часу, який витрачатиметься суб’єктом господарювання у зв’язку із виконанням вимог </w:t>
      </w:r>
      <w:proofErr w:type="spellStart"/>
      <w:r w:rsidRPr="0025165C">
        <w:rPr>
          <w:rFonts w:eastAsia="Times New Roman"/>
          <w:color w:val="000000" w:themeColor="text1"/>
          <w:sz w:val="26"/>
          <w:szCs w:val="26"/>
          <w:lang w:val="uk-UA" w:eastAsia="ru-RU"/>
        </w:rPr>
        <w:t>акта</w:t>
      </w:r>
      <w:proofErr w:type="spellEnd"/>
      <w:r w:rsidRPr="0025165C">
        <w:rPr>
          <w:rFonts w:eastAsia="Times New Roman"/>
          <w:color w:val="000000" w:themeColor="text1"/>
          <w:sz w:val="26"/>
          <w:szCs w:val="26"/>
          <w:lang w:val="uk-UA" w:eastAsia="ru-RU"/>
        </w:rPr>
        <w:t>:</w:t>
      </w:r>
    </w:p>
    <w:p w14:paraId="40B82BC9" w14:textId="1FC924C8" w:rsidR="00E24DF2" w:rsidRPr="0025165C" w:rsidRDefault="00E24DF2" w:rsidP="00FF3262">
      <w:pPr>
        <w:widowControl w:val="0"/>
        <w:spacing w:line="20" w:lineRule="atLeast"/>
        <w:ind w:firstLine="709"/>
        <w:contextualSpacing/>
        <w:jc w:val="both"/>
        <w:rPr>
          <w:rFonts w:eastAsia="Times New Roman"/>
          <w:bCs/>
          <w:color w:val="000000" w:themeColor="text1"/>
          <w:sz w:val="26"/>
          <w:szCs w:val="26"/>
          <w:lang w:val="uk-UA" w:eastAsia="ru-RU"/>
        </w:rPr>
      </w:pPr>
      <w:r w:rsidRPr="0025165C">
        <w:rPr>
          <w:rFonts w:eastAsia="Times New Roman"/>
          <w:bCs/>
          <w:color w:val="000000" w:themeColor="text1"/>
          <w:sz w:val="26"/>
          <w:szCs w:val="26"/>
          <w:lang w:val="uk-UA" w:eastAsia="ru-RU"/>
        </w:rPr>
        <w:t xml:space="preserve">для одного суб’єкта господарювання великого і середнього підприємництва: </w:t>
      </w:r>
      <w:r w:rsidR="00321A51">
        <w:rPr>
          <w:rFonts w:eastAsia="Times New Roman"/>
          <w:bCs/>
          <w:color w:val="000000" w:themeColor="text1"/>
          <w:sz w:val="26"/>
          <w:szCs w:val="26"/>
          <w:lang w:val="uk-UA" w:eastAsia="ru-RU"/>
        </w:rPr>
        <w:t>0,25</w:t>
      </w:r>
      <w:r w:rsidRPr="0025165C">
        <w:rPr>
          <w:rFonts w:eastAsia="Times New Roman"/>
          <w:bCs/>
          <w:color w:val="000000" w:themeColor="text1"/>
          <w:sz w:val="26"/>
          <w:szCs w:val="26"/>
          <w:lang w:val="uk-UA" w:eastAsia="ru-RU"/>
        </w:rPr>
        <w:t xml:space="preserve"> год.</w:t>
      </w:r>
    </w:p>
    <w:p w14:paraId="7474A75E" w14:textId="1A092473" w:rsidR="00E24DF2" w:rsidRPr="0025165C" w:rsidRDefault="00E24DF2" w:rsidP="00FF3262">
      <w:pPr>
        <w:widowControl w:val="0"/>
        <w:tabs>
          <w:tab w:val="left" w:pos="990"/>
        </w:tabs>
        <w:spacing w:line="20" w:lineRule="atLeast"/>
        <w:ind w:firstLine="709"/>
        <w:contextualSpacing/>
        <w:jc w:val="both"/>
        <w:rPr>
          <w:rFonts w:eastAsia="Times New Roman"/>
          <w:color w:val="000000" w:themeColor="text1"/>
          <w:sz w:val="26"/>
          <w:szCs w:val="26"/>
          <w:lang w:val="uk-UA" w:eastAsia="ru-RU"/>
        </w:rPr>
      </w:pPr>
      <w:r w:rsidRPr="0025165C">
        <w:rPr>
          <w:rFonts w:eastAsia="Times New Roman"/>
          <w:bCs/>
          <w:color w:val="000000" w:themeColor="text1"/>
          <w:sz w:val="26"/>
          <w:szCs w:val="26"/>
          <w:lang w:val="uk-UA" w:eastAsia="ru-RU"/>
        </w:rPr>
        <w:t xml:space="preserve">для одного суб’єкта господарювання малого та мікро підприємництва: </w:t>
      </w:r>
      <w:r w:rsidR="00321A51">
        <w:rPr>
          <w:rFonts w:eastAsia="Times New Roman"/>
          <w:bCs/>
          <w:color w:val="000000" w:themeColor="text1"/>
          <w:sz w:val="26"/>
          <w:szCs w:val="26"/>
          <w:lang w:val="uk-UA" w:eastAsia="ru-RU"/>
        </w:rPr>
        <w:t>0,25</w:t>
      </w:r>
      <w:r w:rsidRPr="0025165C">
        <w:rPr>
          <w:rFonts w:eastAsia="Times New Roman"/>
          <w:bCs/>
          <w:color w:val="000000" w:themeColor="text1"/>
          <w:sz w:val="26"/>
          <w:szCs w:val="26"/>
          <w:lang w:val="uk-UA" w:eastAsia="ru-RU"/>
        </w:rPr>
        <w:t xml:space="preserve"> год.</w:t>
      </w:r>
    </w:p>
    <w:p w14:paraId="3A45A9D3" w14:textId="77777777" w:rsidR="00E24DF2" w:rsidRPr="0025165C" w:rsidRDefault="00E24DF2" w:rsidP="00FF3262">
      <w:pPr>
        <w:widowControl w:val="0"/>
        <w:tabs>
          <w:tab w:val="left" w:pos="990"/>
        </w:tabs>
        <w:spacing w:line="20" w:lineRule="atLeast"/>
        <w:ind w:firstLine="709"/>
        <w:contextualSpacing/>
        <w:jc w:val="both"/>
        <w:rPr>
          <w:rFonts w:eastAsia="Times New Roman"/>
          <w:color w:val="000000" w:themeColor="text1"/>
          <w:sz w:val="26"/>
          <w:szCs w:val="26"/>
          <w:lang w:val="uk-UA" w:eastAsia="ru-RU"/>
        </w:rPr>
      </w:pPr>
      <w:r w:rsidRPr="0025165C">
        <w:rPr>
          <w:rFonts w:eastAsia="Times New Roman"/>
          <w:color w:val="000000" w:themeColor="text1"/>
          <w:sz w:val="26"/>
          <w:szCs w:val="26"/>
          <w:lang w:val="uk-UA" w:eastAsia="ru-RU"/>
        </w:rPr>
        <w:t xml:space="preserve">6. Рівень поінформованості суб’єктів господарювання і фізичних осіб – високий. </w:t>
      </w:r>
      <w:proofErr w:type="spellStart"/>
      <w:r w:rsidRPr="0025165C">
        <w:rPr>
          <w:rFonts w:eastAsia="Times New Roman"/>
          <w:color w:val="000000" w:themeColor="text1"/>
          <w:sz w:val="26"/>
          <w:szCs w:val="26"/>
          <w:lang w:val="uk-UA" w:eastAsia="ru-RU"/>
        </w:rPr>
        <w:t>Проєкт</w:t>
      </w:r>
      <w:proofErr w:type="spellEnd"/>
      <w:r w:rsidRPr="0025165C">
        <w:rPr>
          <w:rFonts w:eastAsia="Times New Roman"/>
          <w:color w:val="000000" w:themeColor="text1"/>
          <w:sz w:val="26"/>
          <w:szCs w:val="26"/>
          <w:lang w:val="uk-UA" w:eastAsia="ru-RU"/>
        </w:rPr>
        <w:t xml:space="preserve"> </w:t>
      </w:r>
      <w:proofErr w:type="spellStart"/>
      <w:r w:rsidRPr="0025165C">
        <w:rPr>
          <w:rFonts w:eastAsia="Times New Roman"/>
          <w:color w:val="000000" w:themeColor="text1"/>
          <w:sz w:val="26"/>
          <w:szCs w:val="26"/>
          <w:lang w:val="uk-UA" w:eastAsia="ru-RU"/>
        </w:rPr>
        <w:t>акта</w:t>
      </w:r>
      <w:proofErr w:type="spellEnd"/>
      <w:r w:rsidRPr="0025165C">
        <w:rPr>
          <w:rFonts w:eastAsia="Times New Roman"/>
          <w:color w:val="000000" w:themeColor="text1"/>
          <w:sz w:val="26"/>
          <w:szCs w:val="26"/>
          <w:lang w:val="uk-UA" w:eastAsia="ru-RU"/>
        </w:rPr>
        <w:t xml:space="preserve"> та відповідний аналіз регуляторного впливу оприлюднено на офіційному </w:t>
      </w:r>
      <w:proofErr w:type="spellStart"/>
      <w:r w:rsidRPr="0025165C">
        <w:rPr>
          <w:rFonts w:eastAsia="Times New Roman"/>
          <w:color w:val="000000" w:themeColor="text1"/>
          <w:sz w:val="26"/>
          <w:szCs w:val="26"/>
          <w:lang w:val="uk-UA" w:eastAsia="ru-RU"/>
        </w:rPr>
        <w:t>вебсайті</w:t>
      </w:r>
      <w:proofErr w:type="spellEnd"/>
      <w:r w:rsidRPr="0025165C">
        <w:rPr>
          <w:rFonts w:eastAsia="Times New Roman"/>
          <w:color w:val="000000" w:themeColor="text1"/>
          <w:sz w:val="26"/>
          <w:szCs w:val="26"/>
          <w:lang w:val="uk-UA" w:eastAsia="ru-RU"/>
        </w:rPr>
        <w:t xml:space="preserve"> </w:t>
      </w:r>
      <w:bookmarkStart w:id="18" w:name="_Hlk23429338"/>
      <w:r w:rsidRPr="0025165C">
        <w:rPr>
          <w:rFonts w:eastAsia="Times New Roman"/>
          <w:color w:val="000000" w:themeColor="text1"/>
          <w:sz w:val="26"/>
          <w:szCs w:val="26"/>
          <w:lang w:val="uk-UA" w:eastAsia="ru-RU"/>
        </w:rPr>
        <w:t>Державної служби геології та надр  України</w:t>
      </w:r>
      <w:bookmarkEnd w:id="18"/>
      <w:r w:rsidRPr="0025165C">
        <w:rPr>
          <w:rFonts w:eastAsia="Times New Roman"/>
          <w:color w:val="000000" w:themeColor="text1"/>
          <w:sz w:val="26"/>
          <w:szCs w:val="26"/>
          <w:lang w:val="uk-UA" w:eastAsia="ru-RU"/>
        </w:rPr>
        <w:t>.</w:t>
      </w:r>
    </w:p>
    <w:p w14:paraId="1D90D40E" w14:textId="77777777" w:rsidR="00E24DF2" w:rsidRPr="0025165C" w:rsidRDefault="00E24DF2" w:rsidP="00FF3262">
      <w:pPr>
        <w:widowControl w:val="0"/>
        <w:tabs>
          <w:tab w:val="left" w:pos="990"/>
        </w:tabs>
        <w:spacing w:line="20" w:lineRule="atLeast"/>
        <w:ind w:firstLine="709"/>
        <w:contextualSpacing/>
        <w:jc w:val="both"/>
        <w:rPr>
          <w:rFonts w:eastAsia="Times New Roman"/>
          <w:color w:val="000000" w:themeColor="text1"/>
          <w:sz w:val="26"/>
          <w:szCs w:val="26"/>
          <w:lang w:val="uk-UA" w:eastAsia="ru-RU"/>
        </w:rPr>
      </w:pPr>
      <w:r w:rsidRPr="0025165C">
        <w:rPr>
          <w:rFonts w:eastAsia="Times New Roman"/>
          <w:color w:val="000000" w:themeColor="text1"/>
          <w:sz w:val="26"/>
          <w:szCs w:val="26"/>
          <w:lang w:val="uk-UA" w:eastAsia="ru-RU"/>
        </w:rPr>
        <w:t xml:space="preserve">Після прийняття та державної реєстрації регуляторного </w:t>
      </w:r>
      <w:proofErr w:type="spellStart"/>
      <w:r w:rsidRPr="0025165C">
        <w:rPr>
          <w:rFonts w:eastAsia="Times New Roman"/>
          <w:color w:val="000000" w:themeColor="text1"/>
          <w:sz w:val="26"/>
          <w:szCs w:val="26"/>
          <w:lang w:val="uk-UA" w:eastAsia="ru-RU"/>
        </w:rPr>
        <w:t>акта</w:t>
      </w:r>
      <w:proofErr w:type="spellEnd"/>
      <w:r w:rsidRPr="0025165C">
        <w:rPr>
          <w:rFonts w:eastAsia="Times New Roman"/>
          <w:color w:val="000000" w:themeColor="text1"/>
          <w:sz w:val="26"/>
          <w:szCs w:val="26"/>
          <w:lang w:val="uk-UA" w:eastAsia="ru-RU"/>
        </w:rPr>
        <w:t xml:space="preserve"> він буде опублікований у Офіційному віснику України та засобах масової інформації.</w:t>
      </w:r>
    </w:p>
    <w:p w14:paraId="5823CCBD" w14:textId="77777777" w:rsidR="00AF1D40" w:rsidRPr="0025165C" w:rsidRDefault="00E24DF2" w:rsidP="00FF3262">
      <w:pPr>
        <w:widowControl w:val="0"/>
        <w:tabs>
          <w:tab w:val="left" w:pos="990"/>
        </w:tabs>
        <w:spacing w:before="120" w:after="120" w:line="20" w:lineRule="atLeast"/>
        <w:ind w:firstLine="709"/>
        <w:contextualSpacing/>
        <w:jc w:val="both"/>
        <w:rPr>
          <w:rFonts w:eastAsia="Times New Roman"/>
          <w:color w:val="000000" w:themeColor="text1"/>
          <w:sz w:val="26"/>
          <w:szCs w:val="26"/>
          <w:u w:val="single"/>
          <w:lang w:val="uk-UA" w:eastAsia="ru-RU"/>
        </w:rPr>
      </w:pPr>
      <w:r w:rsidRPr="0025165C">
        <w:rPr>
          <w:rFonts w:eastAsia="Times New Roman"/>
          <w:color w:val="000000" w:themeColor="text1"/>
          <w:sz w:val="26"/>
          <w:szCs w:val="26"/>
          <w:u w:val="single"/>
          <w:lang w:val="uk-UA" w:eastAsia="ru-RU"/>
        </w:rPr>
        <w:t xml:space="preserve">Додатковими показниками результативності запровадження регуляторного </w:t>
      </w:r>
      <w:proofErr w:type="spellStart"/>
      <w:r w:rsidRPr="0025165C">
        <w:rPr>
          <w:rFonts w:eastAsia="Times New Roman"/>
          <w:color w:val="000000" w:themeColor="text1"/>
          <w:sz w:val="26"/>
          <w:szCs w:val="26"/>
          <w:u w:val="single"/>
          <w:lang w:val="uk-UA" w:eastAsia="ru-RU"/>
        </w:rPr>
        <w:t>акта</w:t>
      </w:r>
      <w:proofErr w:type="spellEnd"/>
      <w:r w:rsidRPr="0025165C">
        <w:rPr>
          <w:rFonts w:eastAsia="Times New Roman"/>
          <w:color w:val="000000" w:themeColor="text1"/>
          <w:sz w:val="26"/>
          <w:szCs w:val="26"/>
          <w:u w:val="single"/>
          <w:lang w:val="uk-UA" w:eastAsia="ru-RU"/>
        </w:rPr>
        <w:t>, виходячи з його цілей, слугуватимуть:</w:t>
      </w:r>
    </w:p>
    <w:p w14:paraId="70725C94" w14:textId="0B6C054F" w:rsidR="00AF1D40" w:rsidRPr="0025165C" w:rsidRDefault="00AF1D40" w:rsidP="00FF3262">
      <w:pPr>
        <w:widowControl w:val="0"/>
        <w:tabs>
          <w:tab w:val="left" w:pos="990"/>
        </w:tabs>
        <w:spacing w:before="120" w:after="120" w:line="20" w:lineRule="atLeast"/>
        <w:ind w:firstLine="709"/>
        <w:contextualSpacing/>
        <w:jc w:val="both"/>
        <w:rPr>
          <w:bCs/>
          <w:color w:val="000000" w:themeColor="text1"/>
          <w:sz w:val="26"/>
          <w:szCs w:val="26"/>
          <w:lang w:val="uk-UA" w:eastAsia="ru-RU"/>
        </w:rPr>
      </w:pPr>
      <w:r w:rsidRPr="0025165C">
        <w:rPr>
          <w:rFonts w:eastAsia="Times New Roman"/>
          <w:color w:val="000000" w:themeColor="text1"/>
          <w:sz w:val="26"/>
          <w:szCs w:val="26"/>
          <w:lang w:val="uk-UA" w:eastAsia="ru-RU"/>
        </w:rPr>
        <w:t xml:space="preserve">1. </w:t>
      </w:r>
      <w:r w:rsidRPr="0025165C">
        <w:rPr>
          <w:bCs/>
          <w:color w:val="000000" w:themeColor="text1"/>
          <w:sz w:val="26"/>
          <w:szCs w:val="26"/>
          <w:lang w:val="uk-UA" w:eastAsia="ru-RU"/>
        </w:rPr>
        <w:t xml:space="preserve">Кількість </w:t>
      </w:r>
      <w:r w:rsidR="00294FD8">
        <w:rPr>
          <w:bCs/>
          <w:color w:val="000000" w:themeColor="text1"/>
          <w:sz w:val="26"/>
          <w:szCs w:val="26"/>
          <w:lang w:val="uk-UA" w:eastAsia="ru-RU"/>
        </w:rPr>
        <w:t>суб’єктів господарювання</w:t>
      </w:r>
      <w:r w:rsidR="00321A51">
        <w:rPr>
          <w:bCs/>
          <w:color w:val="000000" w:themeColor="text1"/>
          <w:sz w:val="26"/>
          <w:szCs w:val="26"/>
          <w:lang w:val="uk-UA" w:eastAsia="ru-RU"/>
        </w:rPr>
        <w:t xml:space="preserve"> добувної промисловості</w:t>
      </w:r>
      <w:r w:rsidRPr="0025165C">
        <w:rPr>
          <w:bCs/>
          <w:color w:val="000000" w:themeColor="text1"/>
          <w:sz w:val="26"/>
          <w:szCs w:val="26"/>
          <w:lang w:val="uk-UA" w:eastAsia="ru-RU"/>
        </w:rPr>
        <w:t>.</w:t>
      </w:r>
    </w:p>
    <w:p w14:paraId="6E568583" w14:textId="07619B6D" w:rsidR="00AF1D40" w:rsidRPr="0025165C" w:rsidRDefault="00AF1D40" w:rsidP="00FF3262">
      <w:pPr>
        <w:widowControl w:val="0"/>
        <w:tabs>
          <w:tab w:val="left" w:pos="993"/>
        </w:tabs>
        <w:spacing w:before="120" w:after="120" w:line="20" w:lineRule="atLeast"/>
        <w:ind w:firstLine="709"/>
        <w:contextualSpacing/>
        <w:jc w:val="both"/>
        <w:rPr>
          <w:bCs/>
          <w:color w:val="000000" w:themeColor="text1"/>
          <w:sz w:val="26"/>
          <w:szCs w:val="26"/>
          <w:lang w:val="uk-UA" w:eastAsia="ru-RU"/>
        </w:rPr>
      </w:pPr>
      <w:r w:rsidRPr="0025165C">
        <w:rPr>
          <w:bCs/>
          <w:color w:val="000000" w:themeColor="text1"/>
          <w:sz w:val="26"/>
          <w:szCs w:val="26"/>
          <w:lang w:val="uk-UA" w:eastAsia="ru-RU"/>
        </w:rPr>
        <w:t xml:space="preserve">2. Кількість </w:t>
      </w:r>
      <w:r w:rsidR="00790FBD">
        <w:rPr>
          <w:bCs/>
          <w:color w:val="000000" w:themeColor="text1"/>
          <w:sz w:val="26"/>
          <w:szCs w:val="26"/>
          <w:lang w:val="uk-UA" w:eastAsia="ru-RU"/>
        </w:rPr>
        <w:t>даних</w:t>
      </w:r>
      <w:r w:rsidR="00294FD8">
        <w:rPr>
          <w:bCs/>
          <w:color w:val="000000" w:themeColor="text1"/>
          <w:sz w:val="26"/>
          <w:szCs w:val="26"/>
          <w:lang w:val="uk-UA" w:eastAsia="ru-RU"/>
        </w:rPr>
        <w:t>, які внесені до</w:t>
      </w:r>
      <w:r w:rsidR="00790FBD">
        <w:rPr>
          <w:bCs/>
          <w:color w:val="000000" w:themeColor="text1"/>
          <w:sz w:val="26"/>
          <w:szCs w:val="26"/>
          <w:lang w:val="uk-UA" w:eastAsia="ru-RU"/>
        </w:rPr>
        <w:t xml:space="preserve"> баз даних по результатам моніторингу геологічного середовища</w:t>
      </w:r>
      <w:r w:rsidRPr="0025165C">
        <w:rPr>
          <w:bCs/>
          <w:color w:val="000000" w:themeColor="text1"/>
          <w:sz w:val="26"/>
          <w:szCs w:val="26"/>
          <w:lang w:val="uk-UA" w:eastAsia="ru-RU"/>
        </w:rPr>
        <w:t>.</w:t>
      </w:r>
    </w:p>
    <w:p w14:paraId="084CD43A" w14:textId="28FC336F" w:rsidR="00C61447" w:rsidRPr="0025165C" w:rsidRDefault="00AF1D40" w:rsidP="00FF3262">
      <w:pPr>
        <w:widowControl w:val="0"/>
        <w:tabs>
          <w:tab w:val="left" w:pos="993"/>
        </w:tabs>
        <w:spacing w:before="120" w:after="120" w:line="20" w:lineRule="atLeast"/>
        <w:ind w:firstLine="709"/>
        <w:contextualSpacing/>
        <w:jc w:val="both"/>
        <w:rPr>
          <w:bCs/>
          <w:color w:val="000000" w:themeColor="text1"/>
          <w:sz w:val="26"/>
          <w:szCs w:val="26"/>
          <w:lang w:val="uk-UA" w:eastAsia="ru-RU"/>
        </w:rPr>
      </w:pPr>
      <w:r w:rsidRPr="0025165C">
        <w:rPr>
          <w:bCs/>
          <w:color w:val="000000" w:themeColor="text1"/>
          <w:sz w:val="26"/>
          <w:szCs w:val="26"/>
          <w:lang w:val="uk-UA" w:eastAsia="ru-RU"/>
        </w:rPr>
        <w:t xml:space="preserve">3. </w:t>
      </w:r>
      <w:r w:rsidR="00C61447" w:rsidRPr="0025165C">
        <w:rPr>
          <w:bCs/>
          <w:color w:val="000000" w:themeColor="text1"/>
          <w:sz w:val="26"/>
          <w:szCs w:val="26"/>
          <w:lang w:val="uk-UA" w:eastAsia="ru-RU"/>
        </w:rPr>
        <w:t xml:space="preserve">Кількість </w:t>
      </w:r>
      <w:r w:rsidR="00790FBD">
        <w:rPr>
          <w:bCs/>
          <w:color w:val="000000" w:themeColor="text1"/>
          <w:sz w:val="26"/>
          <w:szCs w:val="26"/>
          <w:lang w:val="uk-UA" w:eastAsia="ru-RU"/>
        </w:rPr>
        <w:t>органів виконавчої влади з якими відбувся обмін даними моніторингу геологічного середовища</w:t>
      </w:r>
      <w:r w:rsidR="00C61447" w:rsidRPr="0025165C">
        <w:rPr>
          <w:bCs/>
          <w:color w:val="000000" w:themeColor="text1"/>
          <w:sz w:val="26"/>
          <w:szCs w:val="26"/>
          <w:lang w:val="uk-UA" w:eastAsia="ru-RU"/>
        </w:rPr>
        <w:t>.</w:t>
      </w:r>
    </w:p>
    <w:p w14:paraId="06765C43" w14:textId="77777777" w:rsidR="002B2B1E" w:rsidRPr="0025165C" w:rsidRDefault="002B2B1E" w:rsidP="00FF3262">
      <w:pPr>
        <w:pStyle w:val="a8"/>
        <w:widowControl w:val="0"/>
        <w:tabs>
          <w:tab w:val="left" w:pos="284"/>
          <w:tab w:val="left" w:pos="993"/>
        </w:tabs>
        <w:spacing w:line="20" w:lineRule="atLeast"/>
        <w:ind w:left="709"/>
        <w:jc w:val="both"/>
        <w:rPr>
          <w:rFonts w:eastAsia="Times New Roman"/>
          <w:bCs/>
          <w:color w:val="000000" w:themeColor="text1"/>
          <w:sz w:val="26"/>
          <w:szCs w:val="26"/>
          <w:lang w:val="uk-UA" w:eastAsia="ru-RU"/>
        </w:rPr>
      </w:pPr>
    </w:p>
    <w:p w14:paraId="05BE29BF" w14:textId="77777777" w:rsidR="00E24DF2" w:rsidRPr="0025165C" w:rsidRDefault="00E24DF2" w:rsidP="00FF3262">
      <w:pPr>
        <w:widowControl w:val="0"/>
        <w:spacing w:after="120" w:line="20" w:lineRule="atLeast"/>
        <w:ind w:firstLine="709"/>
        <w:contextualSpacing/>
        <w:jc w:val="both"/>
        <w:rPr>
          <w:rFonts w:eastAsia="Times New Roman"/>
          <w:b/>
          <w:color w:val="000000" w:themeColor="text1"/>
          <w:sz w:val="26"/>
          <w:szCs w:val="26"/>
          <w:lang w:val="uk-UA" w:eastAsia="ru-RU"/>
        </w:rPr>
      </w:pPr>
      <w:r w:rsidRPr="0025165C">
        <w:rPr>
          <w:rFonts w:eastAsia="Times New Roman"/>
          <w:b/>
          <w:color w:val="000000" w:themeColor="text1"/>
          <w:sz w:val="26"/>
          <w:szCs w:val="26"/>
          <w:lang w:val="uk-UA" w:eastAsia="ru-RU"/>
        </w:rPr>
        <w:lastRenderedPageBreak/>
        <w:t xml:space="preserve">IX. Визначення заходів, за допомогою яких здійснюватиметься відстеження результативності дії регуляторного </w:t>
      </w:r>
      <w:proofErr w:type="spellStart"/>
      <w:r w:rsidRPr="0025165C">
        <w:rPr>
          <w:rFonts w:eastAsia="Times New Roman"/>
          <w:b/>
          <w:color w:val="000000" w:themeColor="text1"/>
          <w:sz w:val="26"/>
          <w:szCs w:val="26"/>
          <w:lang w:val="uk-UA" w:eastAsia="ru-RU"/>
        </w:rPr>
        <w:t>акта</w:t>
      </w:r>
      <w:proofErr w:type="spellEnd"/>
    </w:p>
    <w:p w14:paraId="6B5428BA" w14:textId="77777777" w:rsidR="00E24DF2" w:rsidRPr="0025165C" w:rsidRDefault="00E24DF2" w:rsidP="00FF3262">
      <w:pPr>
        <w:widowControl w:val="0"/>
        <w:tabs>
          <w:tab w:val="left" w:pos="990"/>
        </w:tabs>
        <w:spacing w:line="20" w:lineRule="atLeast"/>
        <w:ind w:firstLine="709"/>
        <w:contextualSpacing/>
        <w:jc w:val="both"/>
        <w:rPr>
          <w:color w:val="000000" w:themeColor="text1"/>
          <w:sz w:val="26"/>
          <w:szCs w:val="26"/>
          <w:lang w:val="uk-UA"/>
        </w:rPr>
      </w:pPr>
      <w:r w:rsidRPr="0025165C">
        <w:rPr>
          <w:color w:val="000000" w:themeColor="text1"/>
          <w:sz w:val="26"/>
          <w:szCs w:val="26"/>
          <w:lang w:val="uk-UA"/>
        </w:rPr>
        <w:t xml:space="preserve">Відстеження результативності регуляторного </w:t>
      </w:r>
      <w:proofErr w:type="spellStart"/>
      <w:r w:rsidRPr="0025165C">
        <w:rPr>
          <w:color w:val="000000" w:themeColor="text1"/>
          <w:sz w:val="26"/>
          <w:szCs w:val="26"/>
          <w:lang w:val="uk-UA"/>
        </w:rPr>
        <w:t>акта</w:t>
      </w:r>
      <w:proofErr w:type="spellEnd"/>
      <w:r w:rsidRPr="0025165C">
        <w:rPr>
          <w:color w:val="000000" w:themeColor="text1"/>
          <w:sz w:val="26"/>
          <w:szCs w:val="26"/>
          <w:lang w:val="uk-UA"/>
        </w:rPr>
        <w:t xml:space="preserve"> здійснюватиметь</w:t>
      </w:r>
      <w:r w:rsidR="00DA1178" w:rsidRPr="0025165C">
        <w:rPr>
          <w:color w:val="000000" w:themeColor="text1"/>
          <w:sz w:val="26"/>
          <w:szCs w:val="26"/>
          <w:lang w:val="uk-UA"/>
        </w:rPr>
        <w:t>ся шляхом проведення базового,</w:t>
      </w:r>
      <w:r w:rsidRPr="0025165C">
        <w:rPr>
          <w:color w:val="000000" w:themeColor="text1"/>
          <w:sz w:val="26"/>
          <w:szCs w:val="26"/>
          <w:lang w:val="uk-UA"/>
        </w:rPr>
        <w:t xml:space="preserve"> повторного та періодичного </w:t>
      </w:r>
      <w:proofErr w:type="spellStart"/>
      <w:r w:rsidRPr="0025165C">
        <w:rPr>
          <w:color w:val="000000" w:themeColor="text1"/>
          <w:sz w:val="26"/>
          <w:szCs w:val="26"/>
          <w:lang w:val="uk-UA"/>
        </w:rPr>
        <w:t>відстежень</w:t>
      </w:r>
      <w:proofErr w:type="spellEnd"/>
      <w:r w:rsidRPr="0025165C">
        <w:rPr>
          <w:color w:val="000000" w:themeColor="text1"/>
          <w:sz w:val="26"/>
          <w:szCs w:val="26"/>
          <w:lang w:val="uk-UA"/>
        </w:rPr>
        <w:t xml:space="preserve"> статистичних показників результативності </w:t>
      </w:r>
      <w:proofErr w:type="spellStart"/>
      <w:r w:rsidRPr="0025165C">
        <w:rPr>
          <w:color w:val="000000" w:themeColor="text1"/>
          <w:sz w:val="26"/>
          <w:szCs w:val="26"/>
          <w:lang w:val="uk-UA"/>
        </w:rPr>
        <w:t>акта</w:t>
      </w:r>
      <w:proofErr w:type="spellEnd"/>
      <w:r w:rsidRPr="0025165C">
        <w:rPr>
          <w:color w:val="000000" w:themeColor="text1"/>
          <w:sz w:val="26"/>
          <w:szCs w:val="26"/>
          <w:lang w:val="uk-UA"/>
        </w:rPr>
        <w:t xml:space="preserve">, визначених під час проведення аналізу впливу регуляторного </w:t>
      </w:r>
      <w:proofErr w:type="spellStart"/>
      <w:r w:rsidRPr="0025165C">
        <w:rPr>
          <w:color w:val="000000" w:themeColor="text1"/>
          <w:sz w:val="26"/>
          <w:szCs w:val="26"/>
          <w:lang w:val="uk-UA"/>
        </w:rPr>
        <w:t>акта</w:t>
      </w:r>
      <w:proofErr w:type="spellEnd"/>
      <w:r w:rsidRPr="0025165C">
        <w:rPr>
          <w:color w:val="000000" w:themeColor="text1"/>
          <w:sz w:val="26"/>
          <w:szCs w:val="26"/>
          <w:lang w:val="uk-UA"/>
        </w:rPr>
        <w:t xml:space="preserve">. </w:t>
      </w:r>
    </w:p>
    <w:p w14:paraId="16AB4515" w14:textId="77777777" w:rsidR="00E24DF2" w:rsidRPr="0025165C" w:rsidRDefault="00E24DF2" w:rsidP="00FF3262">
      <w:pPr>
        <w:widowControl w:val="0"/>
        <w:tabs>
          <w:tab w:val="left" w:pos="990"/>
        </w:tabs>
        <w:spacing w:line="20" w:lineRule="atLeast"/>
        <w:ind w:firstLine="709"/>
        <w:contextualSpacing/>
        <w:jc w:val="both"/>
        <w:rPr>
          <w:color w:val="000000" w:themeColor="text1"/>
          <w:sz w:val="26"/>
          <w:szCs w:val="26"/>
          <w:lang w:val="uk-UA"/>
        </w:rPr>
      </w:pPr>
      <w:r w:rsidRPr="0025165C">
        <w:rPr>
          <w:color w:val="000000" w:themeColor="text1"/>
          <w:sz w:val="26"/>
          <w:szCs w:val="26"/>
          <w:lang w:val="uk-UA"/>
        </w:rPr>
        <w:t xml:space="preserve">Базове відстеження результативності цього регуляторного </w:t>
      </w:r>
      <w:proofErr w:type="spellStart"/>
      <w:r w:rsidRPr="0025165C">
        <w:rPr>
          <w:color w:val="000000" w:themeColor="text1"/>
          <w:sz w:val="26"/>
          <w:szCs w:val="26"/>
          <w:lang w:val="uk-UA"/>
        </w:rPr>
        <w:t>акта</w:t>
      </w:r>
      <w:proofErr w:type="spellEnd"/>
      <w:r w:rsidRPr="0025165C">
        <w:rPr>
          <w:color w:val="000000" w:themeColor="text1"/>
          <w:sz w:val="26"/>
          <w:szCs w:val="26"/>
          <w:lang w:val="uk-UA"/>
        </w:rPr>
        <w:t xml:space="preserve"> здійснюватиметься </w:t>
      </w:r>
      <w:r w:rsidR="00FE0E7C" w:rsidRPr="0025165C">
        <w:rPr>
          <w:color w:val="000000" w:themeColor="text1"/>
          <w:sz w:val="26"/>
          <w:szCs w:val="26"/>
          <w:lang w:val="uk-UA"/>
        </w:rPr>
        <w:t>після набрання ним чинності</w:t>
      </w:r>
      <w:r w:rsidRPr="0025165C">
        <w:rPr>
          <w:color w:val="000000" w:themeColor="text1"/>
          <w:sz w:val="26"/>
          <w:szCs w:val="26"/>
          <w:lang w:val="uk-UA"/>
        </w:rPr>
        <w:t>, оскільки для цього використовуватимуться</w:t>
      </w:r>
      <w:r w:rsidR="00F44DDF" w:rsidRPr="0025165C">
        <w:rPr>
          <w:color w:val="000000" w:themeColor="text1"/>
          <w:sz w:val="26"/>
          <w:szCs w:val="26"/>
          <w:lang w:val="uk-UA"/>
        </w:rPr>
        <w:t xml:space="preserve"> виключно статистичні показники,</w:t>
      </w:r>
      <w:r w:rsidR="00F44DDF" w:rsidRPr="0025165C">
        <w:rPr>
          <w:sz w:val="26"/>
          <w:szCs w:val="26"/>
        </w:rPr>
        <w:t xml:space="preserve"> </w:t>
      </w:r>
      <w:r w:rsidR="00F44DDF" w:rsidRPr="0025165C">
        <w:rPr>
          <w:color w:val="000000" w:themeColor="text1"/>
          <w:sz w:val="26"/>
          <w:szCs w:val="26"/>
          <w:lang w:val="uk-UA"/>
        </w:rPr>
        <w:t>але не пізніше дня, з якого починається проведення повторного відстежен</w:t>
      </w:r>
      <w:r w:rsidR="00294FD8">
        <w:rPr>
          <w:color w:val="000000" w:themeColor="text1"/>
          <w:sz w:val="26"/>
          <w:szCs w:val="26"/>
          <w:lang w:val="uk-UA"/>
        </w:rPr>
        <w:t xml:space="preserve">ня результативності цього </w:t>
      </w:r>
      <w:proofErr w:type="spellStart"/>
      <w:r w:rsidR="00294FD8">
        <w:rPr>
          <w:color w:val="000000" w:themeColor="text1"/>
          <w:sz w:val="26"/>
          <w:szCs w:val="26"/>
          <w:lang w:val="uk-UA"/>
        </w:rPr>
        <w:t>акта</w:t>
      </w:r>
      <w:proofErr w:type="spellEnd"/>
      <w:r w:rsidR="00294FD8">
        <w:rPr>
          <w:color w:val="000000" w:themeColor="text1"/>
          <w:sz w:val="26"/>
          <w:szCs w:val="26"/>
          <w:lang w:val="uk-UA"/>
        </w:rPr>
        <w:t>.</w:t>
      </w:r>
    </w:p>
    <w:p w14:paraId="4386047B" w14:textId="0021C544" w:rsidR="00F44DDF" w:rsidRPr="0025165C" w:rsidRDefault="00F44DDF" w:rsidP="00FF3262">
      <w:pPr>
        <w:widowControl w:val="0"/>
        <w:tabs>
          <w:tab w:val="left" w:pos="990"/>
        </w:tabs>
        <w:spacing w:line="20" w:lineRule="atLeast"/>
        <w:ind w:firstLine="709"/>
        <w:contextualSpacing/>
        <w:jc w:val="both"/>
        <w:rPr>
          <w:color w:val="000000" w:themeColor="text1"/>
          <w:sz w:val="26"/>
          <w:szCs w:val="26"/>
          <w:lang w:val="uk-UA"/>
        </w:rPr>
      </w:pPr>
      <w:r w:rsidRPr="0025165C">
        <w:rPr>
          <w:color w:val="000000" w:themeColor="text1"/>
          <w:sz w:val="26"/>
          <w:szCs w:val="26"/>
          <w:lang w:val="uk-UA"/>
        </w:rPr>
        <w:t xml:space="preserve">Повторне відстеження результативності цього регуляторного </w:t>
      </w:r>
      <w:proofErr w:type="spellStart"/>
      <w:r w:rsidRPr="0025165C">
        <w:rPr>
          <w:color w:val="000000" w:themeColor="text1"/>
          <w:sz w:val="26"/>
          <w:szCs w:val="26"/>
          <w:lang w:val="uk-UA"/>
        </w:rPr>
        <w:t>акта</w:t>
      </w:r>
      <w:proofErr w:type="spellEnd"/>
      <w:r w:rsidRPr="0025165C">
        <w:rPr>
          <w:color w:val="000000" w:themeColor="text1"/>
          <w:sz w:val="26"/>
          <w:szCs w:val="26"/>
          <w:lang w:val="uk-UA"/>
        </w:rPr>
        <w:t xml:space="preserve"> здійснюватиметься через </w:t>
      </w:r>
      <w:r w:rsidR="00C624DD" w:rsidRPr="00863ED8">
        <w:rPr>
          <w:color w:val="000000" w:themeColor="text1"/>
          <w:sz w:val="26"/>
          <w:szCs w:val="26"/>
          <w:lang w:val="uk-UA"/>
        </w:rPr>
        <w:t>два роки</w:t>
      </w:r>
      <w:r w:rsidRPr="0025165C">
        <w:rPr>
          <w:color w:val="000000" w:themeColor="text1"/>
          <w:sz w:val="26"/>
          <w:szCs w:val="26"/>
          <w:lang w:val="uk-UA"/>
        </w:rPr>
        <w:t xml:space="preserve"> з дня набрання чинності цим регуляторним актом. За результатами даного відстеження відбудеться порівняння показників базового та повторного відстеження.</w:t>
      </w:r>
    </w:p>
    <w:p w14:paraId="0766B1F6" w14:textId="77777777" w:rsidR="00F44DDF" w:rsidRPr="0025165C" w:rsidRDefault="00F44DDF" w:rsidP="00FF3262">
      <w:pPr>
        <w:widowControl w:val="0"/>
        <w:tabs>
          <w:tab w:val="left" w:pos="990"/>
        </w:tabs>
        <w:spacing w:line="20" w:lineRule="atLeast"/>
        <w:ind w:firstLine="709"/>
        <w:contextualSpacing/>
        <w:jc w:val="both"/>
        <w:rPr>
          <w:color w:val="000000" w:themeColor="text1"/>
          <w:sz w:val="26"/>
          <w:szCs w:val="26"/>
          <w:lang w:val="uk-UA"/>
        </w:rPr>
      </w:pPr>
      <w:r w:rsidRPr="0025165C">
        <w:rPr>
          <w:color w:val="000000" w:themeColor="text1"/>
          <w:sz w:val="26"/>
          <w:szCs w:val="26"/>
          <w:lang w:val="uk-UA"/>
        </w:rPr>
        <w:t xml:space="preserve">Періодичне відстеження результативності цього регуляторного </w:t>
      </w:r>
      <w:proofErr w:type="spellStart"/>
      <w:r w:rsidRPr="0025165C">
        <w:rPr>
          <w:color w:val="000000" w:themeColor="text1"/>
          <w:sz w:val="26"/>
          <w:szCs w:val="26"/>
          <w:lang w:val="uk-UA"/>
        </w:rPr>
        <w:t>акта</w:t>
      </w:r>
      <w:proofErr w:type="spellEnd"/>
      <w:r w:rsidRPr="0025165C">
        <w:rPr>
          <w:color w:val="000000" w:themeColor="text1"/>
          <w:sz w:val="26"/>
          <w:szCs w:val="26"/>
          <w:lang w:val="uk-UA"/>
        </w:rPr>
        <w:t xml:space="preserve"> буде здійснюватися один раз на кожні три роки починаючи з дня закінчення заходів з повторного відстеження результативності цього </w:t>
      </w:r>
      <w:proofErr w:type="spellStart"/>
      <w:r w:rsidRPr="0025165C">
        <w:rPr>
          <w:color w:val="000000" w:themeColor="text1"/>
          <w:sz w:val="26"/>
          <w:szCs w:val="26"/>
          <w:lang w:val="uk-UA"/>
        </w:rPr>
        <w:t>акта</w:t>
      </w:r>
      <w:proofErr w:type="spellEnd"/>
      <w:r w:rsidR="00294FD8">
        <w:rPr>
          <w:color w:val="000000" w:themeColor="text1"/>
          <w:sz w:val="26"/>
          <w:szCs w:val="26"/>
          <w:lang w:val="uk-UA"/>
        </w:rPr>
        <w:t>.</w:t>
      </w:r>
    </w:p>
    <w:p w14:paraId="09C5E497" w14:textId="77777777" w:rsidR="00E24DF2" w:rsidRPr="0025165C" w:rsidRDefault="00E24DF2" w:rsidP="00FF3262">
      <w:pPr>
        <w:widowControl w:val="0"/>
        <w:tabs>
          <w:tab w:val="left" w:pos="990"/>
        </w:tabs>
        <w:spacing w:line="20" w:lineRule="atLeast"/>
        <w:ind w:firstLine="709"/>
        <w:contextualSpacing/>
        <w:jc w:val="both"/>
        <w:rPr>
          <w:color w:val="000000" w:themeColor="text1"/>
          <w:sz w:val="26"/>
          <w:szCs w:val="26"/>
          <w:lang w:val="uk-UA"/>
        </w:rPr>
      </w:pPr>
      <w:r w:rsidRPr="0025165C">
        <w:rPr>
          <w:color w:val="000000" w:themeColor="text1"/>
          <w:sz w:val="26"/>
          <w:szCs w:val="26"/>
          <w:lang w:val="uk-UA"/>
        </w:rPr>
        <w:t>У разі надходження пропозицій та зауважень щодо вирішення неврегульованих або про</w:t>
      </w:r>
      <w:r w:rsidR="00D93249" w:rsidRPr="0025165C">
        <w:rPr>
          <w:color w:val="000000" w:themeColor="text1"/>
          <w:sz w:val="26"/>
          <w:szCs w:val="26"/>
          <w:lang w:val="uk-UA"/>
        </w:rPr>
        <w:t>блемних питань буде розглядатися</w:t>
      </w:r>
      <w:r w:rsidRPr="0025165C">
        <w:rPr>
          <w:color w:val="000000" w:themeColor="text1"/>
          <w:sz w:val="26"/>
          <w:szCs w:val="26"/>
          <w:lang w:val="uk-UA"/>
        </w:rPr>
        <w:t xml:space="preserve"> необхідність внесення відповідних змін.</w:t>
      </w:r>
    </w:p>
    <w:p w14:paraId="07DF2D81" w14:textId="77777777" w:rsidR="00E24DF2" w:rsidRPr="0025165C" w:rsidRDefault="00E24DF2" w:rsidP="00FF3262">
      <w:pPr>
        <w:widowControl w:val="0"/>
        <w:tabs>
          <w:tab w:val="left" w:pos="990"/>
        </w:tabs>
        <w:spacing w:line="20" w:lineRule="atLeast"/>
        <w:ind w:firstLine="709"/>
        <w:contextualSpacing/>
        <w:jc w:val="both"/>
        <w:rPr>
          <w:color w:val="000000" w:themeColor="text1"/>
          <w:sz w:val="26"/>
          <w:szCs w:val="26"/>
          <w:lang w:val="uk-UA"/>
        </w:rPr>
      </w:pPr>
      <w:r w:rsidRPr="0025165C">
        <w:rPr>
          <w:color w:val="000000" w:themeColor="text1"/>
          <w:sz w:val="26"/>
          <w:szCs w:val="26"/>
          <w:lang w:val="uk-UA"/>
        </w:rPr>
        <w:t>Відстеження результативності регу</w:t>
      </w:r>
      <w:r w:rsidR="00F44DDF" w:rsidRPr="0025165C">
        <w:rPr>
          <w:color w:val="000000" w:themeColor="text1"/>
          <w:sz w:val="26"/>
          <w:szCs w:val="26"/>
          <w:lang w:val="uk-UA"/>
        </w:rPr>
        <w:t xml:space="preserve">ляторного </w:t>
      </w:r>
      <w:proofErr w:type="spellStart"/>
      <w:r w:rsidR="00F44DDF" w:rsidRPr="0025165C">
        <w:rPr>
          <w:color w:val="000000" w:themeColor="text1"/>
          <w:sz w:val="26"/>
          <w:szCs w:val="26"/>
          <w:lang w:val="uk-UA"/>
        </w:rPr>
        <w:t>акта</w:t>
      </w:r>
      <w:proofErr w:type="spellEnd"/>
      <w:r w:rsidR="00F44DDF" w:rsidRPr="0025165C">
        <w:rPr>
          <w:color w:val="000000" w:themeColor="text1"/>
          <w:sz w:val="26"/>
          <w:szCs w:val="26"/>
          <w:lang w:val="uk-UA"/>
        </w:rPr>
        <w:t xml:space="preserve"> буде </w:t>
      </w:r>
      <w:proofErr w:type="spellStart"/>
      <w:r w:rsidR="00F44DDF" w:rsidRPr="0025165C">
        <w:rPr>
          <w:color w:val="000000" w:themeColor="text1"/>
          <w:sz w:val="26"/>
          <w:szCs w:val="26"/>
          <w:lang w:val="uk-UA"/>
        </w:rPr>
        <w:t>здійснюватись</w:t>
      </w:r>
      <w:proofErr w:type="spellEnd"/>
      <w:r w:rsidR="00F44DDF" w:rsidRPr="0025165C">
        <w:rPr>
          <w:color w:val="000000" w:themeColor="text1"/>
          <w:sz w:val="26"/>
          <w:szCs w:val="26"/>
          <w:lang w:val="uk-UA"/>
        </w:rPr>
        <w:t xml:space="preserve"> </w:t>
      </w:r>
      <w:r w:rsidRPr="0025165C">
        <w:rPr>
          <w:color w:val="000000" w:themeColor="text1"/>
          <w:sz w:val="26"/>
          <w:szCs w:val="26"/>
          <w:lang w:val="uk-UA"/>
        </w:rPr>
        <w:t>Державною службою геології та надр У</w:t>
      </w:r>
      <w:r w:rsidR="00532CF1">
        <w:rPr>
          <w:color w:val="000000" w:themeColor="text1"/>
          <w:sz w:val="26"/>
          <w:szCs w:val="26"/>
          <w:lang w:val="uk-UA"/>
        </w:rPr>
        <w:t>к</w:t>
      </w:r>
      <w:r w:rsidRPr="0025165C">
        <w:rPr>
          <w:color w:val="000000" w:themeColor="text1"/>
          <w:sz w:val="26"/>
          <w:szCs w:val="26"/>
          <w:lang w:val="uk-UA"/>
        </w:rPr>
        <w:t xml:space="preserve">раїни </w:t>
      </w:r>
      <w:r w:rsidR="00F44DDF" w:rsidRPr="0025165C">
        <w:rPr>
          <w:color w:val="000000" w:themeColor="text1"/>
          <w:sz w:val="26"/>
          <w:szCs w:val="26"/>
          <w:lang w:val="uk-UA"/>
        </w:rPr>
        <w:t>шляхом розгляду пропозицій та зауважень, які надійдуть до нього.</w:t>
      </w:r>
    </w:p>
    <w:p w14:paraId="17E16DA1" w14:textId="77777777" w:rsidR="00135531" w:rsidRPr="0025165C" w:rsidRDefault="00135531" w:rsidP="00FF3262">
      <w:pPr>
        <w:widowControl w:val="0"/>
        <w:tabs>
          <w:tab w:val="left" w:pos="990"/>
        </w:tabs>
        <w:spacing w:line="20" w:lineRule="atLeast"/>
        <w:ind w:left="270" w:firstLine="720"/>
        <w:contextualSpacing/>
        <w:jc w:val="both"/>
        <w:rPr>
          <w:color w:val="000000" w:themeColor="text1"/>
          <w:sz w:val="26"/>
          <w:szCs w:val="26"/>
          <w:lang w:val="uk-UA"/>
        </w:rPr>
      </w:pPr>
    </w:p>
    <w:p w14:paraId="3E378311" w14:textId="77777777" w:rsidR="00E24DF2" w:rsidRPr="00602859" w:rsidRDefault="00E24DF2" w:rsidP="00FF3262">
      <w:pPr>
        <w:widowControl w:val="0"/>
        <w:tabs>
          <w:tab w:val="left" w:pos="990"/>
        </w:tabs>
        <w:spacing w:line="20" w:lineRule="atLeast"/>
        <w:ind w:left="270" w:firstLine="720"/>
        <w:contextualSpacing/>
        <w:jc w:val="both"/>
        <w:rPr>
          <w:sz w:val="26"/>
          <w:szCs w:val="26"/>
          <w:lang w:val="uk-UA"/>
        </w:rPr>
      </w:pPr>
    </w:p>
    <w:tbl>
      <w:tblPr>
        <w:tblW w:w="0" w:type="auto"/>
        <w:tblLayout w:type="fixed"/>
        <w:tblLook w:val="0000" w:firstRow="0" w:lastRow="0" w:firstColumn="0" w:lastColumn="0" w:noHBand="0" w:noVBand="0"/>
      </w:tblPr>
      <w:tblGrid>
        <w:gridCol w:w="5778"/>
        <w:gridCol w:w="3720"/>
      </w:tblGrid>
      <w:tr w:rsidR="00602859" w:rsidRPr="00602859" w14:paraId="6CB9EEAB" w14:textId="77777777" w:rsidTr="00863ED8">
        <w:tc>
          <w:tcPr>
            <w:tcW w:w="5778" w:type="dxa"/>
            <w:shd w:val="clear" w:color="auto" w:fill="auto"/>
          </w:tcPr>
          <w:p w14:paraId="2C0292EC" w14:textId="77777777" w:rsidR="00863ED8" w:rsidRDefault="00863ED8" w:rsidP="00863ED8">
            <w:pPr>
              <w:spacing w:line="20" w:lineRule="atLeast"/>
              <w:contextualSpacing/>
              <w:rPr>
                <w:rFonts w:eastAsia="Times New Roman"/>
                <w:b/>
                <w:sz w:val="26"/>
                <w:szCs w:val="26"/>
                <w:lang w:val="uk-UA" w:eastAsia="ru-RU"/>
              </w:rPr>
            </w:pPr>
            <w:r w:rsidRPr="00863ED8">
              <w:rPr>
                <w:rFonts w:eastAsia="Times New Roman"/>
                <w:b/>
                <w:sz w:val="26"/>
                <w:szCs w:val="26"/>
                <w:lang w:val="uk-UA" w:eastAsia="ru-RU"/>
              </w:rPr>
              <w:t>Голова Державної служби</w:t>
            </w:r>
          </w:p>
          <w:p w14:paraId="2E679E9D" w14:textId="564EE70C" w:rsidR="00602859" w:rsidRPr="00863ED8" w:rsidRDefault="00863ED8" w:rsidP="00863ED8">
            <w:pPr>
              <w:spacing w:line="20" w:lineRule="atLeast"/>
              <w:contextualSpacing/>
              <w:rPr>
                <w:rFonts w:eastAsia="Times New Roman"/>
                <w:b/>
                <w:color w:val="FF0000"/>
                <w:sz w:val="26"/>
                <w:szCs w:val="26"/>
                <w:lang w:val="uk-UA" w:eastAsia="ru-RU"/>
              </w:rPr>
            </w:pPr>
            <w:r w:rsidRPr="00863ED8">
              <w:rPr>
                <w:rFonts w:eastAsia="Times New Roman"/>
                <w:b/>
                <w:sz w:val="26"/>
                <w:szCs w:val="26"/>
                <w:lang w:val="uk-UA" w:eastAsia="ru-RU"/>
              </w:rPr>
              <w:t>геології та надр України</w:t>
            </w:r>
          </w:p>
        </w:tc>
        <w:tc>
          <w:tcPr>
            <w:tcW w:w="3720" w:type="dxa"/>
            <w:shd w:val="clear" w:color="auto" w:fill="auto"/>
          </w:tcPr>
          <w:p w14:paraId="583CC84C" w14:textId="77777777" w:rsidR="00602859" w:rsidRPr="00B42428" w:rsidRDefault="00602859" w:rsidP="00FF3262">
            <w:pPr>
              <w:spacing w:line="20" w:lineRule="atLeast"/>
              <w:contextualSpacing/>
              <w:rPr>
                <w:rFonts w:eastAsia="Times New Roman"/>
                <w:b/>
                <w:strike/>
                <w:color w:val="FF0000"/>
                <w:sz w:val="26"/>
                <w:szCs w:val="26"/>
                <w:lang w:val="uk-UA" w:eastAsia="ru-RU"/>
              </w:rPr>
            </w:pPr>
          </w:p>
          <w:p w14:paraId="2EDCEE97" w14:textId="12771FFF" w:rsidR="00602859" w:rsidRPr="00863ED8" w:rsidRDefault="00863ED8" w:rsidP="00863ED8">
            <w:pPr>
              <w:spacing w:line="20" w:lineRule="atLeast"/>
              <w:contextualSpacing/>
              <w:jc w:val="right"/>
              <w:rPr>
                <w:rFonts w:eastAsia="Times New Roman"/>
                <w:b/>
                <w:color w:val="FF0000"/>
                <w:sz w:val="26"/>
                <w:szCs w:val="26"/>
                <w:lang w:val="uk-UA" w:eastAsia="ru-RU"/>
              </w:rPr>
            </w:pPr>
            <w:r w:rsidRPr="00863ED8">
              <w:rPr>
                <w:rFonts w:eastAsia="Times New Roman"/>
                <w:b/>
                <w:sz w:val="26"/>
                <w:szCs w:val="26"/>
                <w:lang w:val="uk-UA" w:eastAsia="ru-RU"/>
              </w:rPr>
              <w:t>Роман ОПІМАХ</w:t>
            </w:r>
          </w:p>
        </w:tc>
      </w:tr>
    </w:tbl>
    <w:p w14:paraId="4D387B8D" w14:textId="2E529C8D" w:rsidR="00FA3F6D" w:rsidRDefault="00FA3F6D" w:rsidP="00FF3262">
      <w:pPr>
        <w:spacing w:line="20" w:lineRule="atLeast"/>
        <w:contextualSpacing/>
        <w:rPr>
          <w:rFonts w:eastAsia="Times New Roman"/>
          <w:b/>
          <w:sz w:val="26"/>
          <w:szCs w:val="26"/>
          <w:lang w:val="uk-UA" w:eastAsia="ru-RU"/>
        </w:rPr>
      </w:pPr>
    </w:p>
    <w:sectPr w:rsidR="00FA3F6D" w:rsidSect="00863ED8">
      <w:headerReference w:type="default" r:id="rId8"/>
      <w:pgSz w:w="11906" w:h="16838"/>
      <w:pgMar w:top="1134" w:right="624" w:bottom="156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AFE2EF" w14:textId="77777777" w:rsidR="00F57D96" w:rsidRDefault="00F57D96" w:rsidP="00D61ACA">
      <w:r>
        <w:separator/>
      </w:r>
    </w:p>
  </w:endnote>
  <w:endnote w:type="continuationSeparator" w:id="0">
    <w:p w14:paraId="1A1EE71E" w14:textId="77777777" w:rsidR="00F57D96" w:rsidRDefault="00F57D96" w:rsidP="00D61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PetersburgTT">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Arial Unicode MS">
    <w:altName w:val="Arial"/>
    <w:panose1 w:val="020B0604020202020204"/>
    <w:charset w:val="00"/>
    <w:family w:val="roman"/>
    <w:pitch w:val="default"/>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5E42D1" w14:textId="77777777" w:rsidR="00F57D96" w:rsidRDefault="00F57D96" w:rsidP="00D61ACA">
      <w:r>
        <w:separator/>
      </w:r>
    </w:p>
  </w:footnote>
  <w:footnote w:type="continuationSeparator" w:id="0">
    <w:p w14:paraId="6922EF95" w14:textId="77777777" w:rsidR="00F57D96" w:rsidRDefault="00F57D96" w:rsidP="00D61AC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8"/>
        <w:szCs w:val="28"/>
      </w:rPr>
      <w:id w:val="846681789"/>
      <w:docPartObj>
        <w:docPartGallery w:val="Page Numbers (Top of Page)"/>
        <w:docPartUnique/>
      </w:docPartObj>
    </w:sdtPr>
    <w:sdtEndPr/>
    <w:sdtContent>
      <w:p w14:paraId="55A4AC6C" w14:textId="50DE33FC" w:rsidR="001D778E" w:rsidRPr="00CD418F" w:rsidRDefault="001D778E">
        <w:pPr>
          <w:pStyle w:val="a9"/>
          <w:jc w:val="center"/>
          <w:rPr>
            <w:sz w:val="28"/>
            <w:szCs w:val="28"/>
          </w:rPr>
        </w:pPr>
        <w:r w:rsidRPr="00CD418F">
          <w:rPr>
            <w:sz w:val="28"/>
            <w:szCs w:val="28"/>
          </w:rPr>
          <w:fldChar w:fldCharType="begin"/>
        </w:r>
        <w:r w:rsidRPr="00CD418F">
          <w:rPr>
            <w:sz w:val="28"/>
            <w:szCs w:val="28"/>
          </w:rPr>
          <w:instrText>PAGE   \* MERGEFORMAT</w:instrText>
        </w:r>
        <w:r w:rsidRPr="00CD418F">
          <w:rPr>
            <w:sz w:val="28"/>
            <w:szCs w:val="28"/>
          </w:rPr>
          <w:fldChar w:fldCharType="separate"/>
        </w:r>
        <w:r w:rsidR="00863ED8">
          <w:rPr>
            <w:noProof/>
            <w:sz w:val="28"/>
            <w:szCs w:val="28"/>
          </w:rPr>
          <w:t>2</w:t>
        </w:r>
        <w:r w:rsidRPr="00CD418F">
          <w:rPr>
            <w:sz w:val="28"/>
            <w:szCs w:val="28"/>
          </w:rPr>
          <w:fldChar w:fldCharType="end"/>
        </w:r>
      </w:p>
    </w:sdtContent>
  </w:sdt>
  <w:p w14:paraId="29778A05" w14:textId="77777777" w:rsidR="001D778E" w:rsidRDefault="001D778E">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10FB6"/>
    <w:multiLevelType w:val="hybridMultilevel"/>
    <w:tmpl w:val="86D8B5B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71C68CF"/>
    <w:multiLevelType w:val="hybridMultilevel"/>
    <w:tmpl w:val="9822B8B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991344E"/>
    <w:multiLevelType w:val="hybridMultilevel"/>
    <w:tmpl w:val="C2D8643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9D84980"/>
    <w:multiLevelType w:val="hybridMultilevel"/>
    <w:tmpl w:val="0DA4AE08"/>
    <w:lvl w:ilvl="0" w:tplc="80547D4A">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8774B7B"/>
    <w:multiLevelType w:val="hybridMultilevel"/>
    <w:tmpl w:val="F47E20DE"/>
    <w:lvl w:ilvl="0" w:tplc="254E80CE">
      <w:start w:val="1"/>
      <w:numFmt w:val="decimal"/>
      <w:lvlText w:val="%1."/>
      <w:lvlJc w:val="left"/>
      <w:pPr>
        <w:ind w:left="135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1D7E2B22"/>
    <w:multiLevelType w:val="hybridMultilevel"/>
    <w:tmpl w:val="0870FE1C"/>
    <w:lvl w:ilvl="0" w:tplc="F316342C">
      <w:start w:val="1"/>
      <w:numFmt w:val="decimal"/>
      <w:lvlText w:val="%1."/>
      <w:lvlJc w:val="left"/>
      <w:pPr>
        <w:ind w:left="1065" w:hanging="360"/>
      </w:pPr>
      <w:rPr>
        <w:rFonts w:eastAsia="Times New Roman"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15:restartNumberingAfterBreak="0">
    <w:nsid w:val="2D2F2FE9"/>
    <w:multiLevelType w:val="hybridMultilevel"/>
    <w:tmpl w:val="556EEF36"/>
    <w:lvl w:ilvl="0" w:tplc="965E063A">
      <w:start w:val="1"/>
      <w:numFmt w:val="decimal"/>
      <w:lvlText w:val="%1."/>
      <w:lvlJc w:val="left"/>
      <w:pPr>
        <w:ind w:left="1400" w:hanging="360"/>
      </w:pPr>
      <w:rPr>
        <w:rFonts w:hint="default"/>
      </w:rPr>
    </w:lvl>
    <w:lvl w:ilvl="1" w:tplc="04220019" w:tentative="1">
      <w:start w:val="1"/>
      <w:numFmt w:val="lowerLetter"/>
      <w:lvlText w:val="%2."/>
      <w:lvlJc w:val="left"/>
      <w:pPr>
        <w:ind w:left="2120" w:hanging="360"/>
      </w:pPr>
    </w:lvl>
    <w:lvl w:ilvl="2" w:tplc="0422001B" w:tentative="1">
      <w:start w:val="1"/>
      <w:numFmt w:val="lowerRoman"/>
      <w:lvlText w:val="%3."/>
      <w:lvlJc w:val="right"/>
      <w:pPr>
        <w:ind w:left="2840" w:hanging="180"/>
      </w:pPr>
    </w:lvl>
    <w:lvl w:ilvl="3" w:tplc="0422000F" w:tentative="1">
      <w:start w:val="1"/>
      <w:numFmt w:val="decimal"/>
      <w:lvlText w:val="%4."/>
      <w:lvlJc w:val="left"/>
      <w:pPr>
        <w:ind w:left="3560" w:hanging="360"/>
      </w:pPr>
    </w:lvl>
    <w:lvl w:ilvl="4" w:tplc="04220019" w:tentative="1">
      <w:start w:val="1"/>
      <w:numFmt w:val="lowerLetter"/>
      <w:lvlText w:val="%5."/>
      <w:lvlJc w:val="left"/>
      <w:pPr>
        <w:ind w:left="4280" w:hanging="360"/>
      </w:pPr>
    </w:lvl>
    <w:lvl w:ilvl="5" w:tplc="0422001B" w:tentative="1">
      <w:start w:val="1"/>
      <w:numFmt w:val="lowerRoman"/>
      <w:lvlText w:val="%6."/>
      <w:lvlJc w:val="right"/>
      <w:pPr>
        <w:ind w:left="5000" w:hanging="180"/>
      </w:pPr>
    </w:lvl>
    <w:lvl w:ilvl="6" w:tplc="0422000F" w:tentative="1">
      <w:start w:val="1"/>
      <w:numFmt w:val="decimal"/>
      <w:lvlText w:val="%7."/>
      <w:lvlJc w:val="left"/>
      <w:pPr>
        <w:ind w:left="5720" w:hanging="360"/>
      </w:pPr>
    </w:lvl>
    <w:lvl w:ilvl="7" w:tplc="04220019" w:tentative="1">
      <w:start w:val="1"/>
      <w:numFmt w:val="lowerLetter"/>
      <w:lvlText w:val="%8."/>
      <w:lvlJc w:val="left"/>
      <w:pPr>
        <w:ind w:left="6440" w:hanging="360"/>
      </w:pPr>
    </w:lvl>
    <w:lvl w:ilvl="8" w:tplc="0422001B" w:tentative="1">
      <w:start w:val="1"/>
      <w:numFmt w:val="lowerRoman"/>
      <w:lvlText w:val="%9."/>
      <w:lvlJc w:val="right"/>
      <w:pPr>
        <w:ind w:left="7160" w:hanging="180"/>
      </w:pPr>
    </w:lvl>
  </w:abstractNum>
  <w:abstractNum w:abstractNumId="7" w15:restartNumberingAfterBreak="0">
    <w:nsid w:val="3A940421"/>
    <w:multiLevelType w:val="hybridMultilevel"/>
    <w:tmpl w:val="BD06089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40D33344"/>
    <w:multiLevelType w:val="hybridMultilevel"/>
    <w:tmpl w:val="C250EC36"/>
    <w:lvl w:ilvl="0" w:tplc="254E80CE">
      <w:start w:val="1"/>
      <w:numFmt w:val="decimal"/>
      <w:lvlText w:val="%1."/>
      <w:lvlJc w:val="left"/>
      <w:pPr>
        <w:ind w:left="1350" w:hanging="360"/>
      </w:pPr>
      <w:rPr>
        <w:rFonts w:hint="default"/>
      </w:rPr>
    </w:lvl>
    <w:lvl w:ilvl="1" w:tplc="04220019" w:tentative="1">
      <w:start w:val="1"/>
      <w:numFmt w:val="lowerLetter"/>
      <w:lvlText w:val="%2."/>
      <w:lvlJc w:val="left"/>
      <w:pPr>
        <w:ind w:left="2070" w:hanging="360"/>
      </w:pPr>
    </w:lvl>
    <w:lvl w:ilvl="2" w:tplc="0422001B" w:tentative="1">
      <w:start w:val="1"/>
      <w:numFmt w:val="lowerRoman"/>
      <w:lvlText w:val="%3."/>
      <w:lvlJc w:val="right"/>
      <w:pPr>
        <w:ind w:left="2790" w:hanging="180"/>
      </w:pPr>
    </w:lvl>
    <w:lvl w:ilvl="3" w:tplc="0422000F" w:tentative="1">
      <w:start w:val="1"/>
      <w:numFmt w:val="decimal"/>
      <w:lvlText w:val="%4."/>
      <w:lvlJc w:val="left"/>
      <w:pPr>
        <w:ind w:left="3510" w:hanging="360"/>
      </w:pPr>
    </w:lvl>
    <w:lvl w:ilvl="4" w:tplc="04220019" w:tentative="1">
      <w:start w:val="1"/>
      <w:numFmt w:val="lowerLetter"/>
      <w:lvlText w:val="%5."/>
      <w:lvlJc w:val="left"/>
      <w:pPr>
        <w:ind w:left="4230" w:hanging="360"/>
      </w:pPr>
    </w:lvl>
    <w:lvl w:ilvl="5" w:tplc="0422001B" w:tentative="1">
      <w:start w:val="1"/>
      <w:numFmt w:val="lowerRoman"/>
      <w:lvlText w:val="%6."/>
      <w:lvlJc w:val="right"/>
      <w:pPr>
        <w:ind w:left="4950" w:hanging="180"/>
      </w:pPr>
    </w:lvl>
    <w:lvl w:ilvl="6" w:tplc="0422000F" w:tentative="1">
      <w:start w:val="1"/>
      <w:numFmt w:val="decimal"/>
      <w:lvlText w:val="%7."/>
      <w:lvlJc w:val="left"/>
      <w:pPr>
        <w:ind w:left="5670" w:hanging="360"/>
      </w:pPr>
    </w:lvl>
    <w:lvl w:ilvl="7" w:tplc="04220019" w:tentative="1">
      <w:start w:val="1"/>
      <w:numFmt w:val="lowerLetter"/>
      <w:lvlText w:val="%8."/>
      <w:lvlJc w:val="left"/>
      <w:pPr>
        <w:ind w:left="6390" w:hanging="360"/>
      </w:pPr>
    </w:lvl>
    <w:lvl w:ilvl="8" w:tplc="0422001B" w:tentative="1">
      <w:start w:val="1"/>
      <w:numFmt w:val="lowerRoman"/>
      <w:lvlText w:val="%9."/>
      <w:lvlJc w:val="right"/>
      <w:pPr>
        <w:ind w:left="7110" w:hanging="180"/>
      </w:pPr>
    </w:lvl>
  </w:abstractNum>
  <w:abstractNum w:abstractNumId="9" w15:restartNumberingAfterBreak="0">
    <w:nsid w:val="45686337"/>
    <w:multiLevelType w:val="hybridMultilevel"/>
    <w:tmpl w:val="11B0E9C4"/>
    <w:lvl w:ilvl="0" w:tplc="148E0592">
      <w:start w:val="5"/>
      <w:numFmt w:val="decimal"/>
      <w:lvlText w:val="%1."/>
      <w:lvlJc w:val="left"/>
      <w:pPr>
        <w:ind w:left="1380" w:hanging="36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10" w15:restartNumberingAfterBreak="0">
    <w:nsid w:val="4F0A7EAE"/>
    <w:multiLevelType w:val="hybridMultilevel"/>
    <w:tmpl w:val="802A698E"/>
    <w:lvl w:ilvl="0" w:tplc="D30AAD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AA54700"/>
    <w:multiLevelType w:val="hybridMultilevel"/>
    <w:tmpl w:val="A7423DAC"/>
    <w:lvl w:ilvl="0" w:tplc="844617DC">
      <w:start w:val="1"/>
      <w:numFmt w:val="decimal"/>
      <w:suff w:val="space"/>
      <w:lvlText w:val="%1."/>
      <w:lvlJc w:val="left"/>
      <w:pPr>
        <w:ind w:left="1440" w:hanging="360"/>
      </w:pPr>
      <w:rPr>
        <w:rFonts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2" w15:restartNumberingAfterBreak="0">
    <w:nsid w:val="5C30665D"/>
    <w:multiLevelType w:val="hybridMultilevel"/>
    <w:tmpl w:val="F95E5826"/>
    <w:lvl w:ilvl="0" w:tplc="68DACD84">
      <w:start w:val="1"/>
      <w:numFmt w:val="decimal"/>
      <w:lvlText w:val="%1."/>
      <w:lvlJc w:val="left"/>
      <w:pPr>
        <w:ind w:left="1350" w:hanging="360"/>
      </w:pPr>
      <w:rPr>
        <w:rFonts w:hint="default"/>
        <w:b/>
        <w:sz w:val="28"/>
      </w:rPr>
    </w:lvl>
    <w:lvl w:ilvl="1" w:tplc="04220019" w:tentative="1">
      <w:start w:val="1"/>
      <w:numFmt w:val="lowerLetter"/>
      <w:lvlText w:val="%2."/>
      <w:lvlJc w:val="left"/>
      <w:pPr>
        <w:ind w:left="2070" w:hanging="360"/>
      </w:pPr>
    </w:lvl>
    <w:lvl w:ilvl="2" w:tplc="0422001B" w:tentative="1">
      <w:start w:val="1"/>
      <w:numFmt w:val="lowerRoman"/>
      <w:lvlText w:val="%3."/>
      <w:lvlJc w:val="right"/>
      <w:pPr>
        <w:ind w:left="2790" w:hanging="180"/>
      </w:pPr>
    </w:lvl>
    <w:lvl w:ilvl="3" w:tplc="0422000F" w:tentative="1">
      <w:start w:val="1"/>
      <w:numFmt w:val="decimal"/>
      <w:lvlText w:val="%4."/>
      <w:lvlJc w:val="left"/>
      <w:pPr>
        <w:ind w:left="3510" w:hanging="360"/>
      </w:pPr>
    </w:lvl>
    <w:lvl w:ilvl="4" w:tplc="04220019" w:tentative="1">
      <w:start w:val="1"/>
      <w:numFmt w:val="lowerLetter"/>
      <w:lvlText w:val="%5."/>
      <w:lvlJc w:val="left"/>
      <w:pPr>
        <w:ind w:left="4230" w:hanging="360"/>
      </w:pPr>
    </w:lvl>
    <w:lvl w:ilvl="5" w:tplc="0422001B" w:tentative="1">
      <w:start w:val="1"/>
      <w:numFmt w:val="lowerRoman"/>
      <w:lvlText w:val="%6."/>
      <w:lvlJc w:val="right"/>
      <w:pPr>
        <w:ind w:left="4950" w:hanging="180"/>
      </w:pPr>
    </w:lvl>
    <w:lvl w:ilvl="6" w:tplc="0422000F" w:tentative="1">
      <w:start w:val="1"/>
      <w:numFmt w:val="decimal"/>
      <w:lvlText w:val="%7."/>
      <w:lvlJc w:val="left"/>
      <w:pPr>
        <w:ind w:left="5670" w:hanging="360"/>
      </w:pPr>
    </w:lvl>
    <w:lvl w:ilvl="7" w:tplc="04220019" w:tentative="1">
      <w:start w:val="1"/>
      <w:numFmt w:val="lowerLetter"/>
      <w:lvlText w:val="%8."/>
      <w:lvlJc w:val="left"/>
      <w:pPr>
        <w:ind w:left="6390" w:hanging="360"/>
      </w:pPr>
    </w:lvl>
    <w:lvl w:ilvl="8" w:tplc="0422001B" w:tentative="1">
      <w:start w:val="1"/>
      <w:numFmt w:val="lowerRoman"/>
      <w:lvlText w:val="%9."/>
      <w:lvlJc w:val="right"/>
      <w:pPr>
        <w:ind w:left="7110" w:hanging="180"/>
      </w:pPr>
    </w:lvl>
  </w:abstractNum>
  <w:abstractNum w:abstractNumId="13" w15:restartNumberingAfterBreak="0">
    <w:nsid w:val="62046CBB"/>
    <w:multiLevelType w:val="hybridMultilevel"/>
    <w:tmpl w:val="14B0E8C0"/>
    <w:lvl w:ilvl="0" w:tplc="68FA9EE4">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14" w15:restartNumberingAfterBreak="0">
    <w:nsid w:val="71411837"/>
    <w:multiLevelType w:val="hybridMultilevel"/>
    <w:tmpl w:val="79DA0CB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71826547"/>
    <w:multiLevelType w:val="hybridMultilevel"/>
    <w:tmpl w:val="F2183298"/>
    <w:lvl w:ilvl="0" w:tplc="C9264720">
      <w:start w:val="1"/>
      <w:numFmt w:val="decimal"/>
      <w:suff w:val="space"/>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16" w15:restartNumberingAfterBreak="0">
    <w:nsid w:val="780B0543"/>
    <w:multiLevelType w:val="hybridMultilevel"/>
    <w:tmpl w:val="4EA0CC48"/>
    <w:lvl w:ilvl="0" w:tplc="05304826">
      <w:start w:val="2"/>
      <w:numFmt w:val="decimal"/>
      <w:lvlText w:val="%1."/>
      <w:lvlJc w:val="left"/>
      <w:pPr>
        <w:ind w:left="1069" w:hanging="360"/>
      </w:pPr>
      <w:rPr>
        <w:rFonts w:eastAsiaTheme="minorHAnsi" w:hint="default"/>
        <w:b/>
        <w:color w:val="auto"/>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7" w15:restartNumberingAfterBreak="0">
    <w:nsid w:val="7B512D8F"/>
    <w:multiLevelType w:val="hybridMultilevel"/>
    <w:tmpl w:val="760C3B94"/>
    <w:lvl w:ilvl="0" w:tplc="1FA8E854">
      <w:start w:val="1"/>
      <w:numFmt w:val="decimal"/>
      <w:suff w:val="space"/>
      <w:lvlText w:val="%1)"/>
      <w:lvlJc w:val="left"/>
      <w:pPr>
        <w:ind w:left="144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abstractNumId w:val="15"/>
  </w:num>
  <w:num w:numId="2">
    <w:abstractNumId w:val="17"/>
  </w:num>
  <w:num w:numId="3">
    <w:abstractNumId w:val="11"/>
  </w:num>
  <w:num w:numId="4">
    <w:abstractNumId w:val="9"/>
  </w:num>
  <w:num w:numId="5">
    <w:abstractNumId w:val="6"/>
  </w:num>
  <w:num w:numId="6">
    <w:abstractNumId w:val="12"/>
  </w:num>
  <w:num w:numId="7">
    <w:abstractNumId w:val="7"/>
  </w:num>
  <w:num w:numId="8">
    <w:abstractNumId w:val="0"/>
  </w:num>
  <w:num w:numId="9">
    <w:abstractNumId w:val="1"/>
  </w:num>
  <w:num w:numId="10">
    <w:abstractNumId w:val="8"/>
  </w:num>
  <w:num w:numId="11">
    <w:abstractNumId w:val="4"/>
  </w:num>
  <w:num w:numId="12">
    <w:abstractNumId w:val="2"/>
  </w:num>
  <w:num w:numId="13">
    <w:abstractNumId w:val="14"/>
  </w:num>
  <w:num w:numId="14">
    <w:abstractNumId w:val="13"/>
  </w:num>
  <w:num w:numId="15">
    <w:abstractNumId w:val="10"/>
  </w:num>
  <w:num w:numId="16">
    <w:abstractNumId w:val="5"/>
  </w:num>
  <w:num w:numId="17">
    <w:abstractNumId w:val="3"/>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DF2"/>
    <w:rsid w:val="00015372"/>
    <w:rsid w:val="000167E7"/>
    <w:rsid w:val="00017D07"/>
    <w:rsid w:val="0003025C"/>
    <w:rsid w:val="00037753"/>
    <w:rsid w:val="000443BB"/>
    <w:rsid w:val="00052BB9"/>
    <w:rsid w:val="00053ADE"/>
    <w:rsid w:val="00054807"/>
    <w:rsid w:val="00065A10"/>
    <w:rsid w:val="00067AC3"/>
    <w:rsid w:val="00071EF7"/>
    <w:rsid w:val="00071F96"/>
    <w:rsid w:val="00084E6C"/>
    <w:rsid w:val="00087AFE"/>
    <w:rsid w:val="000A0D08"/>
    <w:rsid w:val="000B45A8"/>
    <w:rsid w:val="000B6CA1"/>
    <w:rsid w:val="000C3060"/>
    <w:rsid w:val="000D25E7"/>
    <w:rsid w:val="000D715C"/>
    <w:rsid w:val="000D7AAF"/>
    <w:rsid w:val="000E2C4B"/>
    <w:rsid w:val="000F6180"/>
    <w:rsid w:val="000F7E8E"/>
    <w:rsid w:val="00105795"/>
    <w:rsid w:val="00105FC6"/>
    <w:rsid w:val="00114407"/>
    <w:rsid w:val="00115019"/>
    <w:rsid w:val="00115AB3"/>
    <w:rsid w:val="00116413"/>
    <w:rsid w:val="001254B7"/>
    <w:rsid w:val="00130C74"/>
    <w:rsid w:val="00134C9B"/>
    <w:rsid w:val="00135531"/>
    <w:rsid w:val="0013751C"/>
    <w:rsid w:val="0014248C"/>
    <w:rsid w:val="00147912"/>
    <w:rsid w:val="001541EF"/>
    <w:rsid w:val="0015562C"/>
    <w:rsid w:val="00157062"/>
    <w:rsid w:val="00162E41"/>
    <w:rsid w:val="00170784"/>
    <w:rsid w:val="00172C9E"/>
    <w:rsid w:val="00183293"/>
    <w:rsid w:val="001914EA"/>
    <w:rsid w:val="00191722"/>
    <w:rsid w:val="001A6ADA"/>
    <w:rsid w:val="001A7583"/>
    <w:rsid w:val="001B320C"/>
    <w:rsid w:val="001C7DCC"/>
    <w:rsid w:val="001D2411"/>
    <w:rsid w:val="001D778E"/>
    <w:rsid w:val="001E514F"/>
    <w:rsid w:val="001E762A"/>
    <w:rsid w:val="00202329"/>
    <w:rsid w:val="002141F6"/>
    <w:rsid w:val="00214265"/>
    <w:rsid w:val="00220ACA"/>
    <w:rsid w:val="002227A5"/>
    <w:rsid w:val="00231E81"/>
    <w:rsid w:val="002407BB"/>
    <w:rsid w:val="00246D69"/>
    <w:rsid w:val="0025165C"/>
    <w:rsid w:val="00282DD6"/>
    <w:rsid w:val="00282EB2"/>
    <w:rsid w:val="00286DF5"/>
    <w:rsid w:val="002870B6"/>
    <w:rsid w:val="00294FD8"/>
    <w:rsid w:val="002A0833"/>
    <w:rsid w:val="002A2121"/>
    <w:rsid w:val="002B2B1E"/>
    <w:rsid w:val="002B4AF4"/>
    <w:rsid w:val="002C14EB"/>
    <w:rsid w:val="002C2254"/>
    <w:rsid w:val="002C3C4E"/>
    <w:rsid w:val="002C65B1"/>
    <w:rsid w:val="002D3093"/>
    <w:rsid w:val="002D4609"/>
    <w:rsid w:val="002D46E1"/>
    <w:rsid w:val="002D54C5"/>
    <w:rsid w:val="002D7A5E"/>
    <w:rsid w:val="002E745C"/>
    <w:rsid w:val="002F381F"/>
    <w:rsid w:val="002F57DD"/>
    <w:rsid w:val="002F69DC"/>
    <w:rsid w:val="002F79EF"/>
    <w:rsid w:val="003169D0"/>
    <w:rsid w:val="00321A51"/>
    <w:rsid w:val="00324C68"/>
    <w:rsid w:val="00327630"/>
    <w:rsid w:val="00334588"/>
    <w:rsid w:val="00337247"/>
    <w:rsid w:val="00340EB2"/>
    <w:rsid w:val="00342876"/>
    <w:rsid w:val="00353436"/>
    <w:rsid w:val="00356CD5"/>
    <w:rsid w:val="00360B74"/>
    <w:rsid w:val="00383735"/>
    <w:rsid w:val="003A323E"/>
    <w:rsid w:val="003A6194"/>
    <w:rsid w:val="003A7DB6"/>
    <w:rsid w:val="003B2C26"/>
    <w:rsid w:val="003B5C99"/>
    <w:rsid w:val="003C1991"/>
    <w:rsid w:val="003C3647"/>
    <w:rsid w:val="003C54BA"/>
    <w:rsid w:val="003C6A06"/>
    <w:rsid w:val="003D2C5E"/>
    <w:rsid w:val="003E1308"/>
    <w:rsid w:val="003E3755"/>
    <w:rsid w:val="003E6FC4"/>
    <w:rsid w:val="00401B23"/>
    <w:rsid w:val="00403AC3"/>
    <w:rsid w:val="00405030"/>
    <w:rsid w:val="004115A3"/>
    <w:rsid w:val="00431356"/>
    <w:rsid w:val="0043576B"/>
    <w:rsid w:val="00463736"/>
    <w:rsid w:val="00472CAC"/>
    <w:rsid w:val="00474C3B"/>
    <w:rsid w:val="0049007B"/>
    <w:rsid w:val="0049342C"/>
    <w:rsid w:val="004934CF"/>
    <w:rsid w:val="00494619"/>
    <w:rsid w:val="004A449F"/>
    <w:rsid w:val="004C14F4"/>
    <w:rsid w:val="004C4609"/>
    <w:rsid w:val="004D126E"/>
    <w:rsid w:val="004F0107"/>
    <w:rsid w:val="004F5F8C"/>
    <w:rsid w:val="00506C75"/>
    <w:rsid w:val="00513BBB"/>
    <w:rsid w:val="00517D36"/>
    <w:rsid w:val="00517E01"/>
    <w:rsid w:val="00521072"/>
    <w:rsid w:val="005232C6"/>
    <w:rsid w:val="00532CF1"/>
    <w:rsid w:val="00536764"/>
    <w:rsid w:val="00545D20"/>
    <w:rsid w:val="00566D08"/>
    <w:rsid w:val="00574A8E"/>
    <w:rsid w:val="00574B36"/>
    <w:rsid w:val="00575C69"/>
    <w:rsid w:val="005A2981"/>
    <w:rsid w:val="005A3ECA"/>
    <w:rsid w:val="005B1568"/>
    <w:rsid w:val="005C1434"/>
    <w:rsid w:val="005C445C"/>
    <w:rsid w:val="005E55DA"/>
    <w:rsid w:val="00601807"/>
    <w:rsid w:val="00602859"/>
    <w:rsid w:val="00612789"/>
    <w:rsid w:val="00615A39"/>
    <w:rsid w:val="0062582B"/>
    <w:rsid w:val="00630504"/>
    <w:rsid w:val="0063468B"/>
    <w:rsid w:val="00640C76"/>
    <w:rsid w:val="00643463"/>
    <w:rsid w:val="00643D3C"/>
    <w:rsid w:val="00646515"/>
    <w:rsid w:val="00650857"/>
    <w:rsid w:val="006522DE"/>
    <w:rsid w:val="006744B4"/>
    <w:rsid w:val="00675884"/>
    <w:rsid w:val="006908E9"/>
    <w:rsid w:val="006A460E"/>
    <w:rsid w:val="006B786A"/>
    <w:rsid w:val="006D3744"/>
    <w:rsid w:val="006F0F74"/>
    <w:rsid w:val="007015C2"/>
    <w:rsid w:val="0071397F"/>
    <w:rsid w:val="0072078F"/>
    <w:rsid w:val="007336CD"/>
    <w:rsid w:val="00735032"/>
    <w:rsid w:val="00744B5F"/>
    <w:rsid w:val="00747042"/>
    <w:rsid w:val="00754FF6"/>
    <w:rsid w:val="0076009E"/>
    <w:rsid w:val="0076546B"/>
    <w:rsid w:val="00771047"/>
    <w:rsid w:val="00777CE1"/>
    <w:rsid w:val="00782EA2"/>
    <w:rsid w:val="007850A0"/>
    <w:rsid w:val="00790FBD"/>
    <w:rsid w:val="00797868"/>
    <w:rsid w:val="007A407E"/>
    <w:rsid w:val="007A67E4"/>
    <w:rsid w:val="007B3DB4"/>
    <w:rsid w:val="007B559B"/>
    <w:rsid w:val="007B61A7"/>
    <w:rsid w:val="007D1705"/>
    <w:rsid w:val="007D5F90"/>
    <w:rsid w:val="007D6432"/>
    <w:rsid w:val="007D6D40"/>
    <w:rsid w:val="007D7860"/>
    <w:rsid w:val="007D7B8D"/>
    <w:rsid w:val="007E2793"/>
    <w:rsid w:val="007E2EF5"/>
    <w:rsid w:val="007E436B"/>
    <w:rsid w:val="007E51B4"/>
    <w:rsid w:val="007F123B"/>
    <w:rsid w:val="007F335A"/>
    <w:rsid w:val="007F3C66"/>
    <w:rsid w:val="00825D05"/>
    <w:rsid w:val="0082649C"/>
    <w:rsid w:val="00842675"/>
    <w:rsid w:val="008612FF"/>
    <w:rsid w:val="00863ED8"/>
    <w:rsid w:val="00866693"/>
    <w:rsid w:val="008720D3"/>
    <w:rsid w:val="008754E8"/>
    <w:rsid w:val="008803AF"/>
    <w:rsid w:val="00885C70"/>
    <w:rsid w:val="008915FE"/>
    <w:rsid w:val="00891964"/>
    <w:rsid w:val="008A2AC6"/>
    <w:rsid w:val="008B2471"/>
    <w:rsid w:val="008C0FDC"/>
    <w:rsid w:val="008C7567"/>
    <w:rsid w:val="008D0E5D"/>
    <w:rsid w:val="008D7471"/>
    <w:rsid w:val="008E3DE9"/>
    <w:rsid w:val="00902460"/>
    <w:rsid w:val="009212A7"/>
    <w:rsid w:val="0092196A"/>
    <w:rsid w:val="009451B8"/>
    <w:rsid w:val="0096015D"/>
    <w:rsid w:val="0096141B"/>
    <w:rsid w:val="00961F8C"/>
    <w:rsid w:val="00962A71"/>
    <w:rsid w:val="00962CF4"/>
    <w:rsid w:val="00965959"/>
    <w:rsid w:val="00974AE7"/>
    <w:rsid w:val="009774F3"/>
    <w:rsid w:val="00980C59"/>
    <w:rsid w:val="0099204E"/>
    <w:rsid w:val="0099363E"/>
    <w:rsid w:val="00993754"/>
    <w:rsid w:val="009B2228"/>
    <w:rsid w:val="009B53FC"/>
    <w:rsid w:val="009B6BCA"/>
    <w:rsid w:val="009C11CD"/>
    <w:rsid w:val="009D21DB"/>
    <w:rsid w:val="00A13182"/>
    <w:rsid w:val="00A21F7E"/>
    <w:rsid w:val="00A32C5E"/>
    <w:rsid w:val="00A45964"/>
    <w:rsid w:val="00A46B61"/>
    <w:rsid w:val="00A57091"/>
    <w:rsid w:val="00A60034"/>
    <w:rsid w:val="00A75393"/>
    <w:rsid w:val="00A8313F"/>
    <w:rsid w:val="00A83279"/>
    <w:rsid w:val="00A863C8"/>
    <w:rsid w:val="00A867BF"/>
    <w:rsid w:val="00AC2D82"/>
    <w:rsid w:val="00AC2EBB"/>
    <w:rsid w:val="00AD2E07"/>
    <w:rsid w:val="00AD4022"/>
    <w:rsid w:val="00AE07B2"/>
    <w:rsid w:val="00AE2D68"/>
    <w:rsid w:val="00AE58D3"/>
    <w:rsid w:val="00AE7570"/>
    <w:rsid w:val="00AF10BB"/>
    <w:rsid w:val="00AF1D40"/>
    <w:rsid w:val="00AF2069"/>
    <w:rsid w:val="00AF679D"/>
    <w:rsid w:val="00B00DB5"/>
    <w:rsid w:val="00B029F3"/>
    <w:rsid w:val="00B157A2"/>
    <w:rsid w:val="00B17B1D"/>
    <w:rsid w:val="00B2010C"/>
    <w:rsid w:val="00B20475"/>
    <w:rsid w:val="00B21008"/>
    <w:rsid w:val="00B23B45"/>
    <w:rsid w:val="00B35038"/>
    <w:rsid w:val="00B42428"/>
    <w:rsid w:val="00B44B26"/>
    <w:rsid w:val="00B727FF"/>
    <w:rsid w:val="00B76F0B"/>
    <w:rsid w:val="00B77DF6"/>
    <w:rsid w:val="00B86B7A"/>
    <w:rsid w:val="00B915E6"/>
    <w:rsid w:val="00B979BA"/>
    <w:rsid w:val="00BA25BB"/>
    <w:rsid w:val="00BB47DD"/>
    <w:rsid w:val="00BC1694"/>
    <w:rsid w:val="00BD042B"/>
    <w:rsid w:val="00BE189B"/>
    <w:rsid w:val="00BE210A"/>
    <w:rsid w:val="00BE4BFD"/>
    <w:rsid w:val="00BE6618"/>
    <w:rsid w:val="00BE7C24"/>
    <w:rsid w:val="00BF1976"/>
    <w:rsid w:val="00BF617B"/>
    <w:rsid w:val="00C055F7"/>
    <w:rsid w:val="00C15424"/>
    <w:rsid w:val="00C20AC1"/>
    <w:rsid w:val="00C227F3"/>
    <w:rsid w:val="00C27EB2"/>
    <w:rsid w:val="00C31D10"/>
    <w:rsid w:val="00C3544D"/>
    <w:rsid w:val="00C36C62"/>
    <w:rsid w:val="00C50057"/>
    <w:rsid w:val="00C53F5D"/>
    <w:rsid w:val="00C61447"/>
    <w:rsid w:val="00C624DD"/>
    <w:rsid w:val="00C76932"/>
    <w:rsid w:val="00C7723B"/>
    <w:rsid w:val="00C80FB2"/>
    <w:rsid w:val="00CA1634"/>
    <w:rsid w:val="00CA6782"/>
    <w:rsid w:val="00CB472A"/>
    <w:rsid w:val="00CC54D7"/>
    <w:rsid w:val="00CD3750"/>
    <w:rsid w:val="00CD418F"/>
    <w:rsid w:val="00CD699A"/>
    <w:rsid w:val="00D00F8D"/>
    <w:rsid w:val="00D04D45"/>
    <w:rsid w:val="00D10056"/>
    <w:rsid w:val="00D11924"/>
    <w:rsid w:val="00D31B30"/>
    <w:rsid w:val="00D33707"/>
    <w:rsid w:val="00D42F43"/>
    <w:rsid w:val="00D53B70"/>
    <w:rsid w:val="00D56C55"/>
    <w:rsid w:val="00D61ACA"/>
    <w:rsid w:val="00D81FE8"/>
    <w:rsid w:val="00D836BA"/>
    <w:rsid w:val="00D851AE"/>
    <w:rsid w:val="00D93249"/>
    <w:rsid w:val="00D961C7"/>
    <w:rsid w:val="00DA1178"/>
    <w:rsid w:val="00DB2FB5"/>
    <w:rsid w:val="00DF47CE"/>
    <w:rsid w:val="00DF5DF1"/>
    <w:rsid w:val="00E01BED"/>
    <w:rsid w:val="00E0471B"/>
    <w:rsid w:val="00E10539"/>
    <w:rsid w:val="00E1147C"/>
    <w:rsid w:val="00E16A63"/>
    <w:rsid w:val="00E17959"/>
    <w:rsid w:val="00E21BB1"/>
    <w:rsid w:val="00E24DF2"/>
    <w:rsid w:val="00E276E6"/>
    <w:rsid w:val="00E40B90"/>
    <w:rsid w:val="00E43DBA"/>
    <w:rsid w:val="00E45846"/>
    <w:rsid w:val="00E47A5B"/>
    <w:rsid w:val="00E51CEB"/>
    <w:rsid w:val="00E53527"/>
    <w:rsid w:val="00E600ED"/>
    <w:rsid w:val="00EA35BA"/>
    <w:rsid w:val="00EB2C18"/>
    <w:rsid w:val="00EB3D74"/>
    <w:rsid w:val="00ED1D11"/>
    <w:rsid w:val="00EE1B78"/>
    <w:rsid w:val="00EE21C3"/>
    <w:rsid w:val="00EF4C9C"/>
    <w:rsid w:val="00F074AE"/>
    <w:rsid w:val="00F12936"/>
    <w:rsid w:val="00F21CC8"/>
    <w:rsid w:val="00F230C0"/>
    <w:rsid w:val="00F353AC"/>
    <w:rsid w:val="00F44DDF"/>
    <w:rsid w:val="00F45E64"/>
    <w:rsid w:val="00F47CEC"/>
    <w:rsid w:val="00F57D96"/>
    <w:rsid w:val="00F61F9A"/>
    <w:rsid w:val="00F64275"/>
    <w:rsid w:val="00F66AED"/>
    <w:rsid w:val="00F8669E"/>
    <w:rsid w:val="00F91688"/>
    <w:rsid w:val="00F92D90"/>
    <w:rsid w:val="00FA3F6D"/>
    <w:rsid w:val="00FB09A3"/>
    <w:rsid w:val="00FC5287"/>
    <w:rsid w:val="00FD58F1"/>
    <w:rsid w:val="00FE0E7C"/>
    <w:rsid w:val="00FE3AC3"/>
    <w:rsid w:val="00FF326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ADDAF"/>
  <w15:docId w15:val="{F836F3CC-FCD7-4764-BC2F-46F1623DB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2793"/>
    <w:pPr>
      <w:spacing w:after="0" w:line="240" w:lineRule="auto"/>
    </w:pPr>
    <w:rPr>
      <w:rFonts w:ascii="Times New Roman" w:eastAsia="MS Mincho" w:hAnsi="Times New Roman" w:cs="Times New Roman"/>
      <w:sz w:val="24"/>
      <w:szCs w:val="24"/>
      <w:lang w:val="ru-RU"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E24DF2"/>
    <w:pPr>
      <w:autoSpaceDE w:val="0"/>
      <w:autoSpaceDN w:val="0"/>
      <w:jc w:val="center"/>
    </w:pPr>
    <w:rPr>
      <w:rFonts w:ascii="PetersburgTT" w:eastAsia="Calibri" w:hAnsi="PetersburgTT"/>
      <w:b/>
      <w:bCs/>
      <w:sz w:val="28"/>
      <w:szCs w:val="28"/>
      <w:lang w:eastAsia="ru-RU"/>
    </w:rPr>
  </w:style>
  <w:style w:type="character" w:customStyle="1" w:styleId="a5">
    <w:name w:val="Название Знак"/>
    <w:basedOn w:val="a0"/>
    <w:uiPriority w:val="10"/>
    <w:rsid w:val="00E24DF2"/>
    <w:rPr>
      <w:rFonts w:asciiTheme="majorHAnsi" w:eastAsiaTheme="majorEastAsia" w:hAnsiTheme="majorHAnsi" w:cstheme="majorBidi"/>
      <w:spacing w:val="-10"/>
      <w:kern w:val="28"/>
      <w:sz w:val="56"/>
      <w:szCs w:val="56"/>
      <w:lang w:val="ru-RU" w:eastAsia="ja-JP"/>
    </w:rPr>
  </w:style>
  <w:style w:type="character" w:customStyle="1" w:styleId="a4">
    <w:name w:val="Заголовок Знак"/>
    <w:link w:val="a3"/>
    <w:uiPriority w:val="99"/>
    <w:rsid w:val="00E24DF2"/>
    <w:rPr>
      <w:rFonts w:ascii="PetersburgTT" w:eastAsia="Calibri" w:hAnsi="PetersburgTT" w:cs="Times New Roman"/>
      <w:b/>
      <w:bCs/>
      <w:sz w:val="28"/>
      <w:szCs w:val="28"/>
      <w:lang w:eastAsia="ru-RU"/>
    </w:rPr>
  </w:style>
  <w:style w:type="paragraph" w:customStyle="1" w:styleId="1">
    <w:name w:val="Основний текст1"/>
    <w:uiPriority w:val="99"/>
    <w:rsid w:val="00E24DF2"/>
    <w:pPr>
      <w:pBdr>
        <w:top w:val="none" w:sz="96" w:space="31" w:color="FFFFFF" w:frame="1"/>
        <w:left w:val="none" w:sz="96" w:space="31" w:color="FFFFFF" w:frame="1"/>
        <w:bottom w:val="none" w:sz="96" w:space="31" w:color="FFFFFF" w:frame="1"/>
        <w:right w:val="none" w:sz="96" w:space="31" w:color="FFFFFF" w:frame="1"/>
        <w:bar w:val="none" w:sz="0" w:color="000000"/>
      </w:pBdr>
      <w:spacing w:after="200" w:line="276" w:lineRule="auto"/>
    </w:pPr>
    <w:rPr>
      <w:rFonts w:ascii="Calibri" w:eastAsia="Arial Unicode MS" w:hAnsi="Calibri" w:cs="Calibri"/>
      <w:color w:val="000000"/>
      <w:u w:color="000000"/>
      <w:lang w:eastAsia="uk-UA"/>
    </w:rPr>
  </w:style>
  <w:style w:type="character" w:customStyle="1" w:styleId="2">
    <w:name w:val="Основной текст (2)_"/>
    <w:link w:val="20"/>
    <w:locked/>
    <w:rsid w:val="00E24DF2"/>
    <w:rPr>
      <w:b/>
      <w:bCs/>
      <w:spacing w:val="6"/>
      <w:shd w:val="clear" w:color="auto" w:fill="FFFFFF"/>
    </w:rPr>
  </w:style>
  <w:style w:type="paragraph" w:customStyle="1" w:styleId="20">
    <w:name w:val="Основной текст (2)"/>
    <w:basedOn w:val="a"/>
    <w:link w:val="2"/>
    <w:rsid w:val="00E24DF2"/>
    <w:pPr>
      <w:widowControl w:val="0"/>
      <w:shd w:val="clear" w:color="auto" w:fill="FFFFFF"/>
      <w:spacing w:after="300" w:line="240" w:lineRule="atLeast"/>
      <w:jc w:val="center"/>
    </w:pPr>
    <w:rPr>
      <w:rFonts w:asciiTheme="minorHAnsi" w:eastAsiaTheme="minorHAnsi" w:hAnsiTheme="minorHAnsi" w:cstheme="minorBidi"/>
      <w:b/>
      <w:bCs/>
      <w:spacing w:val="6"/>
      <w:sz w:val="22"/>
      <w:szCs w:val="22"/>
      <w:shd w:val="clear" w:color="auto" w:fill="FFFFFF"/>
      <w:lang w:val="uk-UA" w:eastAsia="en-US"/>
    </w:rPr>
  </w:style>
  <w:style w:type="paragraph" w:customStyle="1" w:styleId="rvps2">
    <w:name w:val="rvps2"/>
    <w:basedOn w:val="a"/>
    <w:rsid w:val="00E24DF2"/>
    <w:pPr>
      <w:spacing w:before="100" w:beforeAutospacing="1" w:after="100" w:afterAutospacing="1"/>
    </w:pPr>
    <w:rPr>
      <w:rFonts w:eastAsia="Times New Roman"/>
      <w:lang w:eastAsia="ru-RU"/>
    </w:rPr>
  </w:style>
  <w:style w:type="character" w:customStyle="1" w:styleId="a6">
    <w:name w:val="Основной текст_"/>
    <w:link w:val="3"/>
    <w:locked/>
    <w:rsid w:val="0063468B"/>
    <w:rPr>
      <w:spacing w:val="5"/>
      <w:shd w:val="clear" w:color="auto" w:fill="FFFFFF"/>
    </w:rPr>
  </w:style>
  <w:style w:type="paragraph" w:customStyle="1" w:styleId="3">
    <w:name w:val="Основной текст3"/>
    <w:basedOn w:val="a"/>
    <w:link w:val="a6"/>
    <w:rsid w:val="0063468B"/>
    <w:pPr>
      <w:widowControl w:val="0"/>
      <w:shd w:val="clear" w:color="auto" w:fill="FFFFFF"/>
      <w:spacing w:before="300" w:after="300" w:line="317" w:lineRule="exact"/>
      <w:jc w:val="both"/>
    </w:pPr>
    <w:rPr>
      <w:rFonts w:asciiTheme="minorHAnsi" w:eastAsiaTheme="minorHAnsi" w:hAnsiTheme="minorHAnsi" w:cstheme="minorBidi"/>
      <w:spacing w:val="5"/>
      <w:sz w:val="22"/>
      <w:szCs w:val="22"/>
      <w:shd w:val="clear" w:color="auto" w:fill="FFFFFF"/>
      <w:lang w:val="uk-UA" w:eastAsia="en-US"/>
    </w:rPr>
  </w:style>
  <w:style w:type="character" w:customStyle="1" w:styleId="rvts46">
    <w:name w:val="rvts46"/>
    <w:basedOn w:val="a0"/>
    <w:rsid w:val="003A323E"/>
  </w:style>
  <w:style w:type="character" w:styleId="a7">
    <w:name w:val="Hyperlink"/>
    <w:basedOn w:val="a0"/>
    <w:uiPriority w:val="99"/>
    <w:semiHidden/>
    <w:unhideWhenUsed/>
    <w:rsid w:val="003A323E"/>
    <w:rPr>
      <w:color w:val="0000FF"/>
      <w:u w:val="single"/>
    </w:rPr>
  </w:style>
  <w:style w:type="character" w:customStyle="1" w:styleId="rvts9">
    <w:name w:val="rvts9"/>
    <w:basedOn w:val="a0"/>
    <w:rsid w:val="0099204E"/>
  </w:style>
  <w:style w:type="character" w:customStyle="1" w:styleId="10">
    <w:name w:val="Основной текст1"/>
    <w:rsid w:val="00A863C8"/>
    <w:rPr>
      <w:rFonts w:ascii="Times New Roman" w:hAnsi="Times New Roman" w:cs="Times New Roman"/>
      <w:color w:val="000000"/>
      <w:spacing w:val="5"/>
      <w:w w:val="100"/>
      <w:position w:val="0"/>
      <w:sz w:val="24"/>
      <w:szCs w:val="24"/>
      <w:u w:val="none"/>
      <w:shd w:val="clear" w:color="auto" w:fill="FFFFFF"/>
      <w:lang w:val="uk-UA" w:eastAsia="uk-UA"/>
    </w:rPr>
  </w:style>
  <w:style w:type="paragraph" w:styleId="a8">
    <w:name w:val="List Paragraph"/>
    <w:basedOn w:val="a"/>
    <w:uiPriority w:val="34"/>
    <w:qFormat/>
    <w:rsid w:val="006A460E"/>
    <w:pPr>
      <w:ind w:left="720"/>
      <w:contextualSpacing/>
    </w:pPr>
  </w:style>
  <w:style w:type="paragraph" w:styleId="a9">
    <w:name w:val="header"/>
    <w:basedOn w:val="a"/>
    <w:link w:val="aa"/>
    <w:uiPriority w:val="99"/>
    <w:unhideWhenUsed/>
    <w:rsid w:val="00D61ACA"/>
    <w:pPr>
      <w:tabs>
        <w:tab w:val="center" w:pos="4677"/>
        <w:tab w:val="right" w:pos="9355"/>
      </w:tabs>
    </w:pPr>
  </w:style>
  <w:style w:type="character" w:customStyle="1" w:styleId="aa">
    <w:name w:val="Верхний колонтитул Знак"/>
    <w:basedOn w:val="a0"/>
    <w:link w:val="a9"/>
    <w:uiPriority w:val="99"/>
    <w:rsid w:val="00D61ACA"/>
    <w:rPr>
      <w:rFonts w:ascii="Times New Roman" w:eastAsia="MS Mincho" w:hAnsi="Times New Roman" w:cs="Times New Roman"/>
      <w:sz w:val="24"/>
      <w:szCs w:val="24"/>
      <w:lang w:val="ru-RU" w:eastAsia="ja-JP"/>
    </w:rPr>
  </w:style>
  <w:style w:type="paragraph" w:styleId="ab">
    <w:name w:val="footer"/>
    <w:basedOn w:val="a"/>
    <w:link w:val="ac"/>
    <w:uiPriority w:val="99"/>
    <w:unhideWhenUsed/>
    <w:rsid w:val="00D61ACA"/>
    <w:pPr>
      <w:tabs>
        <w:tab w:val="center" w:pos="4677"/>
        <w:tab w:val="right" w:pos="9355"/>
      </w:tabs>
    </w:pPr>
  </w:style>
  <w:style w:type="character" w:customStyle="1" w:styleId="ac">
    <w:name w:val="Нижний колонтитул Знак"/>
    <w:basedOn w:val="a0"/>
    <w:link w:val="ab"/>
    <w:uiPriority w:val="99"/>
    <w:rsid w:val="00D61ACA"/>
    <w:rPr>
      <w:rFonts w:ascii="Times New Roman" w:eastAsia="MS Mincho" w:hAnsi="Times New Roman" w:cs="Times New Roman"/>
      <w:sz w:val="24"/>
      <w:szCs w:val="24"/>
      <w:lang w:val="ru-RU" w:eastAsia="ja-JP"/>
    </w:rPr>
  </w:style>
  <w:style w:type="paragraph" w:styleId="ad">
    <w:name w:val="Balloon Text"/>
    <w:basedOn w:val="a"/>
    <w:link w:val="ae"/>
    <w:uiPriority w:val="99"/>
    <w:semiHidden/>
    <w:unhideWhenUsed/>
    <w:rsid w:val="0071397F"/>
    <w:rPr>
      <w:rFonts w:ascii="Segoe UI" w:hAnsi="Segoe UI" w:cs="Segoe UI"/>
      <w:sz w:val="18"/>
      <w:szCs w:val="18"/>
    </w:rPr>
  </w:style>
  <w:style w:type="character" w:customStyle="1" w:styleId="ae">
    <w:name w:val="Текст выноски Знак"/>
    <w:basedOn w:val="a0"/>
    <w:link w:val="ad"/>
    <w:uiPriority w:val="99"/>
    <w:semiHidden/>
    <w:rsid w:val="0071397F"/>
    <w:rPr>
      <w:rFonts w:ascii="Segoe UI" w:eastAsia="MS Mincho" w:hAnsi="Segoe UI" w:cs="Segoe UI"/>
      <w:sz w:val="18"/>
      <w:szCs w:val="18"/>
      <w:lang w:val="ru-RU" w:eastAsia="ja-JP"/>
    </w:rPr>
  </w:style>
  <w:style w:type="paragraph" w:styleId="HTML">
    <w:name w:val="HTML Preformatted"/>
    <w:basedOn w:val="a"/>
    <w:link w:val="HTML0"/>
    <w:uiPriority w:val="99"/>
    <w:rsid w:val="00C154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olor w:val="000000"/>
      <w:sz w:val="28"/>
      <w:szCs w:val="28"/>
      <w:lang w:eastAsia="ru-RU"/>
    </w:rPr>
  </w:style>
  <w:style w:type="character" w:customStyle="1" w:styleId="HTML0">
    <w:name w:val="Стандартный HTML Знак"/>
    <w:basedOn w:val="a0"/>
    <w:link w:val="HTML"/>
    <w:uiPriority w:val="99"/>
    <w:rsid w:val="00C15424"/>
    <w:rPr>
      <w:rFonts w:ascii="Courier New" w:eastAsia="Times New Roman" w:hAnsi="Courier New" w:cs="Times New Roman"/>
      <w:color w:val="000000"/>
      <w:sz w:val="28"/>
      <w:szCs w:val="28"/>
      <w:lang w:val="ru-RU" w:eastAsia="ru-RU"/>
    </w:rPr>
  </w:style>
  <w:style w:type="character" w:styleId="af">
    <w:name w:val="Emphasis"/>
    <w:basedOn w:val="a0"/>
    <w:uiPriority w:val="20"/>
    <w:qFormat/>
    <w:rsid w:val="00191722"/>
    <w:rPr>
      <w:i/>
      <w:iCs/>
    </w:rPr>
  </w:style>
  <w:style w:type="character" w:styleId="af0">
    <w:name w:val="annotation reference"/>
    <w:basedOn w:val="a0"/>
    <w:uiPriority w:val="99"/>
    <w:semiHidden/>
    <w:unhideWhenUsed/>
    <w:rsid w:val="00494619"/>
    <w:rPr>
      <w:sz w:val="16"/>
      <w:szCs w:val="16"/>
    </w:rPr>
  </w:style>
  <w:style w:type="paragraph" w:styleId="af1">
    <w:name w:val="annotation text"/>
    <w:basedOn w:val="a"/>
    <w:link w:val="af2"/>
    <w:uiPriority w:val="99"/>
    <w:semiHidden/>
    <w:unhideWhenUsed/>
    <w:rsid w:val="00494619"/>
    <w:rPr>
      <w:sz w:val="20"/>
      <w:szCs w:val="20"/>
    </w:rPr>
  </w:style>
  <w:style w:type="character" w:customStyle="1" w:styleId="af2">
    <w:name w:val="Текст примечания Знак"/>
    <w:basedOn w:val="a0"/>
    <w:link w:val="af1"/>
    <w:uiPriority w:val="99"/>
    <w:semiHidden/>
    <w:rsid w:val="00494619"/>
    <w:rPr>
      <w:rFonts w:ascii="Times New Roman" w:eastAsia="MS Mincho" w:hAnsi="Times New Roman" w:cs="Times New Roman"/>
      <w:sz w:val="20"/>
      <w:szCs w:val="20"/>
      <w:lang w:val="ru-RU" w:eastAsia="ja-JP"/>
    </w:rPr>
  </w:style>
  <w:style w:type="paragraph" w:styleId="af3">
    <w:name w:val="annotation subject"/>
    <w:basedOn w:val="af1"/>
    <w:next w:val="af1"/>
    <w:link w:val="af4"/>
    <w:uiPriority w:val="99"/>
    <w:semiHidden/>
    <w:unhideWhenUsed/>
    <w:rsid w:val="00494619"/>
    <w:rPr>
      <w:b/>
      <w:bCs/>
    </w:rPr>
  </w:style>
  <w:style w:type="character" w:customStyle="1" w:styleId="af4">
    <w:name w:val="Тема примечания Знак"/>
    <w:basedOn w:val="af2"/>
    <w:link w:val="af3"/>
    <w:uiPriority w:val="99"/>
    <w:semiHidden/>
    <w:rsid w:val="00494619"/>
    <w:rPr>
      <w:rFonts w:ascii="Times New Roman" w:eastAsia="MS Mincho" w:hAnsi="Times New Roman" w:cs="Times New Roman"/>
      <w:b/>
      <w:bCs/>
      <w:sz w:val="20"/>
      <w:szCs w:val="20"/>
      <w:lang w:val="ru-RU" w:eastAsia="ja-JP"/>
    </w:rPr>
  </w:style>
  <w:style w:type="table" w:styleId="af5">
    <w:name w:val="Table Grid"/>
    <w:basedOn w:val="a1"/>
    <w:uiPriority w:val="39"/>
    <w:rsid w:val="002C22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144256">
      <w:bodyDiv w:val="1"/>
      <w:marLeft w:val="0"/>
      <w:marRight w:val="0"/>
      <w:marTop w:val="0"/>
      <w:marBottom w:val="0"/>
      <w:divBdr>
        <w:top w:val="none" w:sz="0" w:space="0" w:color="auto"/>
        <w:left w:val="none" w:sz="0" w:space="0" w:color="auto"/>
        <w:bottom w:val="none" w:sz="0" w:space="0" w:color="auto"/>
        <w:right w:val="none" w:sz="0" w:space="0" w:color="auto"/>
      </w:divBdr>
    </w:div>
    <w:div w:id="430586044">
      <w:bodyDiv w:val="1"/>
      <w:marLeft w:val="0"/>
      <w:marRight w:val="0"/>
      <w:marTop w:val="0"/>
      <w:marBottom w:val="0"/>
      <w:divBdr>
        <w:top w:val="none" w:sz="0" w:space="0" w:color="auto"/>
        <w:left w:val="none" w:sz="0" w:space="0" w:color="auto"/>
        <w:bottom w:val="none" w:sz="0" w:space="0" w:color="auto"/>
        <w:right w:val="none" w:sz="0" w:space="0" w:color="auto"/>
      </w:divBdr>
    </w:div>
    <w:div w:id="1127547004">
      <w:bodyDiv w:val="1"/>
      <w:marLeft w:val="0"/>
      <w:marRight w:val="0"/>
      <w:marTop w:val="0"/>
      <w:marBottom w:val="0"/>
      <w:divBdr>
        <w:top w:val="none" w:sz="0" w:space="0" w:color="auto"/>
        <w:left w:val="none" w:sz="0" w:space="0" w:color="auto"/>
        <w:bottom w:val="none" w:sz="0" w:space="0" w:color="auto"/>
        <w:right w:val="none" w:sz="0" w:space="0" w:color="auto"/>
      </w:divBdr>
    </w:div>
    <w:div w:id="1398043048">
      <w:bodyDiv w:val="1"/>
      <w:marLeft w:val="0"/>
      <w:marRight w:val="0"/>
      <w:marTop w:val="0"/>
      <w:marBottom w:val="0"/>
      <w:divBdr>
        <w:top w:val="none" w:sz="0" w:space="0" w:color="auto"/>
        <w:left w:val="none" w:sz="0" w:space="0" w:color="auto"/>
        <w:bottom w:val="none" w:sz="0" w:space="0" w:color="auto"/>
        <w:right w:val="none" w:sz="0" w:space="0" w:color="auto"/>
      </w:divBdr>
    </w:div>
    <w:div w:id="1771928197">
      <w:bodyDiv w:val="1"/>
      <w:marLeft w:val="0"/>
      <w:marRight w:val="0"/>
      <w:marTop w:val="0"/>
      <w:marBottom w:val="0"/>
      <w:divBdr>
        <w:top w:val="none" w:sz="0" w:space="0" w:color="auto"/>
        <w:left w:val="none" w:sz="0" w:space="0" w:color="auto"/>
        <w:bottom w:val="none" w:sz="0" w:space="0" w:color="auto"/>
        <w:right w:val="none" w:sz="0" w:space="0" w:color="auto"/>
      </w:divBdr>
    </w:div>
    <w:div w:id="1998193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28C21-0C48-485B-8B5F-5E83FD0F5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14</Pages>
  <Words>3909</Words>
  <Characters>22282</Characters>
  <Application>Microsoft Office Word</Application>
  <DocSecurity>0</DocSecurity>
  <Lines>185</Lines>
  <Paragraphs>52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26139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 Martynenko</dc:creator>
  <cp:keywords/>
  <dc:description/>
  <cp:lastModifiedBy>Наталія Вікторівна Зарітовська</cp:lastModifiedBy>
  <cp:revision>4</cp:revision>
  <cp:lastPrinted>2022-07-22T15:12:00Z</cp:lastPrinted>
  <dcterms:created xsi:type="dcterms:W3CDTF">2024-03-12T12:07:00Z</dcterms:created>
  <dcterms:modified xsi:type="dcterms:W3CDTF">2024-03-12T16:07:00Z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2024-03-12T09:20:52Z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87c121ea-11cc-4de2-9d6e-a8b8bf62aa2c</vt:lpwstr>
  </property>
  <property fmtid="{D5CDD505-2E9C-101B-9397-08002B2CF9AE}" pid="7" name="MSIP_Label_defa4170-0d19-0005-0004-bc88714345d2_ActionId">
    <vt:lpwstr>71181dba-037f-442a-a8f8-21858e10f9fb</vt:lpwstr>
  </property>
  <property fmtid="{D5CDD505-2E9C-101B-9397-08002B2CF9AE}" pid="8" name="MSIP_Label_defa4170-0d19-0005-0004-bc88714345d2_ContentBits">
    <vt:lpwstr>0</vt:lpwstr>
  </property>
</Properties>
</file>