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499"/>
      </w:tblGrid>
      <w:tr w:rsidR="00DA086D" w:rsidRPr="00DA086D" w:rsidTr="00DA086D">
        <w:tc>
          <w:tcPr>
            <w:tcW w:w="3209" w:type="dxa"/>
          </w:tcPr>
          <w:p w:rsidR="00DA086D" w:rsidRPr="00DA086D" w:rsidRDefault="00DA0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DA086D" w:rsidRPr="00DA086D" w:rsidRDefault="00DA0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A086D" w:rsidRPr="00DA086D" w:rsidRDefault="00DA086D" w:rsidP="00037E84">
            <w:pPr>
              <w:rPr>
                <w:rFonts w:ascii="Times New Roman" w:hAnsi="Times New Roman" w:cs="Times New Roman"/>
                <w:b/>
              </w:rPr>
            </w:pPr>
            <w:r w:rsidRPr="00037E84">
              <w:rPr>
                <w:rFonts w:ascii="Times New Roman" w:hAnsi="Times New Roman" w:cs="Times New Roman"/>
              </w:rPr>
              <w:t>Додаток 3 до</w:t>
            </w:r>
            <w:r w:rsidRPr="00DA086D">
              <w:rPr>
                <w:rFonts w:ascii="Times New Roman" w:hAnsi="Times New Roman" w:cs="Times New Roman"/>
                <w:b/>
              </w:rPr>
              <w:t xml:space="preserve"> </w:t>
            </w:r>
            <w:r w:rsidR="00E3779E">
              <w:rPr>
                <w:rFonts w:ascii="Times New Roman" w:hAnsi="Times New Roman" w:cs="Times New Roman"/>
              </w:rPr>
              <w:t>Ан</w:t>
            </w:r>
            <w:bookmarkStart w:id="0" w:name="_GoBack"/>
            <w:bookmarkEnd w:id="0"/>
            <w:r w:rsidR="00037E84" w:rsidRPr="00D0021E">
              <w:rPr>
                <w:rFonts w:ascii="Times New Roman" w:hAnsi="Times New Roman" w:cs="Times New Roman"/>
              </w:rPr>
              <w:t>тикорупці</w:t>
            </w:r>
            <w:r w:rsidR="00037E84">
              <w:rPr>
                <w:rFonts w:ascii="Times New Roman" w:hAnsi="Times New Roman" w:cs="Times New Roman"/>
              </w:rPr>
              <w:t>йн</w:t>
            </w:r>
            <w:r w:rsidR="00037E84" w:rsidRPr="00D0021E">
              <w:rPr>
                <w:rFonts w:ascii="Times New Roman" w:hAnsi="Times New Roman" w:cs="Times New Roman"/>
              </w:rPr>
              <w:t>ої програми Державної служби геології та надр України</w:t>
            </w:r>
          </w:p>
        </w:tc>
      </w:tr>
    </w:tbl>
    <w:p w:rsidR="00DA086D" w:rsidRDefault="00DA086D"/>
    <w:p w:rsidR="007243F4" w:rsidRPr="003963B4" w:rsidRDefault="007243F4" w:rsidP="007243F4">
      <w:pPr>
        <w:spacing w:after="0"/>
        <w:jc w:val="center"/>
        <w:rPr>
          <w:rFonts w:ascii="Times New Roman" w:hAnsi="Times New Roman" w:cs="Times New Roman"/>
          <w:b/>
        </w:rPr>
      </w:pPr>
      <w:r w:rsidRPr="003963B4">
        <w:rPr>
          <w:rFonts w:ascii="Times New Roman" w:hAnsi="Times New Roman" w:cs="Times New Roman"/>
          <w:b/>
        </w:rPr>
        <w:t>Заходи</w:t>
      </w:r>
    </w:p>
    <w:p w:rsidR="007243F4" w:rsidRPr="003963B4" w:rsidRDefault="007243F4" w:rsidP="007243F4">
      <w:pPr>
        <w:spacing w:after="0"/>
        <w:jc w:val="center"/>
        <w:rPr>
          <w:rFonts w:ascii="Times New Roman" w:hAnsi="Times New Roman" w:cs="Times New Roman"/>
          <w:b/>
        </w:rPr>
      </w:pPr>
      <w:r w:rsidRPr="003963B4">
        <w:rPr>
          <w:rFonts w:ascii="Times New Roman" w:hAnsi="Times New Roman" w:cs="Times New Roman"/>
          <w:b/>
        </w:rPr>
        <w:t>з навчання та поширення інформації щодо питань антикорупційного спрямування</w:t>
      </w:r>
    </w:p>
    <w:p w:rsidR="007243F4" w:rsidRPr="007243F4" w:rsidRDefault="007243F4" w:rsidP="007243F4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165"/>
        <w:gridCol w:w="2025"/>
        <w:gridCol w:w="1575"/>
        <w:gridCol w:w="1486"/>
        <w:gridCol w:w="1739"/>
      </w:tblGrid>
      <w:tr w:rsidR="00DA086D" w:rsidRPr="00180709" w:rsidTr="00DA086D">
        <w:tc>
          <w:tcPr>
            <w:tcW w:w="704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заходу </w:t>
            </w:r>
          </w:p>
        </w:tc>
        <w:tc>
          <w:tcPr>
            <w:tcW w:w="1736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5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та цільова аудиторія </w:t>
            </w:r>
          </w:p>
        </w:tc>
        <w:tc>
          <w:tcPr>
            <w:tcW w:w="1553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1647" w:type="dxa"/>
          </w:tcPr>
          <w:p w:rsidR="00DA086D" w:rsidRPr="00180709" w:rsidRDefault="00DA086D" w:rsidP="00DA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0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DA086D" w:rsidRPr="00DA086D" w:rsidTr="00DA086D">
        <w:tc>
          <w:tcPr>
            <w:tcW w:w="70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Навчання щодо застосування положень Закону України «Про запобігання корупції» стосовно заповнення щорічних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736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Заповнення та подання щорічних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555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2 години всі працівники Держгеонадр</w:t>
            </w:r>
          </w:p>
        </w:tc>
        <w:tc>
          <w:tcPr>
            <w:tcW w:w="1553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Травень 2024</w:t>
            </w:r>
            <w:r w:rsidR="00E021E5">
              <w:rPr>
                <w:rFonts w:ascii="Times New Roman" w:hAnsi="Times New Roman" w:cs="Times New Roman"/>
              </w:rPr>
              <w:t xml:space="preserve"> </w:t>
            </w:r>
            <w:r w:rsidRPr="00DA086D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1647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</w:p>
        </w:tc>
      </w:tr>
      <w:tr w:rsidR="00DA086D" w:rsidTr="00DA086D">
        <w:tc>
          <w:tcPr>
            <w:tcW w:w="704" w:type="dxa"/>
          </w:tcPr>
          <w:p w:rsidR="00DA086D" w:rsidRDefault="00DA086D" w:rsidP="00DA086D">
            <w:r>
              <w:t>2</w:t>
            </w:r>
          </w:p>
        </w:tc>
        <w:tc>
          <w:tcPr>
            <w:tcW w:w="243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Семінари щодо способів виявлення, запобігання та врегулювання конфлікту інтересів</w:t>
            </w:r>
          </w:p>
        </w:tc>
        <w:tc>
          <w:tcPr>
            <w:tcW w:w="1736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</w:rPr>
              <w:t>Застосування окремих положень Закону України «Про запобігання корупції» щодо виявлення, запобігання та врегулювання конфлікту інтересів</w:t>
            </w:r>
          </w:p>
        </w:tc>
        <w:tc>
          <w:tcPr>
            <w:tcW w:w="1555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2 години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самостійних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структурних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Держгеонадр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та головні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спеціалісти з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окремими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функціями</w:t>
            </w:r>
          </w:p>
        </w:tc>
        <w:tc>
          <w:tcPr>
            <w:tcW w:w="1553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Квітень - серпень 2024 років</w:t>
            </w:r>
          </w:p>
        </w:tc>
        <w:tc>
          <w:tcPr>
            <w:tcW w:w="1647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</w:p>
        </w:tc>
      </w:tr>
      <w:tr w:rsidR="00DA086D" w:rsidTr="00DA086D">
        <w:trPr>
          <w:trHeight w:val="2037"/>
        </w:trPr>
        <w:tc>
          <w:tcPr>
            <w:tcW w:w="704" w:type="dxa"/>
          </w:tcPr>
          <w:p w:rsidR="00DA086D" w:rsidRDefault="00DA086D" w:rsidP="00DA086D">
            <w:r>
              <w:t>3</w:t>
            </w:r>
          </w:p>
        </w:tc>
        <w:tc>
          <w:tcPr>
            <w:tcW w:w="243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Семінари з питань застосування положень Закону України «Про запобігання корупції» щодо основних стандартів поведінки державного службовця та відповідальності за корупційні або пов’язані з корупцією правопорушення</w:t>
            </w:r>
          </w:p>
        </w:tc>
        <w:tc>
          <w:tcPr>
            <w:tcW w:w="1736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Застосування положень Закону України «Про запобігання корупції» щодо основних стандартів поведінки державного службовця та відповідальності за корупційні або пов’язані з корупцією правопорушення</w:t>
            </w:r>
          </w:p>
        </w:tc>
        <w:tc>
          <w:tcPr>
            <w:tcW w:w="1555" w:type="dxa"/>
          </w:tcPr>
          <w:p w:rsidR="00DA086D" w:rsidRPr="00DA086D" w:rsidRDefault="00A36CF1" w:rsidP="00D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086D" w:rsidRPr="00DA086D">
              <w:rPr>
                <w:rFonts w:ascii="Times New Roman" w:hAnsi="Times New Roman" w:cs="Times New Roman"/>
              </w:rPr>
              <w:t xml:space="preserve"> години всі працівники Держгеонадр</w:t>
            </w:r>
          </w:p>
        </w:tc>
        <w:tc>
          <w:tcPr>
            <w:tcW w:w="1553" w:type="dxa"/>
          </w:tcPr>
          <w:p w:rsidR="00DA086D" w:rsidRPr="00DA086D" w:rsidRDefault="0038689D" w:rsidP="00D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Протягом 2023-2025</w:t>
            </w:r>
            <w:r w:rsidR="00DA086D">
              <w:rPr>
                <w:rFonts w:ascii="Times New Roman" w:hAnsi="Times New Roman" w:cs="Times New Roman"/>
              </w:rPr>
              <w:t xml:space="preserve"> років</w:t>
            </w:r>
          </w:p>
        </w:tc>
        <w:tc>
          <w:tcPr>
            <w:tcW w:w="1647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</w:p>
        </w:tc>
      </w:tr>
      <w:tr w:rsidR="00DA086D" w:rsidTr="00DA086D">
        <w:trPr>
          <w:trHeight w:val="1400"/>
        </w:trPr>
        <w:tc>
          <w:tcPr>
            <w:tcW w:w="704" w:type="dxa"/>
          </w:tcPr>
          <w:p w:rsidR="00DA086D" w:rsidRDefault="00DA086D" w:rsidP="00DA086D">
            <w:r>
              <w:t>4</w:t>
            </w:r>
          </w:p>
        </w:tc>
        <w:tc>
          <w:tcPr>
            <w:tcW w:w="243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</w:rPr>
              <w:t>Навчання з питань обмежень, встановлених Законом України «Про запобігання корупції»</w:t>
            </w:r>
          </w:p>
        </w:tc>
        <w:tc>
          <w:tcPr>
            <w:tcW w:w="1736" w:type="dxa"/>
          </w:tcPr>
          <w:p w:rsid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Обмеження, встановлені антикорупційним законодавством: - щодо використання службових повноважень;</w:t>
            </w:r>
          </w:p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 xml:space="preserve">- щодо прямого підпорядкування; </w:t>
            </w:r>
            <w:r w:rsidRPr="00DA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щодо спільної роботи близьких осіб; - після припинення державної служби; - щодо одержання подарунків або неправомірної вигоди; - щодо суміщення з іншими видам</w:t>
            </w:r>
          </w:p>
        </w:tc>
        <w:tc>
          <w:tcPr>
            <w:tcW w:w="1555" w:type="dxa"/>
          </w:tcPr>
          <w:p w:rsidR="00DA086D" w:rsidRPr="00DA086D" w:rsidRDefault="00A36CF1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086D" w:rsidRPr="00DA086D">
              <w:rPr>
                <w:rFonts w:ascii="Times New Roman" w:hAnsi="Times New Roman" w:cs="Times New Roman"/>
                <w:sz w:val="24"/>
                <w:szCs w:val="24"/>
              </w:rPr>
              <w:t xml:space="preserve"> години керівники самостійних структурних підрозділів Держгеонадр</w:t>
            </w:r>
            <w:r w:rsidR="00DA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86D" w:rsidRPr="00DA086D">
              <w:rPr>
                <w:rFonts w:ascii="Times New Roman" w:hAnsi="Times New Roman" w:cs="Times New Roman"/>
                <w:sz w:val="24"/>
                <w:szCs w:val="24"/>
              </w:rPr>
              <w:t>та головні спеціалісти з окремими функціями</w:t>
            </w:r>
          </w:p>
        </w:tc>
        <w:tc>
          <w:tcPr>
            <w:tcW w:w="1553" w:type="dxa"/>
          </w:tcPr>
          <w:p w:rsidR="00DA086D" w:rsidRPr="00DA086D" w:rsidRDefault="0038689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Протягом 2023-2025 </w:t>
            </w:r>
            <w:r w:rsidR="00DA086D"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1647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</w:p>
        </w:tc>
      </w:tr>
      <w:tr w:rsidR="00DA086D" w:rsidTr="00DA086D">
        <w:trPr>
          <w:trHeight w:val="2129"/>
        </w:trPr>
        <w:tc>
          <w:tcPr>
            <w:tcW w:w="704" w:type="dxa"/>
          </w:tcPr>
          <w:p w:rsidR="00DA086D" w:rsidRDefault="00DA086D" w:rsidP="00DA086D">
            <w:r>
              <w:lastRenderedPageBreak/>
              <w:t>5</w:t>
            </w:r>
          </w:p>
        </w:tc>
        <w:tc>
          <w:tcPr>
            <w:tcW w:w="2434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Навчання та підвищення кваліфікації головного спеціаліста з питань запобігання та виявлення корупції</w:t>
            </w:r>
          </w:p>
        </w:tc>
        <w:tc>
          <w:tcPr>
            <w:tcW w:w="1736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1555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 w:rsidRPr="00DA086D">
              <w:rPr>
                <w:rFonts w:ascii="Times New Roman" w:hAnsi="Times New Roman" w:cs="Times New Roman"/>
              </w:rPr>
              <w:t>відповідно до щорічних навчальних програм НАЗК головний спеціаліст з питань запобігання та виявлення корупції</w:t>
            </w:r>
          </w:p>
        </w:tc>
        <w:tc>
          <w:tcPr>
            <w:tcW w:w="1553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Протягом 2023-2025 років</w:t>
            </w:r>
          </w:p>
        </w:tc>
        <w:tc>
          <w:tcPr>
            <w:tcW w:w="1647" w:type="dxa"/>
          </w:tcPr>
          <w:p w:rsidR="00DA086D" w:rsidRPr="00DA086D" w:rsidRDefault="00DA086D" w:rsidP="00D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роботі з персоналом та державними підприємствами</w:t>
            </w:r>
          </w:p>
        </w:tc>
      </w:tr>
    </w:tbl>
    <w:p w:rsidR="00C072DC" w:rsidRDefault="00C072DC"/>
    <w:p w:rsidR="00DA086D" w:rsidRDefault="00DA086D" w:rsidP="00DA086D">
      <w:pPr>
        <w:jc w:val="center"/>
      </w:pPr>
      <w:r>
        <w:t>_______________</w:t>
      </w:r>
    </w:p>
    <w:sectPr w:rsidR="00DA086D" w:rsidSect="00A36CF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F1" w:rsidRDefault="00A36CF1" w:rsidP="00A36CF1">
      <w:pPr>
        <w:spacing w:after="0" w:line="240" w:lineRule="auto"/>
      </w:pPr>
      <w:r>
        <w:separator/>
      </w:r>
    </w:p>
  </w:endnote>
  <w:endnote w:type="continuationSeparator" w:id="0">
    <w:p w:rsidR="00A36CF1" w:rsidRDefault="00A36CF1" w:rsidP="00A3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F1" w:rsidRDefault="00A36CF1" w:rsidP="00A36CF1">
      <w:pPr>
        <w:spacing w:after="0" w:line="240" w:lineRule="auto"/>
      </w:pPr>
      <w:r>
        <w:separator/>
      </w:r>
    </w:p>
  </w:footnote>
  <w:footnote w:type="continuationSeparator" w:id="0">
    <w:p w:rsidR="00A36CF1" w:rsidRDefault="00A36CF1" w:rsidP="00A3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748235"/>
      <w:docPartObj>
        <w:docPartGallery w:val="Page Numbers (Top of Page)"/>
        <w:docPartUnique/>
      </w:docPartObj>
    </w:sdtPr>
    <w:sdtEndPr/>
    <w:sdtContent>
      <w:p w:rsidR="00A36CF1" w:rsidRDefault="00A36C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B4" w:rsidRPr="003963B4">
          <w:rPr>
            <w:noProof/>
            <w:lang w:val="ru-RU"/>
          </w:rPr>
          <w:t>2</w:t>
        </w:r>
        <w:r>
          <w:fldChar w:fldCharType="end"/>
        </w:r>
      </w:p>
    </w:sdtContent>
  </w:sdt>
  <w:p w:rsidR="00A36CF1" w:rsidRDefault="00A36C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D"/>
    <w:rsid w:val="00037E84"/>
    <w:rsid w:val="00180709"/>
    <w:rsid w:val="0038689D"/>
    <w:rsid w:val="003963B4"/>
    <w:rsid w:val="007243F4"/>
    <w:rsid w:val="00A36CF1"/>
    <w:rsid w:val="00C072DC"/>
    <w:rsid w:val="00DA086D"/>
    <w:rsid w:val="00E021E5"/>
    <w:rsid w:val="00E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DBE2F-9638-4F17-B98D-A3C7499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C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CF1"/>
  </w:style>
  <w:style w:type="paragraph" w:styleId="a6">
    <w:name w:val="footer"/>
    <w:basedOn w:val="a"/>
    <w:link w:val="a7"/>
    <w:uiPriority w:val="99"/>
    <w:unhideWhenUsed/>
    <w:rsid w:val="00A36C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9</cp:revision>
  <dcterms:created xsi:type="dcterms:W3CDTF">2024-03-12T11:01:00Z</dcterms:created>
  <dcterms:modified xsi:type="dcterms:W3CDTF">2024-03-20T07:31:00Z</dcterms:modified>
</cp:coreProperties>
</file>