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A15AE6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A15AE6">
        <w:rPr>
          <w:b/>
          <w:lang w:val="uk-UA"/>
        </w:rPr>
        <w:t>ПОВІДОМЛЕННЯ</w:t>
      </w:r>
    </w:p>
    <w:p w14:paraId="1AA47134" w14:textId="77412391" w:rsidR="00EF705A" w:rsidRDefault="00A15AE6" w:rsidP="0097166A">
      <w:pPr>
        <w:spacing w:after="0" w:line="240" w:lineRule="auto"/>
        <w:jc w:val="center"/>
        <w:rPr>
          <w:b/>
          <w:bCs/>
        </w:rPr>
      </w:pPr>
      <w:r>
        <w:rPr>
          <w:b/>
          <w:lang w:val="uk-UA"/>
        </w:rPr>
        <w:t>п</w:t>
      </w:r>
      <w:r w:rsidR="004E0C3A" w:rsidRPr="00A15AE6">
        <w:rPr>
          <w:b/>
          <w:lang w:val="uk-UA"/>
        </w:rPr>
        <w:t xml:space="preserve">ро оприлюднення </w:t>
      </w:r>
      <w:proofErr w:type="spellStart"/>
      <w:r w:rsidR="00131DBB" w:rsidRPr="00131DBB">
        <w:rPr>
          <w:b/>
          <w:bCs/>
        </w:rPr>
        <w:t>проєкту</w:t>
      </w:r>
      <w:proofErr w:type="spellEnd"/>
      <w:r w:rsidR="00131DBB" w:rsidRPr="00131DBB">
        <w:rPr>
          <w:b/>
          <w:bCs/>
        </w:rPr>
        <w:t xml:space="preserve"> постанови </w:t>
      </w:r>
      <w:proofErr w:type="spellStart"/>
      <w:r w:rsidR="00131DBB" w:rsidRPr="00131DBB">
        <w:rPr>
          <w:b/>
          <w:bCs/>
        </w:rPr>
        <w:t>Кабінету</w:t>
      </w:r>
      <w:proofErr w:type="spellEnd"/>
      <w:r w:rsidR="00131DBB" w:rsidRPr="00131DBB">
        <w:rPr>
          <w:b/>
          <w:bCs/>
        </w:rPr>
        <w:t xml:space="preserve"> </w:t>
      </w:r>
      <w:proofErr w:type="spellStart"/>
      <w:r w:rsidR="00131DBB" w:rsidRPr="00131DBB">
        <w:rPr>
          <w:b/>
          <w:bCs/>
        </w:rPr>
        <w:t>Міністрів</w:t>
      </w:r>
      <w:proofErr w:type="spellEnd"/>
      <w:r w:rsidR="00131DBB" w:rsidRPr="00131DBB">
        <w:rPr>
          <w:b/>
          <w:bCs/>
        </w:rPr>
        <w:t xml:space="preserve"> </w:t>
      </w:r>
      <w:proofErr w:type="spellStart"/>
      <w:r w:rsidR="00131DBB" w:rsidRPr="00131DBB">
        <w:rPr>
          <w:b/>
          <w:bCs/>
        </w:rPr>
        <w:t>України</w:t>
      </w:r>
      <w:proofErr w:type="spellEnd"/>
      <w:r w:rsidR="00131DBB" w:rsidRPr="00131DBB">
        <w:rPr>
          <w:b/>
          <w:bCs/>
        </w:rPr>
        <w:t xml:space="preserve"> «Про </w:t>
      </w:r>
      <w:proofErr w:type="spellStart"/>
      <w:r w:rsidR="00131DBB" w:rsidRPr="00131DBB">
        <w:rPr>
          <w:b/>
          <w:bCs/>
        </w:rPr>
        <w:t>затвердження</w:t>
      </w:r>
      <w:proofErr w:type="spellEnd"/>
      <w:r w:rsidR="00131DBB" w:rsidRPr="00131DBB">
        <w:rPr>
          <w:b/>
          <w:bCs/>
        </w:rPr>
        <w:t xml:space="preserve"> Порядку </w:t>
      </w:r>
      <w:proofErr w:type="spellStart"/>
      <w:r w:rsidR="00131DBB" w:rsidRPr="00131DBB">
        <w:rPr>
          <w:b/>
          <w:bCs/>
        </w:rPr>
        <w:t>здійснення</w:t>
      </w:r>
      <w:proofErr w:type="spellEnd"/>
      <w:r w:rsidR="00131DBB" w:rsidRPr="00131DBB">
        <w:rPr>
          <w:b/>
          <w:bCs/>
        </w:rPr>
        <w:t xml:space="preserve"> </w:t>
      </w:r>
      <w:proofErr w:type="spellStart"/>
      <w:r w:rsidR="00131DBB" w:rsidRPr="00131DBB">
        <w:rPr>
          <w:b/>
          <w:bCs/>
        </w:rPr>
        <w:t>моніторингу</w:t>
      </w:r>
      <w:proofErr w:type="spellEnd"/>
      <w:r w:rsidR="00131DBB" w:rsidRPr="00131DBB">
        <w:rPr>
          <w:b/>
          <w:bCs/>
        </w:rPr>
        <w:t xml:space="preserve"> </w:t>
      </w:r>
      <w:proofErr w:type="spellStart"/>
      <w:r w:rsidR="00131DBB" w:rsidRPr="00131DBB">
        <w:rPr>
          <w:b/>
          <w:bCs/>
        </w:rPr>
        <w:t>геологічного</w:t>
      </w:r>
      <w:proofErr w:type="spellEnd"/>
      <w:r w:rsidR="00131DBB" w:rsidRPr="00131DBB">
        <w:rPr>
          <w:b/>
          <w:bCs/>
        </w:rPr>
        <w:t xml:space="preserve"> </w:t>
      </w:r>
      <w:proofErr w:type="spellStart"/>
      <w:r w:rsidR="00131DBB" w:rsidRPr="00131DBB">
        <w:rPr>
          <w:b/>
          <w:bCs/>
        </w:rPr>
        <w:t>середовища</w:t>
      </w:r>
      <w:proofErr w:type="spellEnd"/>
      <w:r w:rsidR="00131DBB" w:rsidRPr="00131DBB">
        <w:rPr>
          <w:b/>
          <w:bCs/>
        </w:rPr>
        <w:t>»</w:t>
      </w:r>
    </w:p>
    <w:p w14:paraId="70F69FD8" w14:textId="77777777" w:rsidR="00AC229D" w:rsidRPr="0057522C" w:rsidRDefault="00AC229D" w:rsidP="00EF705A">
      <w:pPr>
        <w:spacing w:after="0" w:line="240" w:lineRule="auto"/>
        <w:jc w:val="center"/>
        <w:rPr>
          <w:b/>
          <w:bCs/>
        </w:rPr>
      </w:pPr>
    </w:p>
    <w:p w14:paraId="7B344AEE" w14:textId="45F68A31" w:rsidR="0097166A" w:rsidRDefault="00131DBB" w:rsidP="0097166A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cs="Times New Roman"/>
          <w:bCs/>
          <w:szCs w:val="28"/>
          <w:lang w:val="uk-UA"/>
        </w:rPr>
        <w:t>П</w:t>
      </w:r>
      <w:r w:rsidRPr="00131DBB">
        <w:rPr>
          <w:rFonts w:cs="Times New Roman"/>
          <w:bCs/>
          <w:szCs w:val="28"/>
          <w:lang w:val="uk-UA"/>
        </w:rPr>
        <w:t>роєкт</w:t>
      </w:r>
      <w:proofErr w:type="spellEnd"/>
      <w:r w:rsidRPr="00131DBB">
        <w:rPr>
          <w:rFonts w:cs="Times New Roman"/>
          <w:bCs/>
          <w:szCs w:val="28"/>
          <w:lang w:val="uk-UA"/>
        </w:rPr>
        <w:t xml:space="preserve"> постанови Кабінету Міністрів України «Про затвердження Порядку здійснення моніторингу геологічного середовища»</w:t>
      </w:r>
      <w:r>
        <w:rPr>
          <w:rFonts w:cs="Times New Roman"/>
          <w:bCs/>
          <w:szCs w:val="28"/>
          <w:lang w:val="uk-UA"/>
        </w:rPr>
        <w:t xml:space="preserve"> </w:t>
      </w:r>
      <w:r w:rsidRPr="00131DBB">
        <w:rPr>
          <w:rFonts w:cs="Times New Roman"/>
          <w:bCs/>
          <w:szCs w:val="28"/>
          <w:lang w:val="uk-UA"/>
        </w:rPr>
        <w:t>розроблено на виконання вимог пункту 1.12 Плану організації підготовки проектів актів та виконання інших завдань, необхідних для забезпечення реалізації Закону України від 20 березня 2023 р. № 2973-ІХ «Про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довкілля» з метою врегулювання окремих положень моніторингу геологічного середовища, а також удосконалення нормативно-правового регулювання відносин у сфері геологічного вивчення та раціонального використання надр.</w:t>
      </w:r>
      <w:r w:rsidR="0097166A">
        <w:rPr>
          <w:lang w:val="uk-UA"/>
        </w:rPr>
        <w:t>.</w:t>
      </w:r>
    </w:p>
    <w:p w14:paraId="03D1833D" w14:textId="2FEBF73D" w:rsidR="00EF705A" w:rsidRDefault="00131DBB" w:rsidP="00CD237F">
      <w:pPr>
        <w:pStyle w:val="Default"/>
        <w:ind w:firstLine="709"/>
        <w:jc w:val="both"/>
        <w:rPr>
          <w:rFonts w:cstheme="minorBidi"/>
          <w:color w:val="auto"/>
          <w:sz w:val="28"/>
          <w:szCs w:val="28"/>
          <w:lang w:val="uk-UA"/>
        </w:rPr>
      </w:pPr>
      <w:r w:rsidRPr="00131DBB">
        <w:rPr>
          <w:rFonts w:cstheme="minorBidi"/>
          <w:color w:val="auto"/>
          <w:sz w:val="28"/>
          <w:szCs w:val="28"/>
          <w:lang w:val="uk-UA"/>
        </w:rPr>
        <w:t xml:space="preserve">З метою забезпечення належного виконання вимог Закону, врегулювання окремих положень моніторингу геологічного середовища, а також удосконалення нормативно-правового регулювання відносин у сфері геологічного вивчення та раціонального використання надр розроблено </w:t>
      </w:r>
      <w:proofErr w:type="spellStart"/>
      <w:r w:rsidRPr="00131DBB">
        <w:rPr>
          <w:rFonts w:cstheme="minorBidi"/>
          <w:color w:val="auto"/>
          <w:sz w:val="28"/>
          <w:szCs w:val="28"/>
          <w:lang w:val="uk-UA"/>
        </w:rPr>
        <w:t>проєкт</w:t>
      </w:r>
      <w:proofErr w:type="spellEnd"/>
      <w:r w:rsidRPr="00131DBB">
        <w:rPr>
          <w:rFonts w:cstheme="minorBidi"/>
          <w:color w:val="auto"/>
          <w:sz w:val="28"/>
          <w:szCs w:val="28"/>
          <w:lang w:val="uk-UA"/>
        </w:rPr>
        <w:t xml:space="preserve"> постанови Кабінету Міністрів України «Про затвердження Порядку здійснення моніторингу геологічного середовища».</w:t>
      </w:r>
    </w:p>
    <w:p w14:paraId="0A78AD04" w14:textId="77777777" w:rsidR="00131DBB" w:rsidRPr="00A15AE6" w:rsidRDefault="00131DBB" w:rsidP="00CD237F">
      <w:pPr>
        <w:pStyle w:val="Default"/>
        <w:ind w:firstLine="709"/>
        <w:jc w:val="both"/>
        <w:rPr>
          <w:color w:val="auto"/>
          <w:lang w:val="uk-UA"/>
        </w:rPr>
      </w:pPr>
      <w:bookmarkStart w:id="0" w:name="_GoBack"/>
      <w:bookmarkEnd w:id="0"/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069BD616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E50338">
        <w:rPr>
          <w:color w:val="auto"/>
          <w:sz w:val="28"/>
          <w:szCs w:val="28"/>
          <w:lang w:val="uk-UA"/>
        </w:rPr>
        <w:t>536</w:t>
      </w:r>
      <w:r w:rsidR="00403DA4">
        <w:rPr>
          <w:color w:val="auto"/>
          <w:sz w:val="28"/>
          <w:szCs w:val="28"/>
          <w:lang w:val="uk-UA"/>
        </w:rPr>
        <w:t>-13-</w:t>
      </w:r>
      <w:r w:rsidR="00E50338">
        <w:rPr>
          <w:color w:val="auto"/>
          <w:sz w:val="28"/>
          <w:szCs w:val="28"/>
          <w:lang w:val="uk-UA"/>
        </w:rPr>
        <w:t>23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</w:t>
      </w:r>
      <w:proofErr w:type="spellStart"/>
      <w:r w:rsidRPr="00A15AE6">
        <w:rPr>
          <w:szCs w:val="28"/>
          <w:lang w:val="uk-UA"/>
        </w:rPr>
        <w:t>проєкту</w:t>
      </w:r>
      <w:proofErr w:type="spellEnd"/>
      <w:r w:rsidRPr="00A15AE6">
        <w:rPr>
          <w:szCs w:val="28"/>
          <w:lang w:val="uk-UA"/>
        </w:rPr>
        <w:t xml:space="preserve">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402CFC81" w:rsidR="004E0C3A" w:rsidRDefault="004E0C3A" w:rsidP="004E0C3A">
      <w:pPr>
        <w:rPr>
          <w:b/>
          <w:bCs/>
          <w:szCs w:val="28"/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p w14:paraId="18DFC233" w14:textId="5B29D021" w:rsidR="00F15C09" w:rsidRDefault="00F15C09" w:rsidP="004E0C3A">
      <w:pPr>
        <w:rPr>
          <w:b/>
          <w:bCs/>
          <w:szCs w:val="28"/>
          <w:lang w:val="uk-UA"/>
        </w:rPr>
      </w:pPr>
    </w:p>
    <w:p w14:paraId="6E226544" w14:textId="3893D565" w:rsidR="00F15C09" w:rsidRDefault="00F15C09" w:rsidP="004E0C3A">
      <w:pPr>
        <w:rPr>
          <w:b/>
          <w:bCs/>
          <w:szCs w:val="28"/>
          <w:lang w:val="uk-UA"/>
        </w:rPr>
      </w:pPr>
    </w:p>
    <w:p w14:paraId="1A6E488E" w14:textId="13E2204B" w:rsidR="00F15C09" w:rsidRDefault="00F15C09" w:rsidP="004E0C3A">
      <w:pPr>
        <w:rPr>
          <w:b/>
          <w:bCs/>
          <w:szCs w:val="28"/>
          <w:lang w:val="uk-UA"/>
        </w:rPr>
      </w:pPr>
    </w:p>
    <w:p w14:paraId="64FD9344" w14:textId="1B501CDC" w:rsidR="00F15C09" w:rsidRPr="00A15AE6" w:rsidRDefault="00F15C09" w:rsidP="004E0C3A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B6FDC31" wp14:editId="0ACFDE5F">
            <wp:extent cx="5756275" cy="3237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C09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31DBB"/>
    <w:rsid w:val="001927BE"/>
    <w:rsid w:val="001C3318"/>
    <w:rsid w:val="002F007B"/>
    <w:rsid w:val="003577BB"/>
    <w:rsid w:val="00403DA4"/>
    <w:rsid w:val="00410F20"/>
    <w:rsid w:val="00477F6C"/>
    <w:rsid w:val="004E0C3A"/>
    <w:rsid w:val="005348F5"/>
    <w:rsid w:val="00535EE7"/>
    <w:rsid w:val="006F2AE4"/>
    <w:rsid w:val="00766544"/>
    <w:rsid w:val="00880692"/>
    <w:rsid w:val="0097166A"/>
    <w:rsid w:val="00A06B77"/>
    <w:rsid w:val="00A15AE6"/>
    <w:rsid w:val="00AC229D"/>
    <w:rsid w:val="00CD237F"/>
    <w:rsid w:val="00E50338"/>
    <w:rsid w:val="00EF705A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3</cp:revision>
  <dcterms:created xsi:type="dcterms:W3CDTF">2024-03-12T16:08:00Z</dcterms:created>
  <dcterms:modified xsi:type="dcterms:W3CDTF">2024-03-12T16:16:00Z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