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330A" w14:textId="77777777" w:rsidR="003577BB" w:rsidRPr="007408EF" w:rsidRDefault="007C3BE3" w:rsidP="00314BCC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ПОЯСНЮВАЛЬНА ЗАПИСКА</w:t>
      </w:r>
    </w:p>
    <w:p w14:paraId="07A90EDB" w14:textId="493AC54C" w:rsidR="00AA69F3" w:rsidRPr="007408EF" w:rsidRDefault="00AA69F3" w:rsidP="00314BCC">
      <w:pPr>
        <w:spacing w:after="0" w:line="240" w:lineRule="auto"/>
        <w:ind w:firstLine="709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7408EF">
        <w:rPr>
          <w:rFonts w:cs="Times New Roman"/>
          <w:b/>
          <w:bCs/>
          <w:szCs w:val="28"/>
          <w:lang w:val="uk-UA"/>
        </w:rPr>
        <w:t>до проєкту наказу Міністерства захисту довкілля та природних ресурсів України «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 xml:space="preserve">Про затвердження </w:t>
      </w:r>
      <w:r w:rsidR="00465286" w:rsidRPr="007408EF">
        <w:rPr>
          <w:rFonts w:eastAsia="Calibri" w:cs="Times New Roman"/>
          <w:b/>
          <w:bCs/>
          <w:color w:val="000000"/>
          <w:szCs w:val="28"/>
          <w:lang w:val="uk-UA"/>
        </w:rPr>
        <w:t xml:space="preserve">форми 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>паспорта нафтової та газової свердловини»</w:t>
      </w:r>
    </w:p>
    <w:p w14:paraId="7D3E8F2F" w14:textId="77777777" w:rsidR="00314BCC" w:rsidRPr="007408EF" w:rsidRDefault="00314BCC" w:rsidP="00314BCC">
      <w:pPr>
        <w:spacing w:after="0" w:line="240" w:lineRule="auto"/>
        <w:ind w:firstLine="709"/>
        <w:jc w:val="center"/>
        <w:rPr>
          <w:rFonts w:eastAsia="Calibri" w:cs="Times New Roman"/>
          <w:color w:val="000000"/>
          <w:szCs w:val="28"/>
          <w:lang w:val="uk-UA"/>
        </w:rPr>
      </w:pPr>
    </w:p>
    <w:p w14:paraId="02B4EAF2" w14:textId="77777777" w:rsidR="007C3BE3" w:rsidRPr="007408EF" w:rsidRDefault="007C3BE3" w:rsidP="00314BCC">
      <w:pPr>
        <w:spacing w:after="0" w:line="240" w:lineRule="auto"/>
        <w:ind w:firstLine="709"/>
        <w:jc w:val="both"/>
        <w:rPr>
          <w:rFonts w:eastAsia="Calibri" w:cs="Times New Roman"/>
          <w:b/>
          <w:color w:val="000000"/>
          <w:szCs w:val="28"/>
          <w:lang w:val="uk-UA"/>
        </w:rPr>
      </w:pPr>
      <w:r w:rsidRPr="007408EF">
        <w:rPr>
          <w:rFonts w:eastAsia="Calibri" w:cs="Times New Roman"/>
          <w:b/>
          <w:color w:val="000000"/>
          <w:szCs w:val="28"/>
          <w:lang w:val="uk-UA"/>
        </w:rPr>
        <w:t>1.Мета</w:t>
      </w:r>
    </w:p>
    <w:p w14:paraId="2E15D012" w14:textId="63780E0A" w:rsidR="00B124F8" w:rsidRPr="007408EF" w:rsidRDefault="007C3BE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eastAsia="Calibri" w:cs="Times New Roman"/>
          <w:color w:val="000000"/>
          <w:szCs w:val="28"/>
          <w:lang w:val="uk-UA"/>
        </w:rPr>
        <w:t xml:space="preserve">Проєкт наказу </w:t>
      </w:r>
      <w:bookmarkStart w:id="0" w:name="_Hlk141336175"/>
      <w:r w:rsidRPr="007408EF">
        <w:rPr>
          <w:rFonts w:eastAsia="Calibri" w:cs="Times New Roman"/>
          <w:color w:val="000000"/>
          <w:szCs w:val="28"/>
          <w:lang w:val="uk-UA"/>
        </w:rPr>
        <w:t xml:space="preserve">розроблено </w:t>
      </w:r>
      <w:bookmarkStart w:id="1" w:name="_Hlk141362015"/>
      <w:r w:rsidRPr="007408EF">
        <w:rPr>
          <w:rFonts w:eastAsia="Calibri" w:cs="Times New Roman"/>
          <w:color w:val="000000"/>
          <w:szCs w:val="28"/>
          <w:lang w:val="uk-UA"/>
        </w:rPr>
        <w:t xml:space="preserve">з метою </w:t>
      </w:r>
      <w:r w:rsidR="00780432" w:rsidRPr="007408EF">
        <w:rPr>
          <w:rFonts w:eastAsia="Calibri" w:cs="Times New Roman"/>
          <w:color w:val="000000"/>
          <w:szCs w:val="28"/>
          <w:lang w:val="uk-UA"/>
        </w:rPr>
        <w:t xml:space="preserve">забезпечення </w:t>
      </w:r>
      <w:r w:rsidR="00780432" w:rsidRPr="007408EF">
        <w:rPr>
          <w:rFonts w:cs="Times New Roman"/>
          <w:szCs w:val="28"/>
          <w:lang w:val="uk-UA"/>
        </w:rPr>
        <w:t xml:space="preserve">подання електронної копії паспорта нафтової та газової свердловини </w:t>
      </w:r>
      <w:bookmarkEnd w:id="0"/>
      <w:r w:rsidR="00780432" w:rsidRPr="007408EF">
        <w:rPr>
          <w:rFonts w:cs="Times New Roman"/>
          <w:szCs w:val="28"/>
          <w:lang w:val="uk-UA"/>
        </w:rPr>
        <w:t>для реєстрації нафтової та газової свердловини в Державному реєстрі нафтових та газових свердловин</w:t>
      </w:r>
      <w:bookmarkEnd w:id="1"/>
      <w:r w:rsidR="00B124F8" w:rsidRPr="007408EF">
        <w:rPr>
          <w:rFonts w:cs="Times New Roman"/>
          <w:szCs w:val="28"/>
          <w:lang w:val="uk-UA"/>
        </w:rPr>
        <w:t xml:space="preserve"> через електронний кабінет надрокористувача на Державному геологічному вебпорталі</w:t>
      </w:r>
      <w:r w:rsidR="00993FE7" w:rsidRPr="007408EF">
        <w:rPr>
          <w:rFonts w:cs="Times New Roman"/>
          <w:szCs w:val="28"/>
          <w:lang w:val="uk-UA"/>
        </w:rPr>
        <w:t xml:space="preserve"> та</w:t>
      </w:r>
      <w:r w:rsidR="00780432" w:rsidRPr="007408EF">
        <w:rPr>
          <w:rFonts w:cs="Times New Roman"/>
          <w:szCs w:val="28"/>
          <w:lang w:val="uk-UA"/>
        </w:rPr>
        <w:t xml:space="preserve"> </w:t>
      </w:r>
      <w:r w:rsidR="003608FE" w:rsidRPr="007408EF">
        <w:rPr>
          <w:rFonts w:cs="Times New Roman"/>
          <w:szCs w:val="28"/>
          <w:lang w:val="uk-UA"/>
        </w:rPr>
        <w:t>актуалізаці</w:t>
      </w:r>
      <w:r w:rsidR="00993FE7" w:rsidRPr="007408EF">
        <w:rPr>
          <w:rFonts w:cs="Times New Roman"/>
          <w:szCs w:val="28"/>
          <w:lang w:val="uk-UA"/>
        </w:rPr>
        <w:t xml:space="preserve">ї інформації </w:t>
      </w:r>
      <w:r w:rsidR="0062407A" w:rsidRPr="007408EF">
        <w:rPr>
          <w:rFonts w:cs="Times New Roman"/>
          <w:szCs w:val="28"/>
          <w:lang w:val="uk-UA"/>
        </w:rPr>
        <w:t xml:space="preserve">про </w:t>
      </w:r>
      <w:r w:rsidR="0062407A" w:rsidRPr="007408EF">
        <w:rPr>
          <w:rFonts w:cs="Times New Roman"/>
          <w:szCs w:val="28"/>
          <w:shd w:val="clear" w:color="auto" w:fill="FFFFFF"/>
          <w:lang w:val="uk-UA"/>
        </w:rPr>
        <w:t>нафтові і газові свердловини</w:t>
      </w:r>
      <w:r w:rsidR="0062710B">
        <w:rPr>
          <w:rFonts w:cs="Times New Roman"/>
          <w:szCs w:val="28"/>
          <w:shd w:val="clear" w:color="auto" w:fill="FFFFFF"/>
          <w:lang w:val="uk-UA"/>
        </w:rPr>
        <w:t>,</w:t>
      </w:r>
      <w:r w:rsidR="0062407A" w:rsidRPr="007408EF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62407A" w:rsidRPr="007408EF">
        <w:rPr>
          <w:rFonts w:cs="Times New Roman"/>
          <w:szCs w:val="28"/>
          <w:lang w:val="uk-UA"/>
        </w:rPr>
        <w:t>що формуються у процесі діяльності користувачів надр</w:t>
      </w:r>
      <w:r w:rsidR="0062710B">
        <w:rPr>
          <w:rFonts w:cs="Times New Roman"/>
          <w:szCs w:val="28"/>
          <w:lang w:val="uk-UA"/>
        </w:rPr>
        <w:t>,</w:t>
      </w:r>
      <w:r w:rsidR="0062407A" w:rsidRPr="007408EF">
        <w:rPr>
          <w:rFonts w:cs="Times New Roman"/>
          <w:szCs w:val="28"/>
          <w:lang w:val="uk-UA"/>
        </w:rPr>
        <w:t xml:space="preserve"> а </w:t>
      </w:r>
      <w:r w:rsidR="006A4A78" w:rsidRPr="007408EF">
        <w:rPr>
          <w:rFonts w:cs="Times New Roman"/>
          <w:szCs w:val="28"/>
          <w:lang w:val="uk-UA"/>
        </w:rPr>
        <w:t>також</w:t>
      </w:r>
      <w:r w:rsidR="00780432" w:rsidRPr="007408EF">
        <w:rPr>
          <w:rFonts w:cs="Times New Roman"/>
          <w:szCs w:val="28"/>
          <w:lang w:val="uk-UA"/>
        </w:rPr>
        <w:t xml:space="preserve"> аналізу стану </w:t>
      </w:r>
      <w:r w:rsidR="00780432" w:rsidRPr="007408EF">
        <w:rPr>
          <w:rFonts w:cs="Times New Roman"/>
          <w:bCs/>
          <w:szCs w:val="28"/>
          <w:lang w:val="uk-UA"/>
        </w:rPr>
        <w:t>і перспектив нафтогазоносності</w:t>
      </w:r>
      <w:r w:rsidR="003608FE" w:rsidRPr="007408EF">
        <w:rPr>
          <w:rFonts w:cs="Times New Roman"/>
          <w:szCs w:val="28"/>
          <w:lang w:val="uk-UA"/>
        </w:rPr>
        <w:t xml:space="preserve">. </w:t>
      </w:r>
    </w:p>
    <w:p w14:paraId="488712B4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3DDD01B5" w14:textId="77777777" w:rsidR="00085A79" w:rsidRPr="007408EF" w:rsidRDefault="00085A79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2.Обгрунтування необхідності прийняття акту</w:t>
      </w:r>
    </w:p>
    <w:p w14:paraId="5275FE51" w14:textId="59AE4A8C" w:rsidR="00F6347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Верховною Радою України прийнято Закон України від 01 грудня 2022 року № 2805–IX «Про внесення змін до деяких законодавчих актів України щодо удосконалення законодавства у сфері користування надрами» (далі – Закон 2805) (реєстр. № 4187 від 05.10.2020) (https://itd.rada.gov.ua/billInfo/Bills/Card/4241), який покликаний на створення прозорої, зручної та зрозумілої системи користування надрами, зменшення надмірного державного впливу на галузь, підвищення конкуренції та легалізації відносин у сфері користування надрами.</w:t>
      </w:r>
    </w:p>
    <w:p w14:paraId="774C6DEE" w14:textId="13AA3F26" w:rsidR="00F6347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Згаданим Законом внесено зміни до Кодексу України про надра, Земельного кодексу України, Гірничого Закону України, Закону України «Про нафту і газ», Закону України «Про регулювання містобудівної діяльності».</w:t>
      </w:r>
    </w:p>
    <w:p w14:paraId="16E6766C" w14:textId="0356B537" w:rsidR="00314BCC" w:rsidRPr="007408EF" w:rsidRDefault="00F6347C" w:rsidP="00F6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Відповідно до частини </w:t>
      </w:r>
      <w:r w:rsidR="007408EF" w:rsidRPr="007408EF">
        <w:rPr>
          <w:rFonts w:cs="Times New Roman"/>
          <w:bCs/>
          <w:szCs w:val="28"/>
          <w:lang w:val="uk-UA"/>
        </w:rPr>
        <w:t>п’ятої</w:t>
      </w:r>
      <w:r w:rsidRPr="007408EF">
        <w:rPr>
          <w:rFonts w:cs="Times New Roman"/>
          <w:bCs/>
          <w:szCs w:val="28"/>
          <w:lang w:val="uk-UA"/>
        </w:rPr>
        <w:t xml:space="preserve">  статті 5</w:t>
      </w:r>
      <w:r w:rsidRPr="007408EF">
        <w:rPr>
          <w:rFonts w:cs="Times New Roman"/>
          <w:bCs/>
          <w:szCs w:val="28"/>
          <w:vertAlign w:val="superscript"/>
          <w:lang w:val="uk-UA"/>
        </w:rPr>
        <w:t>1</w:t>
      </w:r>
      <w:r w:rsidRPr="007408EF">
        <w:rPr>
          <w:rFonts w:cs="Times New Roman"/>
          <w:bCs/>
          <w:szCs w:val="28"/>
          <w:lang w:val="uk-UA"/>
        </w:rPr>
        <w:t xml:space="preserve"> Кодексу України про надра Урядом постанову Кабінету Міністрів України від 21 липня 2023 року № 750 «Про затвердження Порядку ведення Державного реєстру нафтових та газових свердловин» якою затверджено </w:t>
      </w:r>
      <w:r w:rsidR="004A19AA" w:rsidRPr="007408EF">
        <w:rPr>
          <w:rFonts w:cs="Times New Roman"/>
          <w:bCs/>
          <w:szCs w:val="28"/>
          <w:lang w:val="uk-UA"/>
        </w:rPr>
        <w:t>Порядок ведення Державного реєстру нафтових та газових свердловин (далі – Порядок).</w:t>
      </w:r>
    </w:p>
    <w:p w14:paraId="6FA50951" w14:textId="5A44BF35" w:rsidR="004A19AA" w:rsidRPr="007408EF" w:rsidRDefault="004A19AA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Порядок визначає процедуру функціонування та ведення Державного реєстру нафтових та газових свердловин, наповнення його відомостями про нафтові та газові свердловини та доступу до інформації Державного реєстру.</w:t>
      </w:r>
    </w:p>
    <w:p w14:paraId="2D047AA1" w14:textId="0F89FB8F" w:rsidR="004A19AA" w:rsidRPr="007408EF" w:rsidRDefault="004A19AA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Відповідно до пункту 17 Порядку облік нафтових та газових свердловин (параметричних, пошукових, розвідувальних, експлуатаційних, контрольних, спеціальних) ведеться</w:t>
      </w:r>
      <w:r w:rsidR="00F6347C" w:rsidRPr="007408EF">
        <w:rPr>
          <w:rFonts w:cs="Times New Roman"/>
          <w:bCs/>
          <w:szCs w:val="28"/>
          <w:lang w:val="uk-UA"/>
        </w:rPr>
        <w:t>, зокрема,</w:t>
      </w:r>
      <w:r w:rsidRPr="007408EF">
        <w:rPr>
          <w:rFonts w:cs="Times New Roman"/>
          <w:bCs/>
          <w:szCs w:val="28"/>
          <w:lang w:val="uk-UA"/>
        </w:rPr>
        <w:t xml:space="preserve"> на підставі паспорта нафтової та газової свердловини, форма якого затверджується Міндовкіллям</w:t>
      </w:r>
      <w:r w:rsidR="00F6347C" w:rsidRPr="007408EF">
        <w:rPr>
          <w:rFonts w:cs="Times New Roman"/>
          <w:bCs/>
          <w:szCs w:val="28"/>
          <w:lang w:val="uk-UA"/>
        </w:rPr>
        <w:t>.</w:t>
      </w:r>
    </w:p>
    <w:p w14:paraId="5F8433A8" w14:textId="2040B7F4" w:rsidR="004A19AA" w:rsidRPr="007408EF" w:rsidRDefault="00F6347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Враховуючи зазначене, з метою належного виконання вимог чинного законодавства, подальшого удосконалення нормативно-правового регулювання відносин у сфері геологічного вивчення та раціонального використання надр розроблено проєкт наказу Міністерства захисту довкілля та природних ресурсів України «Про затвердження </w:t>
      </w:r>
      <w:r w:rsidR="000207B2">
        <w:rPr>
          <w:rFonts w:cs="Times New Roman"/>
          <w:bCs/>
          <w:szCs w:val="28"/>
          <w:lang w:val="uk-UA"/>
        </w:rPr>
        <w:t xml:space="preserve">форми </w:t>
      </w:r>
      <w:r w:rsidRPr="007408EF">
        <w:rPr>
          <w:rFonts w:cs="Times New Roman"/>
          <w:bCs/>
          <w:szCs w:val="28"/>
          <w:lang w:val="uk-UA"/>
        </w:rPr>
        <w:t>паспорта нафтової та газової свердловини».</w:t>
      </w:r>
    </w:p>
    <w:p w14:paraId="4777D29B" w14:textId="588F21BE" w:rsidR="00F6347C" w:rsidRPr="007408EF" w:rsidRDefault="00F6347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lastRenderedPageBreak/>
        <w:t>Водночас у зв’язку із затвердженням Порядку виникла необхідність у визнанні таким, що втратив чинність наказу Державного комітету природних ресурсів України від 20 квітня 2005 року № 76 «Про затвердження Порядку ведення обліку нафтових і газових свердловин», зареєстрованого в Міністерстві юстиції України 06 вересня 2005 року за № 995/11275.</w:t>
      </w:r>
    </w:p>
    <w:p w14:paraId="219BC81E" w14:textId="77777777" w:rsidR="00314BCC" w:rsidRPr="007408EF" w:rsidRDefault="00314BCC" w:rsidP="00314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FF0000"/>
          <w:szCs w:val="28"/>
          <w:lang w:val="uk-UA"/>
        </w:rPr>
      </w:pPr>
    </w:p>
    <w:p w14:paraId="75130B7C" w14:textId="77777777" w:rsidR="00085A79" w:rsidRPr="007408EF" w:rsidRDefault="00085A79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3.Основні положення проєкту акту</w:t>
      </w:r>
    </w:p>
    <w:p w14:paraId="76AC9B97" w14:textId="0D535FBB" w:rsidR="00085A79" w:rsidRPr="007408EF" w:rsidRDefault="00085A79" w:rsidP="00314BC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Проєктом акта </w:t>
      </w:r>
      <w:r w:rsidR="00F6347C" w:rsidRPr="007408EF">
        <w:rPr>
          <w:rFonts w:cs="Times New Roman"/>
          <w:szCs w:val="28"/>
          <w:lang w:val="uk-UA"/>
        </w:rPr>
        <w:t xml:space="preserve">з метою належного виконання норм Порядку </w:t>
      </w:r>
      <w:r w:rsidRPr="007408EF">
        <w:rPr>
          <w:rFonts w:cs="Times New Roman"/>
          <w:szCs w:val="28"/>
          <w:lang w:val="uk-UA"/>
        </w:rPr>
        <w:t xml:space="preserve">пропонується затвердити </w:t>
      </w:r>
      <w:r w:rsidR="00465286" w:rsidRPr="007408EF">
        <w:rPr>
          <w:rFonts w:cs="Times New Roman"/>
          <w:szCs w:val="28"/>
          <w:lang w:val="uk-UA"/>
        </w:rPr>
        <w:t xml:space="preserve">форму </w:t>
      </w:r>
      <w:r w:rsidR="007A022F" w:rsidRPr="007408EF">
        <w:rPr>
          <w:rFonts w:eastAsia="Calibri" w:cs="Times New Roman"/>
          <w:color w:val="000000"/>
          <w:szCs w:val="28"/>
          <w:lang w:val="uk-UA"/>
        </w:rPr>
        <w:t>паспорт</w:t>
      </w:r>
      <w:r w:rsidR="00915BD4" w:rsidRPr="007408EF">
        <w:rPr>
          <w:rFonts w:eastAsia="Calibri" w:cs="Times New Roman"/>
          <w:color w:val="000000"/>
          <w:szCs w:val="28"/>
          <w:lang w:val="uk-UA"/>
        </w:rPr>
        <w:t>а</w:t>
      </w:r>
      <w:r w:rsidR="007A022F" w:rsidRPr="007408EF">
        <w:rPr>
          <w:rFonts w:eastAsia="Calibri" w:cs="Times New Roman"/>
          <w:color w:val="000000"/>
          <w:szCs w:val="28"/>
          <w:lang w:val="uk-UA"/>
        </w:rPr>
        <w:t xml:space="preserve"> нафтової та газової свердловини</w:t>
      </w:r>
      <w:r w:rsidR="000F12B9" w:rsidRPr="007408EF">
        <w:rPr>
          <w:rFonts w:eastAsia="Calibri" w:cs="Times New Roman"/>
          <w:color w:val="000000"/>
          <w:szCs w:val="28"/>
          <w:lang w:val="uk-UA"/>
        </w:rPr>
        <w:t>, що є додатком до проєкту наказу</w:t>
      </w:r>
      <w:r w:rsidR="00314BCC" w:rsidRPr="007408EF">
        <w:rPr>
          <w:rFonts w:eastAsia="Calibri" w:cs="Times New Roman"/>
          <w:color w:val="000000"/>
          <w:szCs w:val="28"/>
          <w:lang w:val="uk-UA"/>
        </w:rPr>
        <w:t>.</w:t>
      </w:r>
    </w:p>
    <w:p w14:paraId="60B74C36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7F7F9C5A" w14:textId="77777777" w:rsidR="00085A79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4.Правові аспекти</w:t>
      </w:r>
    </w:p>
    <w:p w14:paraId="5D9E1E7B" w14:textId="35D340E3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Кодекс України про надра</w:t>
      </w:r>
      <w:r w:rsidR="0031580A" w:rsidRPr="007408EF">
        <w:rPr>
          <w:rFonts w:cs="Times New Roman"/>
          <w:szCs w:val="28"/>
          <w:lang w:val="uk-UA"/>
        </w:rPr>
        <w:t>;</w:t>
      </w:r>
    </w:p>
    <w:p w14:paraId="16044335" w14:textId="3E197AEA" w:rsidR="007A022F" w:rsidRPr="007408EF" w:rsidRDefault="007A022F" w:rsidP="00314BCC">
      <w:pPr>
        <w:spacing w:after="0" w:line="240" w:lineRule="auto"/>
        <w:ind w:firstLine="709"/>
        <w:jc w:val="both"/>
        <w:rPr>
          <w:rFonts w:eastAsia="Calibri" w:cs="Times New Roman"/>
          <w:szCs w:val="28"/>
          <w:lang w:val="uk-UA"/>
        </w:rPr>
      </w:pPr>
      <w:r w:rsidRPr="007408EF">
        <w:rPr>
          <w:rFonts w:eastAsia="Calibri"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затвердженого постановою Кабінету Міністрів України від 25.06.2020 № 614</w:t>
      </w:r>
      <w:r w:rsidR="0031580A" w:rsidRPr="007408EF">
        <w:rPr>
          <w:rFonts w:eastAsia="Calibri" w:cs="Times New Roman"/>
          <w:szCs w:val="28"/>
          <w:lang w:val="uk-UA"/>
        </w:rPr>
        <w:t>;</w:t>
      </w:r>
    </w:p>
    <w:p w14:paraId="6D5A2BE8" w14:textId="72F3AF8C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 xml:space="preserve">Порядок ведення Державного реєстру нафтових та газових свердловин затвердженого </w:t>
      </w:r>
      <w:r w:rsidRPr="007408EF">
        <w:rPr>
          <w:rFonts w:cs="Times New Roman"/>
          <w:szCs w:val="28"/>
          <w:lang w:val="uk-UA"/>
        </w:rPr>
        <w:t>постановою Кабінету Міністрів України від 21.07.2023 № 750</w:t>
      </w:r>
      <w:r w:rsidR="00314BCC" w:rsidRPr="007408EF">
        <w:rPr>
          <w:rFonts w:cs="Times New Roman"/>
          <w:szCs w:val="28"/>
          <w:lang w:val="uk-UA"/>
        </w:rPr>
        <w:t>.</w:t>
      </w:r>
    </w:p>
    <w:p w14:paraId="38EF3311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19E65F1" w14:textId="77777777" w:rsidR="007A022F" w:rsidRPr="007408EF" w:rsidRDefault="007A022F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5.Фінансово-економічне обґрунтування</w:t>
      </w:r>
    </w:p>
    <w:p w14:paraId="04B9913E" w14:textId="77777777" w:rsidR="007A022F" w:rsidRPr="007408EF" w:rsidRDefault="007A022F" w:rsidP="00314B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7408EF">
        <w:rPr>
          <w:sz w:val="28"/>
          <w:szCs w:val="28"/>
          <w:lang w:val="uk-UA"/>
        </w:rPr>
        <w:t xml:space="preserve">Реалізація проєкту наказу не потребує додаткових витрат з державного чи місцевих бюджетів. </w:t>
      </w:r>
    </w:p>
    <w:p w14:paraId="0E5A1101" w14:textId="77777777" w:rsidR="00314BCC" w:rsidRPr="007408EF" w:rsidRDefault="00314BCC" w:rsidP="00314BCC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1889C72D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6.Позиція зацікавлених сторін</w:t>
      </w:r>
    </w:p>
    <w:p w14:paraId="78AAD6E5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</w:t>
      </w:r>
    </w:p>
    <w:p w14:paraId="4D030F51" w14:textId="76BCBF1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не стосується сфери наукової та науково-технічної діяльності</w:t>
      </w:r>
      <w:r w:rsidR="0031580A" w:rsidRPr="007408EF">
        <w:rPr>
          <w:rFonts w:cs="Times New Roman"/>
          <w:szCs w:val="28"/>
          <w:lang w:val="uk-UA"/>
        </w:rPr>
        <w:t xml:space="preserve"> та не потребує розгляду Науковим комітетом Національної ради з питань розвитку науки і технологій.</w:t>
      </w:r>
    </w:p>
    <w:p w14:paraId="096F87A5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з метою забезпечення громадського обговорення розміщений на офіційному вебсайті Держгеонадр http: //www.geo.gov.ua/.</w:t>
      </w:r>
    </w:p>
    <w:p w14:paraId="4AD64651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0C2F428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7.Оцінка відповідності</w:t>
      </w:r>
    </w:p>
    <w:p w14:paraId="521D4C31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акта не містить норм, що порушують зобов’язання України у сфері європейської інтеграції.</w:t>
      </w:r>
    </w:p>
    <w:p w14:paraId="4900CD57" w14:textId="77777777" w:rsidR="007A022F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lastRenderedPageBreak/>
        <w:t xml:space="preserve">Проєкт акта не містить норм, що порушують права та свободи, гарантовані Конвенцією про захист прав людини і основоположних свобод;  </w:t>
      </w:r>
    </w:p>
    <w:p w14:paraId="3ED26A3B" w14:textId="3930C3F8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У проєкті акта відсутні положення, які порушують принципи забезпечення рівних прав т</w:t>
      </w:r>
      <w:r w:rsidR="0062710B">
        <w:rPr>
          <w:rFonts w:cs="Times New Roman"/>
          <w:szCs w:val="28"/>
          <w:lang w:val="uk-UA"/>
        </w:rPr>
        <w:t>а можливостей жінок і чоловіків;</w:t>
      </w:r>
      <w:r w:rsidRPr="007408EF">
        <w:rPr>
          <w:rFonts w:cs="Times New Roman"/>
          <w:szCs w:val="28"/>
          <w:lang w:val="uk-UA"/>
        </w:rPr>
        <w:t xml:space="preserve">  </w:t>
      </w:r>
    </w:p>
    <w:p w14:paraId="29423B4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У проєкті акта відсутні положення, які містять ризики вчинення корупційних правопорушень та правопорушень, пов’язаних з корупцією;  </w:t>
      </w:r>
    </w:p>
    <w:p w14:paraId="6CE96843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акта не містить положень, які створюють підстави для дискримінації.</w:t>
      </w:r>
    </w:p>
    <w:p w14:paraId="596FA12C" w14:textId="77777777" w:rsidR="00314BCC" w:rsidRPr="007408EF" w:rsidRDefault="00314BCC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81E71AA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8.Прогноз результатів</w:t>
      </w:r>
    </w:p>
    <w:p w14:paraId="52FB5954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Очікуваний вплив реалізації проєкту наказу на:  </w:t>
      </w:r>
    </w:p>
    <w:p w14:paraId="0F9ECBCD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ринкове середовище: не впливає; </w:t>
      </w:r>
    </w:p>
    <w:p w14:paraId="59FD3A9B" w14:textId="13EF46BE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проєкту акта забезпечить врегулювання відносин у сфері охорони навколишнього природного середовища, раціонального та комплексного використання родовищ у процесі розробки, </w:t>
      </w:r>
      <w:r w:rsidRPr="007408EF">
        <w:rPr>
          <w:rFonts w:cs="Times New Roman"/>
          <w:bCs/>
          <w:szCs w:val="28"/>
          <w:lang w:val="uk-UA"/>
        </w:rPr>
        <w:t>а також</w:t>
      </w:r>
      <w:r w:rsidRPr="007408EF">
        <w:rPr>
          <w:rFonts w:cs="Times New Roman"/>
          <w:b/>
          <w:bCs/>
          <w:szCs w:val="28"/>
          <w:lang w:val="uk-UA"/>
        </w:rPr>
        <w:t xml:space="preserve"> </w:t>
      </w:r>
      <w:r w:rsidR="008D67A9" w:rsidRPr="007408EF">
        <w:rPr>
          <w:rFonts w:cs="Times New Roman"/>
          <w:szCs w:val="28"/>
          <w:lang w:val="uk-UA"/>
        </w:rPr>
        <w:t>забезпечення необхідними даними про нафтові та газові свердловини та належного відображення інформації у Державному реєстрі нафтових та газових свердловин.</w:t>
      </w:r>
    </w:p>
    <w:p w14:paraId="62BE42E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 </w:t>
      </w:r>
    </w:p>
    <w:p w14:paraId="381A1FD1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ринок праці, рівень зайнятості населення: не впливає;</w:t>
      </w:r>
    </w:p>
    <w:p w14:paraId="5D4364B9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 </w:t>
      </w:r>
    </w:p>
    <w:p w14:paraId="7D7BF834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17EDCB6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є регуляторним актом.</w:t>
      </w:r>
    </w:p>
    <w:p w14:paraId="18A18A56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Прогноз впливу реалізації проєкту наказу на ключові інтереси заінтересованих сторін: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3844"/>
        <w:gridCol w:w="2841"/>
      </w:tblGrid>
      <w:tr w:rsidR="00687763" w:rsidRPr="007408EF" w14:paraId="52131328" w14:textId="77777777" w:rsidTr="00687763">
        <w:tc>
          <w:tcPr>
            <w:tcW w:w="2370" w:type="dxa"/>
          </w:tcPr>
          <w:p w14:paraId="0844BD24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844" w:type="dxa"/>
          </w:tcPr>
          <w:p w14:paraId="5018D4E2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2841" w:type="dxa"/>
          </w:tcPr>
          <w:p w14:paraId="63ABD4E4" w14:textId="77777777" w:rsidR="00687763" w:rsidRPr="007408EF" w:rsidRDefault="00687763" w:rsidP="000207B2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687763" w:rsidRPr="0062710B" w14:paraId="5D30F6F6" w14:textId="77777777" w:rsidTr="00687763">
        <w:tc>
          <w:tcPr>
            <w:tcW w:w="2370" w:type="dxa"/>
          </w:tcPr>
          <w:p w14:paraId="40D2C7B0" w14:textId="77777777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Уповноважений орган</w:t>
            </w:r>
          </w:p>
        </w:tc>
        <w:tc>
          <w:tcPr>
            <w:tcW w:w="3844" w:type="dxa"/>
          </w:tcPr>
          <w:p w14:paraId="714382D3" w14:textId="5E414D63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Удосконалення нормативно-правового регулювання відносин у сфері </w:t>
            </w:r>
            <w:r w:rsidR="00840A29" w:rsidRPr="007408EF">
              <w:rPr>
                <w:rFonts w:cs="Times New Roman"/>
                <w:szCs w:val="28"/>
                <w:lang w:val="uk-UA"/>
              </w:rPr>
              <w:t>корис</w:t>
            </w:r>
            <w:r w:rsidR="006D4A0B" w:rsidRPr="007408EF">
              <w:rPr>
                <w:rFonts w:cs="Times New Roman"/>
                <w:szCs w:val="28"/>
                <w:lang w:val="uk-UA"/>
              </w:rPr>
              <w:t>т</w:t>
            </w:r>
            <w:r w:rsidR="00840A29" w:rsidRPr="007408EF">
              <w:rPr>
                <w:rFonts w:cs="Times New Roman"/>
                <w:szCs w:val="28"/>
                <w:lang w:val="uk-UA"/>
              </w:rPr>
              <w:t>ування нафтогазоносними надрами</w:t>
            </w:r>
            <w:r w:rsidRPr="007408EF">
              <w:rPr>
                <w:rFonts w:cs="Times New Roman"/>
                <w:szCs w:val="28"/>
                <w:lang w:val="uk-UA"/>
              </w:rPr>
              <w:t xml:space="preserve">, належне управління </w:t>
            </w:r>
            <w:r w:rsidR="00840A29" w:rsidRPr="007408EF">
              <w:rPr>
                <w:rFonts w:cs="Times New Roman"/>
                <w:szCs w:val="28"/>
                <w:lang w:val="uk-UA"/>
              </w:rPr>
              <w:t>процесів</w:t>
            </w:r>
            <w:r w:rsidRPr="007408EF">
              <w:rPr>
                <w:rFonts w:cs="Times New Roman"/>
                <w:szCs w:val="28"/>
                <w:lang w:val="uk-UA"/>
              </w:rPr>
              <w:t xml:space="preserve"> держави, а також забезпечення </w:t>
            </w:r>
            <w:r w:rsidR="00840A29" w:rsidRPr="007408EF">
              <w:rPr>
                <w:rFonts w:cs="Times New Roman"/>
                <w:szCs w:val="28"/>
                <w:lang w:val="uk-UA"/>
              </w:rPr>
              <w:t xml:space="preserve">актуалізації інформації та </w:t>
            </w:r>
            <w:r w:rsidRPr="007408EF">
              <w:rPr>
                <w:rFonts w:cs="Times New Roman"/>
                <w:szCs w:val="28"/>
                <w:lang w:val="uk-UA"/>
              </w:rPr>
              <w:t>здійснення відповідного контролю</w:t>
            </w:r>
            <w:r w:rsidR="00840A29" w:rsidRPr="007408EF">
              <w:rPr>
                <w:rFonts w:cs="Times New Roman"/>
                <w:szCs w:val="28"/>
                <w:lang w:val="uk-UA"/>
              </w:rPr>
              <w:t xml:space="preserve">. </w:t>
            </w:r>
          </w:p>
        </w:tc>
        <w:tc>
          <w:tcPr>
            <w:tcW w:w="2841" w:type="dxa"/>
          </w:tcPr>
          <w:p w14:paraId="2152F0AD" w14:textId="77777777" w:rsidR="00C852B5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Прийняття проєкту акта сприятиме врегулюванню відносин у сфері охорони навколишнього природного середовища, раціонального та комплексного використання </w:t>
            </w:r>
            <w:r w:rsidR="002A615E" w:rsidRPr="007408EF">
              <w:rPr>
                <w:rFonts w:cs="Times New Roman"/>
                <w:szCs w:val="28"/>
                <w:lang w:val="uk-UA"/>
              </w:rPr>
              <w:t xml:space="preserve">нафтогазоносних </w:t>
            </w:r>
            <w:r w:rsidR="002A615E" w:rsidRPr="007408EF">
              <w:rPr>
                <w:rFonts w:cs="Times New Roman"/>
                <w:szCs w:val="28"/>
                <w:lang w:val="uk-UA"/>
              </w:rPr>
              <w:lastRenderedPageBreak/>
              <w:t>надр</w:t>
            </w:r>
            <w:r w:rsidRPr="007408EF">
              <w:rPr>
                <w:rFonts w:cs="Times New Roman"/>
                <w:szCs w:val="28"/>
                <w:lang w:val="uk-UA"/>
              </w:rPr>
              <w:t xml:space="preserve"> у процесі розробки</w:t>
            </w:r>
            <w:r w:rsidR="00F4126F" w:rsidRPr="007408EF">
              <w:rPr>
                <w:rFonts w:cs="Times New Roman"/>
                <w:szCs w:val="28"/>
                <w:lang w:val="uk-UA"/>
              </w:rPr>
              <w:t>;</w:t>
            </w:r>
            <w:r w:rsidRPr="007408EF">
              <w:rPr>
                <w:rFonts w:cs="Times New Roman"/>
                <w:szCs w:val="28"/>
                <w:lang w:val="uk-UA"/>
              </w:rPr>
              <w:t xml:space="preserve"> </w:t>
            </w:r>
          </w:p>
          <w:p w14:paraId="45FEDB54" w14:textId="6D807C4B" w:rsidR="007E1DBA" w:rsidRPr="007408EF" w:rsidRDefault="00CB4D38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Аналіз стану </w:t>
            </w:r>
            <w:r w:rsidRPr="007408EF">
              <w:rPr>
                <w:rFonts w:cs="Times New Roman"/>
                <w:bCs/>
                <w:szCs w:val="28"/>
                <w:lang w:val="uk-UA"/>
              </w:rPr>
              <w:t>і перспектив нафтогазоносності свердловин</w:t>
            </w:r>
            <w:r w:rsidRPr="007408EF">
              <w:rPr>
                <w:rFonts w:cs="Times New Roman"/>
                <w:szCs w:val="28"/>
                <w:lang w:val="uk-UA"/>
              </w:rPr>
              <w:t>, а також забезпечення державних органів, необхідними даними про нафтові та газові свердловини на підставі інформації що формуються у процесі діяльності користувачів нафтогазоносних надр та належного відображення інформації у Державному реєстрі нафтових та газових свердловин</w:t>
            </w:r>
          </w:p>
        </w:tc>
      </w:tr>
      <w:tr w:rsidR="00687763" w:rsidRPr="0062710B" w14:paraId="26942BAA" w14:textId="77777777" w:rsidTr="00687763">
        <w:tc>
          <w:tcPr>
            <w:tcW w:w="2370" w:type="dxa"/>
          </w:tcPr>
          <w:p w14:paraId="3A7F2637" w14:textId="77777777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lastRenderedPageBreak/>
              <w:t>Суб’єкти господарювання</w:t>
            </w:r>
          </w:p>
        </w:tc>
        <w:tc>
          <w:tcPr>
            <w:tcW w:w="3844" w:type="dxa"/>
          </w:tcPr>
          <w:p w14:paraId="45A6EBC9" w14:textId="1C6AE726" w:rsidR="000504A8" w:rsidRPr="007408EF" w:rsidRDefault="000504A8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Затвердження паспорта нафтової та газової свердловин</w:t>
            </w:r>
            <w:r w:rsidR="00026DF2" w:rsidRPr="007408EF">
              <w:rPr>
                <w:rFonts w:cs="Times New Roman"/>
                <w:szCs w:val="28"/>
                <w:lang w:val="uk-UA"/>
              </w:rPr>
              <w:t>и</w:t>
            </w:r>
            <w:r w:rsidRPr="007408EF">
              <w:rPr>
                <w:rFonts w:cs="Times New Roman"/>
                <w:szCs w:val="28"/>
                <w:lang w:val="uk-UA"/>
              </w:rPr>
              <w:t>;</w:t>
            </w:r>
          </w:p>
          <w:p w14:paraId="5F113AFA" w14:textId="2B15D14F" w:rsidR="00687763" w:rsidRPr="007408EF" w:rsidRDefault="006D4A0B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П</w:t>
            </w:r>
            <w:r w:rsidR="000504A8" w:rsidRPr="007408EF">
              <w:rPr>
                <w:rFonts w:cs="Times New Roman"/>
                <w:szCs w:val="28"/>
                <w:lang w:val="uk-UA"/>
              </w:rPr>
              <w:t xml:space="preserve">одання електронної копії паспорта нафтової та газової свердловини для реєстрації в Державному реєстрі нафтових та газових свердловин; </w:t>
            </w:r>
            <w:r w:rsidR="00687763" w:rsidRPr="007408EF">
              <w:rPr>
                <w:rFonts w:cs="Times New Roman"/>
                <w:szCs w:val="28"/>
                <w:lang w:val="uk-UA"/>
              </w:rPr>
              <w:t>відсутність безпосереднього контакту з посадовими особами Держгеонадр</w:t>
            </w:r>
          </w:p>
          <w:p w14:paraId="3AE9E692" w14:textId="06E56BBA" w:rsidR="000504A8" w:rsidRPr="007408EF" w:rsidRDefault="000504A8" w:rsidP="00314BCC">
            <w:pPr>
              <w:ind w:firstLine="709"/>
              <w:jc w:val="both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41" w:type="dxa"/>
          </w:tcPr>
          <w:p w14:paraId="3A3F39AB" w14:textId="095D603A" w:rsidR="00687763" w:rsidRPr="007408EF" w:rsidRDefault="00687763" w:rsidP="00314BCC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Прийняття проєкту акта забезпечить врегулювання відносин у сфері охорони навколишнього природного середовища, господарської діяльності з геологічного вивчення, у тому числі дослідно-промислову розробки та видобування </w:t>
            </w:r>
            <w:r w:rsidR="00D523C0" w:rsidRPr="007408EF">
              <w:rPr>
                <w:rFonts w:cs="Times New Roman"/>
                <w:szCs w:val="28"/>
                <w:lang w:val="uk-UA"/>
              </w:rPr>
              <w:t>рідких та газоподібних горючих корисних копалин</w:t>
            </w:r>
            <w:r w:rsidR="005A1F57" w:rsidRPr="007408EF">
              <w:rPr>
                <w:rFonts w:cs="Times New Roman"/>
                <w:szCs w:val="28"/>
                <w:lang w:val="uk-UA"/>
              </w:rPr>
              <w:t>;</w:t>
            </w:r>
            <w:r w:rsidR="00A62D8D" w:rsidRPr="007408EF">
              <w:rPr>
                <w:rFonts w:cs="Times New Roman"/>
                <w:szCs w:val="28"/>
                <w:lang w:val="uk-UA"/>
              </w:rPr>
              <w:t xml:space="preserve"> </w:t>
            </w:r>
            <w:r w:rsidR="006D4A0B" w:rsidRPr="007408EF">
              <w:rPr>
                <w:rFonts w:cs="Times New Roman"/>
                <w:szCs w:val="28"/>
                <w:lang w:val="uk-UA"/>
              </w:rPr>
              <w:t>З</w:t>
            </w:r>
            <w:r w:rsidR="00D8095E" w:rsidRPr="007408EF">
              <w:rPr>
                <w:rFonts w:cs="Times New Roman"/>
                <w:szCs w:val="28"/>
                <w:lang w:val="uk-UA"/>
              </w:rPr>
              <w:t xml:space="preserve">абезпечення підприємств, установ, організацій та </w:t>
            </w:r>
            <w:r w:rsidR="00D8095E" w:rsidRPr="007408EF">
              <w:rPr>
                <w:rFonts w:cs="Times New Roman"/>
                <w:szCs w:val="28"/>
                <w:lang w:val="uk-UA"/>
              </w:rPr>
              <w:lastRenderedPageBreak/>
              <w:t>громадськості необхідними даними про нафтові та газові свердловини на підставі інформації що формуються у процесі діяльності користувачів нафтогазоносних надр та належного відображення інформації у Державному реєстрі нафтових та газових свердловин</w:t>
            </w:r>
            <w:r w:rsidR="000504A8" w:rsidRPr="007408EF">
              <w:rPr>
                <w:rFonts w:cs="Times New Roman"/>
                <w:szCs w:val="28"/>
                <w:lang w:val="uk-UA"/>
              </w:rPr>
              <w:t>;</w:t>
            </w:r>
            <w:r w:rsidR="00A62D8D" w:rsidRPr="007408EF">
              <w:rPr>
                <w:rFonts w:cs="Times New Roman"/>
                <w:szCs w:val="28"/>
                <w:lang w:val="uk-UA"/>
              </w:rPr>
              <w:t xml:space="preserve"> </w:t>
            </w:r>
            <w:r w:rsidR="006D4A0B" w:rsidRPr="007408EF">
              <w:rPr>
                <w:rFonts w:cs="Times New Roman"/>
                <w:szCs w:val="28"/>
                <w:lang w:val="uk-UA"/>
              </w:rPr>
              <w:t>А</w:t>
            </w:r>
            <w:r w:rsidR="000504A8" w:rsidRPr="007408EF">
              <w:rPr>
                <w:rFonts w:cs="Times New Roman"/>
                <w:szCs w:val="28"/>
                <w:lang w:val="uk-UA"/>
              </w:rPr>
              <w:t>ктуалізаці</w:t>
            </w:r>
            <w:r w:rsidR="006D4A0B" w:rsidRPr="007408EF">
              <w:rPr>
                <w:rFonts w:cs="Times New Roman"/>
                <w:szCs w:val="28"/>
                <w:lang w:val="uk-UA"/>
              </w:rPr>
              <w:t>ї</w:t>
            </w:r>
            <w:r w:rsidR="007E1DBA" w:rsidRPr="007408EF">
              <w:rPr>
                <w:rFonts w:cs="Times New Roman"/>
                <w:szCs w:val="28"/>
                <w:lang w:val="uk-UA"/>
              </w:rPr>
              <w:t xml:space="preserve"> напрямів подальшого геологічного вивчення з мінімальним впливом на навколишнє природне середовище.</w:t>
            </w:r>
          </w:p>
        </w:tc>
      </w:tr>
    </w:tbl>
    <w:p w14:paraId="1D5BEABB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A48D6D5" w14:textId="77777777" w:rsidR="00687763" w:rsidRPr="007408EF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7668D7D" w14:textId="77777777" w:rsidR="00687763" w:rsidRPr="007408EF" w:rsidRDefault="00687763" w:rsidP="0031580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Голова Державної служби</w:t>
      </w:r>
    </w:p>
    <w:p w14:paraId="044E9B4D" w14:textId="2B567665" w:rsidR="00687763" w:rsidRPr="007408EF" w:rsidRDefault="00687763" w:rsidP="0031580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геології та надр України</w:t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="0031580A" w:rsidRPr="007408EF">
        <w:rPr>
          <w:rFonts w:cs="Times New Roman"/>
          <w:b/>
          <w:szCs w:val="28"/>
          <w:lang w:val="uk-UA"/>
        </w:rPr>
        <w:t xml:space="preserve">                       </w:t>
      </w:r>
      <w:r w:rsidR="00250547" w:rsidRPr="007408EF">
        <w:rPr>
          <w:rFonts w:cs="Times New Roman"/>
          <w:b/>
          <w:szCs w:val="28"/>
          <w:lang w:val="uk-UA"/>
        </w:rPr>
        <w:t>Роман ОПІМАХ</w:t>
      </w:r>
    </w:p>
    <w:p w14:paraId="56A896DD" w14:textId="77777777" w:rsidR="00250547" w:rsidRPr="007408EF" w:rsidRDefault="00250547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CB0777A" w14:textId="641EC727" w:rsidR="00687763" w:rsidRPr="00314BCC" w:rsidRDefault="00250547" w:rsidP="0031580A">
      <w:pPr>
        <w:spacing w:after="0" w:line="240" w:lineRule="auto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___ ____________202</w:t>
      </w:r>
      <w:r w:rsidR="0062710B">
        <w:rPr>
          <w:rFonts w:cs="Times New Roman"/>
          <w:szCs w:val="28"/>
          <w:lang w:val="uk-UA"/>
        </w:rPr>
        <w:t>4</w:t>
      </w:r>
      <w:bookmarkStart w:id="2" w:name="_GoBack"/>
      <w:bookmarkEnd w:id="2"/>
      <w:r w:rsidRPr="007408EF">
        <w:rPr>
          <w:rFonts w:cs="Times New Roman"/>
          <w:szCs w:val="28"/>
          <w:lang w:val="uk-UA"/>
        </w:rPr>
        <w:t xml:space="preserve"> р.</w:t>
      </w:r>
    </w:p>
    <w:p w14:paraId="38E438F8" w14:textId="77777777" w:rsidR="00687763" w:rsidRPr="00314BCC" w:rsidRDefault="00687763" w:rsidP="00314BC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sectPr w:rsidR="00687763" w:rsidRPr="00314BCC" w:rsidSect="001A5059">
      <w:headerReference w:type="default" r:id="rId6"/>
      <w:pgSz w:w="11900" w:h="16840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5DFC" w14:textId="77777777" w:rsidR="005136CA" w:rsidRDefault="005136CA" w:rsidP="001A5059">
      <w:pPr>
        <w:spacing w:after="0" w:line="240" w:lineRule="auto"/>
      </w:pPr>
      <w:r>
        <w:separator/>
      </w:r>
    </w:p>
  </w:endnote>
  <w:endnote w:type="continuationSeparator" w:id="0">
    <w:p w14:paraId="3CDBE558" w14:textId="77777777" w:rsidR="005136CA" w:rsidRDefault="005136CA" w:rsidP="001A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0822" w14:textId="77777777" w:rsidR="005136CA" w:rsidRDefault="005136CA" w:rsidP="001A5059">
      <w:pPr>
        <w:spacing w:after="0" w:line="240" w:lineRule="auto"/>
      </w:pPr>
      <w:r>
        <w:separator/>
      </w:r>
    </w:p>
  </w:footnote>
  <w:footnote w:type="continuationSeparator" w:id="0">
    <w:p w14:paraId="69795F8D" w14:textId="77777777" w:rsidR="005136CA" w:rsidRDefault="005136CA" w:rsidP="001A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72504"/>
      <w:docPartObj>
        <w:docPartGallery w:val="Page Numbers (Top of Page)"/>
        <w:docPartUnique/>
      </w:docPartObj>
    </w:sdtPr>
    <w:sdtEndPr/>
    <w:sdtContent>
      <w:p w14:paraId="03882223" w14:textId="3E5170AA" w:rsidR="001A5059" w:rsidRDefault="001A5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10B">
          <w:rPr>
            <w:noProof/>
          </w:rPr>
          <w:t>5</w:t>
        </w:r>
        <w:r>
          <w:fldChar w:fldCharType="end"/>
        </w:r>
      </w:p>
    </w:sdtContent>
  </w:sdt>
  <w:p w14:paraId="1E139E1D" w14:textId="77777777" w:rsidR="001A5059" w:rsidRDefault="001A5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F3"/>
    <w:rsid w:val="000207B2"/>
    <w:rsid w:val="00026DF2"/>
    <w:rsid w:val="000504A8"/>
    <w:rsid w:val="00085A79"/>
    <w:rsid w:val="000F12B9"/>
    <w:rsid w:val="00104347"/>
    <w:rsid w:val="00170DBF"/>
    <w:rsid w:val="001A5059"/>
    <w:rsid w:val="001B0B06"/>
    <w:rsid w:val="001B1279"/>
    <w:rsid w:val="001D1F3A"/>
    <w:rsid w:val="001F1C25"/>
    <w:rsid w:val="00250547"/>
    <w:rsid w:val="002A615E"/>
    <w:rsid w:val="002A7CA8"/>
    <w:rsid w:val="00314BCC"/>
    <w:rsid w:val="0031580A"/>
    <w:rsid w:val="003577BB"/>
    <w:rsid w:val="003608FE"/>
    <w:rsid w:val="003D0CF9"/>
    <w:rsid w:val="00413497"/>
    <w:rsid w:val="00465286"/>
    <w:rsid w:val="004753E9"/>
    <w:rsid w:val="004A19AA"/>
    <w:rsid w:val="005136CA"/>
    <w:rsid w:val="00531019"/>
    <w:rsid w:val="005A1F57"/>
    <w:rsid w:val="005F660A"/>
    <w:rsid w:val="00621042"/>
    <w:rsid w:val="0062407A"/>
    <w:rsid w:val="0062710B"/>
    <w:rsid w:val="00687763"/>
    <w:rsid w:val="00697175"/>
    <w:rsid w:val="006A4A78"/>
    <w:rsid w:val="006D4A0B"/>
    <w:rsid w:val="006D4C43"/>
    <w:rsid w:val="007408EF"/>
    <w:rsid w:val="00780432"/>
    <w:rsid w:val="007A022F"/>
    <w:rsid w:val="007C3BE3"/>
    <w:rsid w:val="007E1DBA"/>
    <w:rsid w:val="00801DFC"/>
    <w:rsid w:val="00836453"/>
    <w:rsid w:val="00840A29"/>
    <w:rsid w:val="00843FC1"/>
    <w:rsid w:val="0088306D"/>
    <w:rsid w:val="008D67A9"/>
    <w:rsid w:val="00915BD4"/>
    <w:rsid w:val="00993FE7"/>
    <w:rsid w:val="009E0D58"/>
    <w:rsid w:val="00A06B77"/>
    <w:rsid w:val="00A62D8D"/>
    <w:rsid w:val="00AA69F3"/>
    <w:rsid w:val="00B124F8"/>
    <w:rsid w:val="00BF78E5"/>
    <w:rsid w:val="00C13E7C"/>
    <w:rsid w:val="00C852B5"/>
    <w:rsid w:val="00C968F4"/>
    <w:rsid w:val="00CB4D38"/>
    <w:rsid w:val="00CF3991"/>
    <w:rsid w:val="00D523C0"/>
    <w:rsid w:val="00D8095E"/>
    <w:rsid w:val="00DD62C7"/>
    <w:rsid w:val="00F13328"/>
    <w:rsid w:val="00F4126F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CB52"/>
  <w15:chartTrackingRefBased/>
  <w15:docId w15:val="{A389C081-35CD-4AC0-A280-CC9BF28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22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39"/>
    <w:rsid w:val="0068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059"/>
  </w:style>
  <w:style w:type="paragraph" w:styleId="a6">
    <w:name w:val="footer"/>
    <w:basedOn w:val="a"/>
    <w:link w:val="a7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2</cp:revision>
  <dcterms:created xsi:type="dcterms:W3CDTF">2024-04-11T10:12:00Z</dcterms:created>
  <dcterms:modified xsi:type="dcterms:W3CDTF">2024-04-11T10:12:00Z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2023-07-27T05:22:49Z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7da4a470-2db5-422e-b267-31cefa7da89b</vt:lpwstr>
  </property>
  <property fmtid="{D5CDD505-2E9C-101B-9397-08002B2CF9AE}" pid="8" name="MSIP_Label_defa4170-0d19-0005-0004-bc88714345d2_ContentBits">
    <vt:lpwstr>0</vt:lpwstr>
  </property>
</Properties>
</file>