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38B4" w14:textId="77777777" w:rsidR="008A709C" w:rsidRPr="00A24CE2" w:rsidRDefault="008A709C" w:rsidP="000F43D4">
      <w:pPr>
        <w:widowControl w:val="0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A24CE2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14:paraId="5C88A23A" w14:textId="570942B8" w:rsidR="00A0290E" w:rsidRPr="00A24CE2" w:rsidRDefault="00C31F2B" w:rsidP="006C18C8">
      <w:pPr>
        <w:widowControl w:val="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проєкту </w:t>
      </w:r>
      <w:r w:rsidR="00AE26CB" w:rsidRPr="00A24CE2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>постанови</w:t>
      </w:r>
      <w:r w:rsidR="00A0269A" w:rsidRPr="00A24CE2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 </w:t>
      </w:r>
      <w:r w:rsidR="00A0269A" w:rsidRPr="00A24CE2">
        <w:rPr>
          <w:rFonts w:eastAsia="Times New Roman"/>
          <w:b/>
          <w:sz w:val="26"/>
          <w:szCs w:val="26"/>
          <w:lang w:val="uk-UA" w:eastAsia="ru-RU"/>
        </w:rPr>
        <w:t xml:space="preserve">Кабінету Міністрів України </w:t>
      </w:r>
      <w:r w:rsidR="00ED3688" w:rsidRPr="00A24CE2">
        <w:rPr>
          <w:rFonts w:eastAsia="Times New Roman"/>
          <w:b/>
          <w:sz w:val="26"/>
          <w:szCs w:val="26"/>
          <w:lang w:val="uk-UA" w:eastAsia="ru-RU"/>
        </w:rPr>
        <w:t>«</w:t>
      </w:r>
      <w:r w:rsidR="00A0290E" w:rsidRPr="00A24CE2">
        <w:rPr>
          <w:rFonts w:eastAsia="Times New Roman"/>
          <w:b/>
          <w:kern w:val="1"/>
          <w:sz w:val="26"/>
          <w:szCs w:val="26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надрами»</w:t>
      </w:r>
    </w:p>
    <w:p w14:paraId="00C47F4A" w14:textId="77777777" w:rsidR="00A0269A" w:rsidRPr="00A24CE2" w:rsidRDefault="00A0269A" w:rsidP="00A0290E">
      <w:pPr>
        <w:pStyle w:val="26"/>
        <w:shd w:val="clear" w:color="auto" w:fill="auto"/>
        <w:spacing w:after="0" w:line="240" w:lineRule="auto"/>
        <w:jc w:val="left"/>
        <w:rPr>
          <w:rFonts w:ascii="Times New Roman" w:hAnsi="Times New Roman"/>
          <w:sz w:val="26"/>
          <w:szCs w:val="26"/>
          <w:lang w:val="uk-UA"/>
        </w:rPr>
      </w:pPr>
    </w:p>
    <w:p w14:paraId="0D53E2CC" w14:textId="77777777" w:rsidR="00A0290E" w:rsidRPr="00A24CE2" w:rsidRDefault="007F7C9E" w:rsidP="0035227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A24CE2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A24CE2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14:paraId="66306654" w14:textId="019A1640" w:rsidR="00222DFD" w:rsidRPr="00A24CE2" w:rsidRDefault="00222DFD" w:rsidP="00222DFD">
      <w:pPr>
        <w:pStyle w:val="31"/>
        <w:spacing w:before="0" w:after="0" w:line="240" w:lineRule="auto"/>
        <w:ind w:right="140" w:firstLine="615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>Рішенням Ради національної безпеки і оборони України від 16 липня 2021 р</w:t>
      </w:r>
      <w:r w:rsidR="00F82B2E" w:rsidRPr="00A24CE2">
        <w:rPr>
          <w:sz w:val="26"/>
          <w:szCs w:val="26"/>
          <w:lang w:val="uk-UA"/>
        </w:rPr>
        <w:t>оку</w:t>
      </w:r>
      <w:r w:rsidRPr="00A24CE2">
        <w:rPr>
          <w:sz w:val="26"/>
          <w:szCs w:val="26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 липня 2021 р</w:t>
      </w:r>
      <w:r w:rsidR="00F82B2E" w:rsidRPr="00A24CE2">
        <w:rPr>
          <w:sz w:val="26"/>
          <w:szCs w:val="26"/>
          <w:lang w:val="uk-UA"/>
        </w:rPr>
        <w:t>оку</w:t>
      </w:r>
      <w:r w:rsidRPr="00A24CE2">
        <w:rPr>
          <w:sz w:val="26"/>
          <w:szCs w:val="26"/>
          <w:lang w:val="uk-UA"/>
        </w:rPr>
        <w:t xml:space="preserve"> № 306, схвалено перелік металічних руд та неметалічних корисних копалин, які мають стратегічне значення для сталого розвитку економіки та обороноздатності держави.</w:t>
      </w:r>
    </w:p>
    <w:p w14:paraId="69D28F06" w14:textId="77777777" w:rsidR="00222DFD" w:rsidRPr="00A24CE2" w:rsidRDefault="00222DFD" w:rsidP="00222DFD">
      <w:pPr>
        <w:pStyle w:val="31"/>
        <w:spacing w:before="0" w:after="0" w:line="240" w:lineRule="auto"/>
        <w:ind w:right="140" w:firstLine="615"/>
        <w:rPr>
          <w:rFonts w:eastAsia="Times New Roman"/>
          <w:kern w:val="0"/>
          <w:sz w:val="26"/>
          <w:szCs w:val="26"/>
          <w:lang w:val="uk-UA" w:eastAsia="en-US"/>
        </w:rPr>
      </w:pPr>
      <w:r w:rsidRPr="00A24CE2">
        <w:rPr>
          <w:sz w:val="26"/>
          <w:szCs w:val="26"/>
          <w:lang w:val="uk-UA"/>
        </w:rPr>
        <w:t xml:space="preserve">Згідно з підпунктами «а» та «б» підпункту 1 пункту 2 рішення РНБО </w:t>
      </w:r>
      <w:r w:rsidRPr="00A24CE2">
        <w:rPr>
          <w:kern w:val="0"/>
          <w:sz w:val="26"/>
          <w:szCs w:val="26"/>
          <w:lang w:val="uk-UA" w:eastAsia="en-US"/>
        </w:rPr>
        <w:t>Кабінету Міністрів України доручено</w:t>
      </w:r>
      <w:bookmarkStart w:id="0" w:name="n8"/>
      <w:bookmarkEnd w:id="0"/>
      <w:r w:rsidRPr="00A24CE2">
        <w:rPr>
          <w:kern w:val="0"/>
          <w:sz w:val="26"/>
          <w:szCs w:val="26"/>
          <w:lang w:val="uk-UA" w:eastAsia="en-US"/>
        </w:rPr>
        <w:t xml:space="preserve"> </w:t>
      </w:r>
      <w:r w:rsidRPr="00A24CE2">
        <w:rPr>
          <w:rFonts w:eastAsia="Times New Roman"/>
          <w:kern w:val="0"/>
          <w:sz w:val="26"/>
          <w:szCs w:val="26"/>
          <w:lang w:val="uk-UA" w:eastAsia="en-US"/>
        </w:rPr>
        <w:t>у двомісячний строк з урахуванням переліку, зазначеного в пункті 1 цього рішення, затвердити:</w:t>
      </w:r>
      <w:bookmarkStart w:id="1" w:name="n9"/>
      <w:bookmarkEnd w:id="1"/>
    </w:p>
    <w:p w14:paraId="4DC5CDEB" w14:textId="77777777" w:rsidR="00222DFD" w:rsidRPr="00A24CE2" w:rsidRDefault="00222DFD" w:rsidP="00222DFD">
      <w:pPr>
        <w:pStyle w:val="31"/>
        <w:spacing w:before="0" w:after="0" w:line="240" w:lineRule="auto"/>
        <w:ind w:right="140" w:firstLine="584"/>
        <w:rPr>
          <w:rFonts w:eastAsia="Times New Roman"/>
          <w:kern w:val="0"/>
          <w:sz w:val="26"/>
          <w:szCs w:val="26"/>
          <w:lang w:val="uk-UA" w:eastAsia="en-US"/>
        </w:rPr>
      </w:pPr>
      <w:r w:rsidRPr="00A24CE2">
        <w:rPr>
          <w:rFonts w:eastAsia="Times New Roman"/>
          <w:kern w:val="0"/>
          <w:sz w:val="26"/>
          <w:szCs w:val="26"/>
          <w:lang w:val="uk-UA" w:eastAsia="en-US"/>
        </w:rPr>
        <w:t>а)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на умовах угод про розподіл продукції;</w:t>
      </w:r>
      <w:bookmarkStart w:id="2" w:name="n10"/>
      <w:bookmarkEnd w:id="2"/>
    </w:p>
    <w:p w14:paraId="38798A10" w14:textId="77777777" w:rsidR="00222DFD" w:rsidRPr="00A24CE2" w:rsidRDefault="00222DFD" w:rsidP="00222DFD">
      <w:pPr>
        <w:pStyle w:val="31"/>
        <w:spacing w:before="0" w:after="0" w:line="240" w:lineRule="auto"/>
        <w:ind w:right="140" w:firstLine="584"/>
        <w:rPr>
          <w:kern w:val="0"/>
          <w:sz w:val="26"/>
          <w:szCs w:val="26"/>
          <w:lang w:val="uk-UA" w:eastAsia="en-US"/>
        </w:rPr>
      </w:pPr>
      <w:r w:rsidRPr="00A24CE2">
        <w:rPr>
          <w:rFonts w:eastAsia="Times New Roman"/>
          <w:kern w:val="0"/>
          <w:sz w:val="26"/>
          <w:szCs w:val="26"/>
          <w:lang w:val="uk-UA" w:eastAsia="en-US"/>
        </w:rPr>
        <w:t>б) 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</w:t>
      </w:r>
      <w:r w:rsidRPr="00A24CE2">
        <w:rPr>
          <w:kern w:val="0"/>
          <w:sz w:val="26"/>
          <w:szCs w:val="26"/>
          <w:lang w:val="uk-UA" w:eastAsia="en-US"/>
        </w:rPr>
        <w:t>озволів на користування надрами.</w:t>
      </w:r>
    </w:p>
    <w:p w14:paraId="29B24B8D" w14:textId="77777777" w:rsidR="00222DFD" w:rsidRPr="00A24CE2" w:rsidRDefault="00222DFD" w:rsidP="00222DFD">
      <w:pPr>
        <w:pStyle w:val="31"/>
        <w:spacing w:before="0" w:after="0" w:line="240" w:lineRule="auto"/>
        <w:ind w:right="140" w:firstLine="584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 xml:space="preserve">Згідно з Планом організації виконання рішення РНБО, який схвалено на засіданні Кабінету Міністрів України (протокол № 97), органом, відповідальним за розробку проєкту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Уряду щодо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</w:t>
      </w:r>
      <w:r w:rsidRPr="00A24CE2">
        <w:rPr>
          <w:rFonts w:eastAsia="Times New Roman"/>
          <w:kern w:val="0"/>
          <w:sz w:val="26"/>
          <w:szCs w:val="26"/>
          <w:lang w:val="uk-UA" w:eastAsia="en-US"/>
        </w:rPr>
        <w:t>шляхом проведення аукціонів з продажу спеціальних д</w:t>
      </w:r>
      <w:r w:rsidRPr="00A24CE2">
        <w:rPr>
          <w:kern w:val="0"/>
          <w:sz w:val="26"/>
          <w:szCs w:val="26"/>
          <w:lang w:val="uk-UA" w:eastAsia="en-US"/>
        </w:rPr>
        <w:t>озволів на користування надрами</w:t>
      </w:r>
      <w:r w:rsidRPr="00A24CE2">
        <w:rPr>
          <w:sz w:val="26"/>
          <w:szCs w:val="26"/>
          <w:lang w:val="uk-UA"/>
        </w:rPr>
        <w:t xml:space="preserve">, визначено </w:t>
      </w:r>
      <w:proofErr w:type="spellStart"/>
      <w:r w:rsidRPr="00A24CE2">
        <w:rPr>
          <w:sz w:val="26"/>
          <w:szCs w:val="26"/>
          <w:lang w:val="uk-UA"/>
        </w:rPr>
        <w:t>Міндовкілля</w:t>
      </w:r>
      <w:proofErr w:type="spellEnd"/>
      <w:r w:rsidRPr="00A24CE2">
        <w:rPr>
          <w:sz w:val="26"/>
          <w:szCs w:val="26"/>
          <w:lang w:val="uk-UA"/>
        </w:rPr>
        <w:t>.</w:t>
      </w:r>
    </w:p>
    <w:p w14:paraId="38091B7E" w14:textId="77777777" w:rsidR="00ED3688" w:rsidRPr="00A24CE2" w:rsidRDefault="00E26733" w:rsidP="004137C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r w:rsidRPr="00A24CE2">
        <w:rPr>
          <w:rFonts w:eastAsia="Times New Roman"/>
          <w:bCs/>
          <w:sz w:val="26"/>
          <w:szCs w:val="26"/>
          <w:lang w:val="uk-UA" w:eastAsia="ru-RU"/>
        </w:rPr>
        <w:t>З метою забезпечення належного виконання рішення РНБО</w:t>
      </w:r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>, забезпечення потреб національної економіки стратегічно важливою сировиною, захисту національних інтересів в економічній сфері, підвищення</w:t>
      </w:r>
      <w:r w:rsidR="004137CA" w:rsidRPr="00A24CE2">
        <w:rPr>
          <w:rFonts w:eastAsia="Times New Roman"/>
          <w:bCs/>
          <w:sz w:val="26"/>
          <w:szCs w:val="26"/>
          <w:lang w:val="uk-UA" w:eastAsia="ru-RU"/>
        </w:rPr>
        <w:t xml:space="preserve"> рівня обороноздатності держави та</w:t>
      </w:r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 xml:space="preserve"> залучення інвестицій у видобувну галузь України </w:t>
      </w:r>
      <w:proofErr w:type="spellStart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>Міндовкіллям</w:t>
      </w:r>
      <w:proofErr w:type="spellEnd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 xml:space="preserve"> разом з </w:t>
      </w:r>
      <w:proofErr w:type="spellStart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>Держгеонадрами</w:t>
      </w:r>
      <w:proofErr w:type="spellEnd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 xml:space="preserve"> розроблено </w:t>
      </w:r>
      <w:proofErr w:type="spellStart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>проєкт</w:t>
      </w:r>
      <w:proofErr w:type="spellEnd"/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0C23FD" w:rsidRPr="00A24CE2">
        <w:rPr>
          <w:rFonts w:eastAsia="Times New Roman"/>
          <w:bCs/>
          <w:sz w:val="26"/>
          <w:szCs w:val="26"/>
          <w:lang w:val="uk-UA" w:eastAsia="ru-RU"/>
        </w:rPr>
        <w:t>постанови</w:t>
      </w:r>
      <w:r w:rsidR="009474D8" w:rsidRPr="00A24CE2">
        <w:rPr>
          <w:rFonts w:eastAsia="Times New Roman"/>
          <w:bCs/>
          <w:sz w:val="26"/>
          <w:szCs w:val="26"/>
          <w:lang w:val="uk-UA" w:eastAsia="ru-RU"/>
        </w:rPr>
        <w:t xml:space="preserve"> Кабінету Міністрів України «</w:t>
      </w:r>
      <w:r w:rsidR="00352277" w:rsidRPr="00A24CE2">
        <w:rPr>
          <w:rFonts w:eastAsia="Times New Roman"/>
          <w:bCs/>
          <w:kern w:val="1"/>
          <w:sz w:val="26"/>
          <w:szCs w:val="26"/>
          <w:lang w:val="uk-UA" w:eastAsia="ar-S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продукції».</w:t>
      </w:r>
    </w:p>
    <w:p w14:paraId="50707E40" w14:textId="0A627FCF" w:rsidR="00ED3688" w:rsidRPr="00A24CE2" w:rsidRDefault="001B3DF9" w:rsidP="00794CA2">
      <w:pPr>
        <w:widowControl w:val="0"/>
        <w:tabs>
          <w:tab w:val="left" w:pos="990"/>
        </w:tabs>
        <w:ind w:firstLine="992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proofErr w:type="spellStart"/>
      <w:r w:rsidRPr="00A24CE2">
        <w:rPr>
          <w:rFonts w:eastAsia="Times New Roman"/>
          <w:bCs/>
          <w:sz w:val="26"/>
          <w:szCs w:val="26"/>
          <w:lang w:val="uk-UA" w:eastAsia="ru-RU"/>
        </w:rPr>
        <w:t>Проєктом</w:t>
      </w:r>
      <w:proofErr w:type="spellEnd"/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A24CE2">
        <w:rPr>
          <w:rFonts w:eastAsia="Times New Roman"/>
          <w:bCs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 пропонується</w:t>
      </w:r>
      <w:r w:rsidR="00352277" w:rsidRPr="00A24CE2">
        <w:rPr>
          <w:rFonts w:eastAsia="Times New Roman"/>
          <w:bCs/>
          <w:sz w:val="26"/>
          <w:szCs w:val="26"/>
          <w:lang w:val="uk-UA" w:eastAsia="ru-RU"/>
        </w:rPr>
        <w:t xml:space="preserve"> затвердити </w:t>
      </w:r>
      <w:proofErr w:type="spellStart"/>
      <w:r w:rsidR="004137CA" w:rsidRPr="00A24CE2">
        <w:rPr>
          <w:rFonts w:eastAsia="Times New Roman"/>
          <w:bCs/>
          <w:kern w:val="1"/>
          <w:sz w:val="26"/>
          <w:szCs w:val="26"/>
          <w:lang w:eastAsia="ar-SA"/>
        </w:rPr>
        <w:t>п</w:t>
      </w:r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ерелік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ділянок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надр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(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родовищ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корисних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копалин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),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які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мають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стратегічне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значення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для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сталого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розвитку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економіки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та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обороноздатності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держави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,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що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надаватимуться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у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користування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шляхом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проведення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аукціонів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з продажу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спеціальних</w:t>
      </w:r>
      <w:proofErr w:type="spellEnd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352277" w:rsidRPr="00A24CE2">
        <w:rPr>
          <w:rFonts w:eastAsia="Times New Roman"/>
          <w:bCs/>
          <w:kern w:val="1"/>
          <w:sz w:val="26"/>
          <w:szCs w:val="26"/>
          <w:lang w:eastAsia="ar-SA"/>
        </w:rPr>
        <w:t>д</w:t>
      </w:r>
      <w:r w:rsidR="00222DFD" w:rsidRPr="00A24CE2">
        <w:rPr>
          <w:rFonts w:eastAsia="Times New Roman"/>
          <w:bCs/>
          <w:kern w:val="1"/>
          <w:sz w:val="26"/>
          <w:szCs w:val="26"/>
          <w:lang w:eastAsia="ar-SA"/>
        </w:rPr>
        <w:t>озволів</w:t>
      </w:r>
      <w:proofErr w:type="spellEnd"/>
      <w:r w:rsidR="00222DFD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на </w:t>
      </w:r>
      <w:proofErr w:type="spellStart"/>
      <w:r w:rsidR="00222DFD" w:rsidRPr="00A24CE2">
        <w:rPr>
          <w:rFonts w:eastAsia="Times New Roman"/>
          <w:bCs/>
          <w:kern w:val="1"/>
          <w:sz w:val="26"/>
          <w:szCs w:val="26"/>
          <w:lang w:eastAsia="ar-SA"/>
        </w:rPr>
        <w:t>користування</w:t>
      </w:r>
      <w:proofErr w:type="spellEnd"/>
      <w:r w:rsidR="00222DFD" w:rsidRPr="00A24CE2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  <w:proofErr w:type="spellStart"/>
      <w:r w:rsidR="00222DFD" w:rsidRPr="00A24CE2">
        <w:rPr>
          <w:rFonts w:eastAsia="Times New Roman"/>
          <w:bCs/>
          <w:kern w:val="1"/>
          <w:sz w:val="26"/>
          <w:szCs w:val="26"/>
          <w:lang w:eastAsia="ar-SA"/>
        </w:rPr>
        <w:t>надрами</w:t>
      </w:r>
      <w:proofErr w:type="spellEnd"/>
      <w:r w:rsidR="00222DFD" w:rsidRPr="00A24CE2">
        <w:rPr>
          <w:rFonts w:eastAsia="Times New Roman"/>
          <w:bCs/>
          <w:kern w:val="1"/>
          <w:sz w:val="26"/>
          <w:szCs w:val="26"/>
          <w:lang w:val="uk-UA" w:eastAsia="ar-SA"/>
        </w:rPr>
        <w:t>.</w:t>
      </w:r>
    </w:p>
    <w:p w14:paraId="0904D405" w14:textId="306A65B3" w:rsidR="00794CA2" w:rsidRPr="00A24CE2" w:rsidRDefault="00794CA2" w:rsidP="00794CA2">
      <w:pPr>
        <w:pStyle w:val="rvps2"/>
        <w:spacing w:before="0" w:beforeAutospacing="0" w:after="0" w:afterAutospacing="0"/>
        <w:ind w:firstLine="992"/>
        <w:jc w:val="both"/>
        <w:rPr>
          <w:iCs/>
          <w:sz w:val="26"/>
          <w:szCs w:val="26"/>
          <w:lang w:val="uk-UA"/>
          <w14:ligatures w14:val="standardContextual"/>
        </w:rPr>
      </w:pPr>
      <w:r w:rsidRPr="00A24CE2">
        <w:rPr>
          <w:sz w:val="26"/>
          <w:szCs w:val="26"/>
          <w:lang w:val="uk-UA"/>
        </w:rPr>
        <w:t xml:space="preserve">Зокрема </w:t>
      </w:r>
      <w:r w:rsidR="008D13B3" w:rsidRPr="00A24CE2">
        <w:rPr>
          <w:sz w:val="26"/>
          <w:szCs w:val="26"/>
          <w:lang w:val="uk-UA"/>
        </w:rPr>
        <w:t xml:space="preserve">доопрацьованим </w:t>
      </w:r>
      <w:proofErr w:type="spellStart"/>
      <w:r w:rsidRPr="00A24CE2">
        <w:rPr>
          <w:sz w:val="26"/>
          <w:szCs w:val="26"/>
          <w:lang w:val="uk-UA"/>
        </w:rPr>
        <w:t>проєктом</w:t>
      </w:r>
      <w:proofErr w:type="spellEnd"/>
      <w:r w:rsidRPr="00A24CE2">
        <w:rPr>
          <w:sz w:val="26"/>
          <w:szCs w:val="26"/>
          <w:lang w:val="uk-UA"/>
        </w:rPr>
        <w:t xml:space="preserve">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передбачено віднесення родовища</w:t>
      </w:r>
      <w:r w:rsidRPr="00A24CE2">
        <w:rPr>
          <w:iCs/>
          <w:sz w:val="26"/>
          <w:szCs w:val="26"/>
          <w:lang w:val="uk-UA"/>
          <w14:ligatures w14:val="standardContextual"/>
        </w:rPr>
        <w:t xml:space="preserve"> </w:t>
      </w:r>
      <w:r w:rsidRPr="00A24CE2">
        <w:rPr>
          <w:sz w:val="26"/>
          <w:szCs w:val="26"/>
          <w:lang w:val="uk-UA"/>
        </w:rPr>
        <w:t>Пійло, яке є окремим родовищем Калуш-</w:t>
      </w:r>
      <w:proofErr w:type="spellStart"/>
      <w:r w:rsidRPr="00A24CE2">
        <w:rPr>
          <w:sz w:val="26"/>
          <w:szCs w:val="26"/>
          <w:lang w:val="uk-UA"/>
        </w:rPr>
        <w:t>Голинської</w:t>
      </w:r>
      <w:proofErr w:type="spellEnd"/>
      <w:r w:rsidRPr="00A24CE2">
        <w:rPr>
          <w:sz w:val="26"/>
          <w:szCs w:val="26"/>
          <w:lang w:val="uk-UA"/>
        </w:rPr>
        <w:t xml:space="preserve"> групи родовищ калійних солей</w:t>
      </w:r>
      <w:r w:rsidRPr="00A24CE2">
        <w:rPr>
          <w:iCs/>
          <w:sz w:val="26"/>
          <w:szCs w:val="26"/>
          <w:lang w:val="uk-UA"/>
          <w14:ligatures w14:val="standardContextual"/>
        </w:rPr>
        <w:t xml:space="preserve"> та </w:t>
      </w:r>
      <w:r w:rsidRPr="00A24CE2">
        <w:rPr>
          <w:iCs/>
          <w:sz w:val="26"/>
          <w:szCs w:val="26"/>
          <w:lang w:val="uk-UA"/>
          <w14:ligatures w14:val="standardContextual"/>
        </w:rPr>
        <w:lastRenderedPageBreak/>
        <w:t>передбачає традиційну розробку калійних солей,</w:t>
      </w:r>
      <w:r w:rsidRPr="00A24CE2">
        <w:rPr>
          <w:sz w:val="26"/>
          <w:szCs w:val="26"/>
          <w:lang w:val="uk-UA"/>
        </w:rPr>
        <w:t xml:space="preserve"> до </w:t>
      </w:r>
      <w:r w:rsidRPr="00A24CE2">
        <w:rPr>
          <w:iCs/>
          <w:sz w:val="26"/>
          <w:szCs w:val="26"/>
          <w:lang w:val="uk-UA"/>
          <w14:ligatures w14:val="standardContextual"/>
        </w:rPr>
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надрами.</w:t>
      </w:r>
    </w:p>
    <w:p w14:paraId="1946702D" w14:textId="58CD90BD" w:rsidR="00794CA2" w:rsidRPr="00A24CE2" w:rsidRDefault="00794CA2" w:rsidP="00794CA2">
      <w:pPr>
        <w:pStyle w:val="rvps2"/>
        <w:spacing w:before="0" w:beforeAutospacing="0" w:after="0" w:afterAutospacing="0"/>
        <w:ind w:firstLine="992"/>
        <w:jc w:val="both"/>
        <w:rPr>
          <w:iCs/>
          <w:sz w:val="26"/>
          <w:szCs w:val="26"/>
          <w:lang w:val="uk-UA"/>
          <w14:ligatures w14:val="standardContextual"/>
        </w:rPr>
      </w:pPr>
      <w:r w:rsidRPr="00A24CE2">
        <w:rPr>
          <w:iCs/>
          <w:sz w:val="26"/>
          <w:szCs w:val="26"/>
          <w:lang w:val="uk-UA"/>
          <w14:ligatures w14:val="standardContextual"/>
        </w:rPr>
        <w:t xml:space="preserve">Натомість родовище </w:t>
      </w:r>
      <w:proofErr w:type="spellStart"/>
      <w:r w:rsidRPr="00A24CE2">
        <w:rPr>
          <w:iCs/>
          <w:sz w:val="26"/>
          <w:szCs w:val="26"/>
          <w:lang w:val="uk-UA"/>
          <w14:ligatures w14:val="standardContextual"/>
        </w:rPr>
        <w:t>Домброво</w:t>
      </w:r>
      <w:proofErr w:type="spellEnd"/>
      <w:r w:rsidRPr="00A24CE2">
        <w:rPr>
          <w:iCs/>
          <w:sz w:val="26"/>
          <w:szCs w:val="26"/>
          <w:lang w:val="uk-UA"/>
          <w14:ligatures w14:val="standardContextual"/>
        </w:rPr>
        <w:t xml:space="preserve"> віднесено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продукції, що передбачено </w:t>
      </w:r>
      <w:proofErr w:type="spellStart"/>
      <w:r w:rsidRPr="00A24CE2">
        <w:rPr>
          <w:iCs/>
          <w:sz w:val="26"/>
          <w:szCs w:val="26"/>
          <w:lang w:val="uk-UA"/>
          <w14:ligatures w14:val="standardContextual"/>
        </w:rPr>
        <w:t>проєктом</w:t>
      </w:r>
      <w:proofErr w:type="spellEnd"/>
      <w:r w:rsidRPr="00A24CE2">
        <w:rPr>
          <w:iCs/>
          <w:sz w:val="26"/>
          <w:szCs w:val="26"/>
          <w:lang w:val="uk-UA"/>
          <w14:ligatures w14:val="standardContextual"/>
        </w:rPr>
        <w:t xml:space="preserve">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продукції», який пройшов процедуру погодження проєкту </w:t>
      </w:r>
      <w:proofErr w:type="spellStart"/>
      <w:r w:rsidRPr="00A24CE2">
        <w:rPr>
          <w:iCs/>
          <w:sz w:val="26"/>
          <w:szCs w:val="26"/>
          <w:lang w:val="uk-UA"/>
          <w14:ligatures w14:val="standardContextual"/>
        </w:rPr>
        <w:t>акта</w:t>
      </w:r>
      <w:proofErr w:type="spellEnd"/>
      <w:r w:rsidRPr="00A24CE2">
        <w:rPr>
          <w:iCs/>
          <w:sz w:val="26"/>
          <w:szCs w:val="26"/>
          <w:lang w:val="uk-UA"/>
          <w14:ligatures w14:val="standardContextual"/>
        </w:rPr>
        <w:t xml:space="preserve"> Кабінету Міністрів України, передбачену Регламентом Кабінету Міністрів України, затвердженим постановою Кабінету Міністрів України від 18 липня 2007 р. № 950, та готується для внесення на розгляд Уряду.</w:t>
      </w:r>
    </w:p>
    <w:p w14:paraId="7FCDDBE5" w14:textId="77777777" w:rsidR="00794CA2" w:rsidRPr="00A24CE2" w:rsidRDefault="00794CA2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</w:p>
    <w:p w14:paraId="06A8300D" w14:textId="77777777" w:rsidR="00DF2724" w:rsidRPr="00A24CE2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О</w:t>
      </w:r>
      <w:r w:rsidR="00E57D5B" w:rsidRPr="00A24CE2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A24CE2">
        <w:rPr>
          <w:spacing w:val="2"/>
          <w:sz w:val="26"/>
          <w:szCs w:val="26"/>
        </w:rPr>
        <w:t xml:space="preserve"> </w:t>
      </w:r>
      <w:proofErr w:type="spellStart"/>
      <w:r w:rsidR="00E57D5B" w:rsidRPr="00A24CE2">
        <w:rPr>
          <w:spacing w:val="2"/>
          <w:sz w:val="26"/>
          <w:szCs w:val="26"/>
        </w:rPr>
        <w:t>групи</w:t>
      </w:r>
      <w:proofErr w:type="spellEnd"/>
      <w:r w:rsidR="00496253" w:rsidRPr="00A24CE2">
        <w:rPr>
          <w:spacing w:val="2"/>
          <w:sz w:val="26"/>
          <w:szCs w:val="26"/>
          <w:lang w:val="uk-UA"/>
        </w:rPr>
        <w:t>,</w:t>
      </w:r>
      <w:r w:rsidR="00E57D5B" w:rsidRPr="00A24CE2">
        <w:rPr>
          <w:spacing w:val="2"/>
          <w:sz w:val="26"/>
          <w:szCs w:val="26"/>
        </w:rPr>
        <w:t xml:space="preserve"> на </w:t>
      </w:r>
      <w:proofErr w:type="spellStart"/>
      <w:r w:rsidR="00E57D5B" w:rsidRPr="00A24CE2">
        <w:rPr>
          <w:spacing w:val="2"/>
          <w:sz w:val="26"/>
          <w:szCs w:val="26"/>
        </w:rPr>
        <w:t>які</w:t>
      </w:r>
      <w:proofErr w:type="spellEnd"/>
      <w:r w:rsidR="00E57D5B" w:rsidRPr="00A24CE2">
        <w:rPr>
          <w:spacing w:val="2"/>
          <w:sz w:val="26"/>
          <w:szCs w:val="26"/>
        </w:rPr>
        <w:t xml:space="preserve"> проблема </w:t>
      </w:r>
      <w:proofErr w:type="spellStart"/>
      <w:r w:rsidR="00E57D5B" w:rsidRPr="00A24CE2">
        <w:rPr>
          <w:spacing w:val="2"/>
          <w:sz w:val="26"/>
          <w:szCs w:val="26"/>
        </w:rPr>
        <w:t>справляє</w:t>
      </w:r>
      <w:proofErr w:type="spellEnd"/>
      <w:r w:rsidR="00E57D5B" w:rsidRPr="00A24CE2">
        <w:rPr>
          <w:spacing w:val="2"/>
          <w:sz w:val="26"/>
          <w:szCs w:val="26"/>
        </w:rPr>
        <w:t xml:space="preserve"> </w:t>
      </w:r>
      <w:proofErr w:type="spellStart"/>
      <w:r w:rsidR="00E57D5B" w:rsidRPr="00A24CE2">
        <w:rPr>
          <w:spacing w:val="2"/>
          <w:sz w:val="26"/>
          <w:szCs w:val="26"/>
        </w:rPr>
        <w:t>вплив</w:t>
      </w:r>
      <w:proofErr w:type="spellEnd"/>
      <w:r w:rsidR="00DF2724" w:rsidRPr="00A24CE2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A24CE2" w:rsidRPr="00A24CE2" w14:paraId="652754A9" w14:textId="77777777" w:rsidTr="00E53853">
        <w:tc>
          <w:tcPr>
            <w:tcW w:w="3960" w:type="dxa"/>
          </w:tcPr>
          <w:p w14:paraId="7D480B2E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14:paraId="4FE1E736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14:paraId="286FD411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Ні</w:t>
            </w:r>
          </w:p>
        </w:tc>
      </w:tr>
      <w:tr w:rsidR="00A24CE2" w:rsidRPr="00A24CE2" w14:paraId="5299B3CD" w14:textId="77777777" w:rsidTr="00E53853">
        <w:tc>
          <w:tcPr>
            <w:tcW w:w="3960" w:type="dxa"/>
          </w:tcPr>
          <w:p w14:paraId="30E7B1FC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14:paraId="43A3DB2D" w14:textId="77777777" w:rsidR="008A709C" w:rsidRPr="00A24CE2" w:rsidRDefault="00A01622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14:paraId="001C23E5" w14:textId="77777777" w:rsidR="008A709C" w:rsidRPr="00A24CE2" w:rsidRDefault="00A01622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</w:tr>
      <w:tr w:rsidR="00A24CE2" w:rsidRPr="00A24CE2" w14:paraId="3A0F6791" w14:textId="77777777" w:rsidTr="00E53853">
        <w:tc>
          <w:tcPr>
            <w:tcW w:w="3960" w:type="dxa"/>
          </w:tcPr>
          <w:p w14:paraId="6D938E5F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14:paraId="50C9C500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67977FD1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A24CE2" w14:paraId="5BFAEFDA" w14:textId="77777777" w:rsidTr="00E53853">
        <w:tc>
          <w:tcPr>
            <w:tcW w:w="3960" w:type="dxa"/>
          </w:tcPr>
          <w:p w14:paraId="7C04FC11" w14:textId="77777777" w:rsidR="003D6F89" w:rsidRPr="00A24CE2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14:paraId="66470292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4D3A988B" w14:textId="77777777" w:rsidR="008A709C" w:rsidRPr="00A24CE2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24C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</w:tr>
    </w:tbl>
    <w:p w14:paraId="44D0527D" w14:textId="77777777" w:rsidR="00DC7B07" w:rsidRPr="00A24CE2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14:paraId="06F96C84" w14:textId="77777777" w:rsidR="008A709C" w:rsidRPr="00A24CE2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29C4B508" w14:textId="77777777" w:rsidR="008A709C" w:rsidRPr="00A24CE2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7A61CCC5" w14:textId="77777777" w:rsidR="00C13C20" w:rsidRPr="00A24CE2" w:rsidRDefault="008A709C" w:rsidP="00211273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A24CE2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14:paraId="14F98BBE" w14:textId="77777777" w:rsidR="008A709C" w:rsidRPr="00A24CE2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sz w:val="26"/>
          <w:szCs w:val="26"/>
          <w:lang w:val="uk-UA" w:eastAsia="ru-RU"/>
        </w:rPr>
      </w:pPr>
      <w:r w:rsidRPr="00A24CE2">
        <w:rPr>
          <w:rFonts w:eastAsia="Arial Unicode MS"/>
          <w:b/>
          <w:bCs/>
          <w:sz w:val="26"/>
          <w:szCs w:val="26"/>
          <w:lang w:val="uk-UA" w:eastAsia="ru-RU"/>
        </w:rPr>
        <w:t>ІІ. Цілі державного регулювання</w:t>
      </w:r>
    </w:p>
    <w:p w14:paraId="4472BA56" w14:textId="77777777" w:rsidR="009A69FC" w:rsidRPr="00A24CE2" w:rsidRDefault="008A709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sz w:val="26"/>
          <w:szCs w:val="26"/>
          <w:u w:val="single"/>
          <w:lang w:val="uk-UA" w:eastAsia="en-US"/>
        </w:rPr>
      </w:pPr>
      <w:r w:rsidRPr="00A24CE2">
        <w:rPr>
          <w:rFonts w:eastAsia="Calibri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14:paraId="00634592" w14:textId="77777777" w:rsidR="00FF15EB" w:rsidRPr="00A24CE2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sz w:val="26"/>
          <w:szCs w:val="26"/>
          <w:lang w:val="uk-UA" w:eastAsia="en-US"/>
        </w:rPr>
      </w:pPr>
      <w:r w:rsidRPr="00A24CE2">
        <w:rPr>
          <w:rFonts w:eastAsia="Calibri"/>
          <w:sz w:val="26"/>
          <w:szCs w:val="26"/>
          <w:lang w:val="uk-UA" w:eastAsia="en-US"/>
        </w:rPr>
        <w:t>забезпечення потреб національної економіки стратегічно важливою сировиною;</w:t>
      </w:r>
    </w:p>
    <w:p w14:paraId="7B709AB9" w14:textId="77777777" w:rsidR="00FF15EB" w:rsidRPr="00A24CE2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sz w:val="26"/>
          <w:szCs w:val="26"/>
          <w:lang w:val="uk-UA" w:eastAsia="en-US"/>
        </w:rPr>
      </w:pPr>
      <w:r w:rsidRPr="00A24CE2">
        <w:rPr>
          <w:rFonts w:eastAsia="Calibri"/>
          <w:sz w:val="26"/>
          <w:szCs w:val="26"/>
          <w:lang w:val="uk-UA" w:eastAsia="en-US"/>
        </w:rPr>
        <w:t>підвищення рівня обороноздатності держави;</w:t>
      </w:r>
    </w:p>
    <w:p w14:paraId="29EC9D40" w14:textId="77777777" w:rsidR="00FF15EB" w:rsidRPr="00A24CE2" w:rsidRDefault="00FF15EB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sz w:val="26"/>
          <w:szCs w:val="26"/>
          <w:lang w:val="uk-UA" w:eastAsia="en-US"/>
        </w:rPr>
      </w:pPr>
      <w:r w:rsidRPr="00A24CE2">
        <w:rPr>
          <w:rFonts w:eastAsia="Calibri"/>
          <w:sz w:val="26"/>
          <w:szCs w:val="26"/>
          <w:lang w:val="uk-UA" w:eastAsia="en-US"/>
        </w:rPr>
        <w:t>захист національних інтересів в економічній сфері;</w:t>
      </w:r>
    </w:p>
    <w:p w14:paraId="755973A4" w14:textId="77777777" w:rsidR="009A69FC" w:rsidRPr="00A24CE2" w:rsidRDefault="009A69FC" w:rsidP="009A69FC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r w:rsidRPr="00A24CE2">
        <w:rPr>
          <w:rFonts w:eastAsia="Calibri"/>
          <w:sz w:val="26"/>
          <w:szCs w:val="26"/>
          <w:lang w:val="uk-UA" w:eastAsia="en-US"/>
        </w:rPr>
        <w:t xml:space="preserve">підвищення прозорості у сфері </w:t>
      </w:r>
      <w:proofErr w:type="spellStart"/>
      <w:r w:rsidRPr="00A24CE2">
        <w:rPr>
          <w:rFonts w:eastAsia="Calibri"/>
          <w:sz w:val="26"/>
          <w:szCs w:val="26"/>
          <w:lang w:val="uk-UA" w:eastAsia="en-US"/>
        </w:rPr>
        <w:t>надрокористування</w:t>
      </w:r>
      <w:proofErr w:type="spellEnd"/>
      <w:r w:rsidRPr="00A24CE2">
        <w:rPr>
          <w:rFonts w:eastAsia="Calibri"/>
          <w:sz w:val="26"/>
          <w:szCs w:val="26"/>
          <w:lang w:val="uk-UA" w:eastAsia="en-US"/>
        </w:rPr>
        <w:t>;</w:t>
      </w:r>
      <w:r w:rsidR="004E38B6" w:rsidRPr="00A24CE2">
        <w:rPr>
          <w:rFonts w:eastAsia="Calibri"/>
          <w:sz w:val="26"/>
          <w:szCs w:val="26"/>
          <w:lang w:val="uk-UA" w:eastAsia="en-US"/>
        </w:rPr>
        <w:tab/>
      </w:r>
    </w:p>
    <w:p w14:paraId="03B66127" w14:textId="77777777" w:rsidR="00286579" w:rsidRPr="00A24CE2" w:rsidRDefault="00310743" w:rsidP="00211273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r w:rsidRPr="00A24CE2">
        <w:rPr>
          <w:rFonts w:eastAsia="Calibri"/>
          <w:sz w:val="26"/>
          <w:szCs w:val="26"/>
          <w:lang w:val="uk-UA" w:eastAsia="en-US"/>
        </w:rPr>
        <w:t>збільшення інвестиційної приваб</w:t>
      </w:r>
      <w:r w:rsidR="00107750" w:rsidRPr="00A24CE2">
        <w:rPr>
          <w:rFonts w:eastAsia="Calibri"/>
          <w:sz w:val="26"/>
          <w:szCs w:val="26"/>
          <w:lang w:val="uk-UA" w:eastAsia="en-US"/>
        </w:rPr>
        <w:t xml:space="preserve">ливості сфери </w:t>
      </w:r>
      <w:proofErr w:type="spellStart"/>
      <w:r w:rsidR="00107750" w:rsidRPr="00A24CE2">
        <w:rPr>
          <w:rFonts w:eastAsia="Calibri"/>
          <w:sz w:val="26"/>
          <w:szCs w:val="26"/>
          <w:lang w:val="uk-UA" w:eastAsia="en-US"/>
        </w:rPr>
        <w:t>надрокористування</w:t>
      </w:r>
      <w:proofErr w:type="spellEnd"/>
      <w:r w:rsidR="00211273" w:rsidRPr="00A24CE2">
        <w:rPr>
          <w:rFonts w:eastAsia="Calibri"/>
          <w:sz w:val="26"/>
          <w:szCs w:val="26"/>
          <w:lang w:val="uk-UA" w:eastAsia="en-US"/>
        </w:rPr>
        <w:t>.</w:t>
      </w:r>
    </w:p>
    <w:p w14:paraId="06B9D157" w14:textId="77777777" w:rsidR="00853FD4" w:rsidRPr="00A24CE2" w:rsidRDefault="00853FD4" w:rsidP="00C563C1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A24CE2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A24CE2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14:paraId="21A0A49D" w14:textId="77777777" w:rsidR="00ED31D7" w:rsidRPr="00A24CE2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A24CE2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A24CE2" w:rsidRPr="00A24CE2" w14:paraId="3DBD1735" w14:textId="77777777" w:rsidTr="00853FD4">
        <w:tc>
          <w:tcPr>
            <w:tcW w:w="3950" w:type="dxa"/>
          </w:tcPr>
          <w:p w14:paraId="2AD7E2BE" w14:textId="77777777" w:rsidR="00ED31D7" w:rsidRPr="00A24CE2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15904862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14:paraId="37226658" w14:textId="77777777" w:rsidR="00ED31D7" w:rsidRPr="00A24CE2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A24CE2" w:rsidRPr="00A24CE2" w14:paraId="5D66EC77" w14:textId="77777777" w:rsidTr="00C563C1">
        <w:trPr>
          <w:trHeight w:val="1409"/>
        </w:trPr>
        <w:tc>
          <w:tcPr>
            <w:tcW w:w="3950" w:type="dxa"/>
          </w:tcPr>
          <w:p w14:paraId="1A3032E9" w14:textId="77777777" w:rsidR="005D3CD5" w:rsidRPr="00A24CE2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1.</w:t>
            </w:r>
          </w:p>
          <w:p w14:paraId="461DC247" w14:textId="77777777" w:rsidR="005D3CD5" w:rsidRPr="00A24CE2" w:rsidRDefault="005D3CD5" w:rsidP="00C563C1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14:paraId="7EB2E904" w14:textId="77777777" w:rsidR="00222DFD" w:rsidRPr="00A24CE2" w:rsidRDefault="00222DFD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регулювання.</w:t>
            </w:r>
          </w:p>
          <w:p w14:paraId="30A24CBE" w14:textId="77777777" w:rsidR="008A709C" w:rsidRPr="00A24CE2" w:rsidRDefault="00CB7AEA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A24CE2">
              <w:rPr>
                <w:sz w:val="26"/>
                <w:szCs w:val="26"/>
                <w:lang w:val="uk-UA"/>
              </w:rPr>
              <w:t xml:space="preserve">е </w:t>
            </w:r>
            <w:r w:rsidR="006457C0" w:rsidRPr="00A24CE2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A24CE2">
              <w:rPr>
                <w:sz w:val="26"/>
                <w:szCs w:val="26"/>
                <w:lang w:val="uk-UA"/>
              </w:rPr>
              <w:t>,</w:t>
            </w:r>
            <w:r w:rsidR="006457C0" w:rsidRPr="00A24CE2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A24CE2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A24CE2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A24CE2" w:rsidRPr="00A24CE2" w14:paraId="3F2CE709" w14:textId="77777777" w:rsidTr="00853FD4">
        <w:tc>
          <w:tcPr>
            <w:tcW w:w="3950" w:type="dxa"/>
          </w:tcPr>
          <w:p w14:paraId="508A6A18" w14:textId="77777777" w:rsidR="005D3CD5" w:rsidRPr="00A24CE2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14:paraId="691504E4" w14:textId="51653495" w:rsidR="005D3CD5" w:rsidRPr="00A24CE2" w:rsidRDefault="005D3CD5" w:rsidP="00C563C1">
            <w:pPr>
              <w:ind w:left="16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5230" w:type="dxa"/>
          </w:tcPr>
          <w:p w14:paraId="6669876D" w14:textId="77777777" w:rsidR="00222DFD" w:rsidRPr="00A24CE2" w:rsidRDefault="00222DFD" w:rsidP="00C563C1">
            <w:pPr>
              <w:pStyle w:val="31"/>
              <w:shd w:val="clear" w:color="auto" w:fill="auto"/>
              <w:spacing w:before="0" w:after="0" w:line="240" w:lineRule="auto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  <w:r w:rsidRPr="00A24CE2">
              <w:rPr>
                <w:rFonts w:eastAsia="Times New Roman"/>
                <w:sz w:val="26"/>
                <w:szCs w:val="26"/>
                <w:lang w:val="uk-UA"/>
              </w:rPr>
              <w:t xml:space="preserve">Прийняття </w:t>
            </w:r>
            <w:r w:rsidR="007C3A73" w:rsidRPr="00A24CE2">
              <w:rPr>
                <w:rFonts w:eastAsia="Times New Roman"/>
                <w:sz w:val="26"/>
                <w:szCs w:val="26"/>
                <w:lang w:val="uk-UA"/>
              </w:rPr>
              <w:t>постанови</w:t>
            </w:r>
            <w:r w:rsidRPr="00A24CE2">
              <w:rPr>
                <w:rFonts w:eastAsia="Times New Roman"/>
                <w:sz w:val="26"/>
                <w:szCs w:val="26"/>
                <w:lang w:val="uk-UA"/>
              </w:rPr>
              <w:t xml:space="preserve"> Кабінету Міністрів України </w:t>
            </w:r>
            <w:r w:rsidRPr="00A24CE2">
              <w:rPr>
                <w:sz w:val="26"/>
                <w:szCs w:val="26"/>
                <w:lang w:val="uk-UA"/>
              </w:rPr>
              <w:t>«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надрами.</w:t>
            </w:r>
          </w:p>
          <w:p w14:paraId="797D5050" w14:textId="77777777" w:rsidR="00222DFD" w:rsidRPr="00A24CE2" w:rsidRDefault="00222DFD" w:rsidP="00C563C1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  <w:lang w:val="uk-UA"/>
              </w:rPr>
            </w:pPr>
          </w:p>
          <w:p w14:paraId="577F0698" w14:textId="77777777" w:rsidR="00B70223" w:rsidRPr="00A24CE2" w:rsidRDefault="0033266C" w:rsidP="00222DFD">
            <w:pPr>
              <w:pStyle w:val="31"/>
              <w:shd w:val="clear" w:color="auto" w:fill="auto"/>
              <w:spacing w:before="0" w:after="0" w:line="240" w:lineRule="auto"/>
              <w:rPr>
                <w:i/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Затвердження</w:t>
            </w:r>
            <w:r w:rsidR="00750642" w:rsidRPr="00A24CE2">
              <w:rPr>
                <w:sz w:val="26"/>
                <w:szCs w:val="26"/>
                <w:lang w:val="uk-UA"/>
              </w:rPr>
              <w:t xml:space="preserve"> </w:t>
            </w:r>
            <w:r w:rsidR="00211273"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Переліку 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="00211273"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="00F667A9"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 xml:space="preserve">, </w:t>
            </w:r>
            <w:r w:rsidR="00211273"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 xml:space="preserve">забезпечить </w:t>
            </w:r>
            <w:r w:rsidR="00FF15EB"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 xml:space="preserve">захист </w:t>
            </w:r>
            <w:r w:rsidR="00C563C1" w:rsidRPr="00A24CE2">
              <w:rPr>
                <w:sz w:val="26"/>
                <w:szCs w:val="26"/>
                <w:lang w:val="uk-UA"/>
              </w:rPr>
              <w:t xml:space="preserve">національних інтересів держави в економічній сфері, </w:t>
            </w:r>
            <w:r w:rsidR="00FF15EB" w:rsidRPr="00A24CE2">
              <w:rPr>
                <w:rStyle w:val="aff"/>
                <w:i w:val="0"/>
                <w:sz w:val="26"/>
                <w:szCs w:val="26"/>
                <w:lang w:val="uk-UA"/>
              </w:rPr>
              <w:t>підтримання</w:t>
            </w:r>
            <w:r w:rsidR="00C563C1" w:rsidRPr="00A24CE2">
              <w:rPr>
                <w:rStyle w:val="aff"/>
                <w:i w:val="0"/>
                <w:sz w:val="26"/>
                <w:szCs w:val="26"/>
                <w:lang w:val="uk-UA"/>
              </w:rPr>
              <w:t xml:space="preserve"> на належному рівні її оборонного потенціалу.</w:t>
            </w:r>
          </w:p>
        </w:tc>
      </w:tr>
    </w:tbl>
    <w:bookmarkEnd w:id="3"/>
    <w:p w14:paraId="38A81ABD" w14:textId="77777777" w:rsidR="00913FF1" w:rsidRPr="00A24CE2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14:paraId="24168FAA" w14:textId="77777777" w:rsidR="00913FF1" w:rsidRPr="00A24CE2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A24CE2" w:rsidRPr="00A24CE2" w14:paraId="202AA224" w14:textId="77777777" w:rsidTr="00770F12">
        <w:tc>
          <w:tcPr>
            <w:tcW w:w="2430" w:type="dxa"/>
          </w:tcPr>
          <w:p w14:paraId="10923FC8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55A59906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14:paraId="4CEC4BF4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A24CE2" w:rsidRPr="00A24CE2" w14:paraId="2EC5931F" w14:textId="77777777" w:rsidTr="00770F12">
        <w:tc>
          <w:tcPr>
            <w:tcW w:w="2430" w:type="dxa"/>
          </w:tcPr>
          <w:p w14:paraId="1E9AF208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3943E42A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7C94EF21" w14:textId="77777777" w:rsidR="00913FF1" w:rsidRPr="00A24CE2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A24CE2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78A6B6F3" w14:textId="77777777" w:rsidR="00B45FDC" w:rsidRPr="00A24CE2" w:rsidRDefault="00222DFD" w:rsidP="00A96F62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У разі неприйняття проєкту </w:t>
            </w:r>
            <w:r w:rsidR="007C3A73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постанови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залишиться невиконаним рішення РНБО щодо </w:t>
            </w:r>
            <w:r w:rsidRPr="00A24CE2">
              <w:rPr>
                <w:sz w:val="26"/>
                <w:szCs w:val="26"/>
                <w:lang w:val="uk-UA"/>
              </w:rPr>
              <w:t>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</w:t>
            </w:r>
          </w:p>
        </w:tc>
      </w:tr>
      <w:tr w:rsidR="00A01622" w:rsidRPr="00A24CE2" w14:paraId="6A97E936" w14:textId="77777777" w:rsidTr="00770F12">
        <w:tc>
          <w:tcPr>
            <w:tcW w:w="2430" w:type="dxa"/>
          </w:tcPr>
          <w:p w14:paraId="6CA9D610" w14:textId="77777777" w:rsidR="00A01622" w:rsidRPr="00A24CE2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14:paraId="4A8620CB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14:paraId="16A4E4B0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4EE5FEB7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14:paraId="686996F5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35D12519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захист національних інтересів в економічній сфері;</w:t>
            </w:r>
          </w:p>
          <w:p w14:paraId="3388FFBB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29C785FF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14:paraId="666C520A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</w:p>
          <w:p w14:paraId="649431A2" w14:textId="77777777" w:rsidR="00FF15EB" w:rsidRPr="00A24CE2" w:rsidRDefault="00FF15EB" w:rsidP="00FF15EB">
            <w:pPr>
              <w:widowControl w:val="0"/>
              <w:tabs>
                <w:tab w:val="left" w:pos="770"/>
                <w:tab w:val="left" w:pos="990"/>
              </w:tabs>
              <w:spacing w:after="120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684" w:type="dxa"/>
          </w:tcPr>
          <w:p w14:paraId="2440F230" w14:textId="77777777" w:rsidR="00A01622" w:rsidRPr="00A24CE2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14:paraId="60DAAB49" w14:textId="77777777" w:rsidR="00B45FDC" w:rsidRPr="00A24CE2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26"/>
          <w:szCs w:val="26"/>
          <w:lang w:val="uk-UA" w:eastAsia="ru-RU"/>
        </w:rPr>
      </w:pPr>
    </w:p>
    <w:p w14:paraId="3FE9F439" w14:textId="77777777" w:rsidR="0081731D" w:rsidRPr="00A24CE2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A24CE2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A24CE2" w:rsidRPr="00A24CE2" w14:paraId="25C9D350" w14:textId="77777777" w:rsidTr="0056058F">
        <w:tc>
          <w:tcPr>
            <w:tcW w:w="2448" w:type="dxa"/>
          </w:tcPr>
          <w:p w14:paraId="0D4B0D58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14:paraId="134BAC42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14:paraId="591C17CC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A24CE2" w:rsidRPr="00A24CE2" w14:paraId="1D56B789" w14:textId="77777777" w:rsidTr="0056058F">
        <w:tc>
          <w:tcPr>
            <w:tcW w:w="2448" w:type="dxa"/>
          </w:tcPr>
          <w:p w14:paraId="4ABC749C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Альтернатива 1.</w:t>
            </w:r>
          </w:p>
          <w:p w14:paraId="3AD268A0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14:paraId="3504A7CE" w14:textId="77777777" w:rsidR="00E36BAB" w:rsidRPr="00A24CE2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0EA64FF9" w14:textId="77777777" w:rsidR="00EF5B9B" w:rsidRPr="00A24CE2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</w:tr>
      <w:tr w:rsidR="00A24CE2" w:rsidRPr="00A24CE2" w14:paraId="6A208BC5" w14:textId="77777777" w:rsidTr="0056058F">
        <w:tc>
          <w:tcPr>
            <w:tcW w:w="2448" w:type="dxa"/>
          </w:tcPr>
          <w:p w14:paraId="22CBBF77" w14:textId="77777777" w:rsidR="00E36BAB" w:rsidRPr="00A24CE2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14:paraId="7D7CF0A6" w14:textId="77777777" w:rsidR="00E36BAB" w:rsidRPr="00A24CE2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3D2907E4" w14:textId="77777777" w:rsidR="00E36BAB" w:rsidRPr="00A24CE2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</w:tr>
    </w:tbl>
    <w:p w14:paraId="7D9EEB84" w14:textId="77777777" w:rsidR="008A3865" w:rsidRPr="00A24CE2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14:paraId="54BE16D2" w14:textId="3C0E5954" w:rsidR="006A4007" w:rsidRPr="00A24CE2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24CE2" w:rsidRPr="00A24CE2" w14:paraId="0F2BCCF3" w14:textId="77777777" w:rsidTr="008127C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775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828F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4D44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EEB6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11F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667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24CE2" w:rsidRPr="00A24CE2" w14:paraId="36188873" w14:textId="77777777" w:rsidTr="008127C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FC0" w14:textId="5899975D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</w:t>
            </w:r>
            <w:r w:rsidR="009370F7"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і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871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79AA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3497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1140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69C9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934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1133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2300</w:t>
            </w:r>
          </w:p>
        </w:tc>
      </w:tr>
      <w:tr w:rsidR="00A24CE2" w:rsidRPr="00A24CE2" w14:paraId="573E046E" w14:textId="77777777" w:rsidTr="008127C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316" w14:textId="0C0A7CD3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</w:t>
            </w:r>
            <w:r w:rsidR="009370F7"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D5A1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0.93 %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7E3E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8.91 %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FAFF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49.54 %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6C0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40.62 %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0C9F" w14:textId="77777777" w:rsidR="00F23FE4" w:rsidRPr="00A24CE2" w:rsidRDefault="00F23FE4" w:rsidP="008127CD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100 %</w:t>
            </w:r>
          </w:p>
        </w:tc>
      </w:tr>
    </w:tbl>
    <w:p w14:paraId="5F2075B8" w14:textId="77777777" w:rsidR="008F6962" w:rsidRPr="00A24CE2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A24CE2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A24CE2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666"/>
        <w:gridCol w:w="3027"/>
      </w:tblGrid>
      <w:tr w:rsidR="00A24CE2" w:rsidRPr="00A24CE2" w14:paraId="6FB7AC2F" w14:textId="77777777" w:rsidTr="00052585">
        <w:trPr>
          <w:trHeight w:val="20"/>
        </w:trPr>
        <w:tc>
          <w:tcPr>
            <w:tcW w:w="2485" w:type="dxa"/>
          </w:tcPr>
          <w:p w14:paraId="7B510CDA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14:paraId="6F66EE72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14:paraId="5AD670F1" w14:textId="77777777" w:rsidR="00913FF1" w:rsidRPr="00A24CE2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A24CE2" w:rsidRPr="00A24CE2" w14:paraId="3CE2BE9B" w14:textId="77777777" w:rsidTr="00052585">
        <w:trPr>
          <w:trHeight w:val="20"/>
        </w:trPr>
        <w:tc>
          <w:tcPr>
            <w:tcW w:w="2485" w:type="dxa"/>
          </w:tcPr>
          <w:p w14:paraId="745570B8" w14:textId="77777777" w:rsidR="003E6CA5" w:rsidRPr="00A24CE2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14:paraId="0CD2478C" w14:textId="77777777" w:rsidR="00416292" w:rsidRPr="00A24CE2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  <w:r w:rsidR="0037024B"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7A0F6D58" w14:textId="77777777" w:rsidR="0018206D" w:rsidRPr="00A24CE2" w:rsidRDefault="009637D8" w:rsidP="0066169E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sz w:val="26"/>
                <w:szCs w:val="26"/>
                <w:lang w:val="uk-UA"/>
              </w:rPr>
              <w:t>Відсутній механізм виконання положень чинного законодавства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щодо затверджен</w:t>
            </w:r>
            <w:r w:rsidR="0066169E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ого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чіткого Переліку 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ділянок надр (родовищ корисних копалин), які мають 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lastRenderedPageBreak/>
              <w:t xml:space="preserve">стратегічне значення для сталого розвитку економіки та обороноздатності держави,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="002A31B3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A24CE2" w:rsidRPr="00A24CE2" w14:paraId="52DADBB9" w14:textId="77777777" w:rsidTr="00052585">
        <w:trPr>
          <w:trHeight w:val="20"/>
        </w:trPr>
        <w:tc>
          <w:tcPr>
            <w:tcW w:w="2485" w:type="dxa"/>
          </w:tcPr>
          <w:p w14:paraId="61B7210A" w14:textId="77777777" w:rsidR="007C624B" w:rsidRPr="00A24CE2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Альтернатива </w:t>
            </w:r>
            <w:r w:rsidR="003D07DA" w:rsidRPr="00A24CE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497B6994" w14:textId="77777777" w:rsidR="00E62CDB" w:rsidRPr="00A24CE2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1E8E30A7" w14:textId="77777777" w:rsidR="00E62CDB" w:rsidRPr="00A24CE2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14:paraId="4FED40FF" w14:textId="77777777" w:rsidR="00FF15EB" w:rsidRPr="00A24CE2" w:rsidRDefault="00FF15EB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Визначення чіткого Переліку ділянок надр </w:t>
            </w:r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(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родовищ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корисних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копалин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),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які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мають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стратегічне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значення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для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сталого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розвитку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економіки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та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обороноздатності</w:t>
            </w:r>
            <w:proofErr w:type="spellEnd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24CE2">
              <w:rPr>
                <w:rFonts w:eastAsia="Times New Roman"/>
                <w:kern w:val="1"/>
                <w:sz w:val="26"/>
                <w:szCs w:val="26"/>
                <w:lang w:eastAsia="ar-SA"/>
              </w:rPr>
              <w:t>держави</w:t>
            </w:r>
            <w:proofErr w:type="spellEnd"/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5BE357AB" w14:textId="77777777" w:rsidR="004027A9" w:rsidRPr="00A24CE2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у сфері </w:t>
            </w:r>
            <w:proofErr w:type="spellStart"/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. </w:t>
            </w:r>
          </w:p>
          <w:p w14:paraId="3BA71D94" w14:textId="77777777" w:rsidR="004027A9" w:rsidRPr="00A24CE2" w:rsidRDefault="004027A9" w:rsidP="00C563C1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14:paraId="1526842B" w14:textId="77777777" w:rsidR="00B73752" w:rsidRPr="00A24CE2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01A93174" w14:textId="77777777" w:rsidR="00B73752" w:rsidRPr="00A24CE2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14:paraId="312C24F8" w14:textId="77777777" w:rsidR="00D068F4" w:rsidRPr="00A24CE2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4" w:name="_Hlk16164988"/>
      <w:r w:rsidRPr="00A24CE2">
        <w:rPr>
          <w:rFonts w:eastAsia="Times New Roman"/>
          <w:b/>
          <w:sz w:val="26"/>
          <w:szCs w:val="26"/>
          <w:lang w:val="uk-UA" w:eastAsia="ru-RU"/>
        </w:rPr>
        <w:t>ТЕСТ</w:t>
      </w:r>
      <w:r w:rsidR="008E2888" w:rsidRPr="00A24CE2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14:paraId="05931E75" w14:textId="77777777" w:rsidR="00D068F4" w:rsidRPr="00A24CE2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14:paraId="7804123E" w14:textId="77777777" w:rsidR="00D068F4" w:rsidRPr="00A24CE2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A24CE2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14:paraId="4F3CC703" w14:textId="4C02957C" w:rsidR="00A0418F" w:rsidRPr="00A24CE2" w:rsidRDefault="00D068F4" w:rsidP="00A0418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A24CE2">
        <w:rPr>
          <w:rFonts w:eastAsia="Times New Roman"/>
          <w:sz w:val="26"/>
          <w:szCs w:val="26"/>
          <w:lang w:eastAsia="ru-RU"/>
        </w:rPr>
        <w:t xml:space="preserve">з </w:t>
      </w:r>
      <w:r w:rsidR="002C2EDD">
        <w:rPr>
          <w:rFonts w:eastAsia="Times New Roman"/>
          <w:sz w:val="26"/>
          <w:szCs w:val="26"/>
          <w:lang w:val="uk-UA" w:eastAsia="ru-RU"/>
        </w:rPr>
        <w:t>2</w:t>
      </w:r>
      <w:bookmarkStart w:id="5" w:name="_GoBack"/>
      <w:bookmarkEnd w:id="5"/>
      <w:r w:rsidR="008D13B3" w:rsidRPr="00A24CE2">
        <w:rPr>
          <w:rFonts w:eastAsia="Times New Roman"/>
          <w:sz w:val="26"/>
          <w:szCs w:val="26"/>
          <w:lang w:val="uk-UA" w:eastAsia="ru-RU"/>
        </w:rPr>
        <w:t>9.07.2024</w:t>
      </w:r>
      <w:r w:rsidR="00A0418F" w:rsidRPr="00A24CE2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8D13B3" w:rsidRPr="00A24CE2">
        <w:rPr>
          <w:rFonts w:eastAsia="Times New Roman"/>
          <w:sz w:val="26"/>
          <w:szCs w:val="26"/>
          <w:lang w:val="uk-UA" w:eastAsia="ru-RU"/>
        </w:rPr>
        <w:t>12.08.2024</w:t>
      </w:r>
    </w:p>
    <w:p w14:paraId="69ABACE8" w14:textId="77777777" w:rsidR="00D068F4" w:rsidRPr="00A24CE2" w:rsidRDefault="00D068F4" w:rsidP="00A0418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A24CE2" w:rsidRPr="00A24CE2" w14:paraId="04ADFC0A" w14:textId="77777777" w:rsidTr="002A31B3">
        <w:tc>
          <w:tcPr>
            <w:tcW w:w="1384" w:type="dxa"/>
            <w:shd w:val="clear" w:color="auto" w:fill="auto"/>
            <w:vAlign w:val="center"/>
          </w:tcPr>
          <w:p w14:paraId="7A1532EB" w14:textId="77777777" w:rsidR="00D068F4" w:rsidRPr="00A24CE2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4F5E21" w14:textId="77777777" w:rsidR="00D068F4" w:rsidRPr="00A24CE2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ADC18" w14:textId="77777777" w:rsidR="00D068F4" w:rsidRPr="00A24CE2" w:rsidRDefault="00D068F4" w:rsidP="00FF15E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743A8930" w14:textId="77777777" w:rsidR="00D068F4" w:rsidRPr="00A24CE2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A24CE2" w14:paraId="18CF677B" w14:textId="77777777" w:rsidTr="002A31B3">
        <w:tc>
          <w:tcPr>
            <w:tcW w:w="1384" w:type="dxa"/>
            <w:shd w:val="clear" w:color="auto" w:fill="auto"/>
          </w:tcPr>
          <w:p w14:paraId="21AABA04" w14:textId="77777777" w:rsidR="00D068F4" w:rsidRPr="00A24CE2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DAEEFA4" w14:textId="77777777" w:rsidR="006B2806" w:rsidRPr="00A24CE2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</w:t>
            </w:r>
            <w:proofErr w:type="spellStart"/>
            <w:r w:rsidR="00EA1850" w:rsidRPr="00A24CE2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="00EA1850"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B2C254B" w14:textId="77777777" w:rsidR="00D068F4" w:rsidRPr="00A24CE2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579F895C" w14:textId="77777777" w:rsidR="00D068F4" w:rsidRPr="00A24CE2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14:paraId="1E656378" w14:textId="77777777" w:rsidR="00D068F4" w:rsidRPr="00A24CE2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A24CE2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A24CE2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A24CE2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14:paraId="32A5AC4A" w14:textId="77777777" w:rsidR="007E22A1" w:rsidRPr="00A24CE2" w:rsidRDefault="00940D97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знайомитися з новими </w:t>
            </w:r>
            <w:r w:rsidR="008C6056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lastRenderedPageBreak/>
              <w:t>вимогами регулювання</w:t>
            </w:r>
            <w:r w:rsidR="00337E4D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A24CE2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14:paraId="67C18FEE" w14:textId="77777777" w:rsidR="00D068F4" w:rsidRPr="00A24CE2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6"/>
          <w:szCs w:val="26"/>
          <w:lang w:val="uk-UA" w:eastAsia="ru-RU"/>
        </w:rPr>
      </w:pPr>
    </w:p>
    <w:p w14:paraId="07BB8AC9" w14:textId="77777777" w:rsidR="00D068F4" w:rsidRPr="00A24CE2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2. Вимірювання впливу регулювання на суб’єктів малого підприємництва</w:t>
      </w:r>
      <w:r w:rsidR="00052585" w:rsidRPr="00A24CE2">
        <w:rPr>
          <w:rFonts w:eastAsia="Times New Roman"/>
          <w:sz w:val="26"/>
          <w:szCs w:val="26"/>
          <w:lang w:val="uk-UA" w:eastAsia="ru-RU"/>
        </w:rPr>
        <w:t>:</w:t>
      </w:r>
    </w:p>
    <w:p w14:paraId="02D0F129" w14:textId="2E995E6A" w:rsidR="00F23FE4" w:rsidRPr="00A24CE2" w:rsidRDefault="00F23FE4" w:rsidP="00F23FE4">
      <w:pPr>
        <w:widowControl w:val="0"/>
        <w:tabs>
          <w:tab w:val="left" w:pos="142"/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en-US"/>
        </w:rPr>
      </w:pPr>
      <w:r w:rsidRPr="00A24CE2">
        <w:rPr>
          <w:sz w:val="26"/>
          <w:szCs w:val="26"/>
          <w:lang w:val="uk-UA"/>
        </w:rPr>
        <w:t>кількість суб'єктів малого (мікро) підприємництва, на яких</w:t>
      </w:r>
      <w:r w:rsidR="008D13B3" w:rsidRPr="00A24CE2">
        <w:rPr>
          <w:sz w:val="26"/>
          <w:szCs w:val="26"/>
          <w:lang w:val="uk-UA"/>
        </w:rPr>
        <w:t xml:space="preserve"> поширюється регулювання: 2074.</w:t>
      </w:r>
    </w:p>
    <w:p w14:paraId="24C05171" w14:textId="77777777" w:rsidR="00F23FE4" w:rsidRPr="00A24CE2" w:rsidRDefault="00F23FE4" w:rsidP="00F23FE4">
      <w:pPr>
        <w:widowControl w:val="0"/>
        <w:tabs>
          <w:tab w:val="left" w:pos="142"/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A24CE2">
        <w:rPr>
          <w:sz w:val="26"/>
          <w:szCs w:val="26"/>
        </w:rPr>
        <w:t>питома</w:t>
      </w:r>
      <w:proofErr w:type="spellEnd"/>
      <w:r w:rsidRPr="00A24CE2">
        <w:rPr>
          <w:sz w:val="26"/>
          <w:szCs w:val="26"/>
        </w:rPr>
        <w:t xml:space="preserve"> вага </w:t>
      </w:r>
      <w:proofErr w:type="spellStart"/>
      <w:r w:rsidRPr="00A24CE2">
        <w:rPr>
          <w:sz w:val="26"/>
          <w:szCs w:val="26"/>
        </w:rPr>
        <w:t>суб'єктів</w:t>
      </w:r>
      <w:proofErr w:type="spellEnd"/>
      <w:r w:rsidRPr="00A24CE2">
        <w:rPr>
          <w:sz w:val="26"/>
          <w:szCs w:val="26"/>
        </w:rPr>
        <w:t xml:space="preserve"> малого (</w:t>
      </w:r>
      <w:proofErr w:type="spellStart"/>
      <w:r w:rsidRPr="00A24CE2">
        <w:rPr>
          <w:sz w:val="26"/>
          <w:szCs w:val="26"/>
        </w:rPr>
        <w:t>мікро</w:t>
      </w:r>
      <w:proofErr w:type="spellEnd"/>
      <w:r w:rsidRPr="00A24CE2">
        <w:rPr>
          <w:sz w:val="26"/>
          <w:szCs w:val="26"/>
        </w:rPr>
        <w:t xml:space="preserve">) </w:t>
      </w:r>
      <w:proofErr w:type="spellStart"/>
      <w:r w:rsidRPr="00A24CE2">
        <w:rPr>
          <w:sz w:val="26"/>
          <w:szCs w:val="26"/>
        </w:rPr>
        <w:t>підприємництва</w:t>
      </w:r>
      <w:proofErr w:type="spellEnd"/>
      <w:r w:rsidRPr="00A24CE2">
        <w:rPr>
          <w:sz w:val="26"/>
          <w:szCs w:val="26"/>
        </w:rPr>
        <w:t xml:space="preserve"> у </w:t>
      </w:r>
      <w:proofErr w:type="spellStart"/>
      <w:r w:rsidRPr="00A24CE2">
        <w:rPr>
          <w:sz w:val="26"/>
          <w:szCs w:val="26"/>
        </w:rPr>
        <w:t>загальній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кількості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суб'єктів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господарювання</w:t>
      </w:r>
      <w:proofErr w:type="spellEnd"/>
      <w:r w:rsidRPr="00A24CE2">
        <w:rPr>
          <w:sz w:val="26"/>
          <w:szCs w:val="26"/>
        </w:rPr>
        <w:t xml:space="preserve">, на </w:t>
      </w:r>
      <w:proofErr w:type="spellStart"/>
      <w:r w:rsidRPr="00A24CE2">
        <w:rPr>
          <w:sz w:val="26"/>
          <w:szCs w:val="26"/>
        </w:rPr>
        <w:t>яких</w:t>
      </w:r>
      <w:proofErr w:type="spellEnd"/>
      <w:r w:rsidRPr="00A24CE2">
        <w:rPr>
          <w:sz w:val="26"/>
          <w:szCs w:val="26"/>
        </w:rPr>
        <w:t xml:space="preserve"> проблема </w:t>
      </w:r>
      <w:proofErr w:type="spellStart"/>
      <w:r w:rsidRPr="00A24CE2">
        <w:rPr>
          <w:sz w:val="26"/>
          <w:szCs w:val="26"/>
        </w:rPr>
        <w:t>справляє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вплив</w:t>
      </w:r>
      <w:proofErr w:type="spellEnd"/>
      <w:r w:rsidRPr="00A24CE2">
        <w:rPr>
          <w:sz w:val="26"/>
          <w:szCs w:val="26"/>
        </w:rPr>
        <w:t xml:space="preserve"> 90,1</w:t>
      </w:r>
      <w:r w:rsidRPr="00A24CE2">
        <w:rPr>
          <w:sz w:val="26"/>
          <w:szCs w:val="26"/>
          <w:lang w:val="uk-UA"/>
        </w:rPr>
        <w:t>6</w:t>
      </w:r>
      <w:r w:rsidRPr="00A24CE2">
        <w:rPr>
          <w:sz w:val="26"/>
          <w:szCs w:val="26"/>
        </w:rPr>
        <w:t xml:space="preserve"> %. </w:t>
      </w:r>
    </w:p>
    <w:p w14:paraId="3C032CD3" w14:textId="77777777" w:rsidR="000F663B" w:rsidRPr="00A24CE2" w:rsidRDefault="00D068F4" w:rsidP="000F663B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272DF697" w14:textId="77777777" w:rsidR="00F23FE4" w:rsidRPr="00A24CE2" w:rsidRDefault="00F23FE4" w:rsidP="00F23FE4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A24CE2">
        <w:rPr>
          <w:sz w:val="26"/>
          <w:szCs w:val="26"/>
        </w:rPr>
        <w:t xml:space="preserve">У </w:t>
      </w:r>
      <w:proofErr w:type="spellStart"/>
      <w:r w:rsidRPr="00A24CE2">
        <w:rPr>
          <w:sz w:val="26"/>
          <w:szCs w:val="26"/>
        </w:rPr>
        <w:t>розрахунку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вартості</w:t>
      </w:r>
      <w:proofErr w:type="spellEnd"/>
      <w:r w:rsidRPr="00A24CE2">
        <w:rPr>
          <w:sz w:val="26"/>
          <w:szCs w:val="26"/>
        </w:rPr>
        <w:t xml:space="preserve"> 1 </w:t>
      </w:r>
      <w:proofErr w:type="spellStart"/>
      <w:r w:rsidRPr="00A24CE2">
        <w:rPr>
          <w:sz w:val="26"/>
          <w:szCs w:val="26"/>
        </w:rPr>
        <w:t>години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роботи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використано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вартість</w:t>
      </w:r>
      <w:proofErr w:type="spellEnd"/>
      <w:r w:rsidRPr="00A24CE2">
        <w:rPr>
          <w:sz w:val="26"/>
          <w:szCs w:val="26"/>
        </w:rPr>
        <w:t xml:space="preserve"> 1 </w:t>
      </w:r>
      <w:proofErr w:type="spellStart"/>
      <w:r w:rsidRPr="00A24CE2">
        <w:rPr>
          <w:sz w:val="26"/>
          <w:szCs w:val="26"/>
        </w:rPr>
        <w:t>години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роботи</w:t>
      </w:r>
      <w:proofErr w:type="spellEnd"/>
      <w:r w:rsidRPr="00A24CE2">
        <w:rPr>
          <w:sz w:val="26"/>
          <w:szCs w:val="26"/>
        </w:rPr>
        <w:t xml:space="preserve">, яка </w:t>
      </w:r>
      <w:proofErr w:type="spellStart"/>
      <w:r w:rsidRPr="00A24CE2">
        <w:rPr>
          <w:sz w:val="26"/>
          <w:szCs w:val="26"/>
        </w:rPr>
        <w:t>відповідно</w:t>
      </w:r>
      <w:proofErr w:type="spellEnd"/>
      <w:r w:rsidRPr="00A24CE2">
        <w:rPr>
          <w:sz w:val="26"/>
          <w:szCs w:val="26"/>
        </w:rPr>
        <w:t xml:space="preserve"> до Закону </w:t>
      </w:r>
      <w:proofErr w:type="spellStart"/>
      <w:r w:rsidRPr="00A24CE2">
        <w:rPr>
          <w:sz w:val="26"/>
          <w:szCs w:val="26"/>
        </w:rPr>
        <w:t>України</w:t>
      </w:r>
      <w:proofErr w:type="spellEnd"/>
      <w:r w:rsidRPr="00A24CE2">
        <w:rPr>
          <w:sz w:val="26"/>
          <w:szCs w:val="26"/>
        </w:rPr>
        <w:t xml:space="preserve"> «Про </w:t>
      </w:r>
      <w:proofErr w:type="spellStart"/>
      <w:r w:rsidRPr="00A24CE2">
        <w:rPr>
          <w:sz w:val="26"/>
          <w:szCs w:val="26"/>
        </w:rPr>
        <w:t>Державний</w:t>
      </w:r>
      <w:proofErr w:type="spellEnd"/>
      <w:r w:rsidRPr="00A24CE2">
        <w:rPr>
          <w:sz w:val="26"/>
          <w:szCs w:val="26"/>
        </w:rPr>
        <w:t xml:space="preserve"> бюджет </w:t>
      </w:r>
      <w:proofErr w:type="spellStart"/>
      <w:r w:rsidRPr="00A24CE2">
        <w:rPr>
          <w:sz w:val="26"/>
          <w:szCs w:val="26"/>
        </w:rPr>
        <w:t>України</w:t>
      </w:r>
      <w:proofErr w:type="spellEnd"/>
      <w:r w:rsidRPr="00A24CE2">
        <w:rPr>
          <w:sz w:val="26"/>
          <w:szCs w:val="26"/>
        </w:rPr>
        <w:t xml:space="preserve"> на 2024 </w:t>
      </w:r>
      <w:proofErr w:type="spellStart"/>
      <w:r w:rsidRPr="00A24CE2">
        <w:rPr>
          <w:sz w:val="26"/>
          <w:szCs w:val="26"/>
        </w:rPr>
        <w:t>рік</w:t>
      </w:r>
      <w:proofErr w:type="spellEnd"/>
      <w:r w:rsidRPr="00A24CE2">
        <w:rPr>
          <w:sz w:val="26"/>
          <w:szCs w:val="26"/>
        </w:rPr>
        <w:t xml:space="preserve">», з 1 </w:t>
      </w:r>
      <w:proofErr w:type="spellStart"/>
      <w:r w:rsidRPr="00A24CE2">
        <w:rPr>
          <w:sz w:val="26"/>
          <w:szCs w:val="26"/>
        </w:rPr>
        <w:t>квітня</w:t>
      </w:r>
      <w:proofErr w:type="spellEnd"/>
      <w:r w:rsidRPr="00A24CE2">
        <w:rPr>
          <w:sz w:val="26"/>
          <w:szCs w:val="26"/>
        </w:rPr>
        <w:t xml:space="preserve"> 2024 року становить – 48,0 </w:t>
      </w:r>
      <w:proofErr w:type="spellStart"/>
      <w:r w:rsidRPr="00A24CE2">
        <w:rPr>
          <w:sz w:val="26"/>
          <w:szCs w:val="26"/>
        </w:rPr>
        <w:t>гривні</w:t>
      </w:r>
      <w:proofErr w:type="spellEnd"/>
      <w:r w:rsidRPr="00A24CE2">
        <w:rPr>
          <w:sz w:val="26"/>
          <w:szCs w:val="26"/>
        </w:rPr>
        <w:t>.</w:t>
      </w:r>
    </w:p>
    <w:p w14:paraId="5CB7E6F7" w14:textId="77777777" w:rsidR="0039195D" w:rsidRPr="00A24CE2" w:rsidRDefault="0039195D" w:rsidP="00C563C1">
      <w:pPr>
        <w:ind w:left="16" w:firstLine="693"/>
        <w:jc w:val="both"/>
        <w:rPr>
          <w:rFonts w:eastAsia="Times New Roman"/>
          <w:bCs/>
          <w:sz w:val="26"/>
          <w:szCs w:val="26"/>
          <w:lang w:val="uk-UA" w:eastAsia="ar-SA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Первинна інформація про вимоги регулювання може бути отримана за результатами пошуку </w:t>
      </w:r>
      <w:r w:rsidR="00490A10" w:rsidRPr="00A24CE2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A24CE2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7C3A73" w:rsidRPr="00A24CE2">
        <w:rPr>
          <w:sz w:val="26"/>
          <w:szCs w:val="26"/>
          <w:lang w:val="uk-UA"/>
        </w:rPr>
        <w:t>постанови</w:t>
      </w:r>
      <w:r w:rsidR="00752DCF" w:rsidRPr="00A24CE2">
        <w:rPr>
          <w:sz w:val="26"/>
          <w:szCs w:val="26"/>
          <w:lang w:val="uk-UA"/>
        </w:rPr>
        <w:t xml:space="preserve"> Кабінету Міністрів України «</w:t>
      </w:r>
      <w:r w:rsidR="00C563C1" w:rsidRPr="00A24CE2">
        <w:rPr>
          <w:rFonts w:eastAsia="Times New Roman"/>
          <w:bCs/>
          <w:sz w:val="26"/>
          <w:szCs w:val="26"/>
          <w:lang w:val="uk-U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="00C563C1" w:rsidRPr="00A24CE2">
        <w:rPr>
          <w:rFonts w:eastAsia="Times New Roman"/>
          <w:bCs/>
          <w:sz w:val="26"/>
          <w:szCs w:val="26"/>
          <w:lang w:val="uk-UA" w:eastAsia="ar-SA"/>
        </w:rPr>
        <w:t xml:space="preserve">що надаватимуться у користування шляхом проведення аукціонів з продажу спеціальних дозволів на користування надрами» </w:t>
      </w:r>
      <w:r w:rsidR="00AE0E19" w:rsidRPr="00A24CE2">
        <w:rPr>
          <w:rFonts w:eastAsia="Times New Roman"/>
          <w:sz w:val="26"/>
          <w:szCs w:val="26"/>
          <w:lang w:val="uk-UA" w:eastAsia="ru-RU"/>
        </w:rPr>
        <w:t xml:space="preserve">на офіційному </w:t>
      </w:r>
      <w:proofErr w:type="spellStart"/>
      <w:r w:rsidR="00AE0E19" w:rsidRPr="00A24CE2">
        <w:rPr>
          <w:rFonts w:eastAsia="Times New Roman"/>
          <w:sz w:val="26"/>
          <w:szCs w:val="26"/>
          <w:lang w:val="uk-UA" w:eastAsia="ru-RU"/>
        </w:rPr>
        <w:t>веб</w:t>
      </w:r>
      <w:r w:rsidRPr="00A24CE2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A24CE2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A24CE2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162466ED" w14:textId="77777777" w:rsidR="0039195D" w:rsidRPr="00A24CE2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A24CE2">
        <w:rPr>
          <w:rFonts w:eastAsia="Times New Roman"/>
          <w:sz w:val="26"/>
          <w:szCs w:val="26"/>
          <w:lang w:val="uk-UA" w:eastAsia="ru-RU"/>
        </w:rPr>
        <w:t>,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0D8D59BC" w14:textId="77777777" w:rsidR="00490A10" w:rsidRPr="00A24CE2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14:paraId="23147DA9" w14:textId="186DAAA8" w:rsidR="00F23FE4" w:rsidRPr="00A24CE2" w:rsidRDefault="00F23FE4" w:rsidP="00F23FE4">
      <w:pPr>
        <w:pStyle w:val="Style31"/>
        <w:shd w:val="clear" w:color="auto" w:fill="auto"/>
        <w:spacing w:before="55" w:after="0" w:line="322" w:lineRule="exact"/>
        <w:ind w:left="1020" w:right="340" w:firstLine="0"/>
        <w:jc w:val="center"/>
        <w:rPr>
          <w:rStyle w:val="CharStyle7"/>
          <w:b/>
          <w:sz w:val="26"/>
          <w:szCs w:val="26"/>
        </w:rPr>
      </w:pPr>
      <w:r w:rsidRPr="00A24CE2">
        <w:rPr>
          <w:b/>
          <w:bCs/>
        </w:rPr>
        <w:t>Розрахунок витрат суб’єктів малого 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31"/>
        <w:gridCol w:w="2127"/>
        <w:gridCol w:w="2097"/>
      </w:tblGrid>
      <w:tr w:rsidR="00A24CE2" w:rsidRPr="00A24CE2" w14:paraId="3DFF0397" w14:textId="77777777" w:rsidTr="00812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05FC" w14:textId="77777777" w:rsidR="00F23FE4" w:rsidRPr="00A24CE2" w:rsidRDefault="00F23FE4" w:rsidP="008127CD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bookmarkStart w:id="6" w:name="_Hlk508910343"/>
            <w:r w:rsidRPr="00A24CE2">
              <w:rPr>
                <w:sz w:val="26"/>
                <w:szCs w:val="26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5FA1" w14:textId="418ED28A" w:rsidR="00F23FE4" w:rsidRPr="00A24CE2" w:rsidRDefault="005D25A8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571E" w14:textId="2E94D5F4" w:rsidR="00F23FE4" w:rsidRPr="00A24CE2" w:rsidRDefault="005D25A8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D324" w14:textId="52B1808D" w:rsidR="00F23FE4" w:rsidRPr="00A24CE2" w:rsidRDefault="005D25A8" w:rsidP="00067EA6">
            <w:pPr>
              <w:keepNext/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З</w:t>
            </w:r>
            <w:r w:rsidR="00067EA6" w:rsidRPr="00A24CE2">
              <w:rPr>
                <w:rFonts w:eastAsia="Times New Roman"/>
                <w:sz w:val="26"/>
                <w:szCs w:val="26"/>
                <w:lang w:val="uk-UA" w:eastAsia="ru-RU"/>
              </w:rPr>
              <w:t>а п’ять років</w:t>
            </w:r>
          </w:p>
        </w:tc>
      </w:tr>
      <w:tr w:rsidR="00A24CE2" w:rsidRPr="00A24CE2" w14:paraId="6C9A4FE4" w14:textId="77777777" w:rsidTr="008127CD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86E7" w14:textId="77777777" w:rsidR="00F23FE4" w:rsidRPr="00A24CE2" w:rsidRDefault="00F23FE4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3DF5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sz w:val="26"/>
                <w:szCs w:val="26"/>
              </w:rPr>
              <w:t>Процедури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отримання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первинної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інформації</w:t>
            </w:r>
            <w:proofErr w:type="spellEnd"/>
            <w:r w:rsidRPr="00A24CE2">
              <w:rPr>
                <w:sz w:val="26"/>
                <w:szCs w:val="26"/>
              </w:rPr>
              <w:t xml:space="preserve"> про </w:t>
            </w:r>
            <w:proofErr w:type="spellStart"/>
            <w:r w:rsidRPr="00A24CE2">
              <w:rPr>
                <w:sz w:val="26"/>
                <w:szCs w:val="26"/>
              </w:rPr>
              <w:t>вимоги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регулювання</w:t>
            </w:r>
            <w:proofErr w:type="spellEnd"/>
          </w:p>
          <w:p w14:paraId="3CCACB87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sz w:val="26"/>
                <w:szCs w:val="26"/>
              </w:rPr>
              <w:t>Оціночно</w:t>
            </w:r>
            <w:proofErr w:type="spellEnd"/>
            <w:r w:rsidRPr="00A24CE2">
              <w:rPr>
                <w:sz w:val="26"/>
                <w:szCs w:val="26"/>
              </w:rPr>
              <w:t xml:space="preserve">: 0,5 год. </w:t>
            </w:r>
          </w:p>
          <w:p w14:paraId="4AEEC69F" w14:textId="77777777" w:rsidR="00F23FE4" w:rsidRPr="00A24CE2" w:rsidRDefault="00F23FE4" w:rsidP="008127CD">
            <w:pPr>
              <w:jc w:val="both"/>
              <w:rPr>
                <w:i/>
                <w:sz w:val="26"/>
                <w:szCs w:val="26"/>
              </w:rPr>
            </w:pPr>
            <w:r w:rsidRPr="00A24CE2">
              <w:rPr>
                <w:i/>
                <w:sz w:val="26"/>
                <w:szCs w:val="26"/>
              </w:rPr>
              <w:t>Формула:</w:t>
            </w:r>
          </w:p>
          <w:p w14:paraId="45468DAA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i/>
                <w:sz w:val="26"/>
                <w:szCs w:val="26"/>
              </w:rPr>
              <w:t>Витрати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часу на </w:t>
            </w:r>
            <w:proofErr w:type="spellStart"/>
            <w:r w:rsidRPr="00A24CE2">
              <w:rPr>
                <w:i/>
                <w:sz w:val="26"/>
                <w:szCs w:val="26"/>
              </w:rPr>
              <w:t>отримання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i/>
                <w:sz w:val="26"/>
                <w:szCs w:val="26"/>
              </w:rPr>
              <w:t>інформації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про </w:t>
            </w:r>
            <w:proofErr w:type="spellStart"/>
            <w:r w:rsidRPr="00A24CE2">
              <w:rPr>
                <w:i/>
                <w:sz w:val="26"/>
                <w:szCs w:val="26"/>
              </w:rPr>
              <w:t>регулювання</w:t>
            </w:r>
            <w:proofErr w:type="spellEnd"/>
            <w:r w:rsidRPr="00A24CE2">
              <w:rPr>
                <w:i/>
                <w:sz w:val="26"/>
                <w:szCs w:val="26"/>
              </w:rPr>
              <w:t>*</w:t>
            </w:r>
            <w:proofErr w:type="spellStart"/>
            <w:r w:rsidRPr="00A24CE2">
              <w:rPr>
                <w:i/>
                <w:sz w:val="26"/>
                <w:szCs w:val="26"/>
              </w:rPr>
              <w:t>вартість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часу </w:t>
            </w:r>
            <w:proofErr w:type="spellStart"/>
            <w:r w:rsidRPr="00A24CE2">
              <w:rPr>
                <w:i/>
                <w:sz w:val="26"/>
                <w:szCs w:val="26"/>
              </w:rPr>
              <w:t>суб’єкта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малого </w:t>
            </w:r>
            <w:proofErr w:type="spellStart"/>
            <w:r w:rsidRPr="00A24CE2">
              <w:rPr>
                <w:i/>
                <w:sz w:val="26"/>
                <w:szCs w:val="26"/>
              </w:rPr>
              <w:t>підприємництва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A24CE2">
              <w:rPr>
                <w:i/>
                <w:sz w:val="26"/>
                <w:szCs w:val="26"/>
              </w:rPr>
              <w:t>заробітна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8CAC" w14:textId="77777777" w:rsidR="00F23FE4" w:rsidRPr="00A24CE2" w:rsidRDefault="00F23FE4" w:rsidP="008127CD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0,5 год. * 48,0 грн. = 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7B20" w14:textId="555EA955" w:rsidR="00F23FE4" w:rsidRPr="00A24CE2" w:rsidRDefault="00FE7D72" w:rsidP="008127CD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0,5 год. * 48,0 грн. = 24,0 грн</w:t>
            </w:r>
          </w:p>
        </w:tc>
      </w:tr>
      <w:tr w:rsidR="00A24CE2" w:rsidRPr="00A24CE2" w14:paraId="1974BA23" w14:textId="77777777" w:rsidTr="008127CD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D2CA" w14:textId="77777777" w:rsidR="00F23FE4" w:rsidRPr="00A24CE2" w:rsidRDefault="00F23FE4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7E0E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sz w:val="26"/>
                <w:szCs w:val="26"/>
              </w:rPr>
              <w:t>Процедури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виконання</w:t>
            </w:r>
            <w:proofErr w:type="spellEnd"/>
            <w:r w:rsidRPr="00A24CE2">
              <w:rPr>
                <w:sz w:val="26"/>
                <w:szCs w:val="26"/>
              </w:rPr>
              <w:t xml:space="preserve"> норм </w:t>
            </w:r>
            <w:proofErr w:type="spellStart"/>
            <w:r w:rsidRPr="00A24CE2">
              <w:rPr>
                <w:sz w:val="26"/>
                <w:szCs w:val="26"/>
              </w:rPr>
              <w:t>регулювання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</w:p>
          <w:p w14:paraId="70169D80" w14:textId="77777777" w:rsidR="00F23FE4" w:rsidRPr="00A24CE2" w:rsidRDefault="00F23FE4" w:rsidP="008127CD">
            <w:pPr>
              <w:jc w:val="both"/>
              <w:rPr>
                <w:i/>
                <w:sz w:val="26"/>
                <w:szCs w:val="26"/>
              </w:rPr>
            </w:pPr>
            <w:r w:rsidRPr="00A24CE2">
              <w:rPr>
                <w:i/>
                <w:sz w:val="26"/>
                <w:szCs w:val="26"/>
              </w:rPr>
              <w:t>Формула:</w:t>
            </w:r>
          </w:p>
          <w:p w14:paraId="2EA51D1B" w14:textId="77777777" w:rsidR="00F23FE4" w:rsidRPr="00A24CE2" w:rsidRDefault="00F23FE4" w:rsidP="008127CD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A24CE2">
              <w:rPr>
                <w:i/>
                <w:sz w:val="26"/>
                <w:szCs w:val="26"/>
              </w:rPr>
              <w:t>Витрати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часу на </w:t>
            </w:r>
            <w:proofErr w:type="spellStart"/>
            <w:r w:rsidRPr="00A24CE2">
              <w:rPr>
                <w:i/>
                <w:sz w:val="26"/>
                <w:szCs w:val="26"/>
              </w:rPr>
              <w:t>виконання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норм </w:t>
            </w:r>
            <w:proofErr w:type="spellStart"/>
            <w:r w:rsidRPr="00A24CE2">
              <w:rPr>
                <w:i/>
                <w:sz w:val="26"/>
                <w:szCs w:val="26"/>
              </w:rPr>
              <w:t>регулювання</w:t>
            </w:r>
            <w:proofErr w:type="spellEnd"/>
            <w:r w:rsidRPr="00A24CE2">
              <w:rPr>
                <w:i/>
                <w:sz w:val="26"/>
                <w:szCs w:val="26"/>
              </w:rPr>
              <w:t>*</w:t>
            </w:r>
            <w:proofErr w:type="spellStart"/>
            <w:r w:rsidRPr="00A24CE2">
              <w:rPr>
                <w:i/>
                <w:sz w:val="26"/>
                <w:szCs w:val="26"/>
              </w:rPr>
              <w:t>вартість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часу </w:t>
            </w:r>
            <w:proofErr w:type="spellStart"/>
            <w:r w:rsidRPr="00A24CE2">
              <w:rPr>
                <w:i/>
                <w:sz w:val="26"/>
                <w:szCs w:val="26"/>
              </w:rPr>
              <w:t>суб’єкта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малого </w:t>
            </w:r>
            <w:proofErr w:type="spellStart"/>
            <w:r w:rsidRPr="00A24CE2">
              <w:rPr>
                <w:i/>
                <w:sz w:val="26"/>
                <w:szCs w:val="26"/>
              </w:rPr>
              <w:t>підприємництва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A24CE2">
              <w:rPr>
                <w:i/>
                <w:sz w:val="26"/>
                <w:szCs w:val="26"/>
              </w:rPr>
              <w:t>заробітна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плата)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53FA" w14:textId="77777777" w:rsidR="00F23FE4" w:rsidRPr="00A24CE2" w:rsidRDefault="00F23FE4" w:rsidP="008127CD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5605" w14:textId="77777777" w:rsidR="00F23FE4" w:rsidRPr="00A24CE2" w:rsidRDefault="00F23FE4" w:rsidP="008127CD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0,00</w:t>
            </w:r>
          </w:p>
        </w:tc>
      </w:tr>
      <w:tr w:rsidR="00A24CE2" w:rsidRPr="00A24CE2" w14:paraId="34F2927C" w14:textId="77777777" w:rsidTr="00812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8CA9" w14:textId="77777777" w:rsidR="00F23FE4" w:rsidRPr="00A24CE2" w:rsidRDefault="00F23FE4" w:rsidP="008127CD">
            <w:pPr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EEDD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РАЗОМ, гривень</w:t>
            </w:r>
          </w:p>
          <w:p w14:paraId="29F541FE" w14:textId="77777777" w:rsidR="00F23FE4" w:rsidRPr="00A24CE2" w:rsidRDefault="00F23FE4" w:rsidP="008127CD">
            <w:pPr>
              <w:jc w:val="both"/>
              <w:rPr>
                <w:i/>
                <w:sz w:val="26"/>
                <w:szCs w:val="26"/>
              </w:rPr>
            </w:pPr>
            <w:r w:rsidRPr="00A24CE2">
              <w:rPr>
                <w:i/>
                <w:sz w:val="26"/>
                <w:szCs w:val="26"/>
              </w:rPr>
              <w:t>Формула:</w:t>
            </w:r>
          </w:p>
          <w:p w14:paraId="40F17F78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r w:rsidRPr="00A24CE2">
              <w:rPr>
                <w:i/>
                <w:sz w:val="26"/>
                <w:szCs w:val="26"/>
              </w:rPr>
              <w:t xml:space="preserve">(сума </w:t>
            </w:r>
            <w:proofErr w:type="spellStart"/>
            <w:r w:rsidRPr="00A24CE2">
              <w:rPr>
                <w:i/>
                <w:sz w:val="26"/>
                <w:szCs w:val="26"/>
              </w:rPr>
              <w:t>рядків</w:t>
            </w:r>
            <w:proofErr w:type="spellEnd"/>
            <w:r w:rsidRPr="00A24CE2">
              <w:rPr>
                <w:i/>
                <w:sz w:val="26"/>
                <w:szCs w:val="26"/>
              </w:rPr>
              <w:t>: 1+2)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0267" w14:textId="77777777" w:rsidR="00F23FE4" w:rsidRPr="00A24CE2" w:rsidRDefault="00F23FE4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DACC" w14:textId="5D863FEB" w:rsidR="00F23FE4" w:rsidRPr="00A24CE2" w:rsidRDefault="00FE7D72" w:rsidP="008127CD">
            <w:pPr>
              <w:tabs>
                <w:tab w:val="left" w:pos="552"/>
                <w:tab w:val="center" w:pos="801"/>
              </w:tabs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</w:tr>
      <w:tr w:rsidR="00A24CE2" w:rsidRPr="00A24CE2" w14:paraId="5702A648" w14:textId="77777777" w:rsidTr="00812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78BC" w14:textId="77777777" w:rsidR="00F23FE4" w:rsidRPr="00A24CE2" w:rsidRDefault="00F23FE4" w:rsidP="008127CD">
            <w:pPr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AE65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sz w:val="26"/>
                <w:szCs w:val="26"/>
              </w:rPr>
              <w:t>Кількість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суб’єктів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господарювання</w:t>
            </w:r>
            <w:proofErr w:type="spellEnd"/>
            <w:r w:rsidRPr="00A24CE2">
              <w:rPr>
                <w:sz w:val="26"/>
                <w:szCs w:val="26"/>
              </w:rPr>
              <w:t xml:space="preserve"> малого </w:t>
            </w:r>
            <w:proofErr w:type="spellStart"/>
            <w:r w:rsidRPr="00A24CE2">
              <w:rPr>
                <w:sz w:val="26"/>
                <w:szCs w:val="26"/>
              </w:rPr>
              <w:t>підприємництва</w:t>
            </w:r>
            <w:proofErr w:type="spellEnd"/>
            <w:r w:rsidRPr="00A24CE2">
              <w:rPr>
                <w:sz w:val="26"/>
                <w:szCs w:val="26"/>
              </w:rPr>
              <w:t xml:space="preserve">, на </w:t>
            </w:r>
            <w:proofErr w:type="spellStart"/>
            <w:r w:rsidRPr="00A24CE2">
              <w:rPr>
                <w:sz w:val="26"/>
                <w:szCs w:val="26"/>
              </w:rPr>
              <w:t>яких</w:t>
            </w:r>
            <w:proofErr w:type="spellEnd"/>
            <w:r w:rsidRPr="00A24CE2">
              <w:rPr>
                <w:sz w:val="26"/>
                <w:szCs w:val="26"/>
              </w:rPr>
              <w:t xml:space="preserve"> буде </w:t>
            </w:r>
            <w:proofErr w:type="spellStart"/>
            <w:r w:rsidRPr="00A24CE2">
              <w:rPr>
                <w:sz w:val="26"/>
                <w:szCs w:val="26"/>
              </w:rPr>
              <w:t>поширено</w:t>
            </w:r>
            <w:proofErr w:type="spellEnd"/>
            <w:r w:rsidRPr="00A24CE2">
              <w:rPr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sz w:val="26"/>
                <w:szCs w:val="26"/>
              </w:rPr>
              <w:t>регулювання</w:t>
            </w:r>
            <w:proofErr w:type="spellEnd"/>
            <w:r w:rsidRPr="00A24CE2">
              <w:rPr>
                <w:sz w:val="26"/>
                <w:szCs w:val="26"/>
              </w:rPr>
              <w:t xml:space="preserve">, </w:t>
            </w:r>
            <w:proofErr w:type="spellStart"/>
            <w:r w:rsidRPr="00A24CE2">
              <w:rPr>
                <w:sz w:val="26"/>
                <w:szCs w:val="26"/>
              </w:rPr>
              <w:t>одиниць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3A54" w14:textId="77777777" w:rsidR="00F23FE4" w:rsidRPr="00A24CE2" w:rsidRDefault="00F23FE4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2074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4FA2" w14:textId="77777777" w:rsidR="00F23FE4" w:rsidRPr="00A24CE2" w:rsidRDefault="00F23FE4" w:rsidP="008127CD">
            <w:pPr>
              <w:jc w:val="center"/>
              <w:rPr>
                <w:b/>
                <w:sz w:val="26"/>
                <w:szCs w:val="26"/>
              </w:rPr>
            </w:pPr>
            <w:r w:rsidRPr="00A24CE2">
              <w:rPr>
                <w:sz w:val="26"/>
                <w:szCs w:val="26"/>
              </w:rPr>
              <w:t>2074</w:t>
            </w:r>
          </w:p>
        </w:tc>
      </w:tr>
      <w:tr w:rsidR="00F23FE4" w:rsidRPr="00A24CE2" w14:paraId="31860ECE" w14:textId="77777777" w:rsidTr="008127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0D59" w14:textId="77777777" w:rsidR="00F23FE4" w:rsidRPr="00A24CE2" w:rsidRDefault="00F23FE4" w:rsidP="008127CD">
            <w:pPr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DD1C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sz w:val="26"/>
                <w:szCs w:val="26"/>
              </w:rPr>
              <w:t>Сумарно</w:t>
            </w:r>
            <w:proofErr w:type="spellEnd"/>
            <w:r w:rsidRPr="00A24CE2">
              <w:rPr>
                <w:sz w:val="26"/>
                <w:szCs w:val="26"/>
              </w:rPr>
              <w:t xml:space="preserve">, </w:t>
            </w:r>
            <w:proofErr w:type="spellStart"/>
            <w:r w:rsidRPr="00A24CE2">
              <w:rPr>
                <w:sz w:val="26"/>
                <w:szCs w:val="26"/>
              </w:rPr>
              <w:t>гривень</w:t>
            </w:r>
            <w:proofErr w:type="spellEnd"/>
          </w:p>
          <w:p w14:paraId="3A4D437A" w14:textId="77777777" w:rsidR="00F23FE4" w:rsidRPr="00A24CE2" w:rsidRDefault="00F23FE4" w:rsidP="008127CD">
            <w:pPr>
              <w:jc w:val="both"/>
              <w:rPr>
                <w:i/>
                <w:sz w:val="26"/>
                <w:szCs w:val="26"/>
              </w:rPr>
            </w:pPr>
            <w:r w:rsidRPr="00A24CE2">
              <w:rPr>
                <w:i/>
                <w:sz w:val="26"/>
                <w:szCs w:val="26"/>
              </w:rPr>
              <w:t>Формула:</w:t>
            </w:r>
          </w:p>
          <w:p w14:paraId="41228406" w14:textId="77777777" w:rsidR="00F23FE4" w:rsidRPr="00A24CE2" w:rsidRDefault="00F23FE4" w:rsidP="008127CD">
            <w:pPr>
              <w:jc w:val="both"/>
              <w:rPr>
                <w:sz w:val="26"/>
                <w:szCs w:val="26"/>
              </w:rPr>
            </w:pPr>
            <w:proofErr w:type="spellStart"/>
            <w:r w:rsidRPr="00A24CE2">
              <w:rPr>
                <w:i/>
                <w:sz w:val="26"/>
                <w:szCs w:val="26"/>
              </w:rPr>
              <w:t>відповідний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i/>
                <w:sz w:val="26"/>
                <w:szCs w:val="26"/>
              </w:rPr>
              <w:t>стовпчик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(РАЗОМ, </w:t>
            </w:r>
            <w:proofErr w:type="spellStart"/>
            <w:r w:rsidRPr="00A24CE2">
              <w:rPr>
                <w:i/>
                <w:sz w:val="26"/>
                <w:szCs w:val="26"/>
              </w:rPr>
              <w:t>гривень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) * </w:t>
            </w:r>
            <w:proofErr w:type="spellStart"/>
            <w:r w:rsidRPr="00A24CE2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i/>
                <w:sz w:val="26"/>
                <w:szCs w:val="26"/>
              </w:rPr>
              <w:t>суб’єктів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i/>
                <w:sz w:val="26"/>
                <w:szCs w:val="26"/>
              </w:rPr>
              <w:t>господарювання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малого </w:t>
            </w:r>
            <w:proofErr w:type="spellStart"/>
            <w:r w:rsidRPr="00A24CE2">
              <w:rPr>
                <w:i/>
                <w:sz w:val="26"/>
                <w:szCs w:val="26"/>
              </w:rPr>
              <w:t>підприємництва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, на </w:t>
            </w:r>
            <w:proofErr w:type="spellStart"/>
            <w:r w:rsidRPr="00A24CE2">
              <w:rPr>
                <w:i/>
                <w:sz w:val="26"/>
                <w:szCs w:val="26"/>
              </w:rPr>
              <w:t>яких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буде </w:t>
            </w:r>
            <w:proofErr w:type="spellStart"/>
            <w:r w:rsidRPr="00A24CE2">
              <w:rPr>
                <w:i/>
                <w:sz w:val="26"/>
                <w:szCs w:val="26"/>
              </w:rPr>
              <w:t>поширено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24CE2">
              <w:rPr>
                <w:i/>
                <w:sz w:val="26"/>
                <w:szCs w:val="26"/>
              </w:rPr>
              <w:t>регулювання</w:t>
            </w:r>
            <w:proofErr w:type="spellEnd"/>
            <w:r w:rsidRPr="00A24CE2">
              <w:rPr>
                <w:i/>
                <w:sz w:val="26"/>
                <w:szCs w:val="26"/>
              </w:rPr>
              <w:t xml:space="preserve"> (рядок </w:t>
            </w:r>
            <w:r w:rsidRPr="00A24CE2">
              <w:rPr>
                <w:i/>
                <w:sz w:val="26"/>
                <w:szCs w:val="26"/>
                <w:lang w:val="uk-UA"/>
              </w:rPr>
              <w:t>3*</w:t>
            </w:r>
            <w:r w:rsidRPr="00A24CE2">
              <w:rPr>
                <w:i/>
                <w:sz w:val="26"/>
                <w:szCs w:val="26"/>
              </w:rPr>
              <w:t xml:space="preserve">рядок </w:t>
            </w:r>
            <w:r w:rsidRPr="00A24CE2">
              <w:rPr>
                <w:i/>
                <w:sz w:val="26"/>
                <w:szCs w:val="26"/>
                <w:lang w:val="uk-UA"/>
              </w:rPr>
              <w:t>4</w:t>
            </w:r>
            <w:r w:rsidRPr="00A24CE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B8D0" w14:textId="77777777" w:rsidR="00F23FE4" w:rsidRPr="00A24CE2" w:rsidRDefault="00F23FE4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  <w:lang w:val="uk-UA"/>
              </w:rPr>
              <w:t>24,0</w:t>
            </w:r>
            <w:r w:rsidRPr="00A24CE2">
              <w:rPr>
                <w:sz w:val="26"/>
                <w:szCs w:val="26"/>
              </w:rPr>
              <w:t xml:space="preserve"> * 2074 = </w:t>
            </w: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 грн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ED37" w14:textId="77777777" w:rsidR="00F23FE4" w:rsidRPr="00A24CE2" w:rsidRDefault="00F23FE4" w:rsidP="008127CD">
            <w:pPr>
              <w:jc w:val="center"/>
              <w:rPr>
                <w:b/>
                <w:sz w:val="26"/>
                <w:szCs w:val="26"/>
              </w:rPr>
            </w:pPr>
            <w:r w:rsidRPr="00A24CE2">
              <w:rPr>
                <w:sz w:val="26"/>
                <w:szCs w:val="26"/>
                <w:lang w:val="uk-UA"/>
              </w:rPr>
              <w:t>24,0</w:t>
            </w:r>
            <w:r w:rsidRPr="00A24CE2">
              <w:rPr>
                <w:sz w:val="26"/>
                <w:szCs w:val="26"/>
              </w:rPr>
              <w:t xml:space="preserve"> * 2074 = </w:t>
            </w: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 грн</w:t>
            </w:r>
          </w:p>
        </w:tc>
      </w:tr>
    </w:tbl>
    <w:p w14:paraId="08101AF5" w14:textId="01AE37FC" w:rsidR="00F23FE4" w:rsidRPr="00A24CE2" w:rsidRDefault="00F23FE4" w:rsidP="00FA7487">
      <w:pPr>
        <w:rPr>
          <w:sz w:val="26"/>
          <w:szCs w:val="26"/>
          <w:lang w:val="uk-UA"/>
        </w:rPr>
      </w:pPr>
    </w:p>
    <w:bookmarkEnd w:id="4"/>
    <w:bookmarkEnd w:id="6"/>
    <w:p w14:paraId="68EA0061" w14:textId="77777777" w:rsidR="000F663B" w:rsidRPr="00A24CE2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A24CE2">
        <w:rPr>
          <w:sz w:val="26"/>
          <w:szCs w:val="26"/>
        </w:rPr>
        <w:t>Бюджетні витрати на адміністрування регулювання суб’єктів малого підприємництва не зміняться.</w:t>
      </w:r>
      <w:bookmarkStart w:id="7" w:name="n209"/>
      <w:bookmarkStart w:id="8" w:name="bookmark23"/>
      <w:bookmarkEnd w:id="7"/>
    </w:p>
    <w:p w14:paraId="741D82EB" w14:textId="77777777" w:rsidR="000F663B" w:rsidRPr="00A24CE2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  <w:r w:rsidRPr="00A24CE2">
        <w:rPr>
          <w:rStyle w:val="CharStyle28"/>
          <w:sz w:val="26"/>
          <w:szCs w:val="26"/>
        </w:rPr>
        <w:t>Державне регулювання не передбачає утворення нового державного органу. Бюджетні витрати не зміняться.</w:t>
      </w:r>
      <w:bookmarkEnd w:id="8"/>
    </w:p>
    <w:p w14:paraId="2B3470FA" w14:textId="5CEBC8AF" w:rsidR="00985FA9" w:rsidRPr="00A24CE2" w:rsidRDefault="00985FA9" w:rsidP="00826013">
      <w:pPr>
        <w:pStyle w:val="Style31"/>
        <w:numPr>
          <w:ilvl w:val="0"/>
          <w:numId w:val="5"/>
        </w:numPr>
        <w:shd w:val="clear" w:color="auto" w:fill="auto"/>
        <w:spacing w:before="55" w:after="0" w:line="322" w:lineRule="exact"/>
        <w:ind w:right="340"/>
        <w:rPr>
          <w:rStyle w:val="CharStyle7"/>
          <w:b/>
          <w:sz w:val="26"/>
          <w:szCs w:val="26"/>
        </w:rPr>
      </w:pPr>
      <w:bookmarkStart w:id="9" w:name="bookmark24"/>
      <w:r w:rsidRPr="00A24CE2">
        <w:rPr>
          <w:rStyle w:val="CharStyle7"/>
          <w:b/>
          <w:sz w:val="26"/>
          <w:szCs w:val="26"/>
        </w:rPr>
        <w:t>Розрахунок сумарних витрат суб’єктів малого підприємництва, що виникають на виконання вимог регулювання</w:t>
      </w:r>
      <w:bookmarkEnd w:id="9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A24CE2" w:rsidRPr="00A24CE2" w14:paraId="7A51912C" w14:textId="77777777" w:rsidTr="008127CD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1C857" w14:textId="77777777" w:rsidR="00826013" w:rsidRPr="00A24CE2" w:rsidRDefault="00826013" w:rsidP="008127CD">
            <w:pPr>
              <w:pStyle w:val="Style89"/>
              <w:shd w:val="clear" w:color="auto" w:fill="auto"/>
              <w:spacing w:line="23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90"/>
                <w:sz w:val="26"/>
                <w:szCs w:val="26"/>
              </w:rPr>
              <w:t>№</w:t>
            </w:r>
          </w:p>
          <w:p w14:paraId="4F6F7591" w14:textId="77777777" w:rsidR="00826013" w:rsidRPr="00A24CE2" w:rsidRDefault="00826013" w:rsidP="008127CD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2"/>
                <w:sz w:val="26"/>
                <w:szCs w:val="26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0BDA" w14:textId="77777777" w:rsidR="00826013" w:rsidRPr="00A24CE2" w:rsidRDefault="00826013" w:rsidP="008127CD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  <w:sz w:val="26"/>
                <w:szCs w:val="26"/>
              </w:rPr>
            </w:pPr>
          </w:p>
          <w:p w14:paraId="0A196B50" w14:textId="77777777" w:rsidR="00826013" w:rsidRPr="00A24CE2" w:rsidRDefault="00826013" w:rsidP="008127CD">
            <w:pPr>
              <w:pStyle w:val="Style21"/>
              <w:shd w:val="clear" w:color="auto" w:fill="auto"/>
              <w:spacing w:line="220" w:lineRule="exact"/>
              <w:ind w:left="2200"/>
              <w:rPr>
                <w:sz w:val="26"/>
                <w:szCs w:val="26"/>
              </w:rPr>
            </w:pPr>
            <w:r w:rsidRPr="00A24CE2">
              <w:rPr>
                <w:rStyle w:val="CharStyle22"/>
                <w:sz w:val="26"/>
                <w:szCs w:val="26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89A0" w14:textId="77777777" w:rsidR="00826013" w:rsidRPr="00A24CE2" w:rsidRDefault="00826013" w:rsidP="008127CD">
            <w:pPr>
              <w:pStyle w:val="Style21"/>
              <w:shd w:val="clear" w:color="auto" w:fill="auto"/>
              <w:spacing w:line="274" w:lineRule="exact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22"/>
                <w:sz w:val="26"/>
                <w:szCs w:val="26"/>
              </w:rPr>
              <w:t xml:space="preserve">Перший рік регулювання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A7404" w14:textId="77777777" w:rsidR="00826013" w:rsidRPr="00A24CE2" w:rsidRDefault="00826013" w:rsidP="008127CD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22"/>
                <w:sz w:val="26"/>
                <w:szCs w:val="26"/>
              </w:rPr>
              <w:t>За п’ять років</w:t>
            </w:r>
          </w:p>
        </w:tc>
      </w:tr>
      <w:tr w:rsidR="00A24CE2" w:rsidRPr="00A24CE2" w14:paraId="147F6F54" w14:textId="77777777" w:rsidTr="00826013">
        <w:trPr>
          <w:trHeight w:hRule="exact" w:val="7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487C" w14:textId="77777777" w:rsidR="00826013" w:rsidRPr="00A24CE2" w:rsidRDefault="00826013" w:rsidP="008127CD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4"/>
                <w:sz w:val="26"/>
                <w:szCs w:val="26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88E7E" w14:textId="77777777" w:rsidR="00826013" w:rsidRPr="00A24CE2" w:rsidRDefault="00826013" w:rsidP="008127CD">
            <w:pPr>
              <w:rPr>
                <w:sz w:val="26"/>
                <w:szCs w:val="26"/>
              </w:rPr>
            </w:pPr>
            <w:r w:rsidRPr="00A24CE2">
              <w:rPr>
                <w:rStyle w:val="CharStyle24"/>
                <w:rFonts w:eastAsia="MS Mincho"/>
                <w:sz w:val="26"/>
                <w:szCs w:val="26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F62A0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485A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A24CE2" w:rsidRPr="00A24CE2" w14:paraId="35E47BC3" w14:textId="77777777" w:rsidTr="00826013">
        <w:trPr>
          <w:trHeight w:hRule="exact" w:val="9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99B1" w14:textId="77777777" w:rsidR="00826013" w:rsidRPr="00A24CE2" w:rsidRDefault="00826013" w:rsidP="008127CD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4"/>
                <w:sz w:val="26"/>
                <w:szCs w:val="26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B13A3" w14:textId="77777777" w:rsidR="00826013" w:rsidRPr="00A24CE2" w:rsidRDefault="00826013" w:rsidP="008127CD">
            <w:pPr>
              <w:rPr>
                <w:sz w:val="26"/>
                <w:szCs w:val="26"/>
                <w:lang w:val="uk-UA"/>
              </w:rPr>
            </w:pPr>
            <w:r w:rsidRPr="00A24CE2">
              <w:rPr>
                <w:rStyle w:val="CharStyle24"/>
                <w:rFonts w:eastAsia="MS Mincho"/>
                <w:sz w:val="26"/>
                <w:szCs w:val="26"/>
              </w:rPr>
              <w:t xml:space="preserve">Оцінка вартості адміністративних процедур для суб’єктів малого підприємництва щодо виконання регулювання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D2343" w14:textId="77777777" w:rsidR="00826013" w:rsidRPr="00A24CE2" w:rsidRDefault="00826013" w:rsidP="008127CD">
            <w:pPr>
              <w:jc w:val="center"/>
              <w:rPr>
                <w:sz w:val="26"/>
                <w:szCs w:val="26"/>
                <w:lang w:val="uk-UA"/>
              </w:rPr>
            </w:pP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</w:t>
            </w:r>
            <w:r w:rsidRPr="00A24CE2">
              <w:rPr>
                <w:sz w:val="26"/>
                <w:szCs w:val="26"/>
                <w:lang w:val="uk-UA"/>
              </w:rPr>
              <w:t xml:space="preserve">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B361" w14:textId="77777777" w:rsidR="00826013" w:rsidRPr="00A24CE2" w:rsidRDefault="00826013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</w:t>
            </w:r>
            <w:r w:rsidRPr="00A24CE2">
              <w:rPr>
                <w:sz w:val="26"/>
                <w:szCs w:val="26"/>
                <w:lang w:val="uk-UA"/>
              </w:rPr>
              <w:t xml:space="preserve"> грн</w:t>
            </w:r>
          </w:p>
        </w:tc>
      </w:tr>
      <w:tr w:rsidR="00A24CE2" w:rsidRPr="00A24CE2" w14:paraId="6B968770" w14:textId="77777777" w:rsidTr="008127CD">
        <w:trPr>
          <w:trHeight w:hRule="exact" w:val="8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CB46B" w14:textId="77777777" w:rsidR="00826013" w:rsidRPr="00A24CE2" w:rsidRDefault="00826013" w:rsidP="008127CD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4"/>
                <w:sz w:val="26"/>
                <w:szCs w:val="26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238C5" w14:textId="77777777" w:rsidR="00826013" w:rsidRPr="00A24CE2" w:rsidRDefault="00826013" w:rsidP="008127CD">
            <w:pPr>
              <w:rPr>
                <w:sz w:val="26"/>
                <w:szCs w:val="26"/>
                <w:shd w:val="clear" w:color="auto" w:fill="FFFFFF"/>
                <w:lang w:val="uk-UA" w:eastAsia="en-US"/>
              </w:rPr>
            </w:pPr>
            <w:r w:rsidRPr="00A24CE2">
              <w:rPr>
                <w:rStyle w:val="CharStyle24"/>
                <w:rFonts w:eastAsia="MS Mincho"/>
                <w:sz w:val="26"/>
                <w:szCs w:val="26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8DDD8" w14:textId="77777777" w:rsidR="00826013" w:rsidRPr="00A24CE2" w:rsidRDefault="00826013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801C" w14:textId="77777777" w:rsidR="00826013" w:rsidRPr="00A24CE2" w:rsidRDefault="00826013" w:rsidP="008127CD">
            <w:pPr>
              <w:jc w:val="center"/>
              <w:rPr>
                <w:sz w:val="26"/>
                <w:szCs w:val="26"/>
              </w:rPr>
            </w:pP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 грн</w:t>
            </w:r>
          </w:p>
        </w:tc>
      </w:tr>
      <w:tr w:rsidR="00A24CE2" w:rsidRPr="00A24CE2" w14:paraId="368626B1" w14:textId="77777777" w:rsidTr="00826013">
        <w:trPr>
          <w:trHeight w:hRule="exact" w:val="9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6C8A7" w14:textId="77777777" w:rsidR="00826013" w:rsidRPr="00A24CE2" w:rsidRDefault="00826013" w:rsidP="008127CD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4"/>
                <w:sz w:val="26"/>
                <w:szCs w:val="26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C76FA" w14:textId="77777777" w:rsidR="00826013" w:rsidRPr="00A24CE2" w:rsidRDefault="00826013" w:rsidP="008127CD">
            <w:pPr>
              <w:rPr>
                <w:sz w:val="26"/>
                <w:szCs w:val="26"/>
              </w:rPr>
            </w:pPr>
            <w:r w:rsidRPr="00A24CE2">
              <w:rPr>
                <w:rStyle w:val="CharStyle24"/>
                <w:rFonts w:eastAsia="MS Mincho"/>
                <w:sz w:val="26"/>
                <w:szCs w:val="26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D1329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EA88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A24CE2" w:rsidRPr="00A24CE2" w14:paraId="6C32417D" w14:textId="77777777" w:rsidTr="008127CD">
        <w:trPr>
          <w:trHeight w:hRule="exact" w:val="7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7327C" w14:textId="77777777" w:rsidR="00826013" w:rsidRPr="00A24CE2" w:rsidRDefault="00826013" w:rsidP="008127CD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A24CE2">
              <w:rPr>
                <w:rStyle w:val="CharStyle24"/>
                <w:sz w:val="26"/>
                <w:szCs w:val="26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8A541" w14:textId="77777777" w:rsidR="00826013" w:rsidRPr="00A24CE2" w:rsidRDefault="00826013" w:rsidP="008127CD">
            <w:pPr>
              <w:rPr>
                <w:sz w:val="26"/>
                <w:szCs w:val="26"/>
              </w:rPr>
            </w:pPr>
            <w:r w:rsidRPr="00A24CE2">
              <w:rPr>
                <w:rStyle w:val="CharStyle24"/>
                <w:rFonts w:eastAsia="MS Mincho"/>
                <w:sz w:val="26"/>
                <w:szCs w:val="26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858CC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6E11" w14:textId="77777777" w:rsidR="00826013" w:rsidRPr="00A24CE2" w:rsidRDefault="00826013" w:rsidP="008127C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A24CE2">
              <w:rPr>
                <w:rStyle w:val="CharStyle92"/>
                <w:sz w:val="26"/>
                <w:szCs w:val="26"/>
              </w:rPr>
              <w:t>-</w:t>
            </w:r>
          </w:p>
        </w:tc>
      </w:tr>
    </w:tbl>
    <w:p w14:paraId="26A1A13C" w14:textId="77777777" w:rsidR="00826013" w:rsidRPr="00A24CE2" w:rsidRDefault="00826013" w:rsidP="00826013">
      <w:pPr>
        <w:pStyle w:val="Style31"/>
        <w:shd w:val="clear" w:color="auto" w:fill="auto"/>
        <w:spacing w:before="55" w:after="0" w:line="322" w:lineRule="exact"/>
        <w:ind w:left="660" w:right="340" w:firstLine="0"/>
        <w:rPr>
          <w:rStyle w:val="CharStyle32"/>
          <w:b/>
        </w:rPr>
      </w:pPr>
    </w:p>
    <w:p w14:paraId="328B0429" w14:textId="77777777" w:rsidR="000F663B" w:rsidRPr="00A24CE2" w:rsidRDefault="000F663B" w:rsidP="000F663B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  <w:rPr>
          <w:sz w:val="26"/>
          <w:szCs w:val="26"/>
        </w:rPr>
      </w:pPr>
      <w:r w:rsidRPr="00A24CE2">
        <w:rPr>
          <w:rStyle w:val="CharStyle28"/>
          <w:sz w:val="26"/>
          <w:szCs w:val="26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1A2B66AC" w14:textId="77777777" w:rsidR="000F663B" w:rsidRPr="00A24CE2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</w:p>
    <w:p w14:paraId="0E0E9CCB" w14:textId="77777777" w:rsidR="00E32243" w:rsidRPr="00A24CE2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A24CE2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61A1D616" w14:textId="77777777" w:rsidR="00567044" w:rsidRPr="00A24CE2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A24CE2" w:rsidRPr="00A24CE2" w14:paraId="634D2299" w14:textId="77777777" w:rsidTr="008127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6DD4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FF95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F5B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2F0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A24CE2" w:rsidRPr="00A24CE2" w14:paraId="36BD8AFC" w14:textId="77777777" w:rsidTr="008127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761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3804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8A2" w14:textId="77777777" w:rsidR="00D51106" w:rsidRPr="00A24CE2" w:rsidRDefault="00D51106" w:rsidP="008127CD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E1E" w14:textId="77777777" w:rsidR="00D51106" w:rsidRPr="00A24CE2" w:rsidRDefault="00D51106" w:rsidP="008127CD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</w:tr>
      <w:tr w:rsidR="00A24CE2" w:rsidRPr="00A24CE2" w14:paraId="081CCDB6" w14:textId="77777777" w:rsidTr="008127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C994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F90C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9BC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0,00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C1C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0,00 грн </w:t>
            </w:r>
          </w:p>
        </w:tc>
      </w:tr>
      <w:tr w:rsidR="00A24CE2" w:rsidRPr="00A24CE2" w14:paraId="30DFEC26" w14:textId="77777777" w:rsidTr="008127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2EF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3DEB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1+2), гривень</w:t>
            </w:r>
          </w:p>
          <w:p w14:paraId="74204B11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E32" w14:textId="77777777" w:rsidR="00D51106" w:rsidRPr="00A24CE2" w:rsidRDefault="00D51106" w:rsidP="008127CD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0BF" w14:textId="77777777" w:rsidR="00D51106" w:rsidRPr="00A24CE2" w:rsidRDefault="00D51106" w:rsidP="008127CD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</w:rPr>
              <w:t>24,0 грн</w:t>
            </w:r>
          </w:p>
        </w:tc>
      </w:tr>
      <w:tr w:rsidR="00A24CE2" w:rsidRPr="00A24CE2" w14:paraId="52F088EC" w14:textId="77777777" w:rsidTr="00C162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2B3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F25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1A4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226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C84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226</w:t>
            </w:r>
          </w:p>
        </w:tc>
      </w:tr>
      <w:tr w:rsidR="00A24CE2" w:rsidRPr="00A24CE2" w14:paraId="5733512B" w14:textId="77777777" w:rsidTr="00C162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ED2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DD5E" w14:textId="77777777" w:rsidR="00D51106" w:rsidRPr="00A24CE2" w:rsidRDefault="00D51106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3*рядок 4), гривень.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B62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5 424,0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F72" w14:textId="77777777" w:rsidR="00D51106" w:rsidRPr="00A24CE2" w:rsidRDefault="00D51106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5 424,0 грн</w:t>
            </w:r>
          </w:p>
        </w:tc>
      </w:tr>
      <w:tr w:rsidR="00A24CE2" w:rsidRPr="00A24CE2" w14:paraId="451D7329" w14:textId="77777777" w:rsidTr="00C16265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03BB2" w14:textId="77777777" w:rsidR="00FF53F0" w:rsidRPr="00A24CE2" w:rsidRDefault="00FF53F0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82AA4" w14:textId="1E0B77B7" w:rsidR="00FF53F0" w:rsidRPr="00A24CE2" w:rsidRDefault="00FF53F0" w:rsidP="008127CD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89EC9" w14:textId="77777777" w:rsidR="00FF53F0" w:rsidRPr="00A24CE2" w:rsidRDefault="00FF53F0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04A41" w14:textId="77777777" w:rsidR="00FF53F0" w:rsidRPr="00A24CE2" w:rsidRDefault="00FF53F0" w:rsidP="008127CD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24CE2" w:rsidRPr="00A24CE2" w14:paraId="2C34E9D6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5D7B3AE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F14CE24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A24CE2" w:rsidRPr="00A24CE2" w14:paraId="04D7179A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4FB7769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E20A141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24CE2" w:rsidRPr="00A24CE2" w14:paraId="4C7C6A62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4AB13261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AE69F5D" w14:textId="77777777" w:rsidR="00FF53F0" w:rsidRPr="00A24CE2" w:rsidRDefault="00FF53F0" w:rsidP="00FF53F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Невиконання вимог законодавства в частині забезпечення </w:t>
            </w:r>
            <w:r w:rsidRPr="00A24CE2">
              <w:rPr>
                <w:sz w:val="26"/>
                <w:szCs w:val="26"/>
                <w:lang w:val="uk-UA"/>
              </w:rPr>
              <w:t>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держави.</w:t>
            </w:r>
          </w:p>
        </w:tc>
      </w:tr>
      <w:tr w:rsidR="00A24CE2" w:rsidRPr="00A24CE2" w14:paraId="271DCE10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5C0A02E6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71E0E78" w14:textId="77777777" w:rsidR="00FF53F0" w:rsidRPr="00A24CE2" w:rsidRDefault="00FF53F0" w:rsidP="00FF53F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  <w:lang w:val="uk-UA"/>
              </w:rPr>
              <w:t>Відсутність механізму виконання положень чинного законодавства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в частині затвердженого чіткого Переліку 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надрами.</w:t>
            </w:r>
          </w:p>
        </w:tc>
      </w:tr>
      <w:tr w:rsidR="00A24CE2" w:rsidRPr="00A24CE2" w14:paraId="2D53BD49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3D7705B1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A2234E4" w14:textId="77777777" w:rsidR="00FF53F0" w:rsidRPr="00A24CE2" w:rsidRDefault="00FF53F0" w:rsidP="00FF53F0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sz w:val="26"/>
                <w:szCs w:val="26"/>
                <w:lang w:val="uk-UA"/>
              </w:rPr>
              <w:t>Відсутність механізму виконання положень чинного законодавства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в частині затвердженого чіткого Переліку 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надрами.</w:t>
            </w:r>
          </w:p>
        </w:tc>
      </w:tr>
      <w:tr w:rsidR="00A24CE2" w:rsidRPr="00A24CE2" w14:paraId="19EDF98B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09164AD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64CFFB71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24CE2" w:rsidRPr="00A24CE2" w14:paraId="730D60C8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598B001E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49068B2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A24CE2" w:rsidRPr="00A24CE2" w14:paraId="5FD9BD56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346DCFA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0985AA2" w14:textId="2F3D71BC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5 424,0 грн</w:t>
            </w:r>
          </w:p>
        </w:tc>
      </w:tr>
      <w:tr w:rsidR="00FF53F0" w:rsidRPr="00A24CE2" w14:paraId="29F65745" w14:textId="77777777" w:rsidTr="008127CD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3F4166D5" w14:textId="77777777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B12C402" w14:textId="0CA9B2C5" w:rsidR="00FF53F0" w:rsidRPr="00A24CE2" w:rsidRDefault="00FF53F0" w:rsidP="008127CD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24CE2">
              <w:rPr>
                <w:sz w:val="26"/>
                <w:szCs w:val="26"/>
                <w:lang w:val="uk-UA"/>
              </w:rPr>
              <w:t>49 776</w:t>
            </w:r>
            <w:r w:rsidRPr="00A24CE2">
              <w:rPr>
                <w:sz w:val="26"/>
                <w:szCs w:val="26"/>
              </w:rPr>
              <w:t>,0 грн</w:t>
            </w:r>
          </w:p>
        </w:tc>
      </w:tr>
    </w:tbl>
    <w:p w14:paraId="5C21ADD4" w14:textId="5D62B8F1" w:rsidR="00466D05" w:rsidRPr="00A24CE2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p w14:paraId="2F5DEC04" w14:textId="77777777" w:rsidR="00FF53F0" w:rsidRPr="00A24CE2" w:rsidRDefault="00FF53F0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p w14:paraId="131672F3" w14:textId="77777777" w:rsidR="00C240C3" w:rsidRPr="00A24CE2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986"/>
        <w:gridCol w:w="362"/>
        <w:gridCol w:w="1962"/>
        <w:gridCol w:w="2020"/>
      </w:tblGrid>
      <w:tr w:rsidR="00A24CE2" w:rsidRPr="00A24CE2" w14:paraId="49140C61" w14:textId="77777777" w:rsidTr="00170B93">
        <w:tc>
          <w:tcPr>
            <w:tcW w:w="2430" w:type="dxa"/>
          </w:tcPr>
          <w:p w14:paraId="5F448295" w14:textId="77777777" w:rsidR="00C240C3" w:rsidRPr="00A24CE2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986" w:type="dxa"/>
          </w:tcPr>
          <w:p w14:paraId="625271B5" w14:textId="77777777" w:rsidR="00C240C3" w:rsidRPr="00A24CE2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344" w:type="dxa"/>
            <w:gridSpan w:val="3"/>
          </w:tcPr>
          <w:p w14:paraId="0FE115F5" w14:textId="77777777" w:rsidR="00C240C3" w:rsidRPr="00A24CE2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A24CE2" w:rsidRPr="00A24CE2" w14:paraId="2ABE0CC1" w14:textId="77777777" w:rsidTr="00170B93">
        <w:tc>
          <w:tcPr>
            <w:tcW w:w="2430" w:type="dxa"/>
            <w:tcBorders>
              <w:bottom w:val="single" w:sz="4" w:space="0" w:color="auto"/>
            </w:tcBorders>
          </w:tcPr>
          <w:p w14:paraId="212BBDCE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261D5623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E7E4F6F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44" w:type="dxa"/>
            <w:gridSpan w:val="3"/>
            <w:tcBorders>
              <w:bottom w:val="single" w:sz="4" w:space="0" w:color="auto"/>
            </w:tcBorders>
          </w:tcPr>
          <w:p w14:paraId="5EBA438B" w14:textId="77777777" w:rsidR="00382BB0" w:rsidRPr="00A24CE2" w:rsidRDefault="005F3926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A24CE2">
              <w:rPr>
                <w:sz w:val="26"/>
                <w:szCs w:val="26"/>
                <w:lang w:val="uk-UA"/>
              </w:rPr>
              <w:t xml:space="preserve"> 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A24CE2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A24CE2" w:rsidRPr="00170B93" w14:paraId="433DF56D" w14:textId="77777777" w:rsidTr="00170B93">
        <w:tc>
          <w:tcPr>
            <w:tcW w:w="2430" w:type="dxa"/>
            <w:tcBorders>
              <w:bottom w:val="single" w:sz="4" w:space="0" w:color="auto"/>
            </w:tcBorders>
          </w:tcPr>
          <w:p w14:paraId="57FC191C" w14:textId="77777777" w:rsidR="00F111FF" w:rsidRPr="00A24CE2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D5C2E92" w14:textId="77777777" w:rsidR="00F111FF" w:rsidRPr="00A24CE2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44" w:type="dxa"/>
            <w:gridSpan w:val="3"/>
            <w:tcBorders>
              <w:bottom w:val="single" w:sz="4" w:space="0" w:color="auto"/>
            </w:tcBorders>
          </w:tcPr>
          <w:p w14:paraId="54738A5A" w14:textId="77777777" w:rsidR="00A564A2" w:rsidRPr="00A24CE2" w:rsidRDefault="00F111FF" w:rsidP="00C1626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14:paraId="6F8F8D83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14:paraId="7134CD3A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11B226FB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14:paraId="7A8E16DD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38101884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захист</w:t>
            </w:r>
            <w:r w:rsidR="00E045F5" w:rsidRPr="00A24CE2">
              <w:rPr>
                <w:rFonts w:eastAsia="Calibri"/>
                <w:sz w:val="26"/>
                <w:szCs w:val="26"/>
                <w:lang w:val="uk-UA" w:eastAsia="en-US"/>
              </w:rPr>
              <w:t>у</w:t>
            </w: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 національних інтересів в економічній сфері;</w:t>
            </w:r>
          </w:p>
          <w:p w14:paraId="5C896016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1D38078F" w14:textId="77777777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14:paraId="0986AB14" w14:textId="4822817E" w:rsidR="00FF15EB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</w:p>
          <w:p w14:paraId="0E5DE59A" w14:textId="77777777" w:rsidR="00F111FF" w:rsidRPr="00A24CE2" w:rsidRDefault="00FF15EB" w:rsidP="00C16265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</w:tr>
      <w:tr w:rsidR="00A24CE2" w:rsidRPr="00A24CE2" w14:paraId="4F3DEC1C" w14:textId="77777777" w:rsidTr="00170B93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D1E14" w14:textId="77777777" w:rsidR="00EC6739" w:rsidRPr="00A24CE2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7CA0C" w14:textId="77777777" w:rsidR="00EC6739" w:rsidRPr="00A24CE2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EED99" w14:textId="77777777" w:rsidR="00EC6739" w:rsidRPr="00A24CE2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A24CE2" w:rsidRPr="00A24CE2" w14:paraId="3E2CCE65" w14:textId="77777777" w:rsidTr="00170B93">
        <w:tc>
          <w:tcPr>
            <w:tcW w:w="2430" w:type="dxa"/>
            <w:tcBorders>
              <w:top w:val="single" w:sz="4" w:space="0" w:color="auto"/>
            </w:tcBorders>
          </w:tcPr>
          <w:p w14:paraId="1597CCBC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B96049C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14:paraId="453BDD57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4A7386F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Обґрунтування відповідного 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місця альтернативи у рейтингу</w:t>
            </w:r>
          </w:p>
        </w:tc>
      </w:tr>
      <w:tr w:rsidR="00A24CE2" w:rsidRPr="00A24CE2" w14:paraId="540C02C7" w14:textId="77777777" w:rsidTr="00170B93">
        <w:tc>
          <w:tcPr>
            <w:tcW w:w="2430" w:type="dxa"/>
            <w:tcBorders>
              <w:bottom w:val="single" w:sz="4" w:space="0" w:color="auto"/>
            </w:tcBorders>
          </w:tcPr>
          <w:p w14:paraId="69AE5928" w14:textId="77777777" w:rsidR="00257927" w:rsidRPr="00A24CE2" w:rsidRDefault="00257927" w:rsidP="00CD5C15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1.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609F3A1B" w14:textId="77777777" w:rsidR="00257927" w:rsidRPr="00A24CE2" w:rsidRDefault="00257927" w:rsidP="00CD5C15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14:paraId="57851132" w14:textId="77777777" w:rsidR="00257927" w:rsidRPr="00A24CE2" w:rsidRDefault="00257927" w:rsidP="00CD5C15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14:paraId="26F1A0E1" w14:textId="77777777" w:rsidR="00257927" w:rsidRPr="00A24CE2" w:rsidRDefault="00257927" w:rsidP="00CD5C15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A24CE2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14:paraId="1EB598EE" w14:textId="77777777" w:rsidR="00257927" w:rsidRPr="00A24CE2" w:rsidRDefault="00257927" w:rsidP="00CD5C15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14:paraId="37B896FD" w14:textId="77777777" w:rsidR="00257927" w:rsidRPr="00A24CE2" w:rsidRDefault="00257927" w:rsidP="00CD5C15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A24CE2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14:paraId="3F85280D" w14:textId="77777777" w:rsidR="00257927" w:rsidRPr="00A24CE2" w:rsidRDefault="00257927" w:rsidP="00CD5C1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Для держави:</w:t>
            </w:r>
          </w:p>
          <w:p w14:paraId="725E40C7" w14:textId="77777777" w:rsidR="00257927" w:rsidRPr="00A24CE2" w:rsidRDefault="00257927" w:rsidP="00CD5C1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14:paraId="24E80C21" w14:textId="77777777" w:rsidR="00257927" w:rsidRPr="00A24CE2" w:rsidRDefault="00257927" w:rsidP="00CD5C1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A24CE2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14:paraId="75260EF3" w14:textId="77777777" w:rsidR="00257927" w:rsidRPr="00A24CE2" w:rsidRDefault="00257927" w:rsidP="00CD5C1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Залишається навантаження на суб’єктів господарювання в частині нерозуміння механізму реалізації вимог законодавства у зв’язку з відсутністю чіткого Переліку </w:t>
            </w:r>
            <w:r w:rsidRPr="00A24CE2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      </w:r>
            <w:r w:rsidRPr="00A24CE2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що надаватимуться у користування шляхом проведення аукціонів з продажу спеціальних дозволів на користування надрами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50186C9F" w14:textId="77777777" w:rsidR="00257927" w:rsidRPr="00A24CE2" w:rsidRDefault="00257927" w:rsidP="00CD5C1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A24CE2" w:rsidRPr="00A24CE2" w14:paraId="6084F9B1" w14:textId="77777777" w:rsidTr="00170B93">
        <w:tc>
          <w:tcPr>
            <w:tcW w:w="2430" w:type="dxa"/>
            <w:tcBorders>
              <w:bottom w:val="single" w:sz="4" w:space="0" w:color="auto"/>
            </w:tcBorders>
          </w:tcPr>
          <w:p w14:paraId="57F6CAE3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A24CE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31D24A45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6B7810CE" w14:textId="77777777" w:rsidR="00ED0095" w:rsidRPr="00A24CE2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7829A392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забезпечення потреб національної економіки стратегічно важливою сировиною;</w:t>
            </w:r>
          </w:p>
          <w:p w14:paraId="7075183D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572FD445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підвищення рівня обороноздатності держави;</w:t>
            </w:r>
          </w:p>
          <w:p w14:paraId="60EF3B7F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54CA6E92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захист національних інтересів в економічній сфері</w:t>
            </w:r>
          </w:p>
          <w:p w14:paraId="7500C568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39A215FA" w14:textId="77777777" w:rsidR="00A05264" w:rsidRPr="00A24CE2" w:rsidRDefault="00ED0095" w:rsidP="00821BF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1A31E094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підвищення прозорості у сфері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14:paraId="06814F8E" w14:textId="77777777" w:rsidR="00821BFD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29D5C07F" w14:textId="77777777" w:rsidR="00ED0095" w:rsidRPr="00A24CE2" w:rsidRDefault="00821BFD" w:rsidP="00821BFD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 xml:space="preserve">збільшення інвестиційної привабливості сфери </w:t>
            </w:r>
            <w:proofErr w:type="spellStart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надрокористування</w:t>
            </w:r>
            <w:proofErr w:type="spellEnd"/>
            <w:r w:rsidRPr="00A24CE2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14:paraId="08468DAD" w14:textId="77777777" w:rsidR="001609B8" w:rsidRPr="00A24CE2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="005C4067"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14:paraId="15B5C88B" w14:textId="77777777" w:rsidR="00C65004" w:rsidRPr="00A24CE2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A24C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14:paraId="79DB33CA" w14:textId="77777777" w:rsidR="00382BB0" w:rsidRPr="00A24CE2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</w:t>
            </w: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:</w:t>
            </w:r>
            <w:r w:rsidR="00BD33FC"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695ECE88" w14:textId="77777777" w:rsidR="00343894" w:rsidRPr="00A24CE2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752624E0" w14:textId="77777777" w:rsidR="008B69DB" w:rsidRPr="00A24CE2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53618DAD" w14:textId="77777777" w:rsidR="00382BB0" w:rsidRPr="00A24CE2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Дана альтернатива забезпечує потреби у розв’язанні 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проблеми та досягнення встановлених цілей.</w:t>
            </w:r>
          </w:p>
        </w:tc>
      </w:tr>
      <w:tr w:rsidR="00A24CE2" w:rsidRPr="00A24CE2" w14:paraId="2FF17F3D" w14:textId="7777777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3E761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03654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0EFEF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24CE2" w:rsidRPr="00A24CE2" w14:paraId="737CF73C" w14:textId="77777777" w:rsidTr="00E13CD6">
        <w:tc>
          <w:tcPr>
            <w:tcW w:w="2430" w:type="dxa"/>
            <w:tcBorders>
              <w:top w:val="single" w:sz="4" w:space="0" w:color="auto"/>
            </w:tcBorders>
          </w:tcPr>
          <w:p w14:paraId="5EAB11B6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3D3690D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4072142E" w14:textId="77777777" w:rsidR="00EC6739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A24CE2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A24CE2" w:rsidRPr="00A24CE2" w14:paraId="6DC7B6DE" w14:textId="77777777" w:rsidTr="00E13CD6">
        <w:tc>
          <w:tcPr>
            <w:tcW w:w="2430" w:type="dxa"/>
          </w:tcPr>
          <w:p w14:paraId="1C25A06D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6A88312A" w14:textId="77777777" w:rsidR="00382BB0" w:rsidRPr="00A24CE2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14:paraId="05D3019C" w14:textId="77777777" w:rsidR="00382BB0" w:rsidRPr="00A24CE2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 w:rsidRPr="00A24CE2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14:paraId="0AF17FFD" w14:textId="77777777" w:rsidR="00382BB0" w:rsidRPr="00A24CE2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A24CE2" w14:paraId="492BC68D" w14:textId="77777777" w:rsidTr="00E13CD6">
        <w:tc>
          <w:tcPr>
            <w:tcW w:w="2430" w:type="dxa"/>
          </w:tcPr>
          <w:p w14:paraId="21BF5810" w14:textId="77777777" w:rsidR="00F111FF" w:rsidRPr="00A24CE2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14:paraId="44A22991" w14:textId="77777777" w:rsidR="00F111FF" w:rsidRPr="00A24CE2" w:rsidRDefault="00191984" w:rsidP="00BD2C1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, та покращенню інвестиційних показників.</w:t>
            </w:r>
            <w:r w:rsidR="007F49C2"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14:paraId="1C216BA8" w14:textId="77777777" w:rsidR="00F111FF" w:rsidRPr="00A24CE2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A24CE2">
              <w:rPr>
                <w:rFonts w:eastAsia="Times New Roman"/>
                <w:sz w:val="26"/>
                <w:szCs w:val="26"/>
                <w:lang w:val="uk-UA" w:eastAsia="ru-RU"/>
              </w:rPr>
              <w:t xml:space="preserve"> відсутній</w:t>
            </w:r>
            <w:r w:rsidR="008E1445" w:rsidRPr="00A24C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2F6CE3BE" w14:textId="77777777" w:rsidR="007C30B9" w:rsidRPr="00A24CE2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p w14:paraId="7F69C5AA" w14:textId="77777777" w:rsidR="00DB7AE9" w:rsidRPr="00A24CE2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A24CE2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14:paraId="17D0FC34" w14:textId="389F6EAD" w:rsidR="0012534A" w:rsidRPr="00A24CE2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0" w:name="n79"/>
      <w:bookmarkStart w:id="11" w:name="n80"/>
      <w:bookmarkStart w:id="12" w:name="n81"/>
      <w:bookmarkStart w:id="13" w:name="n83"/>
      <w:bookmarkStart w:id="14" w:name="n89"/>
      <w:bookmarkStart w:id="15" w:name="n90"/>
      <w:bookmarkStart w:id="16" w:name="n91"/>
      <w:bookmarkStart w:id="17" w:name="n92"/>
      <w:bookmarkStart w:id="18" w:name="n93"/>
      <w:bookmarkStart w:id="19" w:name="n94"/>
      <w:bookmarkStart w:id="20" w:name="n95"/>
      <w:bookmarkStart w:id="21" w:name="n97"/>
      <w:bookmarkStart w:id="22" w:name="_Hlk48926220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A24CE2">
        <w:rPr>
          <w:rFonts w:eastAsia="Times New Roman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>, що</w:t>
      </w:r>
      <w:r w:rsidR="003E3277" w:rsidRPr="00A24CE2">
        <w:rPr>
          <w:rFonts w:eastAsia="Times New Roman"/>
          <w:sz w:val="26"/>
          <w:szCs w:val="26"/>
          <w:lang w:val="uk-UA" w:eastAsia="ru-RU"/>
        </w:rPr>
        <w:t>,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в свою чергу</w:t>
      </w:r>
      <w:r w:rsidR="003E3277" w:rsidRPr="00A24CE2">
        <w:rPr>
          <w:rFonts w:eastAsia="Times New Roman"/>
          <w:sz w:val="26"/>
          <w:szCs w:val="26"/>
          <w:lang w:val="uk-UA" w:eastAsia="ru-RU"/>
        </w:rPr>
        <w:t>,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забезпечить:</w:t>
      </w:r>
    </w:p>
    <w:p w14:paraId="47680AAA" w14:textId="77777777" w:rsidR="00BD2C1F" w:rsidRPr="00A24CE2" w:rsidRDefault="00BD2C1F" w:rsidP="00BD2C1F">
      <w:pPr>
        <w:spacing w:after="120"/>
        <w:ind w:firstLine="584"/>
        <w:jc w:val="both"/>
        <w:rPr>
          <w:rFonts w:eastAsia="Times New Roman"/>
          <w:bCs/>
          <w:sz w:val="26"/>
          <w:szCs w:val="26"/>
          <w:lang w:val="uk-UA"/>
        </w:rPr>
      </w:pPr>
      <w:r w:rsidRPr="00A24CE2">
        <w:rPr>
          <w:rFonts w:eastAsia="Times New Roman"/>
          <w:sz w:val="26"/>
          <w:szCs w:val="26"/>
          <w:lang w:val="uk-UA" w:eastAsia="ar-SA"/>
        </w:rPr>
        <w:lastRenderedPageBreak/>
        <w:t xml:space="preserve">створення прозорих механізмів отримання спеціальних дозволів на користування надрами, що надаватимуться у користування </w:t>
      </w:r>
      <w:r w:rsidRPr="00A24CE2">
        <w:rPr>
          <w:rFonts w:eastAsia="Times New Roman"/>
          <w:bCs/>
          <w:sz w:val="26"/>
          <w:szCs w:val="26"/>
          <w:lang w:val="uk-UA"/>
        </w:rPr>
        <w:t xml:space="preserve">шляхом проведення аукціонів з продажу спеціальних дозволів на користування надрами, </w:t>
      </w:r>
    </w:p>
    <w:p w14:paraId="7D6E094D" w14:textId="77777777" w:rsidR="00BD2C1F" w:rsidRPr="00A24CE2" w:rsidRDefault="00BD2C1F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>підвищення інвестиційної привабливості видобувної галузі держави;</w:t>
      </w:r>
    </w:p>
    <w:p w14:paraId="0167BE3F" w14:textId="77777777" w:rsidR="00BD2C1F" w:rsidRPr="00A24CE2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>;</w:t>
      </w:r>
    </w:p>
    <w:p w14:paraId="03FA2053" w14:textId="77777777" w:rsidR="0012534A" w:rsidRPr="00A24CE2" w:rsidRDefault="0012534A" w:rsidP="00BD2C1F">
      <w:pPr>
        <w:spacing w:after="120"/>
        <w:ind w:firstLine="584"/>
        <w:jc w:val="both"/>
        <w:rPr>
          <w:sz w:val="26"/>
          <w:szCs w:val="26"/>
          <w:lang w:val="uk-UA"/>
        </w:rPr>
      </w:pP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конкурентність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у сфері </w:t>
      </w:r>
      <w:proofErr w:type="spellStart"/>
      <w:r w:rsidR="00807627" w:rsidRPr="00A24CE2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="00807627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2DB6D4CA" w14:textId="77777777" w:rsidR="00AA042E" w:rsidRPr="00A24CE2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14:paraId="5A0E170A" w14:textId="77777777" w:rsidR="004F6E75" w:rsidRPr="00A24CE2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необхідно забезпечити </w:t>
      </w:r>
      <w:r w:rsidR="00C94A63" w:rsidRPr="00A24CE2">
        <w:rPr>
          <w:rFonts w:eastAsia="Times New Roman"/>
          <w:sz w:val="26"/>
          <w:szCs w:val="26"/>
          <w:lang w:val="uk-UA" w:eastAsia="ru-RU"/>
        </w:rPr>
        <w:t xml:space="preserve">погодження регуляторного </w:t>
      </w:r>
      <w:proofErr w:type="spellStart"/>
      <w:r w:rsidR="00C94A63"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C94A63" w:rsidRPr="00A24CE2">
        <w:rPr>
          <w:rFonts w:eastAsia="Times New Roman"/>
          <w:sz w:val="26"/>
          <w:szCs w:val="26"/>
          <w:lang w:val="uk-UA" w:eastAsia="ru-RU"/>
        </w:rPr>
        <w:t xml:space="preserve"> із </w:t>
      </w:r>
      <w:proofErr w:type="spellStart"/>
      <w:r w:rsidR="00C94A63" w:rsidRPr="00A24CE2">
        <w:rPr>
          <w:rFonts w:eastAsia="Times New Roman"/>
          <w:sz w:val="26"/>
          <w:szCs w:val="26"/>
          <w:lang w:val="uk-UA" w:eastAsia="ru-RU"/>
        </w:rPr>
        <w:t>заінтересованми</w:t>
      </w:r>
      <w:proofErr w:type="spellEnd"/>
      <w:r w:rsidR="00C94A63" w:rsidRPr="00A24CE2">
        <w:rPr>
          <w:rFonts w:eastAsia="Times New Roman"/>
          <w:sz w:val="26"/>
          <w:szCs w:val="26"/>
          <w:lang w:val="uk-UA" w:eastAsia="ru-RU"/>
        </w:rPr>
        <w:t xml:space="preserve"> орган</w:t>
      </w:r>
      <w:r w:rsidR="00530CBB" w:rsidRPr="00A24CE2">
        <w:rPr>
          <w:rFonts w:eastAsia="Times New Roman"/>
          <w:sz w:val="26"/>
          <w:szCs w:val="26"/>
          <w:lang w:val="uk-UA" w:eastAsia="ru-RU"/>
        </w:rPr>
        <w:t>а</w:t>
      </w:r>
      <w:r w:rsidR="00807627" w:rsidRPr="00A24CE2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A24CE2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A24CE2">
        <w:rPr>
          <w:rFonts w:eastAsia="Times New Roman"/>
          <w:sz w:val="26"/>
          <w:szCs w:val="26"/>
          <w:lang w:val="uk-UA" w:eastAsia="ru-RU"/>
        </w:rPr>
        <w:t xml:space="preserve">його на </w:t>
      </w:r>
      <w:proofErr w:type="spellStart"/>
      <w:r w:rsidR="00FB239A" w:rsidRPr="00A24CE2">
        <w:rPr>
          <w:rFonts w:eastAsia="Times New Roman"/>
          <w:sz w:val="26"/>
          <w:szCs w:val="26"/>
          <w:lang w:val="uk-UA" w:eastAsia="ru-RU"/>
        </w:rPr>
        <w:t>розгяд</w:t>
      </w:r>
      <w:proofErr w:type="spellEnd"/>
      <w:r w:rsidR="00FB239A" w:rsidRPr="00A24CE2">
        <w:rPr>
          <w:rFonts w:eastAsia="Times New Roman"/>
          <w:sz w:val="26"/>
          <w:szCs w:val="26"/>
          <w:lang w:val="uk-UA" w:eastAsia="ru-RU"/>
        </w:rPr>
        <w:t xml:space="preserve"> Кабінету Міністрів України</w:t>
      </w:r>
      <w:r w:rsidR="00C94A63" w:rsidRPr="00A24CE2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A24CE2">
        <w:rPr>
          <w:rFonts w:eastAsia="Times New Roman"/>
          <w:sz w:val="26"/>
          <w:szCs w:val="26"/>
          <w:lang w:val="uk-UA" w:eastAsia="ru-RU"/>
        </w:rPr>
        <w:t xml:space="preserve">інформування </w:t>
      </w:r>
      <w:proofErr w:type="spellStart"/>
      <w:r w:rsidR="00FB239A" w:rsidRPr="00A24CE2">
        <w:rPr>
          <w:rFonts w:eastAsia="Times New Roman"/>
          <w:sz w:val="26"/>
          <w:szCs w:val="26"/>
          <w:lang w:val="uk-UA" w:eastAsia="ru-RU"/>
        </w:rPr>
        <w:t>надрокористувачів</w:t>
      </w:r>
      <w:proofErr w:type="spellEnd"/>
      <w:r w:rsidR="00FB239A" w:rsidRPr="00A24CE2">
        <w:rPr>
          <w:rFonts w:eastAsia="Times New Roman"/>
          <w:sz w:val="26"/>
          <w:szCs w:val="26"/>
          <w:lang w:val="uk-UA" w:eastAsia="ru-RU"/>
        </w:rPr>
        <w:t xml:space="preserve"> про вимоги регуляторного </w:t>
      </w:r>
      <w:proofErr w:type="spellStart"/>
      <w:r w:rsidR="00FB239A"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FB239A" w:rsidRPr="00A24CE2">
        <w:rPr>
          <w:rFonts w:eastAsia="Times New Roman"/>
          <w:sz w:val="26"/>
          <w:szCs w:val="26"/>
          <w:lang w:val="uk-UA" w:eastAsia="ru-RU"/>
        </w:rPr>
        <w:t xml:space="preserve"> шляхом його оприлюднення </w:t>
      </w:r>
      <w:r w:rsidR="004F6E75" w:rsidRPr="00A24CE2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кур’єр».</w:t>
      </w:r>
    </w:p>
    <w:p w14:paraId="6996CA63" w14:textId="77777777" w:rsidR="00AA042E" w:rsidRPr="00A24CE2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A24CE2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A24CE2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14:paraId="58DF21C3" w14:textId="77777777" w:rsidR="00AA042E" w:rsidRPr="00A24CE2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A24CE2">
        <w:rPr>
          <w:rFonts w:eastAsia="Times New Roman"/>
          <w:sz w:val="26"/>
          <w:szCs w:val="26"/>
          <w:lang w:val="uk-UA" w:eastAsia="ru-RU"/>
        </w:rPr>
        <w:t xml:space="preserve">торного </w:t>
      </w:r>
      <w:proofErr w:type="spellStart"/>
      <w:r w:rsidR="009B754C" w:rsidRPr="00A24CE2">
        <w:rPr>
          <w:rFonts w:eastAsia="Times New Roman"/>
          <w:sz w:val="26"/>
          <w:szCs w:val="26"/>
          <w:lang w:val="uk-UA" w:eastAsia="ru-RU"/>
        </w:rPr>
        <w:t>акт</w:t>
      </w:r>
      <w:r w:rsidR="00807627" w:rsidRPr="00A24CE2">
        <w:rPr>
          <w:rFonts w:eastAsia="Times New Roman"/>
          <w:sz w:val="26"/>
          <w:szCs w:val="26"/>
          <w:lang w:val="uk-UA" w:eastAsia="ru-RU"/>
        </w:rPr>
        <w:t>а</w:t>
      </w:r>
      <w:proofErr w:type="spellEnd"/>
      <w:r w:rsidR="009B754C" w:rsidRPr="00A24CE2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14:paraId="031F21F7" w14:textId="77777777" w:rsidR="00226602" w:rsidRPr="00A24CE2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6"/>
          <w:szCs w:val="26"/>
          <w:lang w:val="uk-UA" w:eastAsia="ru-RU"/>
        </w:rPr>
      </w:pPr>
    </w:p>
    <w:bookmarkEnd w:id="22"/>
    <w:p w14:paraId="5C66B853" w14:textId="77777777" w:rsidR="00C240C3" w:rsidRPr="00A24CE2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6BBA3FD0" w14:textId="77777777" w:rsidR="0029598B" w:rsidRPr="00A24CE2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632F027A" w14:textId="77777777" w:rsidR="0029598B" w:rsidRPr="00A24CE2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1D7EDC29" w14:textId="77777777" w:rsidR="0029598B" w:rsidRPr="00A24CE2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23" w:name="_Hlk496274919"/>
      <w:r w:rsidRPr="00A24CE2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A24CE2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23"/>
      <w:r w:rsidR="0029598B" w:rsidRPr="00A24CE2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A24CE2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26D0E291" w14:textId="77777777" w:rsidR="00906511" w:rsidRPr="00A24CE2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A24CE2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3690AE11" w14:textId="77777777" w:rsidR="000C6772" w:rsidRPr="00A24CE2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14:paraId="67729066" w14:textId="77777777" w:rsidR="00C240C3" w:rsidRPr="00A24CE2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A24CE2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кта</w:t>
      </w:r>
      <w:proofErr w:type="spellEnd"/>
    </w:p>
    <w:p w14:paraId="311A8B2C" w14:textId="77777777" w:rsidR="00900594" w:rsidRPr="00A24CE2" w:rsidRDefault="00900594" w:rsidP="00FA7487">
      <w:pPr>
        <w:ind w:right="-1" w:firstLine="709"/>
        <w:jc w:val="both"/>
        <w:rPr>
          <w:rFonts w:eastAsia="Calibri"/>
          <w:sz w:val="26"/>
          <w:szCs w:val="26"/>
          <w:shd w:val="clear" w:color="auto" w:fill="FFFFFF"/>
          <w:lang w:val="uk-UA" w:eastAsia="en-US"/>
        </w:rPr>
      </w:pPr>
      <w:r w:rsidRPr="00A24CE2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A24CE2">
        <w:rPr>
          <w:rFonts w:eastAsia="Calibri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A24CE2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A24CE2">
        <w:rPr>
          <w:rFonts w:eastAsia="Calibri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A24CE2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14:paraId="6259E2F6" w14:textId="77777777" w:rsidR="000C6772" w:rsidRPr="00A24CE2" w:rsidRDefault="000C6772" w:rsidP="00FA7487">
      <w:pPr>
        <w:ind w:right="-1" w:firstLine="709"/>
        <w:jc w:val="both"/>
        <w:rPr>
          <w:rFonts w:eastAsia="Calibri"/>
          <w:sz w:val="26"/>
          <w:szCs w:val="26"/>
          <w:shd w:val="clear" w:color="auto" w:fill="FFFFFF"/>
          <w:lang w:val="uk-UA" w:eastAsia="en-US"/>
        </w:rPr>
      </w:pPr>
    </w:p>
    <w:p w14:paraId="2D64D840" w14:textId="77777777" w:rsidR="00C240C3" w:rsidRPr="00A24CE2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10C8E3C6" w14:textId="77777777" w:rsidR="008E6A2A" w:rsidRPr="00A24CE2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є:</w:t>
      </w:r>
    </w:p>
    <w:p w14:paraId="05D6D237" w14:textId="77777777" w:rsidR="008E6A2A" w:rsidRPr="00A24CE2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>  –</w:t>
      </w:r>
      <w:r w:rsidR="00946EC0"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A24CE2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A24CE2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A24CE2">
        <w:rPr>
          <w:rFonts w:eastAsia="Times New Roman"/>
          <w:sz w:val="26"/>
          <w:szCs w:val="26"/>
          <w:lang w:val="uk-UA" w:eastAsia="ru-RU"/>
        </w:rPr>
        <w:t>.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</w:t>
      </w:r>
    </w:p>
    <w:p w14:paraId="1D4B2CB3" w14:textId="77777777" w:rsidR="00774B4D" w:rsidRPr="00A24CE2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A24CE2">
        <w:rPr>
          <w:rFonts w:eastAsia="Times New Roman"/>
          <w:sz w:val="26"/>
          <w:szCs w:val="26"/>
          <w:lang w:val="uk-UA" w:eastAsia="ru-RU"/>
        </w:rPr>
        <w:t>:</w:t>
      </w:r>
    </w:p>
    <w:p w14:paraId="3ECF6C8F" w14:textId="77777777" w:rsidR="00D51106" w:rsidRPr="00A24CE2" w:rsidRDefault="00D51106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 – 226;</w:t>
      </w:r>
    </w:p>
    <w:p w14:paraId="36848EA7" w14:textId="77777777" w:rsidR="00D51106" w:rsidRPr="00A24CE2" w:rsidRDefault="00D51106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lastRenderedPageBreak/>
        <w:t>суб’єктів господарювання малого та мікро підприємництва – 2074.</w:t>
      </w:r>
    </w:p>
    <w:p w14:paraId="22CE14F1" w14:textId="77777777" w:rsidR="00B162CE" w:rsidRPr="00A24CE2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–</w:t>
      </w:r>
      <w:r w:rsidR="009442DF" w:rsidRPr="00A24CE2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57063086" w14:textId="77777777" w:rsidR="00B162CE" w:rsidRPr="00A24CE2" w:rsidRDefault="00A84EEF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4.</w:t>
      </w:r>
      <w:r w:rsidR="00D22AAA" w:rsidRPr="00A24CE2">
        <w:rPr>
          <w:rFonts w:eastAsia="Times New Roman"/>
          <w:sz w:val="26"/>
          <w:szCs w:val="26"/>
          <w:lang w:val="uk-UA" w:eastAsia="ru-RU"/>
        </w:rPr>
        <w:t> 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A24CE2">
        <w:rPr>
          <w:rFonts w:eastAsia="Times New Roman"/>
          <w:sz w:val="26"/>
          <w:szCs w:val="26"/>
          <w:lang w:val="uk-UA" w:eastAsia="ru-RU"/>
        </w:rPr>
        <w:t>коштів</w:t>
      </w:r>
      <w:r w:rsidRPr="00A24CE2">
        <w:rPr>
          <w:rFonts w:eastAsia="Times New Roman"/>
          <w:sz w:val="26"/>
          <w:szCs w:val="26"/>
          <w:lang w:val="uk-UA" w:eastAsia="ru-RU"/>
        </w:rPr>
        <w:t>,</w:t>
      </w:r>
      <w:r w:rsidR="00B162CE"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Pr="00A24CE2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A24CE2">
        <w:rPr>
          <w:rFonts w:eastAsia="Times New Roman"/>
          <w:sz w:val="26"/>
          <w:szCs w:val="26"/>
          <w:lang w:val="uk-UA" w:eastAsia="ru-RU"/>
        </w:rPr>
        <w:t>тимуться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A24CE2">
        <w:rPr>
          <w:rFonts w:eastAsia="Times New Roman"/>
          <w:sz w:val="26"/>
          <w:szCs w:val="26"/>
          <w:lang w:val="uk-UA" w:eastAsia="ru-RU"/>
        </w:rPr>
        <w:t>ом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r w:rsidRPr="00A24CE2">
        <w:rPr>
          <w:rFonts w:eastAsia="Times New Roman"/>
          <w:sz w:val="26"/>
          <w:szCs w:val="26"/>
          <w:lang w:val="uk-UA" w:eastAsia="ru-RU"/>
        </w:rPr>
        <w:t xml:space="preserve">у зв’язку із виконанням вимог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774B4D" w:rsidRPr="00A24CE2">
        <w:rPr>
          <w:rFonts w:eastAsia="Times New Roman"/>
          <w:sz w:val="26"/>
          <w:szCs w:val="26"/>
          <w:lang w:val="uk-UA" w:eastAsia="ru-RU"/>
        </w:rPr>
        <w:t>:</w:t>
      </w:r>
    </w:p>
    <w:p w14:paraId="0AE678A9" w14:textId="77777777" w:rsidR="00D51106" w:rsidRPr="00A24CE2" w:rsidRDefault="00D51106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підприємництва:</w:t>
      </w:r>
      <w:r w:rsidRPr="00A24CE2">
        <w:rPr>
          <w:sz w:val="26"/>
          <w:szCs w:val="26"/>
        </w:rPr>
        <w:t xml:space="preserve"> </w:t>
      </w:r>
      <w:r w:rsidRPr="00A24CE2">
        <w:rPr>
          <w:rFonts w:eastAsia="Times New Roman"/>
          <w:sz w:val="26"/>
          <w:szCs w:val="26"/>
          <w:lang w:val="uk-UA" w:eastAsia="ru-RU"/>
        </w:rPr>
        <w:t>24,0</w:t>
      </w:r>
      <w:r w:rsidRPr="00A24CE2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Pr="00A24CE2">
        <w:rPr>
          <w:rFonts w:eastAsia="Times New Roman"/>
          <w:sz w:val="26"/>
          <w:szCs w:val="26"/>
          <w:lang w:val="uk-UA" w:eastAsia="ru-RU"/>
        </w:rPr>
        <w:t>грн.</w:t>
      </w:r>
    </w:p>
    <w:p w14:paraId="46AF9282" w14:textId="5F0BB4B1" w:rsidR="00D51106" w:rsidRPr="00A24CE2" w:rsidRDefault="00D51106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малого та мікро підприємництва: 24,0</w:t>
      </w:r>
      <w:r w:rsidRPr="00A24CE2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Pr="00A24CE2">
        <w:rPr>
          <w:rFonts w:eastAsia="Times New Roman"/>
          <w:sz w:val="26"/>
          <w:szCs w:val="26"/>
          <w:lang w:val="uk-UA" w:eastAsia="ru-RU"/>
        </w:rPr>
        <w:t>грн.</w:t>
      </w:r>
    </w:p>
    <w:p w14:paraId="2CE51727" w14:textId="7E78D5B8" w:rsidR="009E48F1" w:rsidRPr="00A24CE2" w:rsidRDefault="00D51106" w:rsidP="00D51106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5.</w:t>
      </w:r>
      <w:r w:rsidR="00D22AAA" w:rsidRPr="00A24CE2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A24CE2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A24CE2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A24CE2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A24CE2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A24CE2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</w:t>
      </w:r>
      <w:proofErr w:type="spellStart"/>
      <w:r w:rsidR="00A84EEF"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9E48F1" w:rsidRPr="00A24CE2">
        <w:rPr>
          <w:rFonts w:eastAsia="Times New Roman"/>
          <w:sz w:val="26"/>
          <w:szCs w:val="26"/>
          <w:lang w:val="uk-UA" w:eastAsia="ru-RU"/>
        </w:rPr>
        <w:t>:</w:t>
      </w:r>
    </w:p>
    <w:p w14:paraId="6BB60AD5" w14:textId="77777777" w:rsidR="009E48F1" w:rsidRPr="00A24CE2" w:rsidRDefault="009E48F1" w:rsidP="00D51106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A24CE2">
        <w:rPr>
          <w:rFonts w:eastAsia="Times New Roman"/>
          <w:bCs/>
          <w:sz w:val="26"/>
          <w:szCs w:val="26"/>
          <w:lang w:val="uk-UA" w:eastAsia="ru-RU"/>
        </w:rPr>
        <w:t>0,5</w:t>
      </w: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14:paraId="41CA7B26" w14:textId="77777777" w:rsidR="008E5EEB" w:rsidRPr="00A24CE2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A24CE2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A24CE2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14:paraId="0FE33EB1" w14:textId="77777777" w:rsidR="008E5EEB" w:rsidRPr="00A24CE2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A24CE2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</w:t>
      </w:r>
      <w:proofErr w:type="spellStart"/>
      <w:r w:rsidR="000C6772" w:rsidRPr="00A24CE2">
        <w:rPr>
          <w:rFonts w:eastAsia="Times New Roman"/>
          <w:sz w:val="26"/>
          <w:szCs w:val="26"/>
          <w:lang w:val="uk-UA" w:eastAsia="ru-RU"/>
        </w:rPr>
        <w:t>Проє</w:t>
      </w:r>
      <w:r w:rsidRPr="00A24CE2">
        <w:rPr>
          <w:rFonts w:eastAsia="Times New Roman"/>
          <w:sz w:val="26"/>
          <w:szCs w:val="26"/>
          <w:lang w:val="uk-UA" w:eastAsia="ru-RU"/>
        </w:rPr>
        <w:t>кт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та відповідний аналіз регуляторного вплив</w:t>
      </w:r>
      <w:r w:rsidR="00266F6D" w:rsidRPr="00A24CE2">
        <w:rPr>
          <w:rFonts w:eastAsia="Times New Roman"/>
          <w:sz w:val="26"/>
          <w:szCs w:val="26"/>
          <w:lang w:val="uk-UA" w:eastAsia="ru-RU"/>
        </w:rPr>
        <w:t xml:space="preserve">у оприлюднено на офіційному </w:t>
      </w:r>
      <w:proofErr w:type="spellStart"/>
      <w:r w:rsidR="00266F6D" w:rsidRPr="00A24CE2">
        <w:rPr>
          <w:rFonts w:eastAsia="Times New Roman"/>
          <w:sz w:val="26"/>
          <w:szCs w:val="26"/>
          <w:lang w:val="uk-UA" w:eastAsia="ru-RU"/>
        </w:rPr>
        <w:t>веб</w:t>
      </w:r>
      <w:r w:rsidRPr="00A24CE2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</w:t>
      </w:r>
      <w:bookmarkStart w:id="24" w:name="_Hlk23429338"/>
      <w:r w:rsidR="0049726C" w:rsidRPr="00A24CE2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A24CE2">
        <w:rPr>
          <w:rFonts w:eastAsia="Times New Roman"/>
          <w:sz w:val="26"/>
          <w:szCs w:val="26"/>
          <w:lang w:val="uk-UA" w:eastAsia="ru-RU"/>
        </w:rPr>
        <w:t>України</w:t>
      </w:r>
      <w:bookmarkEnd w:id="24"/>
      <w:r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1BE8D6A2" w14:textId="77777777" w:rsidR="00BF40EC" w:rsidRPr="00A24CE2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A24CE2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lang w:val="uk-UA" w:eastAsia="ru-RU"/>
        </w:rPr>
        <w:t xml:space="preserve"> він буде опублікований </w:t>
      </w:r>
      <w:r w:rsidR="00F667A9" w:rsidRPr="00A24CE2">
        <w:rPr>
          <w:rFonts w:eastAsia="Times New Roman"/>
          <w:sz w:val="26"/>
          <w:szCs w:val="26"/>
          <w:lang w:val="uk-UA" w:eastAsia="ru-RU"/>
        </w:rPr>
        <w:t>в</w:t>
      </w:r>
      <w:r w:rsidR="004F6E75" w:rsidRPr="00A24CE2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A24CE2">
        <w:rPr>
          <w:rFonts w:eastAsia="Times New Roman"/>
          <w:sz w:val="26"/>
          <w:szCs w:val="26"/>
          <w:lang w:val="uk-UA" w:eastAsia="ru-RU"/>
        </w:rPr>
        <w:t>.</w:t>
      </w:r>
    </w:p>
    <w:p w14:paraId="4E7EBF85" w14:textId="77777777" w:rsidR="004855F9" w:rsidRPr="00A24CE2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26"/>
          <w:szCs w:val="26"/>
          <w:lang w:val="uk-UA" w:eastAsia="ru-RU"/>
        </w:rPr>
      </w:pPr>
    </w:p>
    <w:p w14:paraId="6F8633C5" w14:textId="77777777" w:rsidR="008E5EEB" w:rsidRPr="00A24CE2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A24CE2">
        <w:rPr>
          <w:rFonts w:eastAsia="Times New Roman"/>
          <w:sz w:val="26"/>
          <w:szCs w:val="26"/>
          <w:u w:val="single"/>
          <w:lang w:val="uk-UA" w:eastAsia="ru-RU"/>
        </w:rPr>
        <w:t>акта</w:t>
      </w:r>
      <w:proofErr w:type="spellEnd"/>
      <w:r w:rsidRPr="00A24CE2">
        <w:rPr>
          <w:rFonts w:eastAsia="Times New Roman"/>
          <w:sz w:val="26"/>
          <w:szCs w:val="26"/>
          <w:u w:val="single"/>
          <w:lang w:val="uk-UA" w:eastAsia="ru-RU"/>
        </w:rPr>
        <w:t xml:space="preserve">, виходячи з його цілей, слугуватимуть: </w:t>
      </w:r>
    </w:p>
    <w:p w14:paraId="0A7D0056" w14:textId="77777777" w:rsidR="00E51FEE" w:rsidRPr="00A24CE2" w:rsidRDefault="00E51FEE" w:rsidP="00E51FEE">
      <w:pPr>
        <w:pStyle w:val="af6"/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1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A24CE2">
        <w:rPr>
          <w:rFonts w:eastAsia="Times New Roman"/>
          <w:sz w:val="26"/>
          <w:szCs w:val="26"/>
          <w:lang w:val="uk-UA" w:eastAsia="ru-RU"/>
        </w:rPr>
        <w:t>Кількість оголошених аукціонів</w:t>
      </w: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 з продажу спеціальних дозволів на користування надрами щодо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ділянок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надр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(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родовищ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корисних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копалин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),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які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мають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стратегічне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значення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для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сталого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розвитку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економіки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та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обороноздатності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держави</w:t>
      </w:r>
      <w:proofErr w:type="spellEnd"/>
      <w:r w:rsidRPr="00A24CE2">
        <w:rPr>
          <w:rFonts w:eastAsia="Times New Roman"/>
          <w:kern w:val="1"/>
          <w:sz w:val="26"/>
          <w:szCs w:val="26"/>
          <w:lang w:val="uk-UA" w:eastAsia="ar-SA"/>
        </w:rPr>
        <w:t>.</w:t>
      </w:r>
    </w:p>
    <w:p w14:paraId="788288C7" w14:textId="77777777" w:rsidR="00FF15EB" w:rsidRPr="00A24CE2" w:rsidRDefault="00FF15EB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Кількість проведених аукціонів з продажу спеціальних дозволів на користування надрами </w:t>
      </w:r>
      <w:r w:rsidR="00F667A9" w:rsidRPr="00A24CE2">
        <w:rPr>
          <w:rFonts w:eastAsia="Times New Roman"/>
          <w:bCs/>
          <w:sz w:val="26"/>
          <w:szCs w:val="26"/>
          <w:lang w:val="uk-UA" w:eastAsia="ru-RU"/>
        </w:rPr>
        <w:t>щодо</w:t>
      </w: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ділянок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надр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(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родовищ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корисних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копалин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),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які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мають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стратегічне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значення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для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сталого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розвитку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економіки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та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обороноздатності</w:t>
      </w:r>
      <w:proofErr w:type="spellEnd"/>
      <w:r w:rsidRPr="00A24CE2">
        <w:rPr>
          <w:rFonts w:eastAsia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Pr="00A24CE2">
        <w:rPr>
          <w:rFonts w:eastAsia="Times New Roman"/>
          <w:kern w:val="1"/>
          <w:sz w:val="26"/>
          <w:szCs w:val="26"/>
          <w:lang w:eastAsia="ar-SA"/>
        </w:rPr>
        <w:t>держави</w:t>
      </w:r>
      <w:proofErr w:type="spellEnd"/>
      <w:r w:rsidR="0021407D" w:rsidRPr="00A24CE2">
        <w:rPr>
          <w:rFonts w:eastAsia="Times New Roman"/>
          <w:kern w:val="1"/>
          <w:sz w:val="26"/>
          <w:szCs w:val="26"/>
          <w:lang w:val="uk-UA" w:eastAsia="ar-SA"/>
        </w:rPr>
        <w:t>.</w:t>
      </w:r>
    </w:p>
    <w:p w14:paraId="42C63A92" w14:textId="77777777" w:rsidR="00FC261B" w:rsidRPr="00A24CE2" w:rsidRDefault="00E82489" w:rsidP="00FC261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4CE2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FC261B" w:rsidRPr="00A24CE2">
        <w:rPr>
          <w:rFonts w:eastAsia="Times New Roman"/>
          <w:bCs/>
          <w:kern w:val="1"/>
          <w:sz w:val="26"/>
          <w:szCs w:val="26"/>
          <w:lang w:val="uk-UA" w:eastAsia="ar-SA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що надані у користування </w:t>
      </w:r>
      <w:r w:rsidR="00FC261B" w:rsidRPr="00A24CE2">
        <w:rPr>
          <w:rFonts w:eastAsia="Times New Roman"/>
          <w:bCs/>
          <w:sz w:val="26"/>
          <w:szCs w:val="26"/>
          <w:lang w:val="uk-UA" w:eastAsia="ar-SA"/>
        </w:rPr>
        <w:t>шляхом проведення аукціонів з продажу спеціальних дозволів на користування надрами.</w:t>
      </w:r>
    </w:p>
    <w:p w14:paraId="49C1CBAE" w14:textId="77777777" w:rsidR="009D7635" w:rsidRPr="00A24CE2" w:rsidRDefault="009D7635" w:rsidP="009D7635">
      <w:pPr>
        <w:widowControl w:val="0"/>
        <w:tabs>
          <w:tab w:val="left" w:pos="990"/>
        </w:tabs>
        <w:ind w:left="709"/>
        <w:jc w:val="both"/>
        <w:rPr>
          <w:rFonts w:eastAsia="Times New Roman"/>
          <w:bCs/>
          <w:sz w:val="26"/>
          <w:szCs w:val="26"/>
          <w:lang w:val="uk-UA" w:eastAsia="ru-RU"/>
        </w:rPr>
      </w:pPr>
    </w:p>
    <w:p w14:paraId="2AAFA77B" w14:textId="77777777" w:rsidR="00C240C3" w:rsidRPr="00A24CE2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A24CE2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A24CE2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2FB8E849" w14:textId="77777777" w:rsidR="006B5DFA" w:rsidRPr="00A24CE2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proofErr w:type="spellStart"/>
      <w:r w:rsidRPr="00A24CE2">
        <w:rPr>
          <w:sz w:val="26"/>
          <w:szCs w:val="26"/>
        </w:rPr>
        <w:t>Відстеження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результативності</w:t>
      </w:r>
      <w:proofErr w:type="spellEnd"/>
      <w:r w:rsidRPr="00A24CE2">
        <w:rPr>
          <w:sz w:val="26"/>
          <w:szCs w:val="26"/>
        </w:rPr>
        <w:t xml:space="preserve"> регуляторного акта </w:t>
      </w:r>
      <w:proofErr w:type="spellStart"/>
      <w:r w:rsidRPr="00A24CE2">
        <w:rPr>
          <w:sz w:val="26"/>
          <w:szCs w:val="26"/>
        </w:rPr>
        <w:t>здійснюватиметься</w:t>
      </w:r>
      <w:proofErr w:type="spellEnd"/>
      <w:r w:rsidR="00F2278F" w:rsidRPr="00A24CE2">
        <w:rPr>
          <w:sz w:val="26"/>
          <w:szCs w:val="26"/>
        </w:rPr>
        <w:t xml:space="preserve"> шляхом </w:t>
      </w:r>
      <w:proofErr w:type="spellStart"/>
      <w:r w:rsidR="00F2278F" w:rsidRPr="00A24CE2">
        <w:rPr>
          <w:sz w:val="26"/>
          <w:szCs w:val="26"/>
        </w:rPr>
        <w:t>проведення</w:t>
      </w:r>
      <w:proofErr w:type="spellEnd"/>
      <w:r w:rsidR="00F2278F" w:rsidRPr="00A24CE2">
        <w:rPr>
          <w:sz w:val="26"/>
          <w:szCs w:val="26"/>
        </w:rPr>
        <w:t xml:space="preserve"> базового</w:t>
      </w:r>
      <w:r w:rsidR="00F2278F" w:rsidRPr="00A24CE2">
        <w:rPr>
          <w:sz w:val="26"/>
          <w:szCs w:val="26"/>
          <w:lang w:val="uk-UA"/>
        </w:rPr>
        <w:t xml:space="preserve">, </w:t>
      </w:r>
      <w:r w:rsidRPr="00A24CE2">
        <w:rPr>
          <w:sz w:val="26"/>
          <w:szCs w:val="26"/>
        </w:rPr>
        <w:t xml:space="preserve">повторного та </w:t>
      </w:r>
      <w:proofErr w:type="spellStart"/>
      <w:r w:rsidRPr="00A24CE2">
        <w:rPr>
          <w:sz w:val="26"/>
          <w:szCs w:val="26"/>
        </w:rPr>
        <w:t>періодичного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відстежень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статистичних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показників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результативності</w:t>
      </w:r>
      <w:proofErr w:type="spellEnd"/>
      <w:r w:rsidRPr="00A24CE2">
        <w:rPr>
          <w:sz w:val="26"/>
          <w:szCs w:val="26"/>
        </w:rPr>
        <w:t xml:space="preserve"> акта, </w:t>
      </w:r>
      <w:proofErr w:type="spellStart"/>
      <w:r w:rsidRPr="00A24CE2">
        <w:rPr>
          <w:sz w:val="26"/>
          <w:szCs w:val="26"/>
        </w:rPr>
        <w:t>визначених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під</w:t>
      </w:r>
      <w:proofErr w:type="spellEnd"/>
      <w:r w:rsidRPr="00A24CE2">
        <w:rPr>
          <w:sz w:val="26"/>
          <w:szCs w:val="26"/>
        </w:rPr>
        <w:t xml:space="preserve"> час </w:t>
      </w:r>
      <w:proofErr w:type="spellStart"/>
      <w:r w:rsidRPr="00A24CE2">
        <w:rPr>
          <w:sz w:val="26"/>
          <w:szCs w:val="26"/>
        </w:rPr>
        <w:t>проведення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аналізу</w:t>
      </w:r>
      <w:proofErr w:type="spellEnd"/>
      <w:r w:rsidRPr="00A24CE2">
        <w:rPr>
          <w:sz w:val="26"/>
          <w:szCs w:val="26"/>
        </w:rPr>
        <w:t xml:space="preserve"> </w:t>
      </w:r>
      <w:proofErr w:type="spellStart"/>
      <w:r w:rsidRPr="00A24CE2">
        <w:rPr>
          <w:sz w:val="26"/>
          <w:szCs w:val="26"/>
        </w:rPr>
        <w:t>впливу</w:t>
      </w:r>
      <w:proofErr w:type="spellEnd"/>
      <w:r w:rsidRPr="00A24CE2">
        <w:rPr>
          <w:sz w:val="26"/>
          <w:szCs w:val="26"/>
        </w:rPr>
        <w:t xml:space="preserve"> регуляторного акта. </w:t>
      </w:r>
    </w:p>
    <w:p w14:paraId="683B4D48" w14:textId="77777777" w:rsidR="00184AD7" w:rsidRPr="00A24CE2" w:rsidRDefault="00184AD7" w:rsidP="00184AD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здійснюватиметься через рік після набрання ним чинності, оскільки для цього використовуватимуться виключно статистичні показники.</w:t>
      </w:r>
    </w:p>
    <w:p w14:paraId="46109FFE" w14:textId="77777777" w:rsidR="00184AD7" w:rsidRPr="00A24CE2" w:rsidRDefault="00184AD7" w:rsidP="00184AD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здійснюватиметься через два роки з дня набрання чинності цим регуляторним актом. За результатами даного відстеження відбудеться порівняння показників базового та повторного відстеження.</w:t>
      </w:r>
    </w:p>
    <w:p w14:paraId="53C5AECD" w14:textId="52FAAAF6" w:rsidR="002F6FFD" w:rsidRPr="00A24CE2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буде </w:t>
      </w:r>
      <w:r w:rsidRPr="00A24CE2">
        <w:rPr>
          <w:sz w:val="26"/>
          <w:szCs w:val="26"/>
          <w:lang w:val="uk-UA"/>
        </w:rPr>
        <w:lastRenderedPageBreak/>
        <w:t>здійснюватися один раз на кожні три роки</w:t>
      </w:r>
      <w:r w:rsidR="00184AD7" w:rsidRPr="00A24CE2">
        <w:rPr>
          <w:sz w:val="26"/>
          <w:szCs w:val="26"/>
          <w:lang w:val="uk-UA"/>
        </w:rPr>
        <w:t>,</w:t>
      </w:r>
      <w:r w:rsidRPr="00A24CE2">
        <w:rPr>
          <w:sz w:val="26"/>
          <w:szCs w:val="26"/>
          <w:lang w:val="uk-UA"/>
        </w:rPr>
        <w:t xml:space="preserve"> починаючи з дня закінчення заходів з повторного відстеження результативності цього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>.</w:t>
      </w:r>
    </w:p>
    <w:p w14:paraId="61CFD7BF" w14:textId="77777777" w:rsidR="002F6FFD" w:rsidRPr="00A24CE2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7D949C17" w14:textId="48B4FEED" w:rsidR="00D7192E" w:rsidRPr="00A24CE2" w:rsidRDefault="002F6FFD" w:rsidP="002F6FFD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A24CE2">
        <w:rPr>
          <w:sz w:val="26"/>
          <w:szCs w:val="26"/>
          <w:lang w:val="uk-UA"/>
        </w:rPr>
        <w:t>акта</w:t>
      </w:r>
      <w:proofErr w:type="spellEnd"/>
      <w:r w:rsidRPr="00A24CE2">
        <w:rPr>
          <w:sz w:val="26"/>
          <w:szCs w:val="26"/>
          <w:lang w:val="uk-UA"/>
        </w:rPr>
        <w:t xml:space="preserve"> буде </w:t>
      </w:r>
      <w:proofErr w:type="spellStart"/>
      <w:r w:rsidRPr="00A24CE2">
        <w:rPr>
          <w:sz w:val="26"/>
          <w:szCs w:val="26"/>
          <w:lang w:val="uk-UA"/>
        </w:rPr>
        <w:t>здійснюватись</w:t>
      </w:r>
      <w:proofErr w:type="spellEnd"/>
      <w:r w:rsidRPr="00A24CE2">
        <w:rPr>
          <w:sz w:val="26"/>
          <w:szCs w:val="26"/>
          <w:lang w:val="uk-UA"/>
        </w:rPr>
        <w:t xml:space="preserve"> Державною службою геології та надр України шляхом розгляду пропозицій та зауважень, які надійдуть до н</w:t>
      </w:r>
      <w:r w:rsidR="00184AD7" w:rsidRPr="00A24CE2">
        <w:rPr>
          <w:sz w:val="26"/>
          <w:szCs w:val="26"/>
          <w:lang w:val="uk-UA"/>
        </w:rPr>
        <w:t>еї</w:t>
      </w:r>
      <w:r w:rsidRPr="00A24CE2">
        <w:rPr>
          <w:sz w:val="26"/>
          <w:szCs w:val="26"/>
          <w:lang w:val="uk-UA"/>
        </w:rPr>
        <w:t>.</w:t>
      </w:r>
    </w:p>
    <w:p w14:paraId="4935192A" w14:textId="77777777" w:rsidR="002F6FFD" w:rsidRPr="00A24CE2" w:rsidRDefault="002F6FFD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14:paraId="15132F03" w14:textId="77777777" w:rsidR="002F6FFD" w:rsidRPr="00A24CE2" w:rsidRDefault="002F6FFD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14:paraId="416366A5" w14:textId="77777777" w:rsidR="00B7452D" w:rsidRPr="00A24CE2" w:rsidRDefault="00B7452D" w:rsidP="00B7452D">
      <w:pPr>
        <w:widowControl w:val="0"/>
        <w:tabs>
          <w:tab w:val="left" w:pos="990"/>
        </w:tabs>
        <w:jc w:val="both"/>
        <w:rPr>
          <w:b/>
          <w:sz w:val="26"/>
          <w:szCs w:val="26"/>
          <w:lang w:val="uk-UA"/>
        </w:rPr>
      </w:pPr>
      <w:r w:rsidRPr="00A24CE2">
        <w:rPr>
          <w:b/>
          <w:sz w:val="26"/>
          <w:szCs w:val="26"/>
          <w:lang w:val="uk-UA"/>
        </w:rPr>
        <w:t>Голова Державної служби</w:t>
      </w:r>
    </w:p>
    <w:p w14:paraId="1D65981E" w14:textId="77777777" w:rsidR="00B7452D" w:rsidRPr="00A24CE2" w:rsidRDefault="00B7452D" w:rsidP="00B7452D">
      <w:pPr>
        <w:widowControl w:val="0"/>
        <w:tabs>
          <w:tab w:val="left" w:pos="990"/>
        </w:tabs>
        <w:jc w:val="both"/>
        <w:rPr>
          <w:b/>
          <w:sz w:val="26"/>
          <w:szCs w:val="26"/>
          <w:lang w:val="uk-UA"/>
        </w:rPr>
      </w:pPr>
      <w:r w:rsidRPr="00A24CE2">
        <w:rPr>
          <w:b/>
          <w:sz w:val="26"/>
          <w:szCs w:val="26"/>
          <w:lang w:val="uk-UA"/>
        </w:rPr>
        <w:t>геології та надр України</w:t>
      </w:r>
      <w:r w:rsidRPr="00A24CE2">
        <w:rPr>
          <w:b/>
          <w:sz w:val="26"/>
          <w:szCs w:val="26"/>
          <w:lang w:val="uk-UA"/>
        </w:rPr>
        <w:tab/>
      </w:r>
      <w:r w:rsidRPr="00A24CE2">
        <w:rPr>
          <w:b/>
          <w:sz w:val="26"/>
          <w:szCs w:val="26"/>
          <w:lang w:val="uk-UA"/>
        </w:rPr>
        <w:tab/>
      </w:r>
      <w:r w:rsidRPr="00A24CE2">
        <w:rPr>
          <w:b/>
          <w:sz w:val="26"/>
          <w:szCs w:val="26"/>
          <w:lang w:val="uk-UA"/>
        </w:rPr>
        <w:tab/>
      </w:r>
      <w:r w:rsidRPr="00A24CE2">
        <w:rPr>
          <w:b/>
          <w:sz w:val="26"/>
          <w:szCs w:val="26"/>
          <w:lang w:val="uk-UA"/>
        </w:rPr>
        <w:tab/>
      </w:r>
      <w:r w:rsidRPr="00A24CE2">
        <w:rPr>
          <w:b/>
          <w:sz w:val="26"/>
          <w:szCs w:val="26"/>
          <w:lang w:val="uk-UA"/>
        </w:rPr>
        <w:tab/>
      </w:r>
      <w:r w:rsidRPr="00A24CE2">
        <w:rPr>
          <w:b/>
          <w:sz w:val="26"/>
          <w:szCs w:val="26"/>
          <w:lang w:val="uk-UA"/>
        </w:rPr>
        <w:tab/>
        <w:t>Роман ОПІМАХ</w:t>
      </w:r>
    </w:p>
    <w:p w14:paraId="5D897802" w14:textId="77777777" w:rsidR="00B7452D" w:rsidRPr="00A24CE2" w:rsidRDefault="00B7452D" w:rsidP="00B7452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14:paraId="7DCDDF02" w14:textId="77777777" w:rsidR="00B7452D" w:rsidRPr="00A24CE2" w:rsidRDefault="00B7452D" w:rsidP="00B7452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  <w:r w:rsidRPr="00A24CE2">
        <w:rPr>
          <w:sz w:val="26"/>
          <w:szCs w:val="26"/>
          <w:lang w:val="uk-UA"/>
        </w:rPr>
        <w:t>_____ ______________2024</w:t>
      </w:r>
    </w:p>
    <w:p w14:paraId="61A4211A" w14:textId="77777777" w:rsidR="00A26FC9" w:rsidRPr="00A24CE2" w:rsidRDefault="00A26FC9" w:rsidP="00A26FC9">
      <w:pPr>
        <w:jc w:val="both"/>
        <w:rPr>
          <w:rFonts w:eastAsia="Times New Roman"/>
          <w:sz w:val="26"/>
          <w:szCs w:val="26"/>
          <w:lang w:val="uk-UA" w:eastAsia="en-US"/>
        </w:rPr>
      </w:pPr>
    </w:p>
    <w:p w14:paraId="6B6D8814" w14:textId="77777777" w:rsidR="007E5048" w:rsidRPr="00A24CE2" w:rsidRDefault="007E5048" w:rsidP="00B177AA">
      <w:pPr>
        <w:rPr>
          <w:rFonts w:eastAsia="Times New Roman"/>
          <w:b/>
          <w:sz w:val="26"/>
          <w:szCs w:val="26"/>
          <w:lang w:val="uk-UA" w:eastAsia="ru-RU"/>
        </w:rPr>
      </w:pPr>
    </w:p>
    <w:sectPr w:rsidR="007E5048" w:rsidRPr="00A24CE2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ADD5" w14:textId="77777777" w:rsidR="009413BB" w:rsidRDefault="009413BB">
      <w:r>
        <w:separator/>
      </w:r>
    </w:p>
  </w:endnote>
  <w:endnote w:type="continuationSeparator" w:id="0">
    <w:p w14:paraId="790D3877" w14:textId="77777777" w:rsidR="009413BB" w:rsidRDefault="0094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3D76" w14:textId="77777777" w:rsidR="009413BB" w:rsidRDefault="009413BB">
      <w:r>
        <w:separator/>
      </w:r>
    </w:p>
  </w:footnote>
  <w:footnote w:type="continuationSeparator" w:id="0">
    <w:p w14:paraId="2F2684C8" w14:textId="77777777" w:rsidR="009413BB" w:rsidRDefault="0094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3A7F" w14:textId="77777777" w:rsidR="001609B8" w:rsidRDefault="006A6F56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09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09B8">
      <w:rPr>
        <w:rStyle w:val="ab"/>
        <w:noProof/>
      </w:rPr>
      <w:t>2</w:t>
    </w:r>
    <w:r>
      <w:rPr>
        <w:rStyle w:val="ab"/>
      </w:rPr>
      <w:fldChar w:fldCharType="end"/>
    </w:r>
  </w:p>
  <w:p w14:paraId="7FE1025C" w14:textId="77777777"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F91D" w14:textId="5FDF9B1B" w:rsidR="001609B8" w:rsidRPr="004210EE" w:rsidRDefault="006A6F56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="001609B8"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2C2EDD">
      <w:rPr>
        <w:rStyle w:val="ab"/>
        <w:noProof/>
      </w:rPr>
      <w:t>14</w:t>
    </w:r>
    <w:r w:rsidRPr="004210EE">
      <w:rPr>
        <w:rStyle w:val="ab"/>
      </w:rPr>
      <w:fldChar w:fldCharType="end"/>
    </w:r>
  </w:p>
  <w:p w14:paraId="4AC0C040" w14:textId="77777777"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34411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67EA6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97B4B"/>
    <w:rsid w:val="000A4BE4"/>
    <w:rsid w:val="000A5D1E"/>
    <w:rsid w:val="000A7396"/>
    <w:rsid w:val="000B29A6"/>
    <w:rsid w:val="000B3EA8"/>
    <w:rsid w:val="000B5A2E"/>
    <w:rsid w:val="000B7182"/>
    <w:rsid w:val="000C1134"/>
    <w:rsid w:val="000C23FD"/>
    <w:rsid w:val="000C4A1B"/>
    <w:rsid w:val="000C6772"/>
    <w:rsid w:val="000D0713"/>
    <w:rsid w:val="000D32DE"/>
    <w:rsid w:val="000D6544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0F43D4"/>
    <w:rsid w:val="000F663B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55DA"/>
    <w:rsid w:val="00116532"/>
    <w:rsid w:val="00116B9F"/>
    <w:rsid w:val="00121E7F"/>
    <w:rsid w:val="0012534A"/>
    <w:rsid w:val="00125964"/>
    <w:rsid w:val="00125BD1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0B93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AD7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634A"/>
    <w:rsid w:val="001971E6"/>
    <w:rsid w:val="001A187E"/>
    <w:rsid w:val="001A2610"/>
    <w:rsid w:val="001A27B7"/>
    <w:rsid w:val="001A7B21"/>
    <w:rsid w:val="001B01FD"/>
    <w:rsid w:val="001B0360"/>
    <w:rsid w:val="001B15F1"/>
    <w:rsid w:val="001B3DF9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16CF"/>
    <w:rsid w:val="001E3E4D"/>
    <w:rsid w:val="001E4E01"/>
    <w:rsid w:val="001E5D2E"/>
    <w:rsid w:val="001E6BAC"/>
    <w:rsid w:val="001F4406"/>
    <w:rsid w:val="001F77AE"/>
    <w:rsid w:val="002037DE"/>
    <w:rsid w:val="00203F34"/>
    <w:rsid w:val="00211273"/>
    <w:rsid w:val="00212D72"/>
    <w:rsid w:val="0021407D"/>
    <w:rsid w:val="002201F6"/>
    <w:rsid w:val="002204CF"/>
    <w:rsid w:val="002217E3"/>
    <w:rsid w:val="00222DFD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00FF"/>
    <w:rsid w:val="00252A6A"/>
    <w:rsid w:val="00253B0E"/>
    <w:rsid w:val="00256CA5"/>
    <w:rsid w:val="00257927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87A91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2EDD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2F6FFD"/>
    <w:rsid w:val="002F7280"/>
    <w:rsid w:val="00301A80"/>
    <w:rsid w:val="00304A2C"/>
    <w:rsid w:val="00305B73"/>
    <w:rsid w:val="00306399"/>
    <w:rsid w:val="003067C1"/>
    <w:rsid w:val="00307DC7"/>
    <w:rsid w:val="00310743"/>
    <w:rsid w:val="00314CA3"/>
    <w:rsid w:val="00321073"/>
    <w:rsid w:val="00325286"/>
    <w:rsid w:val="0032711E"/>
    <w:rsid w:val="003308AA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277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3277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1BC8"/>
    <w:rsid w:val="00412AE6"/>
    <w:rsid w:val="004137CA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847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1E3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14E2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1BE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46CAD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21AF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7289"/>
    <w:rsid w:val="005B1A75"/>
    <w:rsid w:val="005B1BD7"/>
    <w:rsid w:val="005B3C0A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5A8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7D1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169E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AD4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1613"/>
    <w:rsid w:val="006A2D98"/>
    <w:rsid w:val="006A4007"/>
    <w:rsid w:val="006A4C21"/>
    <w:rsid w:val="006A6165"/>
    <w:rsid w:val="006A63A1"/>
    <w:rsid w:val="006A6A55"/>
    <w:rsid w:val="006A6F56"/>
    <w:rsid w:val="006B2806"/>
    <w:rsid w:val="006B2B60"/>
    <w:rsid w:val="006B3791"/>
    <w:rsid w:val="006B3FDD"/>
    <w:rsid w:val="006B4498"/>
    <w:rsid w:val="006B4B0A"/>
    <w:rsid w:val="006B4F23"/>
    <w:rsid w:val="006B5DFA"/>
    <w:rsid w:val="006B7748"/>
    <w:rsid w:val="006C0120"/>
    <w:rsid w:val="006C08C4"/>
    <w:rsid w:val="006C0A85"/>
    <w:rsid w:val="006C18C8"/>
    <w:rsid w:val="006C3A3B"/>
    <w:rsid w:val="006C70B3"/>
    <w:rsid w:val="006D1EA6"/>
    <w:rsid w:val="006D28E3"/>
    <w:rsid w:val="006D4857"/>
    <w:rsid w:val="006D58F2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0AF6"/>
    <w:rsid w:val="00752216"/>
    <w:rsid w:val="00752DCF"/>
    <w:rsid w:val="00755081"/>
    <w:rsid w:val="00755B8E"/>
    <w:rsid w:val="007562C2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CA2"/>
    <w:rsid w:val="00794E40"/>
    <w:rsid w:val="00795A39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A73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1BFD"/>
    <w:rsid w:val="00823181"/>
    <w:rsid w:val="00825195"/>
    <w:rsid w:val="00826013"/>
    <w:rsid w:val="0082722B"/>
    <w:rsid w:val="008273AC"/>
    <w:rsid w:val="008308E8"/>
    <w:rsid w:val="0083090E"/>
    <w:rsid w:val="00837C97"/>
    <w:rsid w:val="0084216F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3134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13B3"/>
    <w:rsid w:val="008D4948"/>
    <w:rsid w:val="008D5412"/>
    <w:rsid w:val="008D5473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370F7"/>
    <w:rsid w:val="00940CC4"/>
    <w:rsid w:val="00940D97"/>
    <w:rsid w:val="009413BB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7D8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5FA9"/>
    <w:rsid w:val="00986D6E"/>
    <w:rsid w:val="00987AC8"/>
    <w:rsid w:val="009956BF"/>
    <w:rsid w:val="00996AC9"/>
    <w:rsid w:val="00996D15"/>
    <w:rsid w:val="009A276C"/>
    <w:rsid w:val="009A486F"/>
    <w:rsid w:val="009A69FC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D7635"/>
    <w:rsid w:val="009E0362"/>
    <w:rsid w:val="009E04F5"/>
    <w:rsid w:val="009E09B5"/>
    <w:rsid w:val="009E39E1"/>
    <w:rsid w:val="009E3CB1"/>
    <w:rsid w:val="009E48F1"/>
    <w:rsid w:val="009E52FC"/>
    <w:rsid w:val="009E69A4"/>
    <w:rsid w:val="009E6A70"/>
    <w:rsid w:val="009F49E8"/>
    <w:rsid w:val="009F53AE"/>
    <w:rsid w:val="00A01622"/>
    <w:rsid w:val="00A0269A"/>
    <w:rsid w:val="00A0290E"/>
    <w:rsid w:val="00A0418F"/>
    <w:rsid w:val="00A05264"/>
    <w:rsid w:val="00A079D9"/>
    <w:rsid w:val="00A16286"/>
    <w:rsid w:val="00A1636D"/>
    <w:rsid w:val="00A20A61"/>
    <w:rsid w:val="00A222E4"/>
    <w:rsid w:val="00A24CE2"/>
    <w:rsid w:val="00A25103"/>
    <w:rsid w:val="00A2632A"/>
    <w:rsid w:val="00A26FC9"/>
    <w:rsid w:val="00A31792"/>
    <w:rsid w:val="00A36A24"/>
    <w:rsid w:val="00A37D98"/>
    <w:rsid w:val="00A42A77"/>
    <w:rsid w:val="00A45356"/>
    <w:rsid w:val="00A45994"/>
    <w:rsid w:val="00A476E3"/>
    <w:rsid w:val="00A5363E"/>
    <w:rsid w:val="00A555AA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96F62"/>
    <w:rsid w:val="00AA042E"/>
    <w:rsid w:val="00AA1DE9"/>
    <w:rsid w:val="00AA256F"/>
    <w:rsid w:val="00AA31E2"/>
    <w:rsid w:val="00AA42F7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564A"/>
    <w:rsid w:val="00AC6888"/>
    <w:rsid w:val="00AC6C32"/>
    <w:rsid w:val="00AC6CFA"/>
    <w:rsid w:val="00AC7DA9"/>
    <w:rsid w:val="00AD4BF7"/>
    <w:rsid w:val="00AD6343"/>
    <w:rsid w:val="00AD6860"/>
    <w:rsid w:val="00AE0E19"/>
    <w:rsid w:val="00AE1FDF"/>
    <w:rsid w:val="00AE26CB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0D19"/>
    <w:rsid w:val="00B020D5"/>
    <w:rsid w:val="00B03EE7"/>
    <w:rsid w:val="00B0577D"/>
    <w:rsid w:val="00B06B6D"/>
    <w:rsid w:val="00B06BCD"/>
    <w:rsid w:val="00B11594"/>
    <w:rsid w:val="00B13925"/>
    <w:rsid w:val="00B14A2D"/>
    <w:rsid w:val="00B162CE"/>
    <w:rsid w:val="00B16C52"/>
    <w:rsid w:val="00B16FF5"/>
    <w:rsid w:val="00B177AA"/>
    <w:rsid w:val="00B23FEC"/>
    <w:rsid w:val="00B243B1"/>
    <w:rsid w:val="00B27BAD"/>
    <w:rsid w:val="00B31E0A"/>
    <w:rsid w:val="00B348A5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911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2185"/>
    <w:rsid w:val="00B73752"/>
    <w:rsid w:val="00B7452D"/>
    <w:rsid w:val="00B77BA6"/>
    <w:rsid w:val="00B80000"/>
    <w:rsid w:val="00B80271"/>
    <w:rsid w:val="00B82183"/>
    <w:rsid w:val="00B835FE"/>
    <w:rsid w:val="00B8392F"/>
    <w:rsid w:val="00B83F5D"/>
    <w:rsid w:val="00B849DA"/>
    <w:rsid w:val="00B85462"/>
    <w:rsid w:val="00B8610E"/>
    <w:rsid w:val="00B861D9"/>
    <w:rsid w:val="00B86372"/>
    <w:rsid w:val="00B8661E"/>
    <w:rsid w:val="00B90078"/>
    <w:rsid w:val="00B90CAB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2C1F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6265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373D8"/>
    <w:rsid w:val="00C417F8"/>
    <w:rsid w:val="00C4187E"/>
    <w:rsid w:val="00C41EC8"/>
    <w:rsid w:val="00C45809"/>
    <w:rsid w:val="00C47F43"/>
    <w:rsid w:val="00C50D4D"/>
    <w:rsid w:val="00C54A0C"/>
    <w:rsid w:val="00C563C1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47119"/>
    <w:rsid w:val="00D51106"/>
    <w:rsid w:val="00D51FAB"/>
    <w:rsid w:val="00D52470"/>
    <w:rsid w:val="00D53BD7"/>
    <w:rsid w:val="00D54033"/>
    <w:rsid w:val="00D56505"/>
    <w:rsid w:val="00D5697A"/>
    <w:rsid w:val="00D60F0C"/>
    <w:rsid w:val="00D7192E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45F5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1FEE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3A70"/>
    <w:rsid w:val="00EB4E9C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23FE4"/>
    <w:rsid w:val="00F30188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667A9"/>
    <w:rsid w:val="00F73314"/>
    <w:rsid w:val="00F7338B"/>
    <w:rsid w:val="00F736D9"/>
    <w:rsid w:val="00F75960"/>
    <w:rsid w:val="00F8005D"/>
    <w:rsid w:val="00F8274B"/>
    <w:rsid w:val="00F82B2E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261B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E7D72"/>
    <w:rsid w:val="00FF03BF"/>
    <w:rsid w:val="00FF15EB"/>
    <w:rsid w:val="00FF22A9"/>
    <w:rsid w:val="00FF3F3D"/>
    <w:rsid w:val="00FF53F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832C8"/>
  <w15:docId w15:val="{FAFB702C-E26F-4256-A880-7BFAB78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8">
    <w:name w:val="Body Text Indent"/>
    <w:basedOn w:val="a"/>
    <w:link w:val="af9"/>
    <w:uiPriority w:val="99"/>
    <w:semiHidden/>
    <w:unhideWhenUsed/>
    <w:rsid w:val="0080749D"/>
    <w:pPr>
      <w:spacing w:after="120"/>
      <w:ind w:left="360"/>
    </w:pPr>
  </w:style>
  <w:style w:type="character" w:customStyle="1" w:styleId="af9">
    <w:name w:val="Основной текст с отступом Знак"/>
    <w:link w:val="af8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a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b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12">
    <w:name w:val="Основний текст1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c">
    <w:name w:val="footnote text"/>
    <w:basedOn w:val="a"/>
    <w:link w:val="afd"/>
    <w:uiPriority w:val="99"/>
    <w:semiHidden/>
    <w:unhideWhenUsed/>
    <w:rsid w:val="00261966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e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">
    <w:name w:val="Emphasis"/>
    <w:qFormat/>
    <w:rsid w:val="00B55911"/>
    <w:rPr>
      <w:i/>
      <w:iCs/>
    </w:rPr>
  </w:style>
  <w:style w:type="paragraph" w:customStyle="1" w:styleId="31">
    <w:name w:val="Основной текст3"/>
    <w:basedOn w:val="a"/>
    <w:rsid w:val="00B55911"/>
    <w:pPr>
      <w:widowControl w:val="0"/>
      <w:shd w:val="clear" w:color="auto" w:fill="FFFFFF"/>
      <w:suppressAutoHyphens/>
      <w:spacing w:before="300" w:after="300" w:line="317" w:lineRule="exact"/>
      <w:jc w:val="both"/>
    </w:pPr>
    <w:rPr>
      <w:rFonts w:eastAsia="Andale Sans UI"/>
      <w:spacing w:val="5"/>
      <w:kern w:val="1"/>
      <w:sz w:val="20"/>
      <w:szCs w:val="20"/>
      <w:shd w:val="clear" w:color="auto" w:fill="FFFFFF"/>
      <w:lang w:eastAsia="ru-RU"/>
    </w:rPr>
  </w:style>
  <w:style w:type="paragraph" w:customStyle="1" w:styleId="Style27">
    <w:name w:val="Style 27"/>
    <w:basedOn w:val="a"/>
    <w:link w:val="CharStyle28"/>
    <w:rsid w:val="000F663B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0F663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0F663B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985FA9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985FA9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985FA9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985FA9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985FA9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985FA9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985FA9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985FA9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985FA9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985FA9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C582-3E72-4935-8E6C-2E8226A4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3367</Words>
  <Characters>19192</Characters>
  <Application>Microsoft Office Word</Application>
  <DocSecurity>0</DocSecurity>
  <Lines>159</Lines>
  <Paragraphs>45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Користувач</dc:creator>
  <cp:lastModifiedBy>Олена Петрівна Архипенко</cp:lastModifiedBy>
  <cp:revision>6</cp:revision>
  <cp:lastPrinted>2021-10-04T12:09:00Z</cp:lastPrinted>
  <dcterms:created xsi:type="dcterms:W3CDTF">2024-08-15T11:49:00Z</dcterms:created>
  <dcterms:modified xsi:type="dcterms:W3CDTF">2024-08-15T13:37:00Z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2023-01-09T11:31:07Z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a4757b93-0dce-4f1e-a46f-60ba04c4b97d</vt:lpwstr>
  </property>
  <property fmtid="{D5CDD505-2E9C-101B-9397-08002B2CF9AE}" pid="8" name="MSIP_Label_defa4170-0d19-0005-0004-bc88714345d2_ContentBits">
    <vt:lpwstr>0</vt:lpwstr>
  </property>
</Properties>
</file>