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ECF" w:rsidRPr="002A1900" w:rsidRDefault="00B80ECF" w:rsidP="00D1147E">
      <w:pPr>
        <w:shd w:val="clear" w:color="auto" w:fill="FFFFFF"/>
        <w:spacing w:after="0" w:line="276" w:lineRule="auto"/>
        <w:ind w:firstLine="450"/>
        <w:jc w:val="center"/>
        <w:rPr>
          <w:rFonts w:ascii="Times New Roman" w:eastAsia="Times New Roman" w:hAnsi="Times New Roman" w:cs="Times New Roman"/>
          <w:b/>
          <w:sz w:val="28"/>
          <w:szCs w:val="28"/>
        </w:rPr>
      </w:pPr>
      <w:r w:rsidRPr="002A1900">
        <w:rPr>
          <w:rFonts w:ascii="Times New Roman" w:eastAsia="Times New Roman" w:hAnsi="Times New Roman" w:cs="Times New Roman"/>
          <w:b/>
          <w:sz w:val="28"/>
          <w:szCs w:val="28"/>
        </w:rPr>
        <w:t>Порівняльна таблиця</w:t>
      </w:r>
    </w:p>
    <w:p w:rsidR="00B80ECF" w:rsidRPr="002A1900" w:rsidRDefault="00B80ECF" w:rsidP="00D1147E">
      <w:pPr>
        <w:shd w:val="clear" w:color="auto" w:fill="FFFFFF"/>
        <w:spacing w:after="0" w:line="276" w:lineRule="auto"/>
        <w:ind w:firstLine="450"/>
        <w:jc w:val="center"/>
        <w:rPr>
          <w:rFonts w:ascii="Times New Roman" w:eastAsia="Times New Roman" w:hAnsi="Times New Roman" w:cs="Times New Roman"/>
          <w:b/>
          <w:sz w:val="28"/>
          <w:szCs w:val="28"/>
        </w:rPr>
      </w:pPr>
      <w:r w:rsidRPr="002A1900">
        <w:rPr>
          <w:rFonts w:ascii="Times New Roman" w:eastAsia="Times New Roman" w:hAnsi="Times New Roman" w:cs="Times New Roman"/>
          <w:b/>
          <w:sz w:val="28"/>
          <w:szCs w:val="28"/>
        </w:rPr>
        <w:t xml:space="preserve"> до наказу Міністерства захисту довкілля та природних ресурсів України</w:t>
      </w:r>
    </w:p>
    <w:p w:rsidR="00B80ECF" w:rsidRPr="002A1900" w:rsidRDefault="00B80ECF" w:rsidP="00D1147E">
      <w:pPr>
        <w:shd w:val="clear" w:color="auto" w:fill="FFFFFF"/>
        <w:spacing w:after="0" w:line="276" w:lineRule="auto"/>
        <w:ind w:firstLine="450"/>
        <w:jc w:val="center"/>
        <w:rPr>
          <w:rFonts w:ascii="Times New Roman" w:eastAsia="Times New Roman" w:hAnsi="Times New Roman" w:cs="Times New Roman"/>
          <w:b/>
          <w:sz w:val="28"/>
          <w:szCs w:val="28"/>
        </w:rPr>
      </w:pPr>
      <w:r w:rsidRPr="002A1900">
        <w:rPr>
          <w:rFonts w:ascii="Times New Roman" w:eastAsia="Times New Roman" w:hAnsi="Times New Roman" w:cs="Times New Roman"/>
          <w:b/>
          <w:sz w:val="28"/>
          <w:szCs w:val="28"/>
        </w:rPr>
        <w:t xml:space="preserve"> «Про </w:t>
      </w:r>
      <w:r w:rsidR="007D399F" w:rsidRPr="002A1900">
        <w:rPr>
          <w:rFonts w:ascii="Times New Roman" w:eastAsia="Times New Roman" w:hAnsi="Times New Roman" w:cs="Times New Roman"/>
          <w:b/>
          <w:sz w:val="28"/>
          <w:szCs w:val="28"/>
          <w:lang w:val="uk-UA"/>
        </w:rPr>
        <w:t>затвердження</w:t>
      </w:r>
      <w:r w:rsidR="007D399F" w:rsidRPr="002A1900">
        <w:rPr>
          <w:rFonts w:ascii="Times New Roman" w:eastAsia="Times New Roman" w:hAnsi="Times New Roman" w:cs="Times New Roman"/>
          <w:b/>
          <w:sz w:val="28"/>
          <w:szCs w:val="28"/>
        </w:rPr>
        <w:t xml:space="preserve"> З</w:t>
      </w:r>
      <w:r w:rsidRPr="002A1900">
        <w:rPr>
          <w:rFonts w:ascii="Times New Roman" w:eastAsia="Times New Roman" w:hAnsi="Times New Roman" w:cs="Times New Roman"/>
          <w:b/>
          <w:sz w:val="28"/>
          <w:szCs w:val="28"/>
        </w:rPr>
        <w:t>мін до Методики визначення розмірів відшкодування збитків, заподіяних державі внаслідок самовільного користування надрами»</w:t>
      </w:r>
    </w:p>
    <w:p w:rsidR="00B80ECF" w:rsidRPr="002A1900" w:rsidRDefault="00B80ECF" w:rsidP="00D1147E">
      <w:pPr>
        <w:shd w:val="clear" w:color="auto" w:fill="FFFFFF"/>
        <w:spacing w:after="0" w:line="276" w:lineRule="auto"/>
        <w:ind w:firstLine="450"/>
        <w:jc w:val="center"/>
        <w:rPr>
          <w:rFonts w:ascii="Times New Roman" w:eastAsia="Times New Roman" w:hAnsi="Times New Roman" w:cs="Times New Roman"/>
          <w:b/>
          <w:sz w:val="24"/>
          <w:szCs w:val="24"/>
        </w:rPr>
      </w:pPr>
    </w:p>
    <w:tbl>
      <w:tblPr>
        <w:tblW w:w="1601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40"/>
        <w:gridCol w:w="8078"/>
      </w:tblGrid>
      <w:tr w:rsidR="00F56420" w:rsidRPr="002A1900" w:rsidTr="002B6232">
        <w:tc>
          <w:tcPr>
            <w:tcW w:w="7940" w:type="dxa"/>
          </w:tcPr>
          <w:p w:rsidR="00B80ECF" w:rsidRPr="00B86E2B" w:rsidRDefault="00B80ECF" w:rsidP="00D1147E">
            <w:pPr>
              <w:spacing w:after="0" w:line="276" w:lineRule="auto"/>
              <w:jc w:val="center"/>
              <w:rPr>
                <w:rFonts w:ascii="Times New Roman" w:eastAsia="Times New Roman" w:hAnsi="Times New Roman" w:cs="Times New Roman"/>
                <w:b/>
                <w:sz w:val="28"/>
                <w:szCs w:val="28"/>
                <w:lang w:val="uk-UA"/>
              </w:rPr>
            </w:pPr>
            <w:r w:rsidRPr="00B86E2B">
              <w:rPr>
                <w:rFonts w:ascii="Times New Roman" w:hAnsi="Times New Roman"/>
                <w:b/>
                <w:sz w:val="28"/>
                <w:szCs w:val="28"/>
                <w:lang w:eastAsia="ru-RU"/>
              </w:rPr>
              <w:t>Зміст положення акта законодавства</w:t>
            </w:r>
          </w:p>
        </w:tc>
        <w:tc>
          <w:tcPr>
            <w:tcW w:w="8078" w:type="dxa"/>
          </w:tcPr>
          <w:p w:rsidR="00B80ECF" w:rsidRPr="00B86E2B" w:rsidRDefault="00B80ECF" w:rsidP="00D1147E">
            <w:pPr>
              <w:spacing w:after="0" w:line="276" w:lineRule="auto"/>
              <w:jc w:val="center"/>
              <w:rPr>
                <w:rFonts w:ascii="Times New Roman" w:eastAsia="Times New Roman" w:hAnsi="Times New Roman" w:cs="Times New Roman"/>
                <w:b/>
                <w:sz w:val="28"/>
                <w:szCs w:val="28"/>
                <w:lang w:val="uk-UA"/>
              </w:rPr>
            </w:pPr>
            <w:r w:rsidRPr="00B86E2B">
              <w:rPr>
                <w:rFonts w:ascii="Times New Roman" w:hAnsi="Times New Roman"/>
                <w:b/>
                <w:sz w:val="28"/>
                <w:szCs w:val="28"/>
                <w:lang w:eastAsia="ru-RU"/>
              </w:rPr>
              <w:t>Зміст відповідного положення проєкту акта</w:t>
            </w:r>
          </w:p>
        </w:tc>
      </w:tr>
      <w:tr w:rsidR="00F56420" w:rsidRPr="002A1900" w:rsidTr="009A4004">
        <w:tc>
          <w:tcPr>
            <w:tcW w:w="16018" w:type="dxa"/>
            <w:gridSpan w:val="2"/>
          </w:tcPr>
          <w:p w:rsidR="00686ED5" w:rsidRPr="00B86E2B" w:rsidRDefault="00686ED5" w:rsidP="00D1147E">
            <w:pPr>
              <w:spacing w:after="0" w:line="276" w:lineRule="auto"/>
              <w:ind w:left="22"/>
              <w:jc w:val="center"/>
              <w:rPr>
                <w:rFonts w:ascii="Times New Roman" w:hAnsi="Times New Roman"/>
                <w:b/>
                <w:sz w:val="28"/>
                <w:szCs w:val="28"/>
                <w:lang w:eastAsia="ru-RU"/>
              </w:rPr>
            </w:pPr>
            <w:r w:rsidRPr="00B86E2B">
              <w:rPr>
                <w:rFonts w:ascii="Times New Roman" w:hAnsi="Times New Roman"/>
                <w:b/>
                <w:sz w:val="28"/>
                <w:szCs w:val="28"/>
                <w:lang w:eastAsia="ru-RU"/>
              </w:rPr>
              <w:t>І. Загальні положення</w:t>
            </w:r>
          </w:p>
        </w:tc>
      </w:tr>
      <w:tr w:rsidR="00F56420" w:rsidRPr="002A1900" w:rsidTr="002B6232">
        <w:tc>
          <w:tcPr>
            <w:tcW w:w="7940" w:type="dxa"/>
          </w:tcPr>
          <w:p w:rsidR="00686ED5" w:rsidRPr="00086549" w:rsidRDefault="00686ED5" w:rsidP="00D1147E">
            <w:pPr>
              <w:spacing w:after="0" w:line="276" w:lineRule="auto"/>
              <w:ind w:left="22"/>
              <w:jc w:val="both"/>
              <w:rPr>
                <w:rFonts w:ascii="Times New Roman" w:eastAsia="Times New Roman" w:hAnsi="Times New Roman" w:cs="Times New Roman"/>
                <w:sz w:val="28"/>
                <w:szCs w:val="28"/>
              </w:rPr>
            </w:pPr>
            <w:r w:rsidRPr="00086549">
              <w:rPr>
                <w:sz w:val="28"/>
                <w:szCs w:val="28"/>
                <w:shd w:val="clear" w:color="auto" w:fill="FFFFFF"/>
              </w:rPr>
              <w:t>2</w:t>
            </w:r>
            <w:r w:rsidRPr="00086549">
              <w:rPr>
                <w:rFonts w:ascii="Times New Roman" w:eastAsia="Times New Roman" w:hAnsi="Times New Roman" w:cs="Times New Roman"/>
                <w:sz w:val="28"/>
                <w:szCs w:val="28"/>
              </w:rPr>
              <w:t>. У цій Методиці терміни вживаються у такому значенні:</w:t>
            </w:r>
          </w:p>
          <w:p w:rsidR="009B2202" w:rsidRPr="00086549" w:rsidRDefault="009B2202" w:rsidP="00D1147E">
            <w:pPr>
              <w:spacing w:after="0" w:line="276" w:lineRule="auto"/>
              <w:ind w:left="22"/>
              <w:jc w:val="both"/>
              <w:rPr>
                <w:rFonts w:ascii="Times New Roman" w:eastAsia="Times New Roman" w:hAnsi="Times New Roman" w:cs="Times New Roman"/>
                <w:sz w:val="28"/>
                <w:szCs w:val="28"/>
                <w:lang w:val="uk-UA"/>
              </w:rPr>
            </w:pPr>
            <w:r w:rsidRPr="00086549">
              <w:rPr>
                <w:rFonts w:ascii="Times New Roman" w:eastAsia="Times New Roman" w:hAnsi="Times New Roman" w:cs="Times New Roman"/>
                <w:sz w:val="28"/>
                <w:szCs w:val="28"/>
                <w:lang w:val="uk-UA"/>
              </w:rPr>
              <w:t>…</w:t>
            </w:r>
          </w:p>
          <w:p w:rsidR="009B2202" w:rsidRPr="00086549" w:rsidRDefault="009B2202" w:rsidP="00D1147E">
            <w:pPr>
              <w:spacing w:after="0" w:line="276" w:lineRule="auto"/>
              <w:ind w:left="22"/>
              <w:jc w:val="both"/>
              <w:rPr>
                <w:rFonts w:ascii="Times New Roman" w:eastAsia="Times New Roman" w:hAnsi="Times New Roman" w:cs="Times New Roman"/>
                <w:sz w:val="28"/>
                <w:szCs w:val="28"/>
                <w:lang w:val="uk-UA"/>
              </w:rPr>
            </w:pPr>
            <w:r w:rsidRPr="00086549">
              <w:rPr>
                <w:rFonts w:ascii="Times New Roman" w:hAnsi="Times New Roman" w:cs="Times New Roman"/>
                <w:color w:val="333333"/>
                <w:sz w:val="28"/>
                <w:szCs w:val="28"/>
                <w:shd w:val="clear" w:color="auto" w:fill="FFFFFF"/>
                <w:lang w:val="uk-UA"/>
              </w:rPr>
              <w:t xml:space="preserve">період самовільного користування надрами - час, протягом якого видобування корисних копалин або користування надрами в цілях, не пов’язаних з видобуванням корисних копалин, здійснювалися за відсутності діючої дозвільної документації, в тому числі після закінчення строку дії, після зупинення дії, </w:t>
            </w:r>
            <w:r w:rsidRPr="00086549">
              <w:rPr>
                <w:rFonts w:ascii="Times New Roman" w:hAnsi="Times New Roman" w:cs="Times New Roman"/>
                <w:strike/>
                <w:color w:val="333333"/>
                <w:sz w:val="28"/>
                <w:szCs w:val="28"/>
                <w:shd w:val="clear" w:color="auto" w:fill="FFFFFF"/>
                <w:lang w:val="uk-UA"/>
              </w:rPr>
              <w:t>з наступного дня після анулювання</w:t>
            </w:r>
            <w:r w:rsidRPr="00086549">
              <w:rPr>
                <w:rFonts w:ascii="Times New Roman" w:hAnsi="Times New Roman" w:cs="Times New Roman"/>
                <w:color w:val="333333"/>
                <w:sz w:val="28"/>
                <w:szCs w:val="28"/>
                <w:shd w:val="clear" w:color="auto" w:fill="FFFFFF"/>
                <w:lang w:val="uk-UA"/>
              </w:rPr>
              <w:t xml:space="preserve"> дозвільної документації або з перевищенням встановлених лімітів видобування, а також період користування надрами на тимчасово окупованих територіях, визначених </w:t>
            </w:r>
            <w:hyperlink r:id="rId6" w:anchor="n10" w:tgtFrame="_blank" w:history="1">
              <w:r w:rsidRPr="00086549">
                <w:rPr>
                  <w:rFonts w:ascii="Times New Roman" w:hAnsi="Times New Roman" w:cs="Times New Roman"/>
                  <w:color w:val="333333"/>
                  <w:sz w:val="28"/>
                  <w:szCs w:val="28"/>
                  <w:shd w:val="clear" w:color="auto" w:fill="FFFFFF"/>
                  <w:lang w:val="uk-UA"/>
                </w:rPr>
                <w:t>статтею 3</w:t>
              </w:r>
            </w:hyperlink>
            <w:r w:rsidRPr="00086549">
              <w:rPr>
                <w:rFonts w:ascii="Times New Roman" w:hAnsi="Times New Roman" w:cs="Times New Roman"/>
                <w:color w:val="333333"/>
                <w:sz w:val="28"/>
                <w:szCs w:val="28"/>
                <w:shd w:val="clear" w:color="auto" w:fill="FFFFFF"/>
                <w:lang w:val="uk-UA"/>
              </w:rPr>
              <w:t xml:space="preserve"> Закону України «Про забезпечення прав і свобод громадян та правовий режим на тимчасово окупованій території України», та період збройної агресії Російської Федерації на інших територіях України, які визначаються відповідно до цієї Методики;</w:t>
            </w:r>
          </w:p>
          <w:p w:rsidR="00686ED5" w:rsidRPr="00086549" w:rsidRDefault="00686ED5" w:rsidP="00D1147E">
            <w:pPr>
              <w:spacing w:after="0" w:line="276" w:lineRule="auto"/>
              <w:ind w:left="22"/>
              <w:jc w:val="both"/>
              <w:rPr>
                <w:rFonts w:ascii="Times New Roman" w:eastAsia="Times New Roman" w:hAnsi="Times New Roman" w:cs="Times New Roman"/>
                <w:sz w:val="28"/>
                <w:szCs w:val="28"/>
                <w:lang w:val="uk-UA"/>
              </w:rPr>
            </w:pPr>
            <w:r w:rsidRPr="00086549">
              <w:rPr>
                <w:rFonts w:ascii="Times New Roman" w:eastAsia="Times New Roman" w:hAnsi="Times New Roman" w:cs="Times New Roman"/>
                <w:sz w:val="28"/>
                <w:szCs w:val="28"/>
                <w:lang w:val="uk-UA"/>
              </w:rPr>
              <w:t>…</w:t>
            </w:r>
          </w:p>
          <w:p w:rsidR="00D27CC3" w:rsidRPr="00086549" w:rsidRDefault="00D27CC3" w:rsidP="00D1147E">
            <w:pPr>
              <w:spacing w:after="0" w:line="276" w:lineRule="auto"/>
              <w:ind w:left="22" w:firstLine="296"/>
              <w:jc w:val="both"/>
              <w:rPr>
                <w:rFonts w:ascii="Times New Roman" w:eastAsia="Times New Roman" w:hAnsi="Times New Roman" w:cs="Times New Roman"/>
                <w:sz w:val="28"/>
                <w:szCs w:val="28"/>
                <w:lang w:val="uk-UA"/>
              </w:rPr>
            </w:pPr>
          </w:p>
          <w:p w:rsidR="00D27CC3" w:rsidRPr="00086549" w:rsidRDefault="00D27CC3" w:rsidP="00D1147E">
            <w:pPr>
              <w:spacing w:after="0" w:line="276" w:lineRule="auto"/>
              <w:ind w:left="22" w:firstLine="296"/>
              <w:jc w:val="both"/>
              <w:rPr>
                <w:rFonts w:ascii="Times New Roman" w:eastAsia="Times New Roman" w:hAnsi="Times New Roman" w:cs="Times New Roman"/>
                <w:sz w:val="28"/>
                <w:szCs w:val="28"/>
                <w:lang w:val="uk-UA"/>
              </w:rPr>
            </w:pPr>
          </w:p>
          <w:p w:rsidR="00D27CC3" w:rsidRPr="00086549" w:rsidRDefault="00D27CC3" w:rsidP="00D1147E">
            <w:pPr>
              <w:spacing w:after="0" w:line="276" w:lineRule="auto"/>
              <w:ind w:left="22" w:firstLine="296"/>
              <w:jc w:val="both"/>
              <w:rPr>
                <w:rFonts w:ascii="Times New Roman" w:eastAsia="Times New Roman" w:hAnsi="Times New Roman" w:cs="Times New Roman"/>
                <w:sz w:val="28"/>
                <w:szCs w:val="28"/>
                <w:lang w:val="uk-UA"/>
              </w:rPr>
            </w:pPr>
          </w:p>
          <w:p w:rsidR="00D27CC3" w:rsidRPr="00086549" w:rsidRDefault="00D27CC3" w:rsidP="00D1147E">
            <w:pPr>
              <w:spacing w:after="0" w:line="276" w:lineRule="auto"/>
              <w:ind w:left="22" w:firstLine="296"/>
              <w:jc w:val="both"/>
              <w:rPr>
                <w:rFonts w:ascii="Times New Roman" w:eastAsia="Times New Roman" w:hAnsi="Times New Roman" w:cs="Times New Roman"/>
                <w:sz w:val="28"/>
                <w:szCs w:val="28"/>
                <w:lang w:val="uk-UA"/>
              </w:rPr>
            </w:pPr>
          </w:p>
          <w:p w:rsidR="00D27CC3" w:rsidRPr="00086549" w:rsidRDefault="00D27CC3" w:rsidP="00D1147E">
            <w:pPr>
              <w:spacing w:after="0" w:line="276" w:lineRule="auto"/>
              <w:ind w:left="22" w:firstLine="296"/>
              <w:jc w:val="both"/>
              <w:rPr>
                <w:rFonts w:ascii="Times New Roman" w:eastAsia="Times New Roman" w:hAnsi="Times New Roman" w:cs="Times New Roman"/>
                <w:sz w:val="28"/>
                <w:szCs w:val="28"/>
                <w:lang w:val="uk-UA"/>
              </w:rPr>
            </w:pPr>
          </w:p>
          <w:p w:rsidR="00686ED5" w:rsidRPr="00086549" w:rsidRDefault="00686ED5" w:rsidP="00D1147E">
            <w:pPr>
              <w:spacing w:after="0" w:line="276" w:lineRule="auto"/>
              <w:ind w:left="22" w:firstLine="296"/>
              <w:jc w:val="both"/>
              <w:rPr>
                <w:rFonts w:ascii="Times New Roman" w:eastAsia="Times New Roman" w:hAnsi="Times New Roman" w:cs="Times New Roman"/>
                <w:sz w:val="28"/>
                <w:szCs w:val="28"/>
                <w:lang w:val="uk-UA"/>
              </w:rPr>
            </w:pPr>
            <w:r w:rsidRPr="00086549">
              <w:rPr>
                <w:rFonts w:ascii="Times New Roman" w:eastAsia="Times New Roman" w:hAnsi="Times New Roman" w:cs="Times New Roman"/>
                <w:sz w:val="28"/>
                <w:szCs w:val="28"/>
                <w:lang w:val="uk-UA"/>
              </w:rPr>
              <w:t xml:space="preserve">самовільне користування надрами - видобування корисних копалин або </w:t>
            </w:r>
            <w:r w:rsidR="00100829" w:rsidRPr="00086549">
              <w:rPr>
                <w:rFonts w:ascii="Times New Roman" w:eastAsia="Times New Roman" w:hAnsi="Times New Roman" w:cs="Times New Roman"/>
                <w:sz w:val="28"/>
                <w:szCs w:val="28"/>
                <w:lang w:val="uk-UA"/>
              </w:rPr>
              <w:t xml:space="preserve">користування надрами в цілях, </w:t>
            </w:r>
            <w:r w:rsidRPr="00086549">
              <w:rPr>
                <w:rFonts w:ascii="Times New Roman" w:eastAsia="Times New Roman" w:hAnsi="Times New Roman" w:cs="Times New Roman"/>
                <w:sz w:val="28"/>
                <w:szCs w:val="28"/>
                <w:lang w:val="uk-UA"/>
              </w:rPr>
              <w:t>не пов’язаних з видобуванням корисних копалин, за відсутності діючої дозвільної документації, або з перевищенням встановлених лімітів видобування. Також самовільним користуванням надрами визнається користування надрами на тимчасово окупованих територіях в період, який визначається відповідно до цієї Методики, та збройна агресія Російської Федерації на інших територіях України.</w:t>
            </w:r>
          </w:p>
          <w:p w:rsidR="00686ED5" w:rsidRPr="00086549" w:rsidRDefault="00686ED5" w:rsidP="00D1147E">
            <w:pPr>
              <w:spacing w:after="0" w:line="276" w:lineRule="auto"/>
              <w:rPr>
                <w:rFonts w:ascii="Times New Roman" w:hAnsi="Times New Roman"/>
                <w:sz w:val="28"/>
                <w:szCs w:val="28"/>
                <w:lang w:val="uk-UA" w:eastAsia="ru-RU"/>
              </w:rPr>
            </w:pPr>
            <w:r w:rsidRPr="00086549">
              <w:rPr>
                <w:rFonts w:ascii="Times New Roman" w:hAnsi="Times New Roman"/>
                <w:sz w:val="28"/>
                <w:szCs w:val="28"/>
                <w:lang w:val="uk-UA" w:eastAsia="ru-RU"/>
              </w:rPr>
              <w:t>…</w:t>
            </w:r>
          </w:p>
        </w:tc>
        <w:tc>
          <w:tcPr>
            <w:tcW w:w="8078" w:type="dxa"/>
          </w:tcPr>
          <w:p w:rsidR="00DD5B19" w:rsidRPr="00086549" w:rsidRDefault="00DD5B19" w:rsidP="00D1147E">
            <w:pPr>
              <w:spacing w:after="0" w:line="276" w:lineRule="auto"/>
              <w:jc w:val="both"/>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lastRenderedPageBreak/>
              <w:t>2. У цій Методиці терміни вживаються у такому значенні:</w:t>
            </w:r>
          </w:p>
          <w:p w:rsidR="00DD5B19" w:rsidRPr="00086549" w:rsidRDefault="00DD5B19" w:rsidP="00D1147E">
            <w:pPr>
              <w:spacing w:after="0" w:line="276" w:lineRule="auto"/>
              <w:ind w:left="22"/>
              <w:jc w:val="both"/>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w:t>
            </w:r>
          </w:p>
          <w:p w:rsidR="009B2202" w:rsidRPr="00086549" w:rsidRDefault="009B2202" w:rsidP="00DD74B3">
            <w:pPr>
              <w:spacing w:after="0" w:line="276" w:lineRule="auto"/>
              <w:ind w:left="22"/>
              <w:jc w:val="both"/>
              <w:rPr>
                <w:rFonts w:ascii="Times New Roman" w:eastAsia="Times New Roman" w:hAnsi="Times New Roman" w:cs="Times New Roman"/>
                <w:sz w:val="28"/>
                <w:szCs w:val="28"/>
                <w:lang w:val="uk-UA"/>
              </w:rPr>
            </w:pPr>
            <w:r w:rsidRPr="00086549">
              <w:rPr>
                <w:rFonts w:ascii="Times New Roman" w:hAnsi="Times New Roman" w:cs="Times New Roman"/>
                <w:color w:val="333333"/>
                <w:sz w:val="28"/>
                <w:szCs w:val="28"/>
                <w:shd w:val="clear" w:color="auto" w:fill="FFFFFF"/>
                <w:lang w:val="uk-UA"/>
              </w:rPr>
              <w:t>період самовільного користування надрами - час, протягом якого видобування корисних копалин або користування надрами в цілях, не пов’язаних з видобуванням корисних копалин, здійснювалися за відсутності діючої дозвільної документації, в тому числі після закінчення строку дії, після зупинення дії (</w:t>
            </w:r>
            <w:r w:rsidRPr="00086549">
              <w:rPr>
                <w:rFonts w:ascii="Times New Roman" w:hAnsi="Times New Roman" w:cs="Times New Roman"/>
                <w:b/>
                <w:color w:val="333333"/>
                <w:sz w:val="28"/>
                <w:szCs w:val="28"/>
                <w:shd w:val="clear" w:color="auto" w:fill="FFFFFF"/>
                <w:lang w:val="uk-UA"/>
              </w:rPr>
              <w:t>з урахуванням вимог частини четвертої статті 57 Кодексу України про надра, частини четвертої статті 26 Закону України «Про нафту і газ»)</w:t>
            </w:r>
            <w:r w:rsidRPr="00086549">
              <w:rPr>
                <w:rFonts w:ascii="Times New Roman" w:hAnsi="Times New Roman" w:cs="Times New Roman"/>
                <w:color w:val="333333"/>
                <w:sz w:val="28"/>
                <w:szCs w:val="28"/>
                <w:shd w:val="clear" w:color="auto" w:fill="FFFFFF"/>
                <w:lang w:val="uk-UA"/>
              </w:rPr>
              <w:t xml:space="preserve">, </w:t>
            </w:r>
            <w:r w:rsidRPr="00086549">
              <w:rPr>
                <w:rFonts w:ascii="Times New Roman" w:hAnsi="Times New Roman" w:cs="Times New Roman"/>
                <w:b/>
                <w:color w:val="333333"/>
                <w:sz w:val="28"/>
                <w:szCs w:val="28"/>
                <w:shd w:val="clear" w:color="auto" w:fill="FFFFFF"/>
                <w:lang w:val="uk-UA"/>
              </w:rPr>
              <w:t xml:space="preserve">після </w:t>
            </w:r>
            <w:r w:rsidR="00A75A2F" w:rsidRPr="00086549">
              <w:rPr>
                <w:rFonts w:ascii="Times New Roman" w:hAnsi="Times New Roman" w:cs="Times New Roman"/>
                <w:b/>
                <w:color w:val="333333"/>
                <w:sz w:val="28"/>
                <w:szCs w:val="28"/>
                <w:shd w:val="clear" w:color="auto" w:fill="FFFFFF"/>
                <w:lang w:val="uk-UA"/>
              </w:rPr>
              <w:t>припинення дії (до наб</w:t>
            </w:r>
            <w:r w:rsidR="006F5F46" w:rsidRPr="00086549">
              <w:rPr>
                <w:rFonts w:ascii="Times New Roman" w:hAnsi="Times New Roman" w:cs="Times New Roman"/>
                <w:b/>
                <w:color w:val="333333"/>
                <w:sz w:val="28"/>
                <w:szCs w:val="28"/>
                <w:shd w:val="clear" w:color="auto" w:fill="FFFFFF"/>
                <w:lang w:val="uk-UA"/>
              </w:rPr>
              <w:t>рання</w:t>
            </w:r>
            <w:r w:rsidR="00A75A2F" w:rsidRPr="00086549">
              <w:rPr>
                <w:rFonts w:ascii="Times New Roman" w:hAnsi="Times New Roman" w:cs="Times New Roman"/>
                <w:b/>
                <w:color w:val="333333"/>
                <w:sz w:val="28"/>
                <w:szCs w:val="28"/>
                <w:shd w:val="clear" w:color="auto" w:fill="FFFFFF"/>
                <w:lang w:val="uk-UA"/>
              </w:rPr>
              <w:t xml:space="preserve"> чинності Законом України «Про внесення змін до деяких законодавчих актів України у зв’язку з прийняттям Закону України «Про адміністративну процедуру» </w:t>
            </w:r>
            <w:r w:rsidR="00DD74B3" w:rsidRPr="00086549">
              <w:rPr>
                <w:rFonts w:ascii="Times New Roman" w:hAnsi="Times New Roman" w:cs="Times New Roman"/>
                <w:b/>
                <w:color w:val="333333"/>
                <w:sz w:val="28"/>
                <w:szCs w:val="28"/>
                <w:shd w:val="clear" w:color="auto" w:fill="FFFFFF"/>
                <w:lang w:val="uk-UA"/>
              </w:rPr>
              <w:t xml:space="preserve">від 10 жовтня 2024 року № 4017-IX </w:t>
            </w:r>
            <w:r w:rsidR="006F5F46" w:rsidRPr="00086549">
              <w:rPr>
                <w:rFonts w:ascii="Times New Roman" w:eastAsia="Times New Roman" w:hAnsi="Times New Roman" w:cs="Times New Roman"/>
                <w:b/>
                <w:sz w:val="28"/>
                <w:szCs w:val="28"/>
                <w:lang w:val="uk-UA"/>
              </w:rPr>
              <w:t>–</w:t>
            </w:r>
            <w:r w:rsidR="00A75A2F" w:rsidRPr="00086549">
              <w:rPr>
                <w:rFonts w:ascii="Times New Roman" w:hAnsi="Times New Roman" w:cs="Times New Roman"/>
                <w:b/>
                <w:color w:val="333333"/>
                <w:sz w:val="28"/>
                <w:szCs w:val="28"/>
                <w:shd w:val="clear" w:color="auto" w:fill="FFFFFF"/>
                <w:lang w:val="uk-UA"/>
              </w:rPr>
              <w:t xml:space="preserve"> </w:t>
            </w:r>
            <w:r w:rsidRPr="00086549">
              <w:rPr>
                <w:rFonts w:ascii="Times New Roman" w:hAnsi="Times New Roman" w:cs="Times New Roman"/>
                <w:b/>
                <w:color w:val="333333"/>
                <w:sz w:val="28"/>
                <w:szCs w:val="28"/>
                <w:shd w:val="clear" w:color="auto" w:fill="FFFFFF"/>
                <w:lang w:val="uk-UA"/>
              </w:rPr>
              <w:t>анулювання</w:t>
            </w:r>
            <w:r w:rsidR="00A75A2F" w:rsidRPr="00086549">
              <w:rPr>
                <w:rFonts w:ascii="Times New Roman" w:hAnsi="Times New Roman" w:cs="Times New Roman"/>
                <w:b/>
                <w:color w:val="333333"/>
                <w:sz w:val="28"/>
                <w:szCs w:val="28"/>
                <w:shd w:val="clear" w:color="auto" w:fill="FFFFFF"/>
                <w:lang w:val="uk-UA"/>
              </w:rPr>
              <w:t>)</w:t>
            </w:r>
            <w:r w:rsidRPr="00086549">
              <w:rPr>
                <w:rFonts w:ascii="Times New Roman" w:hAnsi="Times New Roman" w:cs="Times New Roman"/>
                <w:b/>
                <w:color w:val="333333"/>
                <w:sz w:val="28"/>
                <w:szCs w:val="28"/>
                <w:shd w:val="clear" w:color="auto" w:fill="FFFFFF"/>
                <w:lang w:val="uk-UA"/>
              </w:rPr>
              <w:t xml:space="preserve"> (з урахуванням вимог абзацу десятого частини сьомої статті 4</w:t>
            </w:r>
            <w:r w:rsidRPr="00086549">
              <w:rPr>
                <w:rFonts w:ascii="Times New Roman" w:hAnsi="Times New Roman" w:cs="Times New Roman"/>
                <w:b/>
                <w:color w:val="333333"/>
                <w:sz w:val="28"/>
                <w:szCs w:val="28"/>
                <w:shd w:val="clear" w:color="auto" w:fill="FFFFFF"/>
                <w:vertAlign w:val="superscript"/>
                <w:lang w:val="uk-UA"/>
              </w:rPr>
              <w:t>1</w:t>
            </w:r>
            <w:r w:rsidRPr="00086549">
              <w:rPr>
                <w:rFonts w:ascii="Times New Roman" w:hAnsi="Times New Roman" w:cs="Times New Roman"/>
                <w:b/>
                <w:color w:val="333333"/>
                <w:sz w:val="28"/>
                <w:szCs w:val="28"/>
                <w:shd w:val="clear" w:color="auto" w:fill="FFFFFF"/>
                <w:lang w:val="uk-UA"/>
              </w:rPr>
              <w:t xml:space="preserve"> Закону України «Про дозвільну систему у сфері господарської діяльності»)</w:t>
            </w:r>
            <w:r w:rsidRPr="00086549">
              <w:rPr>
                <w:rFonts w:ascii="Times New Roman" w:hAnsi="Times New Roman" w:cs="Times New Roman"/>
                <w:color w:val="333333"/>
                <w:sz w:val="28"/>
                <w:szCs w:val="28"/>
                <w:shd w:val="clear" w:color="auto" w:fill="FFFFFF"/>
                <w:lang w:val="uk-UA"/>
              </w:rPr>
              <w:t xml:space="preserve"> дозвільної документації або з перевищенням встановлених лімітів видобування, а також період користування надрами на тимчасово </w:t>
            </w:r>
            <w:r w:rsidRPr="00086549">
              <w:rPr>
                <w:rFonts w:ascii="Times New Roman" w:hAnsi="Times New Roman" w:cs="Times New Roman"/>
                <w:color w:val="333333"/>
                <w:sz w:val="28"/>
                <w:szCs w:val="28"/>
                <w:shd w:val="clear" w:color="auto" w:fill="FFFFFF"/>
                <w:lang w:val="uk-UA"/>
              </w:rPr>
              <w:lastRenderedPageBreak/>
              <w:t xml:space="preserve">окупованих територіях, визначених </w:t>
            </w:r>
            <w:hyperlink r:id="rId7" w:anchor="n10" w:tgtFrame="_blank" w:history="1">
              <w:r w:rsidRPr="00086549">
                <w:rPr>
                  <w:rFonts w:ascii="Times New Roman" w:hAnsi="Times New Roman" w:cs="Times New Roman"/>
                  <w:color w:val="333333"/>
                  <w:sz w:val="28"/>
                  <w:szCs w:val="28"/>
                  <w:shd w:val="clear" w:color="auto" w:fill="FFFFFF"/>
                  <w:lang w:val="uk-UA"/>
                </w:rPr>
                <w:t>статтею 3</w:t>
              </w:r>
            </w:hyperlink>
            <w:r w:rsidRPr="00086549">
              <w:rPr>
                <w:rFonts w:ascii="Times New Roman" w:hAnsi="Times New Roman" w:cs="Times New Roman"/>
                <w:color w:val="333333"/>
                <w:sz w:val="28"/>
                <w:szCs w:val="28"/>
                <w:shd w:val="clear" w:color="auto" w:fill="FFFFFF"/>
                <w:lang w:val="uk-UA"/>
              </w:rPr>
              <w:t xml:space="preserve"> Закону України «Про забезпечення прав і свобод громадян та правовий режим на тимчасово окупованій території України», та період збройної агресії Російської Федерації на інших територіях України, які визначаються відповідно до цієї Методики;</w:t>
            </w:r>
          </w:p>
          <w:p w:rsidR="009B2202" w:rsidRPr="00086549" w:rsidRDefault="009B2202" w:rsidP="00D1147E">
            <w:pPr>
              <w:spacing w:after="0" w:line="276" w:lineRule="auto"/>
              <w:ind w:left="22"/>
              <w:jc w:val="both"/>
              <w:rPr>
                <w:rFonts w:ascii="Times New Roman" w:eastAsia="Times New Roman" w:hAnsi="Times New Roman" w:cs="Times New Roman"/>
                <w:sz w:val="28"/>
                <w:szCs w:val="28"/>
                <w:lang w:val="uk-UA"/>
              </w:rPr>
            </w:pPr>
            <w:r w:rsidRPr="00086549">
              <w:rPr>
                <w:rFonts w:ascii="Times New Roman" w:eastAsia="Times New Roman" w:hAnsi="Times New Roman" w:cs="Times New Roman"/>
                <w:sz w:val="28"/>
                <w:szCs w:val="28"/>
                <w:lang w:val="uk-UA"/>
              </w:rPr>
              <w:t>…</w:t>
            </w:r>
          </w:p>
          <w:p w:rsidR="00DD5B19" w:rsidRPr="00086549" w:rsidRDefault="00DD5B19" w:rsidP="00D1147E">
            <w:pPr>
              <w:spacing w:after="0" w:line="276" w:lineRule="auto"/>
              <w:ind w:firstLine="315"/>
              <w:jc w:val="both"/>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lang w:val="uk-UA"/>
              </w:rPr>
              <w:t xml:space="preserve">самовільне користування надрами - видобування корисних копалин або користування надрами в цілях, не пов’язаних                       з видобуванням корисних копалин, за відсутності діючої дозвільної документації, або з перевищенням встановлених лімітів видобування. </w:t>
            </w:r>
            <w:r w:rsidRPr="00086549">
              <w:rPr>
                <w:rFonts w:ascii="Times New Roman" w:eastAsia="Times New Roman" w:hAnsi="Times New Roman" w:cs="Times New Roman"/>
                <w:sz w:val="28"/>
                <w:szCs w:val="28"/>
              </w:rPr>
              <w:t xml:space="preserve">Також самовільним користуванням надрами визнається користування надрами </w:t>
            </w:r>
            <w:r w:rsidRPr="00086549">
              <w:rPr>
                <w:rFonts w:ascii="Times New Roman" w:eastAsia="Times New Roman" w:hAnsi="Times New Roman" w:cs="Times New Roman"/>
                <w:b/>
                <w:sz w:val="28"/>
                <w:szCs w:val="28"/>
              </w:rPr>
              <w:t>у межах територій та об’єктів природно-заповідного фонду</w:t>
            </w:r>
            <w:r w:rsidR="003766E1" w:rsidRPr="00086549">
              <w:rPr>
                <w:rFonts w:ascii="Times New Roman" w:eastAsia="Times New Roman" w:hAnsi="Times New Roman" w:cs="Times New Roman"/>
                <w:b/>
                <w:sz w:val="28"/>
                <w:szCs w:val="28"/>
                <w:lang w:val="uk-UA"/>
              </w:rPr>
              <w:t xml:space="preserve"> (якщо таке користування заборонено законодавством)</w:t>
            </w:r>
            <w:r w:rsidRPr="00086549">
              <w:rPr>
                <w:rFonts w:ascii="Times New Roman" w:eastAsia="Times New Roman" w:hAnsi="Times New Roman" w:cs="Times New Roman"/>
                <w:b/>
                <w:sz w:val="28"/>
                <w:szCs w:val="28"/>
              </w:rPr>
              <w:t>, та</w:t>
            </w:r>
            <w:r w:rsidRPr="00086549">
              <w:rPr>
                <w:rFonts w:ascii="Times New Roman" w:eastAsia="Times New Roman" w:hAnsi="Times New Roman" w:cs="Times New Roman"/>
                <w:sz w:val="28"/>
                <w:szCs w:val="28"/>
              </w:rPr>
              <w:t xml:space="preserve"> на тимчасово окупованих територіях в період, який визначається відповідно до цієї Методики, та збройна агресія Російської Федерації на інших територіях України;</w:t>
            </w:r>
          </w:p>
          <w:p w:rsidR="00686ED5" w:rsidRPr="00086549" w:rsidRDefault="00DD5B19" w:rsidP="00D1147E">
            <w:pPr>
              <w:spacing w:after="0" w:line="276" w:lineRule="auto"/>
              <w:rPr>
                <w:rFonts w:ascii="Times New Roman" w:hAnsi="Times New Roman"/>
                <w:sz w:val="28"/>
                <w:szCs w:val="28"/>
                <w:lang w:val="uk-UA" w:eastAsia="ru-RU"/>
              </w:rPr>
            </w:pPr>
            <w:r w:rsidRPr="00086549">
              <w:rPr>
                <w:rFonts w:ascii="Times New Roman" w:hAnsi="Times New Roman"/>
                <w:sz w:val="28"/>
                <w:szCs w:val="28"/>
                <w:lang w:val="uk-UA" w:eastAsia="ru-RU"/>
              </w:rPr>
              <w:t>…</w:t>
            </w:r>
          </w:p>
        </w:tc>
      </w:tr>
      <w:tr w:rsidR="00F029A0" w:rsidRPr="002A1900" w:rsidTr="002B6232">
        <w:tc>
          <w:tcPr>
            <w:tcW w:w="7940" w:type="dxa"/>
          </w:tcPr>
          <w:p w:rsidR="00F56420" w:rsidRPr="00086549" w:rsidRDefault="00F56420" w:rsidP="00D1147E">
            <w:pPr>
              <w:spacing w:after="0" w:line="276" w:lineRule="auto"/>
              <w:ind w:left="22"/>
              <w:jc w:val="both"/>
              <w:rPr>
                <w:b/>
                <w:bCs/>
                <w:szCs w:val="28"/>
                <w:shd w:val="clear" w:color="auto" w:fill="FFFFFF"/>
              </w:rPr>
            </w:pPr>
            <w:r w:rsidRPr="00086549">
              <w:rPr>
                <w:rFonts w:ascii="Times New Roman" w:eastAsia="Times New Roman" w:hAnsi="Times New Roman" w:cs="Times New Roman"/>
                <w:sz w:val="28"/>
                <w:szCs w:val="28"/>
              </w:rPr>
              <w:lastRenderedPageBreak/>
              <w:t>4. Факт та період самовільного користування надрами встановлюються посадовими особами органів влади у ході проведення заходів.</w:t>
            </w:r>
          </w:p>
        </w:tc>
        <w:tc>
          <w:tcPr>
            <w:tcW w:w="8078" w:type="dxa"/>
          </w:tcPr>
          <w:p w:rsidR="00F56420" w:rsidRPr="00086549" w:rsidRDefault="00BB171E" w:rsidP="00834607">
            <w:pPr>
              <w:spacing w:after="0" w:line="276" w:lineRule="auto"/>
              <w:ind w:left="22"/>
              <w:jc w:val="both"/>
              <w:rPr>
                <w:rFonts w:ascii="Times New Roman" w:eastAsia="Times New Roman" w:hAnsi="Times New Roman" w:cs="Times New Roman"/>
                <w:b/>
                <w:sz w:val="28"/>
                <w:szCs w:val="28"/>
              </w:rPr>
            </w:pPr>
            <w:r w:rsidRPr="00086549">
              <w:rPr>
                <w:rFonts w:ascii="Times New Roman" w:eastAsia="Times New Roman" w:hAnsi="Times New Roman" w:cs="Times New Roman"/>
                <w:sz w:val="28"/>
                <w:szCs w:val="28"/>
              </w:rPr>
              <w:t xml:space="preserve">4. Факт та період самовільного користування надрами встановлюються посадовими особами органів влади у ході проведення заходів, </w:t>
            </w:r>
            <w:r w:rsidRPr="00086549">
              <w:rPr>
                <w:rFonts w:ascii="Times New Roman" w:eastAsia="Times New Roman" w:hAnsi="Times New Roman" w:cs="Times New Roman"/>
                <w:b/>
                <w:sz w:val="28"/>
                <w:szCs w:val="28"/>
                <w:lang w:val="uk-UA"/>
              </w:rPr>
              <w:t xml:space="preserve">під час проведення </w:t>
            </w:r>
            <w:r w:rsidRPr="00086549">
              <w:rPr>
                <w:rFonts w:ascii="Times New Roman" w:eastAsia="Times New Roman" w:hAnsi="Times New Roman" w:cs="Times New Roman"/>
                <w:b/>
                <w:sz w:val="28"/>
                <w:szCs w:val="28"/>
              </w:rPr>
              <w:t>слідчих дій в рамках кримінальних проваджень</w:t>
            </w:r>
            <w:r w:rsidR="00834607" w:rsidRPr="00086549">
              <w:rPr>
                <w:rFonts w:ascii="Times New Roman" w:eastAsia="Times New Roman" w:hAnsi="Times New Roman" w:cs="Times New Roman"/>
                <w:b/>
                <w:sz w:val="28"/>
                <w:szCs w:val="28"/>
                <w:lang w:val="uk-UA"/>
              </w:rPr>
              <w:t>,</w:t>
            </w:r>
            <w:r w:rsidR="00834607" w:rsidRPr="00086549">
              <w:rPr>
                <w:rFonts w:ascii="Times New Roman" w:eastAsia="Times New Roman" w:hAnsi="Times New Roman" w:cs="Times New Roman"/>
                <w:b/>
                <w:sz w:val="28"/>
                <w:szCs w:val="28"/>
              </w:rPr>
              <w:t xml:space="preserve"> а також</w:t>
            </w:r>
            <w:r w:rsidR="00834607" w:rsidRPr="00086549">
              <w:rPr>
                <w:rFonts w:ascii="Times New Roman" w:eastAsia="Times New Roman" w:hAnsi="Times New Roman" w:cs="Times New Roman"/>
                <w:b/>
                <w:sz w:val="28"/>
                <w:szCs w:val="28"/>
                <w:lang w:val="uk-UA"/>
              </w:rPr>
              <w:t xml:space="preserve"> у ході здійснення заходів, спрямованих на запобігання адміністративним правопорушенням у сфері </w:t>
            </w:r>
            <w:r w:rsidR="00394B35" w:rsidRPr="00086549">
              <w:rPr>
                <w:rFonts w:ascii="Times New Roman" w:eastAsia="Times New Roman" w:hAnsi="Times New Roman" w:cs="Times New Roman"/>
                <w:b/>
                <w:sz w:val="28"/>
                <w:szCs w:val="28"/>
                <w:lang w:val="uk-UA"/>
              </w:rPr>
              <w:t>охорони надр</w:t>
            </w:r>
            <w:r w:rsidRPr="00086549">
              <w:rPr>
                <w:rFonts w:ascii="Times New Roman" w:eastAsia="Times New Roman" w:hAnsi="Times New Roman" w:cs="Times New Roman"/>
                <w:b/>
                <w:sz w:val="28"/>
                <w:szCs w:val="28"/>
              </w:rPr>
              <w:t>.</w:t>
            </w:r>
          </w:p>
        </w:tc>
      </w:tr>
      <w:tr w:rsidR="00F56420" w:rsidRPr="002A1900" w:rsidTr="00EF75BF">
        <w:tc>
          <w:tcPr>
            <w:tcW w:w="16018" w:type="dxa"/>
            <w:gridSpan w:val="2"/>
          </w:tcPr>
          <w:p w:rsidR="00686ED5" w:rsidRPr="00086549" w:rsidRDefault="00686ED5" w:rsidP="00D1147E">
            <w:pPr>
              <w:spacing w:after="0" w:line="276" w:lineRule="auto"/>
              <w:jc w:val="center"/>
              <w:rPr>
                <w:rFonts w:ascii="Times New Roman" w:eastAsia="Times New Roman" w:hAnsi="Times New Roman" w:cs="Times New Roman"/>
                <w:sz w:val="28"/>
                <w:szCs w:val="28"/>
              </w:rPr>
            </w:pPr>
            <w:r w:rsidRPr="00086549">
              <w:rPr>
                <w:rFonts w:ascii="Times New Roman" w:eastAsia="Times New Roman" w:hAnsi="Times New Roman" w:cs="Times New Roman"/>
                <w:b/>
                <w:sz w:val="28"/>
                <w:szCs w:val="28"/>
              </w:rPr>
              <w:t>III. Порядок встановлення виду корисної копалини</w:t>
            </w:r>
          </w:p>
        </w:tc>
      </w:tr>
      <w:tr w:rsidR="00F56420" w:rsidRPr="002A1900" w:rsidTr="002B6232">
        <w:tc>
          <w:tcPr>
            <w:tcW w:w="7940" w:type="dxa"/>
          </w:tcPr>
          <w:p w:rsidR="00B80ECF" w:rsidRPr="00086549" w:rsidRDefault="00B80ECF" w:rsidP="00D1147E">
            <w:pPr>
              <w:spacing w:after="0" w:line="276" w:lineRule="auto"/>
              <w:jc w:val="both"/>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lastRenderedPageBreak/>
              <w:t>10. У висновку про вид корисної копалини зазначаються:</w:t>
            </w:r>
          </w:p>
          <w:p w:rsidR="00B80ECF" w:rsidRPr="00086549" w:rsidRDefault="00B80ECF" w:rsidP="00D1147E">
            <w:pPr>
              <w:spacing w:after="0" w:line="276" w:lineRule="auto"/>
              <w:jc w:val="both"/>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перелік проведених лабораторних досліджень;</w:t>
            </w:r>
          </w:p>
          <w:p w:rsidR="00B80ECF" w:rsidRPr="00086549" w:rsidRDefault="00B80ECF" w:rsidP="00D1147E">
            <w:pPr>
              <w:spacing w:after="0" w:line="276" w:lineRule="auto"/>
              <w:jc w:val="both"/>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вид корисної копалини відповідно до </w:t>
            </w:r>
            <w:hyperlink r:id="rId8">
              <w:r w:rsidRPr="00086549">
                <w:rPr>
                  <w:rFonts w:ascii="Times New Roman" w:eastAsia="Times New Roman" w:hAnsi="Times New Roman" w:cs="Times New Roman"/>
                  <w:sz w:val="28"/>
                  <w:szCs w:val="28"/>
                  <w:u w:val="single"/>
                </w:rPr>
                <w:t>переліків корисних копалин загальнодержавного та місцевого значення</w:t>
              </w:r>
            </w:hyperlink>
            <w:r w:rsidRPr="00086549">
              <w:rPr>
                <w:rFonts w:ascii="Times New Roman" w:eastAsia="Times New Roman" w:hAnsi="Times New Roman" w:cs="Times New Roman"/>
                <w:sz w:val="28"/>
                <w:szCs w:val="28"/>
              </w:rPr>
              <w:t>, затверджених постановою Кабінету Міністрів України від 12 грудня 1994 року № 827;</w:t>
            </w:r>
          </w:p>
          <w:p w:rsidR="00B80ECF" w:rsidRPr="00086549" w:rsidRDefault="00B80ECF" w:rsidP="00D1147E">
            <w:pPr>
              <w:spacing w:after="0" w:line="276" w:lineRule="auto"/>
              <w:jc w:val="both"/>
              <w:rPr>
                <w:rFonts w:ascii="Times New Roman" w:eastAsia="Times New Roman" w:hAnsi="Times New Roman" w:cs="Times New Roman"/>
                <w:b/>
                <w:sz w:val="28"/>
                <w:szCs w:val="28"/>
              </w:rPr>
            </w:pPr>
            <w:r w:rsidRPr="00086549">
              <w:rPr>
                <w:rFonts w:ascii="Times New Roman" w:eastAsia="Times New Roman" w:hAnsi="Times New Roman" w:cs="Times New Roman"/>
                <w:b/>
                <w:sz w:val="28"/>
                <w:szCs w:val="28"/>
              </w:rPr>
              <w:t>напрям використання корисної копалини;</w:t>
            </w:r>
          </w:p>
          <w:p w:rsidR="00B80ECF" w:rsidRPr="00086549" w:rsidRDefault="00B80ECF" w:rsidP="00D1147E">
            <w:pPr>
              <w:spacing w:after="0" w:line="276" w:lineRule="auto"/>
              <w:jc w:val="both"/>
              <w:rPr>
                <w:rFonts w:ascii="Times New Roman" w:eastAsia="Times New Roman" w:hAnsi="Times New Roman" w:cs="Times New Roman"/>
                <w:sz w:val="28"/>
                <w:szCs w:val="28"/>
              </w:rPr>
            </w:pPr>
          </w:p>
          <w:p w:rsidR="00B80ECF" w:rsidRPr="00086549" w:rsidRDefault="00B80ECF" w:rsidP="00D1147E">
            <w:pPr>
              <w:spacing w:after="0" w:line="276" w:lineRule="auto"/>
              <w:jc w:val="both"/>
              <w:rPr>
                <w:rFonts w:ascii="Times New Roman" w:eastAsia="Times New Roman" w:hAnsi="Times New Roman" w:cs="Times New Roman"/>
                <w:sz w:val="28"/>
                <w:szCs w:val="28"/>
              </w:rPr>
            </w:pPr>
          </w:p>
          <w:p w:rsidR="00B80ECF" w:rsidRPr="00086549" w:rsidRDefault="00B80ECF" w:rsidP="00D1147E">
            <w:pPr>
              <w:spacing w:after="0" w:line="276" w:lineRule="auto"/>
              <w:jc w:val="both"/>
              <w:rPr>
                <w:rFonts w:ascii="Times New Roman" w:eastAsia="Times New Roman" w:hAnsi="Times New Roman" w:cs="Times New Roman"/>
                <w:sz w:val="28"/>
                <w:szCs w:val="28"/>
              </w:rPr>
            </w:pPr>
          </w:p>
          <w:p w:rsidR="00B80ECF" w:rsidRPr="00086549" w:rsidRDefault="00B80ECF" w:rsidP="00D1147E">
            <w:pPr>
              <w:spacing w:after="0" w:line="276" w:lineRule="auto"/>
              <w:jc w:val="both"/>
              <w:rPr>
                <w:rFonts w:ascii="Times New Roman" w:eastAsia="Times New Roman" w:hAnsi="Times New Roman" w:cs="Times New Roman"/>
                <w:sz w:val="28"/>
                <w:szCs w:val="28"/>
              </w:rPr>
            </w:pPr>
          </w:p>
          <w:p w:rsidR="00B80ECF" w:rsidRPr="00086549" w:rsidRDefault="00B80ECF" w:rsidP="00D1147E">
            <w:pPr>
              <w:spacing w:after="0" w:line="276" w:lineRule="auto"/>
              <w:jc w:val="both"/>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кількісний та відсотковий вміст корисної копалини у загальному об’ємі відібраного зразка;</w:t>
            </w:r>
          </w:p>
          <w:p w:rsidR="00B80ECF" w:rsidRPr="00086549" w:rsidRDefault="00B80ECF" w:rsidP="00D1147E">
            <w:pPr>
              <w:spacing w:after="0" w:line="276" w:lineRule="auto"/>
              <w:jc w:val="both"/>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вартість висновку про вид корисної копалини.</w:t>
            </w:r>
          </w:p>
          <w:p w:rsidR="00B80ECF" w:rsidRPr="00086549" w:rsidRDefault="0063573E" w:rsidP="00D1147E">
            <w:pPr>
              <w:spacing w:after="0" w:line="276" w:lineRule="auto"/>
              <w:jc w:val="both"/>
              <w:rPr>
                <w:rFonts w:ascii="Times New Roman" w:eastAsia="Times New Roman" w:hAnsi="Times New Roman" w:cs="Times New Roman"/>
                <w:sz w:val="28"/>
                <w:szCs w:val="28"/>
                <w:lang w:val="uk-UA"/>
              </w:rPr>
            </w:pPr>
            <w:r w:rsidRPr="00086549">
              <w:rPr>
                <w:rFonts w:ascii="Times New Roman" w:eastAsia="Times New Roman" w:hAnsi="Times New Roman" w:cs="Times New Roman"/>
                <w:sz w:val="28"/>
                <w:szCs w:val="28"/>
                <w:lang w:val="uk-UA"/>
              </w:rPr>
              <w:t>….</w:t>
            </w:r>
          </w:p>
        </w:tc>
        <w:tc>
          <w:tcPr>
            <w:tcW w:w="8078" w:type="dxa"/>
          </w:tcPr>
          <w:p w:rsidR="00B80ECF" w:rsidRPr="00086549" w:rsidRDefault="00B80ECF" w:rsidP="00D1147E">
            <w:pPr>
              <w:spacing w:after="0" w:line="276" w:lineRule="auto"/>
              <w:jc w:val="both"/>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10. У висновку про вид корисної копалини зазначаються:</w:t>
            </w:r>
          </w:p>
          <w:p w:rsidR="00B80ECF" w:rsidRPr="00086549" w:rsidRDefault="00B80ECF" w:rsidP="00D1147E">
            <w:pPr>
              <w:spacing w:after="0" w:line="276" w:lineRule="auto"/>
              <w:jc w:val="both"/>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перелік проведених лабораторних досліджень;</w:t>
            </w:r>
          </w:p>
          <w:p w:rsidR="00B80ECF" w:rsidRPr="00086549" w:rsidRDefault="00B80ECF" w:rsidP="00D1147E">
            <w:pPr>
              <w:spacing w:after="0" w:line="276" w:lineRule="auto"/>
              <w:jc w:val="both"/>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вид корисної копалини відповідно до </w:t>
            </w:r>
            <w:hyperlink r:id="rId9">
              <w:r w:rsidRPr="00086549">
                <w:rPr>
                  <w:rFonts w:ascii="Times New Roman" w:eastAsia="Times New Roman" w:hAnsi="Times New Roman" w:cs="Times New Roman"/>
                  <w:sz w:val="28"/>
                  <w:szCs w:val="28"/>
                  <w:u w:val="single"/>
                </w:rPr>
                <w:t>переліків корисних копалин загальнодержавного та місцевого значення</w:t>
              </w:r>
            </w:hyperlink>
            <w:r w:rsidRPr="00086549">
              <w:rPr>
                <w:rFonts w:ascii="Times New Roman" w:eastAsia="Times New Roman" w:hAnsi="Times New Roman" w:cs="Times New Roman"/>
                <w:sz w:val="28"/>
                <w:szCs w:val="28"/>
              </w:rPr>
              <w:t>, затверджених постановою Кабінету Міністрів України від 12 грудня 1994 року № 827;</w:t>
            </w:r>
          </w:p>
          <w:p w:rsidR="00B80ECF" w:rsidRPr="00086549" w:rsidRDefault="00B80ECF" w:rsidP="00D1147E">
            <w:pPr>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r w:rsidRPr="00086549">
              <w:rPr>
                <w:rFonts w:ascii="Times New Roman" w:eastAsia="Times New Roman" w:hAnsi="Times New Roman" w:cs="Times New Roman"/>
                <w:sz w:val="28"/>
                <w:szCs w:val="28"/>
              </w:rPr>
              <w:t xml:space="preserve">напрям використання корисної копалини </w:t>
            </w:r>
            <w:r w:rsidR="00E13A89" w:rsidRPr="00086549">
              <w:rPr>
                <w:rFonts w:ascii="Times New Roman" w:eastAsia="Times New Roman" w:hAnsi="Times New Roman" w:cs="Times New Roman"/>
                <w:b/>
                <w:sz w:val="28"/>
                <w:szCs w:val="28"/>
              </w:rPr>
              <w:t>згідно з Кодифікатором</w:t>
            </w:r>
            <w:r w:rsidR="00441085" w:rsidRPr="00086549">
              <w:rPr>
                <w:rFonts w:ascii="Times New Roman" w:eastAsia="Times New Roman" w:hAnsi="Times New Roman" w:cs="Times New Roman"/>
                <w:b/>
                <w:sz w:val="28"/>
                <w:szCs w:val="28"/>
                <w:lang w:val="uk-UA"/>
              </w:rPr>
              <w:t xml:space="preserve"> корисних копалин</w:t>
            </w:r>
            <w:r w:rsidR="00E13A89" w:rsidRPr="00086549">
              <w:rPr>
                <w:rFonts w:ascii="Times New Roman" w:eastAsia="Times New Roman" w:hAnsi="Times New Roman" w:cs="Times New Roman"/>
                <w:b/>
                <w:sz w:val="28"/>
                <w:szCs w:val="28"/>
              </w:rPr>
              <w:t>, що є додатком 13 до Податкової декларації з рентної плати, затвердженої наказом Міністерства фінансів України від 17</w:t>
            </w:r>
            <w:r w:rsidR="007D399F" w:rsidRPr="00086549">
              <w:rPr>
                <w:rFonts w:ascii="Times New Roman" w:eastAsia="Times New Roman" w:hAnsi="Times New Roman" w:cs="Times New Roman"/>
                <w:b/>
                <w:sz w:val="28"/>
                <w:szCs w:val="28"/>
                <w:lang w:val="uk-UA"/>
              </w:rPr>
              <w:t xml:space="preserve"> серпня </w:t>
            </w:r>
            <w:r w:rsidR="00E13A89" w:rsidRPr="00086549">
              <w:rPr>
                <w:rFonts w:ascii="Times New Roman" w:eastAsia="Times New Roman" w:hAnsi="Times New Roman" w:cs="Times New Roman"/>
                <w:b/>
                <w:sz w:val="28"/>
                <w:szCs w:val="28"/>
              </w:rPr>
              <w:t xml:space="preserve">2015 </w:t>
            </w:r>
            <w:r w:rsidR="007D399F" w:rsidRPr="00086549">
              <w:rPr>
                <w:rFonts w:ascii="Times New Roman" w:eastAsia="Times New Roman" w:hAnsi="Times New Roman" w:cs="Times New Roman"/>
                <w:b/>
                <w:sz w:val="28"/>
                <w:szCs w:val="28"/>
                <w:lang w:val="uk-UA"/>
              </w:rPr>
              <w:t xml:space="preserve">року </w:t>
            </w:r>
            <w:r w:rsidR="00E13A89" w:rsidRPr="00086549">
              <w:rPr>
                <w:rFonts w:ascii="Times New Roman" w:eastAsia="Times New Roman" w:hAnsi="Times New Roman" w:cs="Times New Roman"/>
                <w:b/>
                <w:sz w:val="28"/>
                <w:szCs w:val="28"/>
              </w:rPr>
              <w:t>№ 719, зареєстровано</w:t>
            </w:r>
            <w:r w:rsidR="00441085" w:rsidRPr="00086549">
              <w:rPr>
                <w:rFonts w:ascii="Times New Roman" w:eastAsia="Times New Roman" w:hAnsi="Times New Roman" w:cs="Times New Roman"/>
                <w:b/>
                <w:sz w:val="28"/>
                <w:szCs w:val="28"/>
                <w:lang w:val="uk-UA"/>
              </w:rPr>
              <w:t>ї</w:t>
            </w:r>
            <w:r w:rsidR="00E13A89" w:rsidRPr="00086549">
              <w:rPr>
                <w:rFonts w:ascii="Times New Roman" w:eastAsia="Times New Roman" w:hAnsi="Times New Roman" w:cs="Times New Roman"/>
                <w:b/>
                <w:sz w:val="28"/>
                <w:szCs w:val="28"/>
              </w:rPr>
              <w:t xml:space="preserve"> в Міністерстві юстиції України 03 вересня 2015 р</w:t>
            </w:r>
            <w:r w:rsidR="007D399F" w:rsidRPr="00086549">
              <w:rPr>
                <w:rFonts w:ascii="Times New Roman" w:eastAsia="Times New Roman" w:hAnsi="Times New Roman" w:cs="Times New Roman"/>
                <w:b/>
                <w:sz w:val="28"/>
                <w:szCs w:val="28"/>
                <w:lang w:val="uk-UA"/>
              </w:rPr>
              <w:t>оку</w:t>
            </w:r>
            <w:r w:rsidR="00E13A89" w:rsidRPr="00086549">
              <w:rPr>
                <w:rFonts w:ascii="Times New Roman" w:eastAsia="Times New Roman" w:hAnsi="Times New Roman" w:cs="Times New Roman"/>
                <w:b/>
                <w:sz w:val="28"/>
                <w:szCs w:val="28"/>
              </w:rPr>
              <w:t xml:space="preserve"> за № 1051/27496, або згідно з  </w:t>
            </w:r>
            <w:r w:rsidR="007D399F" w:rsidRPr="00086549">
              <w:rPr>
                <w:rFonts w:ascii="Times New Roman" w:eastAsia="Times New Roman" w:hAnsi="Times New Roman" w:cs="Times New Roman"/>
                <w:b/>
                <w:sz w:val="28"/>
                <w:szCs w:val="28"/>
              </w:rPr>
              <w:t>Національним класифікатором України «Класифікатор корисних копалин (ККК) ДК 008:2007</w:t>
            </w:r>
            <w:r w:rsidR="008B03B9" w:rsidRPr="00086549">
              <w:rPr>
                <w:rFonts w:ascii="Times New Roman" w:eastAsia="Times New Roman" w:hAnsi="Times New Roman" w:cs="Times New Roman"/>
                <w:b/>
                <w:sz w:val="28"/>
                <w:szCs w:val="28"/>
                <w:lang w:val="uk-UA"/>
              </w:rPr>
              <w:t>»</w:t>
            </w:r>
            <w:r w:rsidR="00E13A89" w:rsidRPr="00086549">
              <w:rPr>
                <w:rFonts w:ascii="Times New Roman" w:eastAsia="Times New Roman" w:hAnsi="Times New Roman" w:cs="Times New Roman"/>
                <w:b/>
                <w:sz w:val="28"/>
                <w:szCs w:val="28"/>
              </w:rPr>
              <w:t xml:space="preserve">, </w:t>
            </w:r>
            <w:r w:rsidR="007D399F" w:rsidRPr="00086549">
              <w:rPr>
                <w:rFonts w:ascii="Times New Roman" w:eastAsia="Times New Roman" w:hAnsi="Times New Roman" w:cs="Times New Roman"/>
                <w:b/>
                <w:sz w:val="28"/>
                <w:szCs w:val="28"/>
                <w:lang w:val="uk-UA"/>
              </w:rPr>
              <w:t>затвердженим</w:t>
            </w:r>
            <w:r w:rsidR="00E13A89" w:rsidRPr="00086549">
              <w:rPr>
                <w:rFonts w:ascii="Times New Roman" w:eastAsia="Times New Roman" w:hAnsi="Times New Roman" w:cs="Times New Roman"/>
                <w:b/>
                <w:sz w:val="28"/>
                <w:szCs w:val="28"/>
              </w:rPr>
              <w:t xml:space="preserve"> наказом Державного комітету України з питань технічного регулювання та споживчої політики від 12</w:t>
            </w:r>
            <w:r w:rsidR="007D399F" w:rsidRPr="00086549">
              <w:rPr>
                <w:rFonts w:ascii="Times New Roman" w:eastAsia="Times New Roman" w:hAnsi="Times New Roman" w:cs="Times New Roman"/>
                <w:b/>
                <w:sz w:val="28"/>
                <w:szCs w:val="28"/>
                <w:lang w:val="uk-UA"/>
              </w:rPr>
              <w:t xml:space="preserve"> грудня </w:t>
            </w:r>
            <w:r w:rsidR="00E13A89" w:rsidRPr="00086549">
              <w:rPr>
                <w:rFonts w:ascii="Times New Roman" w:eastAsia="Times New Roman" w:hAnsi="Times New Roman" w:cs="Times New Roman"/>
                <w:b/>
                <w:sz w:val="28"/>
                <w:szCs w:val="28"/>
              </w:rPr>
              <w:t xml:space="preserve">2007 </w:t>
            </w:r>
            <w:r w:rsidR="007D399F" w:rsidRPr="00086549">
              <w:rPr>
                <w:rFonts w:ascii="Times New Roman" w:eastAsia="Times New Roman" w:hAnsi="Times New Roman" w:cs="Times New Roman"/>
                <w:b/>
                <w:sz w:val="28"/>
                <w:szCs w:val="28"/>
                <w:lang w:val="uk-UA"/>
              </w:rPr>
              <w:t xml:space="preserve">року </w:t>
            </w:r>
            <w:r w:rsidR="00E13A89" w:rsidRPr="00086549">
              <w:rPr>
                <w:rFonts w:ascii="Times New Roman" w:eastAsia="Times New Roman" w:hAnsi="Times New Roman" w:cs="Times New Roman"/>
                <w:b/>
                <w:sz w:val="28"/>
                <w:szCs w:val="28"/>
              </w:rPr>
              <w:t>№ 357</w:t>
            </w:r>
            <w:r w:rsidRPr="00086549">
              <w:rPr>
                <w:rFonts w:ascii="Times New Roman" w:eastAsia="Times New Roman" w:hAnsi="Times New Roman" w:cs="Times New Roman"/>
                <w:b/>
                <w:sz w:val="28"/>
                <w:szCs w:val="28"/>
              </w:rPr>
              <w:t>;</w:t>
            </w:r>
          </w:p>
          <w:p w:rsidR="00B80ECF" w:rsidRPr="00086549" w:rsidRDefault="00B80ECF" w:rsidP="00D1147E">
            <w:pPr>
              <w:spacing w:after="0" w:line="276" w:lineRule="auto"/>
              <w:jc w:val="both"/>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кількісний та відсотковий вміст корисної копалини у загальному об’ємі відібраного зразка;</w:t>
            </w:r>
          </w:p>
          <w:p w:rsidR="00B80ECF" w:rsidRPr="00086549" w:rsidRDefault="00B80ECF" w:rsidP="00D1147E">
            <w:pPr>
              <w:spacing w:after="0" w:line="276" w:lineRule="auto"/>
              <w:jc w:val="both"/>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вартість висновку про вид корисної копалини.</w:t>
            </w:r>
          </w:p>
          <w:p w:rsidR="00B80ECF" w:rsidRPr="00086549" w:rsidRDefault="00B80ECF" w:rsidP="00D1147E">
            <w:pPr>
              <w:spacing w:after="0" w:line="276" w:lineRule="auto"/>
              <w:jc w:val="both"/>
              <w:rPr>
                <w:rFonts w:ascii="Times New Roman" w:eastAsia="Times New Roman" w:hAnsi="Times New Roman" w:cs="Times New Roman"/>
                <w:sz w:val="28"/>
                <w:szCs w:val="28"/>
                <w:lang w:val="uk-UA"/>
              </w:rPr>
            </w:pPr>
            <w:r w:rsidRPr="00086549">
              <w:rPr>
                <w:rFonts w:ascii="Times New Roman" w:eastAsia="Times New Roman" w:hAnsi="Times New Roman" w:cs="Times New Roman"/>
                <w:sz w:val="28"/>
                <w:szCs w:val="28"/>
                <w:lang w:val="uk-UA"/>
              </w:rPr>
              <w:t>…..</w:t>
            </w:r>
          </w:p>
        </w:tc>
      </w:tr>
      <w:tr w:rsidR="00F56420" w:rsidRPr="002A1900" w:rsidTr="002B6232">
        <w:tc>
          <w:tcPr>
            <w:tcW w:w="16018" w:type="dxa"/>
            <w:gridSpan w:val="2"/>
          </w:tcPr>
          <w:p w:rsidR="00B80ECF" w:rsidRPr="00086549" w:rsidRDefault="00B80ECF" w:rsidP="00D1147E">
            <w:pPr>
              <w:spacing w:after="0" w:line="276" w:lineRule="auto"/>
              <w:jc w:val="center"/>
              <w:rPr>
                <w:rFonts w:ascii="Times New Roman" w:eastAsia="Times New Roman" w:hAnsi="Times New Roman" w:cs="Times New Roman"/>
                <w:sz w:val="28"/>
                <w:szCs w:val="28"/>
              </w:rPr>
            </w:pPr>
            <w:r w:rsidRPr="00086549">
              <w:rPr>
                <w:rFonts w:ascii="Times New Roman" w:eastAsia="Times New Roman" w:hAnsi="Times New Roman" w:cs="Times New Roman"/>
                <w:b/>
                <w:sz w:val="28"/>
                <w:szCs w:val="28"/>
              </w:rPr>
              <w:t>IV. Розрахунок розміру збитків, заподіяних державі внаслідок самовільного користування надрами, крім самовільного користування надрами на тимчасово окупованих територіях та на іншій території України внаслідок збройної агресії Російської Федерації</w:t>
            </w:r>
          </w:p>
        </w:tc>
      </w:tr>
      <w:tr w:rsidR="00A338C7" w:rsidRPr="002A1900" w:rsidTr="002B6232">
        <w:trPr>
          <w:trHeight w:val="220"/>
        </w:trPr>
        <w:tc>
          <w:tcPr>
            <w:tcW w:w="7940" w:type="dxa"/>
          </w:tcPr>
          <w:p w:rsidR="00A338C7" w:rsidRPr="00086549" w:rsidRDefault="00A338C7" w:rsidP="00A338C7">
            <w:pPr>
              <w:spacing w:after="0" w:line="276" w:lineRule="auto"/>
              <w:jc w:val="both"/>
              <w:rPr>
                <w:rFonts w:ascii="Times New Roman" w:eastAsia="Times New Roman" w:hAnsi="Times New Roman" w:cs="Times New Roman"/>
                <w:sz w:val="28"/>
                <w:szCs w:val="28"/>
                <w:lang w:val="uk-UA"/>
              </w:rPr>
            </w:pPr>
            <w:r w:rsidRPr="00086549">
              <w:rPr>
                <w:rFonts w:ascii="Times New Roman" w:eastAsia="Times New Roman" w:hAnsi="Times New Roman" w:cs="Times New Roman"/>
                <w:sz w:val="28"/>
                <w:szCs w:val="28"/>
                <w:lang w:val="uk-UA"/>
              </w:rPr>
              <w:t>1. Розмір збитків, заподіяних державі внаслідок самовільного користування надрами, розраховується посадовою особою органу</w:t>
            </w:r>
            <w:r w:rsidRPr="00086549">
              <w:rPr>
                <w:rFonts w:ascii="Times New Roman" w:eastAsia="Times New Roman" w:hAnsi="Times New Roman" w:cs="Times New Roman"/>
                <w:b/>
                <w:sz w:val="28"/>
                <w:szCs w:val="28"/>
                <w:lang w:val="uk-UA"/>
              </w:rPr>
              <w:t xml:space="preserve"> влади</w:t>
            </w:r>
            <w:r w:rsidRPr="00086549">
              <w:rPr>
                <w:rFonts w:ascii="Times New Roman" w:eastAsia="Times New Roman" w:hAnsi="Times New Roman" w:cs="Times New Roman"/>
                <w:sz w:val="28"/>
                <w:szCs w:val="28"/>
                <w:lang w:val="uk-UA"/>
              </w:rPr>
              <w:t xml:space="preserve"> протягом десяти робочих днів після отримання всіх матеріалів, які містять документальне підтвердження відомостей щодо виду корисної копалини (у разі необхідності), обсягу та ціни корисної копалини, необхідних для здійснення розрахунку.</w:t>
            </w:r>
          </w:p>
          <w:p w:rsidR="00A338C7" w:rsidRPr="00086549" w:rsidRDefault="00A338C7" w:rsidP="00A338C7">
            <w:pPr>
              <w:spacing w:after="0" w:line="276" w:lineRule="auto"/>
              <w:jc w:val="both"/>
              <w:rPr>
                <w:rFonts w:ascii="Times New Roman" w:eastAsia="Times New Roman" w:hAnsi="Times New Roman" w:cs="Times New Roman"/>
                <w:sz w:val="28"/>
                <w:szCs w:val="28"/>
                <w:lang w:val="uk-UA"/>
              </w:rPr>
            </w:pPr>
            <w:r w:rsidRPr="00086549">
              <w:rPr>
                <w:rFonts w:ascii="Times New Roman" w:eastAsia="Times New Roman" w:hAnsi="Times New Roman" w:cs="Times New Roman"/>
                <w:sz w:val="28"/>
                <w:szCs w:val="28"/>
                <w:lang w:val="uk-UA"/>
              </w:rPr>
              <w:t>….</w:t>
            </w:r>
          </w:p>
        </w:tc>
        <w:tc>
          <w:tcPr>
            <w:tcW w:w="8078" w:type="dxa"/>
          </w:tcPr>
          <w:p w:rsidR="00A338C7" w:rsidRPr="00086549" w:rsidRDefault="00A338C7" w:rsidP="00A338C7">
            <w:pPr>
              <w:spacing w:after="0" w:line="276" w:lineRule="auto"/>
              <w:jc w:val="both"/>
              <w:rPr>
                <w:rFonts w:ascii="Times New Roman" w:eastAsia="Times New Roman" w:hAnsi="Times New Roman" w:cs="Times New Roman"/>
                <w:sz w:val="28"/>
                <w:szCs w:val="28"/>
                <w:lang w:val="uk-UA"/>
              </w:rPr>
            </w:pPr>
            <w:r w:rsidRPr="00086549">
              <w:rPr>
                <w:rFonts w:ascii="Times New Roman" w:eastAsia="Times New Roman" w:hAnsi="Times New Roman" w:cs="Times New Roman"/>
                <w:sz w:val="28"/>
                <w:szCs w:val="28"/>
                <w:lang w:val="uk-UA"/>
              </w:rPr>
              <w:t>1. Розмір збитків, заподіяних державі внаслідок самовільного користування надрами, розраховується посадовою особою органу</w:t>
            </w:r>
            <w:r w:rsidRPr="00086549">
              <w:rPr>
                <w:rFonts w:ascii="Times New Roman" w:eastAsia="Times New Roman" w:hAnsi="Times New Roman" w:cs="Times New Roman"/>
                <w:b/>
                <w:sz w:val="28"/>
                <w:szCs w:val="28"/>
                <w:lang w:val="uk-UA"/>
              </w:rPr>
              <w:t xml:space="preserve"> державного нагляду (контролю) </w:t>
            </w:r>
            <w:r w:rsidRPr="00086549">
              <w:rPr>
                <w:rFonts w:ascii="Times New Roman" w:eastAsia="Times New Roman" w:hAnsi="Times New Roman" w:cs="Times New Roman"/>
                <w:sz w:val="28"/>
                <w:szCs w:val="28"/>
                <w:lang w:val="uk-UA"/>
              </w:rPr>
              <w:t>протягом десяти робочих днів після отримання всіх матеріалів, які містять документальне підтвердження відомостей щодо виду корисної копалини (у разі необхідності), обсягу та ціни корисної копалини, необхідних для здійснення розрахунку.</w:t>
            </w:r>
          </w:p>
          <w:p w:rsidR="00A338C7" w:rsidRPr="00086549" w:rsidRDefault="00A338C7" w:rsidP="00A338C7">
            <w:pPr>
              <w:spacing w:after="0" w:line="276" w:lineRule="auto"/>
              <w:jc w:val="both"/>
              <w:rPr>
                <w:rFonts w:ascii="Times New Roman" w:eastAsia="Times New Roman" w:hAnsi="Times New Roman" w:cs="Times New Roman"/>
                <w:sz w:val="28"/>
                <w:szCs w:val="28"/>
                <w:lang w:val="uk-UA"/>
              </w:rPr>
            </w:pPr>
            <w:r w:rsidRPr="00086549">
              <w:rPr>
                <w:rFonts w:ascii="Times New Roman" w:eastAsia="Times New Roman" w:hAnsi="Times New Roman" w:cs="Times New Roman"/>
                <w:sz w:val="28"/>
                <w:szCs w:val="28"/>
                <w:lang w:val="uk-UA"/>
              </w:rPr>
              <w:t>….</w:t>
            </w:r>
          </w:p>
        </w:tc>
      </w:tr>
      <w:tr w:rsidR="00A338C7" w:rsidRPr="002A1900" w:rsidTr="002B6232">
        <w:trPr>
          <w:trHeight w:val="220"/>
        </w:trPr>
        <w:tc>
          <w:tcPr>
            <w:tcW w:w="7940" w:type="dxa"/>
          </w:tcPr>
          <w:p w:rsidR="00A338C7" w:rsidRPr="00086549" w:rsidRDefault="00A338C7" w:rsidP="00A338C7">
            <w:pPr>
              <w:spacing w:after="0" w:line="276" w:lineRule="auto"/>
              <w:jc w:val="both"/>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2. Розмір збитків (З), заподіяних державі внаслідок самовільного видобування корисних копалин, крім самовільного видобування корисних копалин на тимчасово окупованих територіях та на іншій території України внаслідок збройної агресії Російської Федерації, визначається за формулою:</w:t>
            </w:r>
          </w:p>
          <w:p w:rsidR="00A338C7" w:rsidRPr="00086549" w:rsidRDefault="00A338C7" w:rsidP="00A338C7">
            <w:pPr>
              <w:spacing w:after="0" w:line="276" w:lineRule="auto"/>
              <w:ind w:firstLine="567"/>
              <w:jc w:val="center"/>
              <w:rPr>
                <w:rFonts w:ascii="Times New Roman" w:eastAsia="Times New Roman" w:hAnsi="Times New Roman" w:cs="Times New Roman"/>
                <w:b/>
                <w:sz w:val="28"/>
                <w:szCs w:val="28"/>
              </w:rPr>
            </w:pPr>
            <w:r w:rsidRPr="00086549">
              <w:rPr>
                <w:rFonts w:ascii="Times New Roman" w:eastAsia="Times New Roman" w:hAnsi="Times New Roman" w:cs="Times New Roman"/>
                <w:b/>
                <w:sz w:val="28"/>
                <w:szCs w:val="28"/>
              </w:rPr>
              <w:t xml:space="preserve">З = В + </w:t>
            </w:r>
            <m:oMath>
              <m:nary>
                <m:naryPr>
                  <m:chr m:val="∑"/>
                  <m:ctrlPr>
                    <w:rPr>
                      <w:rFonts w:ascii="Cambria Math" w:eastAsia="Cambria Math" w:hAnsi="Cambria Math" w:cs="Cambria Math"/>
                      <w:sz w:val="28"/>
                      <w:szCs w:val="28"/>
                    </w:rPr>
                  </m:ctrlPr>
                </m:naryPr>
                <m:sub>
                  <m:r>
                    <w:rPr>
                      <w:rFonts w:ascii="Cambria Math" w:eastAsia="Cambria Math" w:hAnsi="Cambria Math" w:cs="Cambria Math"/>
                      <w:sz w:val="28"/>
                      <w:szCs w:val="28"/>
                    </w:rPr>
                    <m:t>i=1</m:t>
                  </m:r>
                </m:sub>
                <m:sup>
                  <m:r>
                    <w:rPr>
                      <w:rFonts w:ascii="Cambria Math" w:eastAsia="Cambria Math" w:hAnsi="Cambria Math" w:cs="Cambria Math"/>
                      <w:sz w:val="28"/>
                      <w:szCs w:val="28"/>
                    </w:rPr>
                    <m:t>n</m:t>
                  </m:r>
                </m:sup>
                <m:e/>
              </m:nary>
              <m:r>
                <w:rPr>
                  <w:rFonts w:ascii="Cambria Math" w:eastAsia="Cambria Math" w:hAnsi="Cambria Math" w:cs="Cambria Math"/>
                  <w:sz w:val="28"/>
                  <w:szCs w:val="28"/>
                </w:rPr>
                <m:t>5</m:t>
              </m:r>
            </m:oMath>
            <w:r w:rsidRPr="00086549">
              <w:rPr>
                <w:rFonts w:ascii="Times New Roman" w:eastAsia="Times New Roman" w:hAnsi="Times New Roman" w:cs="Times New Roman"/>
                <w:b/>
                <w:sz w:val="28"/>
                <w:szCs w:val="28"/>
              </w:rPr>
              <w:t xml:space="preserve"> x </w:t>
            </w:r>
            <m:oMath>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О</m:t>
                  </m:r>
                </m:e>
                <m:sub>
                  <m:r>
                    <w:rPr>
                      <w:rFonts w:ascii="Cambria Math" w:eastAsia="Cambria Math" w:hAnsi="Cambria Math" w:cs="Cambria Math"/>
                      <w:sz w:val="28"/>
                      <w:szCs w:val="28"/>
                    </w:rPr>
                    <m:t>i</m:t>
                  </m:r>
                </m:sub>
              </m:sSub>
            </m:oMath>
            <w:r w:rsidRPr="00086549">
              <w:rPr>
                <w:rFonts w:ascii="Times New Roman" w:eastAsia="Times New Roman" w:hAnsi="Times New Roman" w:cs="Times New Roman"/>
                <w:b/>
                <w:sz w:val="28"/>
                <w:szCs w:val="28"/>
              </w:rPr>
              <w:t xml:space="preserve"> х </w:t>
            </w:r>
            <m:oMath>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Ц</m:t>
                  </m:r>
                </m:e>
                <m:sub>
                  <m:r>
                    <w:rPr>
                      <w:rFonts w:ascii="Cambria Math" w:eastAsia="Cambria Math" w:hAnsi="Cambria Math" w:cs="Cambria Math"/>
                      <w:sz w:val="28"/>
                      <w:szCs w:val="28"/>
                    </w:rPr>
                    <m:t>i</m:t>
                  </m:r>
                </m:sub>
              </m:sSub>
            </m:oMath>
          </w:p>
          <w:tbl>
            <w:tblPr>
              <w:tblW w:w="7724"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25"/>
              <w:gridCol w:w="470"/>
              <w:gridCol w:w="236"/>
              <w:gridCol w:w="6593"/>
            </w:tblGrid>
            <w:tr w:rsidR="00A338C7" w:rsidRPr="00086549" w:rsidTr="002B6232">
              <w:tc>
                <w:tcPr>
                  <w:tcW w:w="428" w:type="dxa"/>
                  <w:tcBorders>
                    <w:top w:val="nil"/>
                    <w:left w:val="nil"/>
                    <w:bottom w:val="nil"/>
                    <w:right w:val="nil"/>
                  </w:tcBorders>
                  <w:shd w:val="clear" w:color="auto" w:fill="FFFFFF"/>
                </w:tcPr>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де:</w:t>
                  </w:r>
                </w:p>
              </w:tc>
              <w:tc>
                <w:tcPr>
                  <w:tcW w:w="475" w:type="dxa"/>
                  <w:tcBorders>
                    <w:top w:val="nil"/>
                    <w:left w:val="nil"/>
                    <w:bottom w:val="nil"/>
                    <w:right w:val="nil"/>
                  </w:tcBorders>
                  <w:shd w:val="clear" w:color="auto" w:fill="FFFFFF"/>
                </w:tcPr>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b/>
                      <w:sz w:val="28"/>
                      <w:szCs w:val="28"/>
                    </w:rPr>
                    <w:t>n</w:t>
                  </w:r>
                </w:p>
              </w:tc>
              <w:tc>
                <w:tcPr>
                  <w:tcW w:w="105" w:type="dxa"/>
                  <w:tcBorders>
                    <w:top w:val="nil"/>
                    <w:left w:val="nil"/>
                    <w:bottom w:val="nil"/>
                    <w:right w:val="nil"/>
                  </w:tcBorders>
                  <w:shd w:val="clear" w:color="auto" w:fill="FFFFFF"/>
                </w:tcPr>
                <w:p w:rsidR="00A338C7" w:rsidRPr="00086549" w:rsidRDefault="00A338C7" w:rsidP="00A338C7">
                  <w:pPr>
                    <w:spacing w:after="0" w:line="276" w:lineRule="auto"/>
                    <w:jc w:val="center"/>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w:t>
                  </w:r>
                </w:p>
              </w:tc>
              <w:tc>
                <w:tcPr>
                  <w:tcW w:w="6716" w:type="dxa"/>
                  <w:tcBorders>
                    <w:top w:val="nil"/>
                    <w:left w:val="nil"/>
                    <w:bottom w:val="nil"/>
                    <w:right w:val="nil"/>
                  </w:tcBorders>
                  <w:shd w:val="clear" w:color="auto" w:fill="FFFFFF"/>
                </w:tcPr>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кількість корисних копалин;</w:t>
                  </w:r>
                </w:p>
              </w:tc>
            </w:tr>
            <w:tr w:rsidR="00A338C7" w:rsidRPr="00086549" w:rsidTr="002B6232">
              <w:tc>
                <w:tcPr>
                  <w:tcW w:w="428" w:type="dxa"/>
                  <w:tcBorders>
                    <w:top w:val="nil"/>
                    <w:left w:val="nil"/>
                    <w:bottom w:val="nil"/>
                    <w:right w:val="nil"/>
                  </w:tcBorders>
                  <w:shd w:val="clear" w:color="auto" w:fill="FFFFFF"/>
                </w:tcPr>
                <w:p w:rsidR="00A338C7" w:rsidRPr="00086549" w:rsidRDefault="00A338C7" w:rsidP="00A338C7">
                  <w:pPr>
                    <w:spacing w:after="0" w:line="276" w:lineRule="auto"/>
                    <w:rPr>
                      <w:rFonts w:ascii="Times New Roman" w:eastAsia="Times New Roman" w:hAnsi="Times New Roman" w:cs="Times New Roman"/>
                      <w:sz w:val="28"/>
                      <w:szCs w:val="28"/>
                    </w:rPr>
                  </w:pPr>
                </w:p>
              </w:tc>
              <w:tc>
                <w:tcPr>
                  <w:tcW w:w="475" w:type="dxa"/>
                  <w:tcBorders>
                    <w:top w:val="nil"/>
                    <w:left w:val="nil"/>
                    <w:bottom w:val="nil"/>
                    <w:right w:val="nil"/>
                  </w:tcBorders>
                  <w:shd w:val="clear" w:color="auto" w:fill="FFFFFF"/>
                </w:tcPr>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b/>
                      <w:sz w:val="28"/>
                      <w:szCs w:val="28"/>
                    </w:rPr>
                    <w:t>і</w:t>
                  </w:r>
                </w:p>
              </w:tc>
              <w:tc>
                <w:tcPr>
                  <w:tcW w:w="105" w:type="dxa"/>
                  <w:tcBorders>
                    <w:top w:val="nil"/>
                    <w:left w:val="nil"/>
                    <w:bottom w:val="nil"/>
                    <w:right w:val="nil"/>
                  </w:tcBorders>
                  <w:shd w:val="clear" w:color="auto" w:fill="FFFFFF"/>
                </w:tcPr>
                <w:p w:rsidR="00A338C7" w:rsidRPr="00086549" w:rsidRDefault="00A338C7" w:rsidP="00A338C7">
                  <w:pPr>
                    <w:spacing w:after="0" w:line="276" w:lineRule="auto"/>
                    <w:jc w:val="center"/>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w:t>
                  </w:r>
                </w:p>
              </w:tc>
              <w:tc>
                <w:tcPr>
                  <w:tcW w:w="6716" w:type="dxa"/>
                  <w:tcBorders>
                    <w:top w:val="nil"/>
                    <w:left w:val="nil"/>
                    <w:bottom w:val="nil"/>
                    <w:right w:val="nil"/>
                  </w:tcBorders>
                  <w:shd w:val="clear" w:color="auto" w:fill="FFFFFF"/>
                </w:tcPr>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номер корисної копалини;</w:t>
                  </w:r>
                </w:p>
              </w:tc>
            </w:tr>
            <w:tr w:rsidR="00A338C7" w:rsidRPr="00086549" w:rsidTr="002B6232">
              <w:tc>
                <w:tcPr>
                  <w:tcW w:w="428" w:type="dxa"/>
                  <w:tcBorders>
                    <w:top w:val="nil"/>
                    <w:left w:val="nil"/>
                    <w:bottom w:val="nil"/>
                    <w:right w:val="nil"/>
                  </w:tcBorders>
                  <w:shd w:val="clear" w:color="auto" w:fill="FFFFFF"/>
                </w:tcPr>
                <w:p w:rsidR="00A338C7" w:rsidRPr="00086549" w:rsidRDefault="00A338C7" w:rsidP="00A338C7">
                  <w:pPr>
                    <w:spacing w:after="0" w:line="276" w:lineRule="auto"/>
                    <w:rPr>
                      <w:rFonts w:ascii="Times New Roman" w:eastAsia="Times New Roman" w:hAnsi="Times New Roman" w:cs="Times New Roman"/>
                      <w:sz w:val="28"/>
                      <w:szCs w:val="28"/>
                    </w:rPr>
                  </w:pPr>
                </w:p>
              </w:tc>
              <w:tc>
                <w:tcPr>
                  <w:tcW w:w="475" w:type="dxa"/>
                  <w:tcBorders>
                    <w:top w:val="nil"/>
                    <w:left w:val="nil"/>
                    <w:bottom w:val="nil"/>
                    <w:right w:val="nil"/>
                  </w:tcBorders>
                  <w:shd w:val="clear" w:color="auto" w:fill="FFFFFF"/>
                </w:tcPr>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b/>
                      <w:sz w:val="28"/>
                      <w:szCs w:val="28"/>
                    </w:rPr>
                    <w:t>О</w:t>
                  </w:r>
                  <w:r w:rsidRPr="00086549">
                    <w:rPr>
                      <w:rFonts w:ascii="Times New Roman" w:eastAsia="Times New Roman" w:hAnsi="Times New Roman" w:cs="Times New Roman"/>
                      <w:b/>
                      <w:sz w:val="28"/>
                      <w:szCs w:val="28"/>
                      <w:vertAlign w:val="subscript"/>
                    </w:rPr>
                    <w:t>і</w:t>
                  </w:r>
                </w:p>
              </w:tc>
              <w:tc>
                <w:tcPr>
                  <w:tcW w:w="105" w:type="dxa"/>
                  <w:tcBorders>
                    <w:top w:val="nil"/>
                    <w:left w:val="nil"/>
                    <w:bottom w:val="nil"/>
                    <w:right w:val="nil"/>
                  </w:tcBorders>
                  <w:shd w:val="clear" w:color="auto" w:fill="FFFFFF"/>
                </w:tcPr>
                <w:p w:rsidR="00A338C7" w:rsidRPr="00086549" w:rsidRDefault="00A338C7" w:rsidP="00A338C7">
                  <w:pPr>
                    <w:spacing w:after="0" w:line="276" w:lineRule="auto"/>
                    <w:jc w:val="center"/>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w:t>
                  </w:r>
                </w:p>
              </w:tc>
              <w:tc>
                <w:tcPr>
                  <w:tcW w:w="6716" w:type="dxa"/>
                  <w:tcBorders>
                    <w:top w:val="nil"/>
                    <w:left w:val="nil"/>
                    <w:bottom w:val="nil"/>
                    <w:right w:val="nil"/>
                  </w:tcBorders>
                  <w:shd w:val="clear" w:color="auto" w:fill="FFFFFF"/>
                </w:tcPr>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об’єм (кількість) самовільно видобутих корисних копалин (т; м</w:t>
                  </w:r>
                  <w:r w:rsidRPr="00086549">
                    <w:rPr>
                      <w:rFonts w:ascii="Times New Roman" w:eastAsia="Times New Roman" w:hAnsi="Times New Roman" w:cs="Times New Roman"/>
                      <w:b/>
                      <w:sz w:val="28"/>
                      <w:szCs w:val="28"/>
                      <w:vertAlign w:val="superscript"/>
                    </w:rPr>
                    <w:t>3</w:t>
                  </w:r>
                  <w:r w:rsidRPr="00086549">
                    <w:rPr>
                      <w:rFonts w:ascii="Times New Roman" w:eastAsia="Times New Roman" w:hAnsi="Times New Roman" w:cs="Times New Roman"/>
                      <w:sz w:val="28"/>
                      <w:szCs w:val="28"/>
                    </w:rPr>
                    <w:t>; кг, г, карат);</w:t>
                  </w:r>
                </w:p>
              </w:tc>
            </w:tr>
            <w:tr w:rsidR="00A338C7" w:rsidRPr="00086549" w:rsidTr="002B6232">
              <w:tc>
                <w:tcPr>
                  <w:tcW w:w="428" w:type="dxa"/>
                  <w:tcBorders>
                    <w:top w:val="nil"/>
                    <w:left w:val="nil"/>
                    <w:bottom w:val="nil"/>
                    <w:right w:val="nil"/>
                  </w:tcBorders>
                  <w:shd w:val="clear" w:color="auto" w:fill="FFFFFF"/>
                </w:tcPr>
                <w:p w:rsidR="00A338C7" w:rsidRPr="00086549" w:rsidRDefault="00A338C7" w:rsidP="00A338C7">
                  <w:pPr>
                    <w:spacing w:after="0" w:line="276" w:lineRule="auto"/>
                    <w:rPr>
                      <w:rFonts w:ascii="Times New Roman" w:eastAsia="Times New Roman" w:hAnsi="Times New Roman" w:cs="Times New Roman"/>
                      <w:sz w:val="28"/>
                      <w:szCs w:val="28"/>
                    </w:rPr>
                  </w:pPr>
                </w:p>
              </w:tc>
              <w:tc>
                <w:tcPr>
                  <w:tcW w:w="475" w:type="dxa"/>
                  <w:tcBorders>
                    <w:top w:val="nil"/>
                    <w:left w:val="nil"/>
                    <w:bottom w:val="nil"/>
                    <w:right w:val="nil"/>
                  </w:tcBorders>
                  <w:shd w:val="clear" w:color="auto" w:fill="FFFFFF"/>
                </w:tcPr>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b/>
                      <w:sz w:val="28"/>
                      <w:szCs w:val="28"/>
                    </w:rPr>
                    <w:t>Ц</w:t>
                  </w:r>
                  <w:r w:rsidRPr="00086549">
                    <w:rPr>
                      <w:rFonts w:ascii="Times New Roman" w:eastAsia="Times New Roman" w:hAnsi="Times New Roman" w:cs="Times New Roman"/>
                      <w:b/>
                      <w:sz w:val="28"/>
                      <w:szCs w:val="28"/>
                      <w:vertAlign w:val="subscript"/>
                    </w:rPr>
                    <w:t>і</w:t>
                  </w:r>
                </w:p>
              </w:tc>
              <w:tc>
                <w:tcPr>
                  <w:tcW w:w="105" w:type="dxa"/>
                  <w:tcBorders>
                    <w:top w:val="nil"/>
                    <w:left w:val="nil"/>
                    <w:bottom w:val="nil"/>
                    <w:right w:val="nil"/>
                  </w:tcBorders>
                  <w:shd w:val="clear" w:color="auto" w:fill="FFFFFF"/>
                </w:tcPr>
                <w:p w:rsidR="00A338C7" w:rsidRPr="00086549" w:rsidRDefault="00A338C7" w:rsidP="00A338C7">
                  <w:pPr>
                    <w:spacing w:after="0" w:line="276" w:lineRule="auto"/>
                    <w:jc w:val="center"/>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w:t>
                  </w:r>
                </w:p>
              </w:tc>
              <w:tc>
                <w:tcPr>
                  <w:tcW w:w="6716" w:type="dxa"/>
                  <w:tcBorders>
                    <w:top w:val="nil"/>
                    <w:left w:val="nil"/>
                    <w:bottom w:val="nil"/>
                    <w:right w:val="nil"/>
                  </w:tcBorders>
                  <w:shd w:val="clear" w:color="auto" w:fill="FFFFFF"/>
                </w:tcPr>
                <w:p w:rsidR="00A338C7" w:rsidRPr="00086549" w:rsidRDefault="00A338C7" w:rsidP="00A338C7">
                  <w:pPr>
                    <w:spacing w:after="0" w:line="276" w:lineRule="auto"/>
                    <w:jc w:val="both"/>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вартість об’єму (кількості) корисних копалин (мінеральної сировини), видобутих у відповідних податкових періодах, що обчислюється та надається за відповідним запитом органу влади, який здійснює розрахунок розміру збитків, заподіяних державі внаслідок самовільного користування надрами центральним органом виконавчої влади, що реалізує державну податкову політику, для кожного виду корисної копалини (мінеральної сировини) для кожної ділянки надр на базових умовах поставки (склад готової продукції гірничого підприємства) відповідно до </w:t>
                  </w:r>
                  <w:hyperlink r:id="rId10" w:anchor="n11459">
                    <w:r w:rsidRPr="00086549">
                      <w:rPr>
                        <w:rFonts w:ascii="Times New Roman" w:eastAsia="Times New Roman" w:hAnsi="Times New Roman" w:cs="Times New Roman"/>
                        <w:sz w:val="28"/>
                        <w:szCs w:val="28"/>
                        <w:u w:val="single"/>
                      </w:rPr>
                      <w:t>пункту 252.6</w:t>
                    </w:r>
                  </w:hyperlink>
                  <w:r w:rsidRPr="00086549">
                    <w:rPr>
                      <w:rFonts w:ascii="Times New Roman" w:eastAsia="Times New Roman" w:hAnsi="Times New Roman" w:cs="Times New Roman"/>
                      <w:sz w:val="28"/>
                      <w:szCs w:val="28"/>
                    </w:rPr>
                    <w:t> статті 252 Податкового кодексу України (грн за одиницю маси або об’єму) як середня величина задекларованої у таких податкових періодах надрокористувачами України бази оподаткування (вартості видобутих корисних копалин (мінеральної сировини). У разі неможливості встановлення напряму використання сировини для розрахунку застосовується найбільший показник;</w:t>
                  </w:r>
                </w:p>
                <w:p w:rsidR="00A338C7" w:rsidRPr="00086549" w:rsidRDefault="00A338C7" w:rsidP="00A338C7">
                  <w:pPr>
                    <w:spacing w:after="0" w:line="276" w:lineRule="auto"/>
                    <w:rPr>
                      <w:rFonts w:ascii="Times New Roman" w:eastAsia="Times New Roman" w:hAnsi="Times New Roman" w:cs="Times New Roman"/>
                      <w:sz w:val="28"/>
                      <w:szCs w:val="28"/>
                    </w:rPr>
                  </w:pPr>
                </w:p>
                <w:p w:rsidR="00A338C7" w:rsidRPr="00086549" w:rsidRDefault="00A338C7" w:rsidP="00A338C7">
                  <w:pPr>
                    <w:spacing w:after="0" w:line="276" w:lineRule="auto"/>
                    <w:rPr>
                      <w:rFonts w:ascii="Times New Roman" w:eastAsia="Times New Roman" w:hAnsi="Times New Roman" w:cs="Times New Roman"/>
                      <w:sz w:val="28"/>
                      <w:szCs w:val="28"/>
                    </w:rPr>
                  </w:pPr>
                </w:p>
                <w:p w:rsidR="00A338C7" w:rsidRPr="00086549" w:rsidRDefault="00A338C7" w:rsidP="00A338C7">
                  <w:pPr>
                    <w:spacing w:after="0" w:line="276" w:lineRule="auto"/>
                    <w:rPr>
                      <w:rFonts w:ascii="Times New Roman" w:eastAsia="Times New Roman" w:hAnsi="Times New Roman" w:cs="Times New Roman"/>
                      <w:sz w:val="28"/>
                      <w:szCs w:val="28"/>
                    </w:rPr>
                  </w:pPr>
                </w:p>
                <w:p w:rsidR="00A338C7" w:rsidRPr="00086549" w:rsidRDefault="00A338C7" w:rsidP="00A338C7">
                  <w:pPr>
                    <w:spacing w:after="0" w:line="276" w:lineRule="auto"/>
                    <w:rPr>
                      <w:rFonts w:ascii="Times New Roman" w:eastAsia="Times New Roman" w:hAnsi="Times New Roman" w:cs="Times New Roman"/>
                      <w:sz w:val="28"/>
                      <w:szCs w:val="28"/>
                    </w:rPr>
                  </w:pPr>
                </w:p>
                <w:p w:rsidR="00A338C7" w:rsidRPr="00086549" w:rsidRDefault="00A338C7" w:rsidP="00A338C7">
                  <w:pPr>
                    <w:spacing w:after="0" w:line="276" w:lineRule="auto"/>
                    <w:rPr>
                      <w:rFonts w:ascii="Times New Roman" w:eastAsia="Times New Roman" w:hAnsi="Times New Roman" w:cs="Times New Roman"/>
                      <w:sz w:val="28"/>
                      <w:szCs w:val="28"/>
                    </w:rPr>
                  </w:pPr>
                </w:p>
                <w:p w:rsidR="00A338C7" w:rsidRPr="00086549" w:rsidRDefault="00A338C7" w:rsidP="00A338C7">
                  <w:pPr>
                    <w:spacing w:after="0" w:line="276" w:lineRule="auto"/>
                    <w:rPr>
                      <w:rFonts w:ascii="Times New Roman" w:eastAsia="Times New Roman" w:hAnsi="Times New Roman" w:cs="Times New Roman"/>
                      <w:sz w:val="28"/>
                      <w:szCs w:val="28"/>
                    </w:rPr>
                  </w:pPr>
                </w:p>
                <w:p w:rsidR="00A338C7" w:rsidRPr="00086549" w:rsidRDefault="00A338C7" w:rsidP="00A338C7">
                  <w:pPr>
                    <w:spacing w:after="0" w:line="276" w:lineRule="auto"/>
                    <w:rPr>
                      <w:rFonts w:ascii="Times New Roman" w:eastAsia="Times New Roman" w:hAnsi="Times New Roman" w:cs="Times New Roman"/>
                      <w:sz w:val="28"/>
                      <w:szCs w:val="28"/>
                    </w:rPr>
                  </w:pPr>
                </w:p>
                <w:p w:rsidR="00A338C7" w:rsidRPr="00086549" w:rsidRDefault="00A338C7" w:rsidP="00A338C7">
                  <w:pPr>
                    <w:spacing w:after="0" w:line="276" w:lineRule="auto"/>
                    <w:rPr>
                      <w:rFonts w:ascii="Times New Roman" w:eastAsia="Times New Roman" w:hAnsi="Times New Roman" w:cs="Times New Roman"/>
                      <w:sz w:val="28"/>
                      <w:szCs w:val="28"/>
                    </w:rPr>
                  </w:pPr>
                </w:p>
                <w:p w:rsidR="00A338C7" w:rsidRPr="00086549" w:rsidRDefault="00A338C7" w:rsidP="00A338C7">
                  <w:pPr>
                    <w:spacing w:after="0" w:line="276" w:lineRule="auto"/>
                    <w:rPr>
                      <w:rFonts w:ascii="Times New Roman" w:eastAsia="Times New Roman" w:hAnsi="Times New Roman" w:cs="Times New Roman"/>
                      <w:sz w:val="28"/>
                      <w:szCs w:val="28"/>
                    </w:rPr>
                  </w:pPr>
                </w:p>
                <w:p w:rsidR="00A338C7" w:rsidRPr="00086549" w:rsidRDefault="00A338C7" w:rsidP="00A338C7">
                  <w:pPr>
                    <w:spacing w:after="0" w:line="276" w:lineRule="auto"/>
                    <w:rPr>
                      <w:rFonts w:ascii="Times New Roman" w:eastAsia="Times New Roman" w:hAnsi="Times New Roman" w:cs="Times New Roman"/>
                      <w:sz w:val="28"/>
                      <w:szCs w:val="28"/>
                    </w:rPr>
                  </w:pPr>
                </w:p>
                <w:p w:rsidR="00A338C7" w:rsidRPr="00086549" w:rsidRDefault="00A338C7" w:rsidP="00A338C7">
                  <w:pPr>
                    <w:spacing w:after="0" w:line="276" w:lineRule="auto"/>
                    <w:rPr>
                      <w:rFonts w:ascii="Times New Roman" w:eastAsia="Times New Roman" w:hAnsi="Times New Roman" w:cs="Times New Roman"/>
                      <w:sz w:val="28"/>
                      <w:szCs w:val="28"/>
                    </w:rPr>
                  </w:pPr>
                </w:p>
              </w:tc>
            </w:tr>
            <w:tr w:rsidR="00A338C7" w:rsidRPr="00086549" w:rsidTr="002B6232">
              <w:tc>
                <w:tcPr>
                  <w:tcW w:w="428" w:type="dxa"/>
                  <w:tcBorders>
                    <w:top w:val="nil"/>
                    <w:left w:val="nil"/>
                    <w:bottom w:val="nil"/>
                    <w:right w:val="nil"/>
                  </w:tcBorders>
                  <w:shd w:val="clear" w:color="auto" w:fill="FFFFFF"/>
                </w:tcPr>
                <w:p w:rsidR="00A338C7" w:rsidRPr="00086549" w:rsidRDefault="00A338C7" w:rsidP="00A338C7">
                  <w:pPr>
                    <w:spacing w:after="0" w:line="276" w:lineRule="auto"/>
                    <w:rPr>
                      <w:rFonts w:ascii="Times New Roman" w:eastAsia="Times New Roman" w:hAnsi="Times New Roman" w:cs="Times New Roman"/>
                      <w:sz w:val="28"/>
                      <w:szCs w:val="28"/>
                    </w:rPr>
                  </w:pPr>
                </w:p>
              </w:tc>
              <w:tc>
                <w:tcPr>
                  <w:tcW w:w="475" w:type="dxa"/>
                  <w:tcBorders>
                    <w:top w:val="nil"/>
                    <w:left w:val="nil"/>
                    <w:bottom w:val="nil"/>
                    <w:right w:val="nil"/>
                  </w:tcBorders>
                  <w:shd w:val="clear" w:color="auto" w:fill="FFFFFF"/>
                </w:tcPr>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b/>
                      <w:sz w:val="28"/>
                      <w:szCs w:val="28"/>
                    </w:rPr>
                    <w:t>В</w:t>
                  </w:r>
                </w:p>
              </w:tc>
              <w:tc>
                <w:tcPr>
                  <w:tcW w:w="105" w:type="dxa"/>
                  <w:tcBorders>
                    <w:top w:val="nil"/>
                    <w:left w:val="nil"/>
                    <w:bottom w:val="nil"/>
                    <w:right w:val="nil"/>
                  </w:tcBorders>
                  <w:shd w:val="clear" w:color="auto" w:fill="FFFFFF"/>
                </w:tcPr>
                <w:p w:rsidR="00A338C7" w:rsidRPr="00086549" w:rsidRDefault="00A338C7" w:rsidP="00A338C7">
                  <w:pPr>
                    <w:spacing w:after="0" w:line="276" w:lineRule="auto"/>
                    <w:jc w:val="center"/>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w:t>
                  </w:r>
                </w:p>
              </w:tc>
              <w:tc>
                <w:tcPr>
                  <w:tcW w:w="6716" w:type="dxa"/>
                  <w:tcBorders>
                    <w:top w:val="nil"/>
                    <w:left w:val="nil"/>
                    <w:bottom w:val="nil"/>
                    <w:right w:val="nil"/>
                  </w:tcBorders>
                  <w:shd w:val="clear" w:color="auto" w:fill="FFFFFF"/>
                </w:tcPr>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вартість проведення лабораторних досліджень зразків, сплачена за висновок про вид корисної копалини (у разі наявності), (грн). У разі відсутності висновку про вид корисної копалини В у формулі дорівнює показнику 0.</w:t>
                  </w:r>
                </w:p>
              </w:tc>
            </w:tr>
          </w:tbl>
          <w:p w:rsidR="00A338C7" w:rsidRPr="00086549" w:rsidRDefault="00A338C7" w:rsidP="00A338C7">
            <w:pPr>
              <w:spacing w:after="0" w:line="276" w:lineRule="auto"/>
              <w:jc w:val="both"/>
              <w:rPr>
                <w:rFonts w:ascii="Times New Roman" w:eastAsia="Times New Roman" w:hAnsi="Times New Roman" w:cs="Times New Roman"/>
                <w:sz w:val="28"/>
                <w:szCs w:val="28"/>
              </w:rPr>
            </w:pPr>
          </w:p>
        </w:tc>
        <w:tc>
          <w:tcPr>
            <w:tcW w:w="8078" w:type="dxa"/>
          </w:tcPr>
          <w:p w:rsidR="00A338C7" w:rsidRPr="00086549" w:rsidRDefault="00A338C7" w:rsidP="00A338C7">
            <w:pPr>
              <w:spacing w:after="0" w:line="276" w:lineRule="auto"/>
              <w:jc w:val="both"/>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2. Розмір збитків (З), заподіяних державі внаслідок самовільного видобування корисних копалин, крім самовільного видобування корисних копалин на тимчасово окупованих територіях та на іншій території України внаслідок збройної агресії Російської Федерації, визначається за формулою:</w:t>
            </w:r>
          </w:p>
          <w:p w:rsidR="00A338C7" w:rsidRPr="00086549" w:rsidRDefault="00A338C7" w:rsidP="00A338C7">
            <w:pPr>
              <w:spacing w:after="0" w:line="276" w:lineRule="auto"/>
              <w:ind w:firstLine="567"/>
              <w:jc w:val="center"/>
              <w:rPr>
                <w:rFonts w:ascii="Times New Roman" w:eastAsia="Times New Roman" w:hAnsi="Times New Roman" w:cs="Times New Roman"/>
                <w:b/>
                <w:sz w:val="28"/>
                <w:szCs w:val="28"/>
              </w:rPr>
            </w:pPr>
            <w:r w:rsidRPr="00086549">
              <w:rPr>
                <w:rFonts w:ascii="Times New Roman" w:eastAsia="Times New Roman" w:hAnsi="Times New Roman" w:cs="Times New Roman"/>
                <w:b/>
                <w:sz w:val="28"/>
                <w:szCs w:val="28"/>
              </w:rPr>
              <w:t xml:space="preserve">З = В + </w:t>
            </w:r>
            <m:oMath>
              <m:nary>
                <m:naryPr>
                  <m:chr m:val="∑"/>
                  <m:ctrlPr>
                    <w:rPr>
                      <w:rFonts w:ascii="Cambria Math" w:eastAsia="Cambria Math" w:hAnsi="Cambria Math" w:cs="Cambria Math"/>
                      <w:sz w:val="28"/>
                      <w:szCs w:val="28"/>
                    </w:rPr>
                  </m:ctrlPr>
                </m:naryPr>
                <m:sub>
                  <m:r>
                    <w:rPr>
                      <w:rFonts w:ascii="Cambria Math" w:eastAsia="Cambria Math" w:hAnsi="Cambria Math" w:cs="Cambria Math"/>
                      <w:sz w:val="28"/>
                      <w:szCs w:val="28"/>
                    </w:rPr>
                    <m:t>i=1</m:t>
                  </m:r>
                </m:sub>
                <m:sup>
                  <m:r>
                    <w:rPr>
                      <w:rFonts w:ascii="Cambria Math" w:eastAsia="Cambria Math" w:hAnsi="Cambria Math" w:cs="Cambria Math"/>
                      <w:sz w:val="28"/>
                      <w:szCs w:val="28"/>
                    </w:rPr>
                    <m:t>n</m:t>
                  </m:r>
                </m:sup>
                <m:e/>
              </m:nary>
              <m:r>
                <w:rPr>
                  <w:rFonts w:ascii="Cambria Math" w:eastAsia="Cambria Math" w:hAnsi="Cambria Math" w:cs="Cambria Math"/>
                  <w:sz w:val="28"/>
                  <w:szCs w:val="28"/>
                </w:rPr>
                <m:t>5</m:t>
              </m:r>
            </m:oMath>
            <w:r w:rsidRPr="00086549">
              <w:rPr>
                <w:rFonts w:ascii="Times New Roman" w:eastAsia="Times New Roman" w:hAnsi="Times New Roman" w:cs="Times New Roman"/>
                <w:b/>
                <w:sz w:val="28"/>
                <w:szCs w:val="28"/>
              </w:rPr>
              <w:t xml:space="preserve"> x </w:t>
            </w:r>
            <m:oMath>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О</m:t>
                  </m:r>
                </m:e>
                <m:sub>
                  <m:r>
                    <w:rPr>
                      <w:rFonts w:ascii="Cambria Math" w:eastAsia="Cambria Math" w:hAnsi="Cambria Math" w:cs="Cambria Math"/>
                      <w:sz w:val="28"/>
                      <w:szCs w:val="28"/>
                    </w:rPr>
                    <m:t>i</m:t>
                  </m:r>
                </m:sub>
              </m:sSub>
            </m:oMath>
            <w:r w:rsidRPr="00086549">
              <w:rPr>
                <w:rFonts w:ascii="Times New Roman" w:eastAsia="Times New Roman" w:hAnsi="Times New Roman" w:cs="Times New Roman"/>
                <w:b/>
                <w:sz w:val="28"/>
                <w:szCs w:val="28"/>
              </w:rPr>
              <w:t xml:space="preserve"> х </w:t>
            </w:r>
            <m:oMath>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Ц</m:t>
                  </m:r>
                </m:e>
                <m:sub>
                  <m:r>
                    <w:rPr>
                      <w:rFonts w:ascii="Cambria Math" w:eastAsia="Cambria Math" w:hAnsi="Cambria Math" w:cs="Cambria Math"/>
                      <w:sz w:val="28"/>
                      <w:szCs w:val="28"/>
                    </w:rPr>
                    <m:t>i</m:t>
                  </m:r>
                </m:sub>
              </m:sSub>
            </m:oMath>
          </w:p>
          <w:tbl>
            <w:tblPr>
              <w:tblW w:w="7687"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25"/>
              <w:gridCol w:w="470"/>
              <w:gridCol w:w="236"/>
              <w:gridCol w:w="6556"/>
            </w:tblGrid>
            <w:tr w:rsidR="00A338C7" w:rsidRPr="00086549" w:rsidTr="002B6232">
              <w:tc>
                <w:tcPr>
                  <w:tcW w:w="428" w:type="dxa"/>
                  <w:tcBorders>
                    <w:top w:val="nil"/>
                    <w:left w:val="nil"/>
                    <w:bottom w:val="nil"/>
                    <w:right w:val="nil"/>
                  </w:tcBorders>
                  <w:shd w:val="clear" w:color="auto" w:fill="FFFFFF"/>
                </w:tcPr>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де:</w:t>
                  </w:r>
                </w:p>
              </w:tc>
              <w:tc>
                <w:tcPr>
                  <w:tcW w:w="475" w:type="dxa"/>
                  <w:tcBorders>
                    <w:top w:val="nil"/>
                    <w:left w:val="nil"/>
                    <w:bottom w:val="nil"/>
                    <w:right w:val="nil"/>
                  </w:tcBorders>
                  <w:shd w:val="clear" w:color="auto" w:fill="FFFFFF"/>
                </w:tcPr>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b/>
                      <w:sz w:val="28"/>
                      <w:szCs w:val="28"/>
                    </w:rPr>
                    <w:t>n</w:t>
                  </w:r>
                </w:p>
              </w:tc>
              <w:tc>
                <w:tcPr>
                  <w:tcW w:w="105" w:type="dxa"/>
                  <w:tcBorders>
                    <w:top w:val="nil"/>
                    <w:left w:val="nil"/>
                    <w:bottom w:val="nil"/>
                    <w:right w:val="nil"/>
                  </w:tcBorders>
                  <w:shd w:val="clear" w:color="auto" w:fill="FFFFFF"/>
                </w:tcPr>
                <w:p w:rsidR="00A338C7" w:rsidRPr="00086549" w:rsidRDefault="00A338C7" w:rsidP="00A338C7">
                  <w:pPr>
                    <w:spacing w:after="0" w:line="276" w:lineRule="auto"/>
                    <w:jc w:val="center"/>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w:t>
                  </w:r>
                </w:p>
              </w:tc>
              <w:tc>
                <w:tcPr>
                  <w:tcW w:w="6679" w:type="dxa"/>
                  <w:tcBorders>
                    <w:top w:val="nil"/>
                    <w:left w:val="nil"/>
                    <w:bottom w:val="nil"/>
                    <w:right w:val="nil"/>
                  </w:tcBorders>
                  <w:shd w:val="clear" w:color="auto" w:fill="FFFFFF"/>
                </w:tcPr>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кількість корисних копалин;</w:t>
                  </w:r>
                </w:p>
              </w:tc>
            </w:tr>
            <w:tr w:rsidR="00A338C7" w:rsidRPr="00086549" w:rsidTr="002B6232">
              <w:tc>
                <w:tcPr>
                  <w:tcW w:w="428" w:type="dxa"/>
                  <w:tcBorders>
                    <w:top w:val="nil"/>
                    <w:left w:val="nil"/>
                    <w:bottom w:val="nil"/>
                    <w:right w:val="nil"/>
                  </w:tcBorders>
                  <w:shd w:val="clear" w:color="auto" w:fill="FFFFFF"/>
                </w:tcPr>
                <w:p w:rsidR="00A338C7" w:rsidRPr="00086549" w:rsidRDefault="00A338C7" w:rsidP="00A338C7">
                  <w:pPr>
                    <w:spacing w:after="0" w:line="276" w:lineRule="auto"/>
                    <w:rPr>
                      <w:rFonts w:ascii="Times New Roman" w:eastAsia="Times New Roman" w:hAnsi="Times New Roman" w:cs="Times New Roman"/>
                      <w:sz w:val="28"/>
                      <w:szCs w:val="28"/>
                    </w:rPr>
                  </w:pPr>
                </w:p>
              </w:tc>
              <w:tc>
                <w:tcPr>
                  <w:tcW w:w="475" w:type="dxa"/>
                  <w:tcBorders>
                    <w:top w:val="nil"/>
                    <w:left w:val="nil"/>
                    <w:bottom w:val="nil"/>
                    <w:right w:val="nil"/>
                  </w:tcBorders>
                  <w:shd w:val="clear" w:color="auto" w:fill="FFFFFF"/>
                </w:tcPr>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b/>
                      <w:sz w:val="28"/>
                      <w:szCs w:val="28"/>
                    </w:rPr>
                    <w:t>і</w:t>
                  </w:r>
                </w:p>
              </w:tc>
              <w:tc>
                <w:tcPr>
                  <w:tcW w:w="105" w:type="dxa"/>
                  <w:tcBorders>
                    <w:top w:val="nil"/>
                    <w:left w:val="nil"/>
                    <w:bottom w:val="nil"/>
                    <w:right w:val="nil"/>
                  </w:tcBorders>
                  <w:shd w:val="clear" w:color="auto" w:fill="FFFFFF"/>
                </w:tcPr>
                <w:p w:rsidR="00A338C7" w:rsidRPr="00086549" w:rsidRDefault="00A338C7" w:rsidP="00A338C7">
                  <w:pPr>
                    <w:spacing w:after="0" w:line="276" w:lineRule="auto"/>
                    <w:jc w:val="center"/>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w:t>
                  </w:r>
                </w:p>
              </w:tc>
              <w:tc>
                <w:tcPr>
                  <w:tcW w:w="6679" w:type="dxa"/>
                  <w:tcBorders>
                    <w:top w:val="nil"/>
                    <w:left w:val="nil"/>
                    <w:bottom w:val="nil"/>
                    <w:right w:val="nil"/>
                  </w:tcBorders>
                  <w:shd w:val="clear" w:color="auto" w:fill="FFFFFF"/>
                </w:tcPr>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номер корисної копалини;</w:t>
                  </w:r>
                </w:p>
              </w:tc>
            </w:tr>
            <w:tr w:rsidR="00A338C7" w:rsidRPr="00086549" w:rsidTr="002B6232">
              <w:tc>
                <w:tcPr>
                  <w:tcW w:w="428" w:type="dxa"/>
                  <w:tcBorders>
                    <w:top w:val="nil"/>
                    <w:left w:val="nil"/>
                    <w:bottom w:val="nil"/>
                    <w:right w:val="nil"/>
                  </w:tcBorders>
                  <w:shd w:val="clear" w:color="auto" w:fill="FFFFFF"/>
                </w:tcPr>
                <w:p w:rsidR="00A338C7" w:rsidRPr="00086549" w:rsidRDefault="00A338C7" w:rsidP="00A338C7">
                  <w:pPr>
                    <w:spacing w:after="0" w:line="276" w:lineRule="auto"/>
                    <w:rPr>
                      <w:rFonts w:ascii="Times New Roman" w:eastAsia="Times New Roman" w:hAnsi="Times New Roman" w:cs="Times New Roman"/>
                      <w:sz w:val="28"/>
                      <w:szCs w:val="28"/>
                    </w:rPr>
                  </w:pPr>
                </w:p>
              </w:tc>
              <w:tc>
                <w:tcPr>
                  <w:tcW w:w="475" w:type="dxa"/>
                  <w:tcBorders>
                    <w:top w:val="nil"/>
                    <w:left w:val="nil"/>
                    <w:bottom w:val="nil"/>
                    <w:right w:val="nil"/>
                  </w:tcBorders>
                  <w:shd w:val="clear" w:color="auto" w:fill="FFFFFF"/>
                </w:tcPr>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b/>
                      <w:sz w:val="28"/>
                      <w:szCs w:val="28"/>
                    </w:rPr>
                    <w:t>О</w:t>
                  </w:r>
                  <w:r w:rsidRPr="00086549">
                    <w:rPr>
                      <w:rFonts w:ascii="Times New Roman" w:eastAsia="Times New Roman" w:hAnsi="Times New Roman" w:cs="Times New Roman"/>
                      <w:b/>
                      <w:sz w:val="28"/>
                      <w:szCs w:val="28"/>
                      <w:vertAlign w:val="subscript"/>
                    </w:rPr>
                    <w:t>і</w:t>
                  </w:r>
                </w:p>
              </w:tc>
              <w:tc>
                <w:tcPr>
                  <w:tcW w:w="105" w:type="dxa"/>
                  <w:tcBorders>
                    <w:top w:val="nil"/>
                    <w:left w:val="nil"/>
                    <w:bottom w:val="nil"/>
                    <w:right w:val="nil"/>
                  </w:tcBorders>
                  <w:shd w:val="clear" w:color="auto" w:fill="FFFFFF"/>
                </w:tcPr>
                <w:p w:rsidR="00A338C7" w:rsidRPr="00086549" w:rsidRDefault="00A338C7" w:rsidP="00A338C7">
                  <w:pPr>
                    <w:spacing w:after="0" w:line="276" w:lineRule="auto"/>
                    <w:jc w:val="center"/>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w:t>
                  </w:r>
                </w:p>
              </w:tc>
              <w:tc>
                <w:tcPr>
                  <w:tcW w:w="6679" w:type="dxa"/>
                  <w:tcBorders>
                    <w:top w:val="nil"/>
                    <w:left w:val="nil"/>
                    <w:bottom w:val="nil"/>
                    <w:right w:val="nil"/>
                  </w:tcBorders>
                  <w:shd w:val="clear" w:color="auto" w:fill="FFFFFF"/>
                </w:tcPr>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об’єм (кількість) самовільно видобутих корисних копалин (т; м</w:t>
                  </w:r>
                  <w:r w:rsidRPr="00086549">
                    <w:rPr>
                      <w:rFonts w:ascii="Times New Roman" w:eastAsia="Times New Roman" w:hAnsi="Times New Roman" w:cs="Times New Roman"/>
                      <w:b/>
                      <w:sz w:val="28"/>
                      <w:szCs w:val="28"/>
                      <w:vertAlign w:val="superscript"/>
                    </w:rPr>
                    <w:t>3</w:t>
                  </w:r>
                  <w:r w:rsidRPr="00086549">
                    <w:rPr>
                      <w:rFonts w:ascii="Times New Roman" w:eastAsia="Times New Roman" w:hAnsi="Times New Roman" w:cs="Times New Roman"/>
                      <w:sz w:val="28"/>
                      <w:szCs w:val="28"/>
                    </w:rPr>
                    <w:t>; кг, г, карат);</w:t>
                  </w:r>
                </w:p>
              </w:tc>
            </w:tr>
            <w:tr w:rsidR="00A338C7" w:rsidRPr="00086549" w:rsidTr="002B6232">
              <w:tc>
                <w:tcPr>
                  <w:tcW w:w="428" w:type="dxa"/>
                  <w:tcBorders>
                    <w:top w:val="nil"/>
                    <w:left w:val="nil"/>
                    <w:bottom w:val="nil"/>
                    <w:right w:val="nil"/>
                  </w:tcBorders>
                  <w:shd w:val="clear" w:color="auto" w:fill="FFFFFF"/>
                </w:tcPr>
                <w:p w:rsidR="00A338C7" w:rsidRPr="00086549" w:rsidRDefault="00A338C7" w:rsidP="00A338C7">
                  <w:pPr>
                    <w:spacing w:after="0" w:line="276" w:lineRule="auto"/>
                    <w:rPr>
                      <w:rFonts w:ascii="Times New Roman" w:eastAsia="Times New Roman" w:hAnsi="Times New Roman" w:cs="Times New Roman"/>
                      <w:sz w:val="28"/>
                      <w:szCs w:val="28"/>
                    </w:rPr>
                  </w:pPr>
                </w:p>
              </w:tc>
              <w:tc>
                <w:tcPr>
                  <w:tcW w:w="475" w:type="dxa"/>
                  <w:tcBorders>
                    <w:top w:val="nil"/>
                    <w:left w:val="nil"/>
                    <w:bottom w:val="nil"/>
                    <w:right w:val="nil"/>
                  </w:tcBorders>
                  <w:shd w:val="clear" w:color="auto" w:fill="FFFFFF"/>
                </w:tcPr>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b/>
                      <w:sz w:val="28"/>
                      <w:szCs w:val="28"/>
                    </w:rPr>
                    <w:t>Ц</w:t>
                  </w:r>
                  <w:r w:rsidRPr="00086549">
                    <w:rPr>
                      <w:rFonts w:ascii="Times New Roman" w:eastAsia="Times New Roman" w:hAnsi="Times New Roman" w:cs="Times New Roman"/>
                      <w:b/>
                      <w:sz w:val="28"/>
                      <w:szCs w:val="28"/>
                      <w:vertAlign w:val="subscript"/>
                    </w:rPr>
                    <w:t>і</w:t>
                  </w:r>
                </w:p>
              </w:tc>
              <w:tc>
                <w:tcPr>
                  <w:tcW w:w="105" w:type="dxa"/>
                  <w:tcBorders>
                    <w:top w:val="nil"/>
                    <w:left w:val="nil"/>
                    <w:bottom w:val="nil"/>
                    <w:right w:val="nil"/>
                  </w:tcBorders>
                  <w:shd w:val="clear" w:color="auto" w:fill="FFFFFF"/>
                </w:tcPr>
                <w:p w:rsidR="00A338C7" w:rsidRPr="00086549" w:rsidRDefault="00A338C7" w:rsidP="00A338C7">
                  <w:pPr>
                    <w:spacing w:after="0" w:line="276" w:lineRule="auto"/>
                    <w:jc w:val="center"/>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w:t>
                  </w:r>
                </w:p>
              </w:tc>
              <w:tc>
                <w:tcPr>
                  <w:tcW w:w="6679" w:type="dxa"/>
                  <w:tcBorders>
                    <w:top w:val="nil"/>
                    <w:left w:val="nil"/>
                    <w:bottom w:val="nil"/>
                    <w:right w:val="nil"/>
                  </w:tcBorders>
                  <w:shd w:val="clear" w:color="auto" w:fill="FFFFFF"/>
                </w:tcPr>
                <w:p w:rsidR="00A338C7" w:rsidRPr="00086549" w:rsidRDefault="00A338C7" w:rsidP="00D946E2">
                  <w:pPr>
                    <w:spacing w:after="0" w:line="276" w:lineRule="auto"/>
                    <w:jc w:val="both"/>
                    <w:rPr>
                      <w:rFonts w:ascii="Times New Roman" w:eastAsia="Times New Roman" w:hAnsi="Times New Roman" w:cs="Times New Roman"/>
                      <w:b/>
                      <w:sz w:val="28"/>
                      <w:szCs w:val="28"/>
                      <w:lang w:val="uk-UA"/>
                    </w:rPr>
                  </w:pPr>
                  <w:r w:rsidRPr="00086549">
                    <w:rPr>
                      <w:rFonts w:ascii="Times New Roman" w:eastAsia="Times New Roman" w:hAnsi="Times New Roman" w:cs="Times New Roman"/>
                      <w:b/>
                      <w:sz w:val="28"/>
                      <w:szCs w:val="28"/>
                      <w:lang w:val="uk-UA"/>
                    </w:rPr>
                    <w:t>ціна одиниці товарної продукції гірничого підприємства – видобутої корисної копалини (мінеральної сировини) (грн за одиницю маси або об’єму), оприлюднена на офіційному вебсайті Держгеонадр за попередні звітні періоди до здійснення розрахунку, розрахована Держгеонадрами відповідно до Методики визначення початкової ціни продажу на аукціоні</w:t>
                  </w:r>
                  <w:r w:rsidR="003816D6" w:rsidRPr="00086549">
                    <w:rPr>
                      <w:rFonts w:ascii="Times New Roman" w:eastAsia="Times New Roman" w:hAnsi="Times New Roman" w:cs="Times New Roman"/>
                      <w:b/>
                      <w:sz w:val="28"/>
                      <w:szCs w:val="28"/>
                      <w:lang w:val="uk-UA"/>
                    </w:rPr>
                    <w:t xml:space="preserve"> (електронних торгах) </w:t>
                  </w:r>
                  <w:r w:rsidRPr="00086549">
                    <w:rPr>
                      <w:rFonts w:ascii="Times New Roman" w:eastAsia="Times New Roman" w:hAnsi="Times New Roman" w:cs="Times New Roman"/>
                      <w:b/>
                      <w:sz w:val="28"/>
                      <w:szCs w:val="28"/>
                      <w:lang w:val="uk-UA"/>
                    </w:rPr>
                    <w:t xml:space="preserve"> спеціального дозволу на право користування надрами, затвердженої постановою Кабінету Міністрів України від 15 жовтня 2004 року № 1374</w:t>
                  </w:r>
                  <w:r w:rsidR="00D946E2" w:rsidRPr="00086549">
                    <w:rPr>
                      <w:rFonts w:ascii="Times New Roman" w:eastAsia="Times New Roman" w:hAnsi="Times New Roman" w:cs="Times New Roman"/>
                      <w:b/>
                      <w:sz w:val="28"/>
                      <w:szCs w:val="28"/>
                      <w:lang w:val="uk-UA"/>
                    </w:rPr>
                    <w:t xml:space="preserve"> (в редакції постанови Кабінету Міністрів України від 23 вересня 2020 року № 915)</w:t>
                  </w:r>
                  <w:r w:rsidRPr="00086549">
                    <w:rPr>
                      <w:rFonts w:ascii="Times New Roman" w:eastAsia="Times New Roman" w:hAnsi="Times New Roman" w:cs="Times New Roman"/>
                      <w:b/>
                      <w:sz w:val="28"/>
                      <w:szCs w:val="28"/>
                      <w:lang w:val="uk-UA"/>
                    </w:rPr>
                    <w:t>, а також фактична ціна реалізації природного газу, нафти і конденсату за попередній звітний період, оприлюднена на офіційному вебсайті Мінекономіки.</w:t>
                  </w:r>
                </w:p>
                <w:p w:rsidR="00A338C7" w:rsidRPr="00086549" w:rsidRDefault="00A338C7" w:rsidP="00A338C7">
                  <w:pPr>
                    <w:spacing w:after="0" w:line="276" w:lineRule="auto"/>
                    <w:ind w:firstLine="708"/>
                    <w:jc w:val="both"/>
                    <w:rPr>
                      <w:rFonts w:ascii="Times New Roman" w:eastAsia="Andale Sans UI" w:hAnsi="Times New Roman" w:cs="Times New Roman"/>
                      <w:b/>
                      <w:kern w:val="1"/>
                      <w:sz w:val="28"/>
                      <w:szCs w:val="28"/>
                      <w:lang w:val="uk-UA"/>
                    </w:rPr>
                  </w:pPr>
                  <w:r w:rsidRPr="00086549">
                    <w:rPr>
                      <w:rFonts w:ascii="Times New Roman" w:eastAsia="Andale Sans UI" w:hAnsi="Times New Roman" w:cs="Times New Roman"/>
                      <w:b/>
                      <w:kern w:val="1"/>
                      <w:sz w:val="28"/>
                      <w:szCs w:val="28"/>
                      <w:lang w:val="uk-UA"/>
                    </w:rPr>
                    <w:t>У разі відсутності корисної копалини в ціні одиниці товарної продукції гірничого підприємства – видобутої корисної копалини (мінеральної сировини), оприлюдненій на офіційному вебсайті Держгеонадр, до розрахунку береться вартість об’єму (кількості) корисних копалин (мінеральної сировини), видобутого у відповідних періодах, що обчислюється та надається за відповідним запитом органу влади</w:t>
                  </w:r>
                  <w:r w:rsidRPr="00086549">
                    <w:rPr>
                      <w:rFonts w:ascii="Times New Roman" w:eastAsia="Andale Sans UI" w:hAnsi="Times New Roman"/>
                      <w:b/>
                      <w:kern w:val="1"/>
                      <w:sz w:val="28"/>
                      <w:szCs w:val="28"/>
                      <w:lang w:val="uk-UA"/>
                    </w:rPr>
                    <w:t xml:space="preserve"> </w:t>
                  </w:r>
                  <w:r w:rsidRPr="00086549">
                    <w:rPr>
                      <w:rFonts w:ascii="Times New Roman" w:eastAsia="Andale Sans UI" w:hAnsi="Times New Roman" w:cs="Times New Roman"/>
                      <w:b/>
                      <w:kern w:val="1"/>
                      <w:sz w:val="28"/>
                      <w:szCs w:val="28"/>
                      <w:lang w:val="uk-UA"/>
                    </w:rPr>
                    <w:t>ДКЗ України за результатами опрацювання інформації щодо вартості об’єму (кількості) корисних копалин (мінеральної сировини) у протокол</w:t>
                  </w:r>
                  <w:r w:rsidRPr="00086549">
                    <w:rPr>
                      <w:rFonts w:ascii="Times New Roman" w:eastAsia="Andale Sans UI" w:hAnsi="Times New Roman"/>
                      <w:b/>
                      <w:kern w:val="1"/>
                      <w:sz w:val="28"/>
                      <w:szCs w:val="28"/>
                      <w:lang w:val="uk-UA"/>
                    </w:rPr>
                    <w:t>а</w:t>
                  </w:r>
                  <w:r w:rsidRPr="00086549">
                    <w:rPr>
                      <w:rFonts w:ascii="Times New Roman" w:eastAsia="Andale Sans UI" w:hAnsi="Times New Roman" w:cs="Times New Roman"/>
                      <w:b/>
                      <w:kern w:val="1"/>
                      <w:sz w:val="28"/>
                      <w:szCs w:val="28"/>
                      <w:lang w:val="uk-UA"/>
                    </w:rPr>
                    <w:t>х ДКЗ України  та/або з відкритих джерел.</w:t>
                  </w:r>
                </w:p>
                <w:p w:rsidR="00A338C7" w:rsidRPr="00086549" w:rsidRDefault="00A338C7" w:rsidP="00A338C7">
                  <w:pPr>
                    <w:spacing w:after="0" w:line="276" w:lineRule="auto"/>
                    <w:jc w:val="both"/>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 xml:space="preserve">У разі неможливості встановлення напряму використання сировини </w:t>
                  </w:r>
                  <w:r w:rsidRPr="00086549">
                    <w:rPr>
                      <w:rFonts w:ascii="Times New Roman" w:eastAsia="Times New Roman" w:hAnsi="Times New Roman" w:cs="Times New Roman"/>
                      <w:b/>
                      <w:sz w:val="28"/>
                      <w:szCs w:val="28"/>
                      <w:lang w:val="uk-UA"/>
                    </w:rPr>
                    <w:t>або відсоткового вмісту комплексної корисної копалини</w:t>
                  </w:r>
                  <w:r w:rsidRPr="00086549">
                    <w:rPr>
                      <w:rFonts w:ascii="Times New Roman" w:eastAsia="Times New Roman" w:hAnsi="Times New Roman" w:cs="Times New Roman"/>
                      <w:sz w:val="28"/>
                      <w:szCs w:val="28"/>
                      <w:lang w:val="uk-UA"/>
                    </w:rPr>
                    <w:t xml:space="preserve"> </w:t>
                  </w:r>
                  <w:r w:rsidRPr="00086549">
                    <w:rPr>
                      <w:rFonts w:ascii="Times New Roman" w:eastAsia="Times New Roman" w:hAnsi="Times New Roman" w:cs="Times New Roman"/>
                      <w:sz w:val="28"/>
                      <w:szCs w:val="28"/>
                    </w:rPr>
                    <w:t>для розрахунку застосовується найбільший показник;</w:t>
                  </w:r>
                </w:p>
              </w:tc>
            </w:tr>
            <w:tr w:rsidR="00A338C7" w:rsidRPr="00086549" w:rsidTr="002B6232">
              <w:tc>
                <w:tcPr>
                  <w:tcW w:w="428" w:type="dxa"/>
                  <w:tcBorders>
                    <w:top w:val="nil"/>
                    <w:left w:val="nil"/>
                    <w:bottom w:val="nil"/>
                    <w:right w:val="nil"/>
                  </w:tcBorders>
                  <w:shd w:val="clear" w:color="auto" w:fill="FFFFFF"/>
                </w:tcPr>
                <w:p w:rsidR="00A338C7" w:rsidRPr="00086549" w:rsidRDefault="00A338C7" w:rsidP="00A338C7">
                  <w:pPr>
                    <w:spacing w:after="0" w:line="276" w:lineRule="auto"/>
                    <w:rPr>
                      <w:rFonts w:ascii="Times New Roman" w:eastAsia="Times New Roman" w:hAnsi="Times New Roman" w:cs="Times New Roman"/>
                      <w:sz w:val="28"/>
                      <w:szCs w:val="28"/>
                    </w:rPr>
                  </w:pPr>
                </w:p>
              </w:tc>
              <w:tc>
                <w:tcPr>
                  <w:tcW w:w="475" w:type="dxa"/>
                  <w:tcBorders>
                    <w:top w:val="nil"/>
                    <w:left w:val="nil"/>
                    <w:bottom w:val="nil"/>
                    <w:right w:val="nil"/>
                  </w:tcBorders>
                  <w:shd w:val="clear" w:color="auto" w:fill="FFFFFF"/>
                </w:tcPr>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b/>
                      <w:sz w:val="28"/>
                      <w:szCs w:val="28"/>
                    </w:rPr>
                    <w:t>В</w:t>
                  </w:r>
                </w:p>
              </w:tc>
              <w:tc>
                <w:tcPr>
                  <w:tcW w:w="105" w:type="dxa"/>
                  <w:tcBorders>
                    <w:top w:val="nil"/>
                    <w:left w:val="nil"/>
                    <w:bottom w:val="nil"/>
                    <w:right w:val="nil"/>
                  </w:tcBorders>
                  <w:shd w:val="clear" w:color="auto" w:fill="FFFFFF"/>
                </w:tcPr>
                <w:p w:rsidR="00A338C7" w:rsidRPr="00086549" w:rsidRDefault="00A338C7" w:rsidP="00A338C7">
                  <w:pPr>
                    <w:spacing w:after="0" w:line="276" w:lineRule="auto"/>
                    <w:jc w:val="center"/>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w:t>
                  </w:r>
                </w:p>
              </w:tc>
              <w:tc>
                <w:tcPr>
                  <w:tcW w:w="6679" w:type="dxa"/>
                  <w:tcBorders>
                    <w:top w:val="nil"/>
                    <w:left w:val="nil"/>
                    <w:bottom w:val="nil"/>
                    <w:right w:val="nil"/>
                  </w:tcBorders>
                  <w:shd w:val="clear" w:color="auto" w:fill="FFFFFF"/>
                </w:tcPr>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вартість проведення лабораторних досліджень зразків, сплачена за висновок про вид корисної копалини (у разі наявності), (грн). У разі відсутності висновку про вид корисної копалини В у формулі дорівнює показнику 0.</w:t>
                  </w:r>
                </w:p>
              </w:tc>
            </w:tr>
          </w:tbl>
          <w:p w:rsidR="00A338C7" w:rsidRPr="00086549" w:rsidRDefault="00A338C7" w:rsidP="00A338C7">
            <w:pPr>
              <w:spacing w:after="0" w:line="276" w:lineRule="auto"/>
              <w:jc w:val="both"/>
              <w:rPr>
                <w:rFonts w:ascii="Times New Roman" w:eastAsia="Times New Roman" w:hAnsi="Times New Roman" w:cs="Times New Roman"/>
                <w:sz w:val="28"/>
                <w:szCs w:val="28"/>
              </w:rPr>
            </w:pPr>
          </w:p>
        </w:tc>
      </w:tr>
      <w:tr w:rsidR="00A338C7" w:rsidRPr="002A1900" w:rsidTr="002B6232">
        <w:tc>
          <w:tcPr>
            <w:tcW w:w="16018" w:type="dxa"/>
            <w:gridSpan w:val="2"/>
          </w:tcPr>
          <w:p w:rsidR="00A338C7" w:rsidRPr="00086549" w:rsidRDefault="00A338C7" w:rsidP="00A338C7">
            <w:pPr>
              <w:spacing w:after="0" w:line="276" w:lineRule="auto"/>
              <w:jc w:val="center"/>
              <w:rPr>
                <w:rFonts w:ascii="Times New Roman" w:eastAsia="Times New Roman" w:hAnsi="Times New Roman" w:cs="Times New Roman"/>
                <w:b/>
                <w:sz w:val="28"/>
                <w:szCs w:val="28"/>
              </w:rPr>
            </w:pPr>
            <w:r w:rsidRPr="00086549">
              <w:rPr>
                <w:rFonts w:ascii="Times New Roman" w:eastAsia="Times New Roman" w:hAnsi="Times New Roman" w:cs="Times New Roman"/>
                <w:b/>
                <w:sz w:val="28"/>
                <w:szCs w:val="28"/>
              </w:rPr>
              <w:t>V. Розрахунок розміру збитків, заподіяних державі в результаті самовільного користування надрами на тимчасово окупованих територіях та на іншій території України внаслідок збройної агресії Російської Федерації</w:t>
            </w:r>
          </w:p>
        </w:tc>
      </w:tr>
      <w:tr w:rsidR="00A338C7" w:rsidRPr="002A1900" w:rsidTr="002B6232">
        <w:tc>
          <w:tcPr>
            <w:tcW w:w="7940" w:type="dxa"/>
          </w:tcPr>
          <w:p w:rsidR="00A338C7" w:rsidRPr="00086549" w:rsidRDefault="00A338C7" w:rsidP="00A338C7">
            <w:pPr>
              <w:spacing w:after="0" w:line="276" w:lineRule="auto"/>
              <w:jc w:val="both"/>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 xml:space="preserve"> 1. Період самовільного користування надрами вперше визначається у календарних днях по дату проведення розрахунку включно, починаючи з:</w:t>
            </w:r>
          </w:p>
          <w:p w:rsidR="00A338C7" w:rsidRPr="00086549" w:rsidRDefault="00A338C7" w:rsidP="00A338C7">
            <w:pPr>
              <w:spacing w:after="0" w:line="276" w:lineRule="auto"/>
              <w:jc w:val="both"/>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на тимчасово окупованій території Автономної Республіки Крим та міста Севастополя:</w:t>
            </w:r>
          </w:p>
          <w:p w:rsidR="00A338C7" w:rsidRPr="00086549" w:rsidRDefault="00A338C7" w:rsidP="00A338C7">
            <w:pPr>
              <w:spacing w:after="0" w:line="276" w:lineRule="auto"/>
              <w:jc w:val="both"/>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19 лютого 2014 року (у разі відсутності спеціального дозволу на користування надрами);</w:t>
            </w:r>
          </w:p>
          <w:p w:rsidR="00A338C7" w:rsidRPr="00086549" w:rsidRDefault="00A338C7" w:rsidP="00A338C7">
            <w:pPr>
              <w:spacing w:after="0" w:line="276" w:lineRule="auto"/>
              <w:jc w:val="both"/>
              <w:rPr>
                <w:rFonts w:ascii="Times New Roman" w:eastAsia="Times New Roman" w:hAnsi="Times New Roman" w:cs="Times New Roman"/>
                <w:b/>
                <w:sz w:val="28"/>
                <w:szCs w:val="28"/>
              </w:rPr>
            </w:pPr>
            <w:r w:rsidRPr="00086549">
              <w:rPr>
                <w:rFonts w:ascii="Times New Roman" w:eastAsia="Times New Roman" w:hAnsi="Times New Roman" w:cs="Times New Roman"/>
                <w:b/>
                <w:sz w:val="28"/>
                <w:szCs w:val="28"/>
              </w:rPr>
              <w:t>дати, наступної за днем закінчення строку дії (зупинення дії, анулювання) спеціального дозволу на користування надрами (у разі його наявності);</w:t>
            </w:r>
          </w:p>
        </w:tc>
        <w:tc>
          <w:tcPr>
            <w:tcW w:w="8078" w:type="dxa"/>
          </w:tcPr>
          <w:p w:rsidR="00A338C7" w:rsidRPr="00086549" w:rsidRDefault="00A338C7" w:rsidP="00A338C7">
            <w:pPr>
              <w:spacing w:after="0" w:line="276" w:lineRule="auto"/>
              <w:jc w:val="both"/>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 xml:space="preserve">1. Період самовільного користування надрами вперше визначається у календарних днях по дату проведення розрахунку включно </w:t>
            </w:r>
            <w:r w:rsidRPr="00086549">
              <w:rPr>
                <w:rFonts w:ascii="Times New Roman" w:eastAsia="Times New Roman" w:hAnsi="Times New Roman" w:cs="Times New Roman"/>
                <w:b/>
                <w:sz w:val="28"/>
                <w:szCs w:val="28"/>
              </w:rPr>
              <w:t xml:space="preserve">або по дату завершення тимчасової окупації </w:t>
            </w:r>
            <w:r w:rsidRPr="00086549">
              <w:rPr>
                <w:rFonts w:ascii="Times New Roman" w:eastAsia="Times New Roman" w:hAnsi="Times New Roman" w:cs="Times New Roman"/>
                <w:b/>
                <w:sz w:val="28"/>
                <w:szCs w:val="28"/>
                <w:lang w:val="uk-UA"/>
              </w:rPr>
              <w:t xml:space="preserve">або по </w:t>
            </w:r>
            <w:r w:rsidRPr="00086549">
              <w:rPr>
                <w:rFonts w:ascii="Times New Roman" w:eastAsia="Times New Roman" w:hAnsi="Times New Roman" w:cs="Times New Roman"/>
                <w:b/>
                <w:sz w:val="28"/>
                <w:szCs w:val="28"/>
              </w:rPr>
              <w:t xml:space="preserve">дату завершення бойових дій </w:t>
            </w:r>
            <w:r w:rsidR="00F032C5" w:rsidRPr="00086549">
              <w:rPr>
                <w:rFonts w:ascii="Times New Roman" w:eastAsia="Times New Roman" w:hAnsi="Times New Roman" w:cs="Times New Roman"/>
                <w:b/>
                <w:sz w:val="28"/>
                <w:szCs w:val="28"/>
                <w:lang w:val="uk-UA"/>
              </w:rPr>
              <w:t>(</w:t>
            </w:r>
            <w:r w:rsidR="00F032C5" w:rsidRPr="00086549">
              <w:rPr>
                <w:rFonts w:ascii="Times New Roman" w:eastAsia="Andale Sans UI" w:hAnsi="Times New Roman"/>
                <w:kern w:val="1"/>
                <w:sz w:val="28"/>
                <w:szCs w:val="28"/>
                <w:lang w:val="uk-UA"/>
              </w:rPr>
              <w:t xml:space="preserve">дату припинення можливості бойових дій), </w:t>
            </w:r>
            <w:r w:rsidRPr="00086549">
              <w:rPr>
                <w:rFonts w:ascii="Times New Roman" w:eastAsia="Times New Roman" w:hAnsi="Times New Roman" w:cs="Times New Roman"/>
                <w:sz w:val="28"/>
                <w:szCs w:val="28"/>
              </w:rPr>
              <w:t>починаючи з:</w:t>
            </w:r>
          </w:p>
          <w:p w:rsidR="00A338C7" w:rsidRPr="00086549" w:rsidRDefault="00A338C7" w:rsidP="00A338C7">
            <w:pPr>
              <w:spacing w:after="0" w:line="276" w:lineRule="auto"/>
              <w:jc w:val="both"/>
              <w:rPr>
                <w:rFonts w:ascii="Times New Roman" w:eastAsia="Times New Roman" w:hAnsi="Times New Roman" w:cs="Times New Roman"/>
                <w:b/>
                <w:sz w:val="28"/>
                <w:szCs w:val="28"/>
              </w:rPr>
            </w:pPr>
            <w:r w:rsidRPr="00086549">
              <w:rPr>
                <w:rFonts w:ascii="Times New Roman" w:eastAsia="Times New Roman" w:hAnsi="Times New Roman" w:cs="Times New Roman"/>
                <w:b/>
                <w:sz w:val="28"/>
                <w:szCs w:val="28"/>
              </w:rPr>
              <w:t>19 лютого 2014 року на тимчасово окупованій території Автономної Республіки Крим та міста Севастополя;</w:t>
            </w:r>
          </w:p>
          <w:p w:rsidR="00A338C7" w:rsidRPr="00086549" w:rsidRDefault="00A338C7" w:rsidP="00A338C7">
            <w:pPr>
              <w:spacing w:after="0" w:line="276" w:lineRule="auto"/>
              <w:jc w:val="both"/>
              <w:rPr>
                <w:rFonts w:ascii="Times New Roman" w:eastAsia="Times New Roman" w:hAnsi="Times New Roman" w:cs="Times New Roman"/>
                <w:b/>
                <w:sz w:val="28"/>
                <w:szCs w:val="28"/>
                <w:lang w:val="uk-UA"/>
              </w:rPr>
            </w:pPr>
            <w:r w:rsidRPr="00086549">
              <w:rPr>
                <w:rFonts w:ascii="Times New Roman" w:eastAsia="Times New Roman" w:hAnsi="Times New Roman" w:cs="Times New Roman"/>
                <w:b/>
                <w:sz w:val="28"/>
                <w:szCs w:val="28"/>
                <w:lang w:val="uk-UA"/>
              </w:rPr>
              <w:t xml:space="preserve">Виключено </w:t>
            </w:r>
          </w:p>
        </w:tc>
      </w:tr>
      <w:tr w:rsidR="00A338C7" w:rsidRPr="002A1900" w:rsidTr="002B6232">
        <w:tc>
          <w:tcPr>
            <w:tcW w:w="7940" w:type="dxa"/>
          </w:tcPr>
          <w:p w:rsidR="00A338C7" w:rsidRPr="00086549" w:rsidRDefault="00A338C7" w:rsidP="00A338C7">
            <w:pPr>
              <w:spacing w:after="0" w:line="276" w:lineRule="auto"/>
              <w:jc w:val="both"/>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на тимчасово окупованих територіях, що входять до складу Донецької та Луганської областей:</w:t>
            </w:r>
          </w:p>
          <w:p w:rsidR="00A338C7" w:rsidRPr="00086549" w:rsidRDefault="00A338C7" w:rsidP="00A338C7">
            <w:pPr>
              <w:spacing w:after="0" w:line="276" w:lineRule="auto"/>
              <w:jc w:val="both"/>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 xml:space="preserve">07 квітня 2014 року </w:t>
            </w:r>
            <w:r w:rsidRPr="00086549">
              <w:rPr>
                <w:rFonts w:ascii="Times New Roman" w:eastAsia="Times New Roman" w:hAnsi="Times New Roman" w:cs="Times New Roman"/>
                <w:b/>
                <w:sz w:val="28"/>
                <w:szCs w:val="28"/>
              </w:rPr>
              <w:t xml:space="preserve">(у разі відсутності спеціального дозволу на користування надрами) </w:t>
            </w:r>
            <w:r w:rsidRPr="00086549">
              <w:rPr>
                <w:rFonts w:ascii="Times New Roman" w:eastAsia="Times New Roman" w:hAnsi="Times New Roman" w:cs="Times New Roman"/>
                <w:sz w:val="28"/>
                <w:szCs w:val="28"/>
              </w:rPr>
              <w:t>(якщо межі та перелік районів, міст, селищ і сіл, частин їх територій, тимчасово окупованих у Донецькій та Луганській областях з цієї дати, визначено Президентом України за поданням Міністерства оборони України, підготовленим на основі пропозицій Генерального штабу Збройних Сил України);</w:t>
            </w:r>
          </w:p>
          <w:p w:rsidR="00A338C7" w:rsidRPr="00086549" w:rsidRDefault="00A338C7" w:rsidP="00A338C7">
            <w:pPr>
              <w:spacing w:after="0" w:line="276" w:lineRule="auto"/>
              <w:jc w:val="both"/>
              <w:rPr>
                <w:rFonts w:ascii="Times New Roman" w:eastAsia="Times New Roman" w:hAnsi="Times New Roman" w:cs="Times New Roman"/>
                <w:b/>
                <w:sz w:val="28"/>
                <w:szCs w:val="28"/>
              </w:rPr>
            </w:pPr>
            <w:r w:rsidRPr="00086549">
              <w:rPr>
                <w:rFonts w:ascii="Times New Roman" w:eastAsia="Times New Roman" w:hAnsi="Times New Roman" w:cs="Times New Roman"/>
                <w:b/>
                <w:sz w:val="28"/>
                <w:szCs w:val="28"/>
              </w:rPr>
              <w:t>дати, наступної за днем закінчення строку дії (зупинення дії, анулювання) спеціального дозволу на користування надрами (у разі його наявності);</w:t>
            </w:r>
          </w:p>
        </w:tc>
        <w:tc>
          <w:tcPr>
            <w:tcW w:w="8078" w:type="dxa"/>
          </w:tcPr>
          <w:p w:rsidR="00A338C7" w:rsidRPr="00086549" w:rsidRDefault="00A338C7" w:rsidP="00A338C7">
            <w:pPr>
              <w:spacing w:after="0" w:line="276" w:lineRule="auto"/>
              <w:jc w:val="both"/>
              <w:rPr>
                <w:rFonts w:ascii="Times New Roman" w:eastAsia="Times New Roman" w:hAnsi="Times New Roman" w:cs="Times New Roman"/>
                <w:b/>
                <w:sz w:val="28"/>
                <w:szCs w:val="28"/>
              </w:rPr>
            </w:pPr>
            <w:r w:rsidRPr="00086549">
              <w:rPr>
                <w:rFonts w:ascii="Times New Roman" w:eastAsia="Times New Roman" w:hAnsi="Times New Roman" w:cs="Times New Roman"/>
                <w:b/>
                <w:sz w:val="28"/>
                <w:szCs w:val="28"/>
              </w:rPr>
              <w:t>07 квітня 2014 року на тимчасово окупованих територіях, що входять до складу Донецької та Луганської областей, якщо межі та перелік районів, міст, селищ і сіл, частин їх територій, тимчасово окупованих у Донецькій та Луганській областях з цієї дати, визначено Президентом України за поданням Міністерства оборони України, підготовленим на основі пропозицій Генерального штабу Збройних Сил України;</w:t>
            </w:r>
          </w:p>
          <w:p w:rsidR="00A338C7" w:rsidRPr="00086549" w:rsidRDefault="00A338C7" w:rsidP="00A338C7">
            <w:pPr>
              <w:spacing w:after="0" w:line="276" w:lineRule="auto"/>
              <w:jc w:val="both"/>
              <w:rPr>
                <w:rFonts w:ascii="Times New Roman" w:eastAsia="Times New Roman" w:hAnsi="Times New Roman" w:cs="Times New Roman"/>
                <w:sz w:val="28"/>
                <w:szCs w:val="28"/>
              </w:rPr>
            </w:pPr>
          </w:p>
          <w:p w:rsidR="00A338C7" w:rsidRPr="00086549" w:rsidRDefault="00A338C7" w:rsidP="00A338C7">
            <w:pPr>
              <w:spacing w:after="0" w:line="276" w:lineRule="auto"/>
              <w:jc w:val="both"/>
              <w:rPr>
                <w:rFonts w:ascii="Times New Roman" w:eastAsia="Times New Roman" w:hAnsi="Times New Roman" w:cs="Times New Roman"/>
                <w:sz w:val="28"/>
                <w:szCs w:val="28"/>
              </w:rPr>
            </w:pPr>
          </w:p>
          <w:p w:rsidR="00A338C7" w:rsidRPr="00086549" w:rsidRDefault="00A338C7" w:rsidP="00A338C7">
            <w:pPr>
              <w:spacing w:after="0" w:line="276" w:lineRule="auto"/>
              <w:jc w:val="both"/>
              <w:rPr>
                <w:rFonts w:ascii="Times New Roman" w:eastAsia="Times New Roman" w:hAnsi="Times New Roman" w:cs="Times New Roman"/>
                <w:b/>
                <w:sz w:val="28"/>
                <w:szCs w:val="28"/>
              </w:rPr>
            </w:pPr>
          </w:p>
          <w:p w:rsidR="00A338C7" w:rsidRPr="00086549" w:rsidRDefault="00A338C7" w:rsidP="00A338C7">
            <w:pPr>
              <w:spacing w:after="0" w:line="276" w:lineRule="auto"/>
              <w:jc w:val="both"/>
              <w:rPr>
                <w:rFonts w:ascii="Times New Roman" w:eastAsia="Times New Roman" w:hAnsi="Times New Roman" w:cs="Times New Roman"/>
                <w:b/>
                <w:sz w:val="28"/>
                <w:szCs w:val="28"/>
              </w:rPr>
            </w:pPr>
          </w:p>
          <w:p w:rsidR="00A338C7" w:rsidRPr="00086549" w:rsidRDefault="00A338C7" w:rsidP="00A338C7">
            <w:pPr>
              <w:spacing w:after="0" w:line="276" w:lineRule="auto"/>
              <w:jc w:val="both"/>
              <w:rPr>
                <w:rFonts w:ascii="Times New Roman" w:eastAsia="Times New Roman" w:hAnsi="Times New Roman" w:cs="Times New Roman"/>
                <w:b/>
                <w:sz w:val="28"/>
                <w:szCs w:val="28"/>
              </w:rPr>
            </w:pPr>
            <w:r w:rsidRPr="00086549">
              <w:rPr>
                <w:rFonts w:ascii="Times New Roman" w:eastAsia="Times New Roman" w:hAnsi="Times New Roman" w:cs="Times New Roman"/>
                <w:b/>
                <w:sz w:val="28"/>
                <w:szCs w:val="28"/>
              </w:rPr>
              <w:t>виключено</w:t>
            </w:r>
          </w:p>
        </w:tc>
      </w:tr>
      <w:tr w:rsidR="00A338C7" w:rsidRPr="002A1900" w:rsidTr="002B6232">
        <w:tc>
          <w:tcPr>
            <w:tcW w:w="7940" w:type="dxa"/>
          </w:tcPr>
          <w:p w:rsidR="00A338C7" w:rsidRPr="00086549" w:rsidRDefault="00A338C7" w:rsidP="00A338C7">
            <w:pPr>
              <w:spacing w:after="0" w:line="276" w:lineRule="auto"/>
              <w:jc w:val="both"/>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на тимчасово окупованих територіях, передбачених </w:t>
            </w:r>
            <w:hyperlink r:id="rId11" w:anchor="n14">
              <w:r w:rsidRPr="00086549">
                <w:rPr>
                  <w:rFonts w:ascii="Times New Roman" w:eastAsia="Times New Roman" w:hAnsi="Times New Roman" w:cs="Times New Roman"/>
                  <w:sz w:val="28"/>
                  <w:szCs w:val="28"/>
                  <w:u w:val="single"/>
                </w:rPr>
                <w:t>пунктом 3</w:t>
              </w:r>
            </w:hyperlink>
            <w:r w:rsidRPr="00086549">
              <w:rPr>
                <w:rFonts w:ascii="Times New Roman" w:eastAsia="Times New Roman" w:hAnsi="Times New Roman" w:cs="Times New Roman"/>
                <w:sz w:val="28"/>
                <w:szCs w:val="28"/>
              </w:rPr>
              <w:t> частини першої статті 3 Закону України «Про забезпечення прав і свобод громадян та правовий режим на тимчасово окупованій території України»:</w:t>
            </w:r>
          </w:p>
          <w:p w:rsidR="00A338C7" w:rsidRPr="00086549" w:rsidRDefault="00A338C7" w:rsidP="00A338C7">
            <w:pPr>
              <w:spacing w:after="0" w:line="276" w:lineRule="auto"/>
              <w:jc w:val="both"/>
              <w:rPr>
                <w:rFonts w:ascii="Times New Roman" w:eastAsia="Times New Roman" w:hAnsi="Times New Roman" w:cs="Times New Roman"/>
                <w:b/>
                <w:sz w:val="28"/>
                <w:szCs w:val="28"/>
              </w:rPr>
            </w:pPr>
            <w:r w:rsidRPr="00086549">
              <w:rPr>
                <w:rFonts w:ascii="Times New Roman" w:eastAsia="Times New Roman" w:hAnsi="Times New Roman" w:cs="Times New Roman"/>
                <w:b/>
                <w:sz w:val="28"/>
                <w:szCs w:val="28"/>
              </w:rPr>
              <w:t>дати початку тимчасової окупації, визначеної відповідним рішенням Ради національної безпеки і оборони України, введеним у дію указом Президента України (у разі відсутності спеціального дозволу на користування надрами);</w:t>
            </w:r>
          </w:p>
          <w:p w:rsidR="00A338C7" w:rsidRPr="00086549" w:rsidRDefault="00A338C7" w:rsidP="00A338C7">
            <w:pPr>
              <w:spacing w:after="0" w:line="276" w:lineRule="auto"/>
              <w:jc w:val="both"/>
              <w:rPr>
                <w:rFonts w:ascii="Times New Roman" w:eastAsia="Times New Roman" w:hAnsi="Times New Roman" w:cs="Times New Roman"/>
                <w:b/>
                <w:sz w:val="28"/>
                <w:szCs w:val="28"/>
              </w:rPr>
            </w:pPr>
          </w:p>
          <w:p w:rsidR="00A338C7" w:rsidRPr="00086549" w:rsidRDefault="00A338C7" w:rsidP="00A338C7">
            <w:pPr>
              <w:spacing w:after="0" w:line="276" w:lineRule="auto"/>
              <w:jc w:val="both"/>
              <w:rPr>
                <w:rFonts w:ascii="Times New Roman" w:eastAsia="Times New Roman" w:hAnsi="Times New Roman" w:cs="Times New Roman"/>
                <w:b/>
                <w:sz w:val="28"/>
                <w:szCs w:val="28"/>
              </w:rPr>
            </w:pPr>
            <w:r w:rsidRPr="00086549">
              <w:rPr>
                <w:rFonts w:ascii="Times New Roman" w:eastAsia="Times New Roman" w:hAnsi="Times New Roman" w:cs="Times New Roman"/>
                <w:b/>
                <w:sz w:val="28"/>
                <w:szCs w:val="28"/>
              </w:rPr>
              <w:t>дати, наступної за днем закінчення строку дії (зупинення дії, анулювання) спеціального дозволу на користування надрами (у разі його наявності);</w:t>
            </w:r>
          </w:p>
        </w:tc>
        <w:tc>
          <w:tcPr>
            <w:tcW w:w="8078" w:type="dxa"/>
          </w:tcPr>
          <w:p w:rsidR="00A338C7" w:rsidRPr="00086549" w:rsidRDefault="00D946E2" w:rsidP="00D946E2">
            <w:pPr>
              <w:spacing w:after="0" w:line="276" w:lineRule="auto"/>
              <w:jc w:val="both"/>
              <w:rPr>
                <w:rFonts w:ascii="Times New Roman" w:eastAsia="Times New Roman" w:hAnsi="Times New Roman" w:cs="Times New Roman"/>
                <w:b/>
                <w:sz w:val="28"/>
                <w:szCs w:val="28"/>
                <w:lang w:val="uk-UA"/>
              </w:rPr>
            </w:pPr>
            <w:r w:rsidRPr="00086549">
              <w:rPr>
                <w:rFonts w:ascii="Times New Roman" w:eastAsia="Times New Roman" w:hAnsi="Times New Roman" w:cs="Times New Roman"/>
                <w:b/>
                <w:sz w:val="28"/>
                <w:szCs w:val="28"/>
                <w:lang w:val="uk-UA"/>
              </w:rPr>
              <w:t xml:space="preserve">дати </w:t>
            </w:r>
            <w:r w:rsidR="00F032C5" w:rsidRPr="00086549">
              <w:rPr>
                <w:rFonts w:ascii="Times New Roman" w:eastAsia="Times New Roman" w:hAnsi="Times New Roman" w:cs="Times New Roman"/>
                <w:b/>
                <w:sz w:val="28"/>
                <w:szCs w:val="28"/>
                <w:lang w:val="uk-UA"/>
              </w:rPr>
              <w:t>початку бойових дій (дати виникнення можливості бойових дій)</w:t>
            </w:r>
            <w:r w:rsidRPr="00086549">
              <w:rPr>
                <w:rFonts w:ascii="Times New Roman" w:eastAsia="Times New Roman" w:hAnsi="Times New Roman" w:cs="Times New Roman"/>
                <w:b/>
                <w:sz w:val="28"/>
                <w:szCs w:val="28"/>
                <w:lang w:val="uk-UA"/>
              </w:rPr>
              <w:t>, встановленої розділом I Переліку територій, на яких ведуться (велися) бойові дії або тимчасово окупованих Російською Федерацією, затвердженого наказом Міністерства з питань реінтеграції тимчасово окупованих територій України від 22 грудня 2022 року № 309, зареєстрованого в Міністерстві юстиції України 23 грудня 2022 року за № 1668/39004 (далі – Перелік), на території України, які зазнали втрати надр внаслідок збройної агресії Російської Федерації;</w:t>
            </w:r>
          </w:p>
          <w:p w:rsidR="00A338C7" w:rsidRPr="00086549" w:rsidRDefault="00A338C7" w:rsidP="00A338C7">
            <w:pPr>
              <w:spacing w:after="0" w:line="276" w:lineRule="auto"/>
              <w:jc w:val="both"/>
              <w:rPr>
                <w:rFonts w:ascii="Times New Roman" w:eastAsia="Times New Roman" w:hAnsi="Times New Roman" w:cs="Times New Roman"/>
                <w:b/>
                <w:sz w:val="28"/>
                <w:szCs w:val="28"/>
                <w:lang w:val="uk-UA"/>
              </w:rPr>
            </w:pPr>
          </w:p>
          <w:p w:rsidR="00A338C7" w:rsidRPr="00086549" w:rsidRDefault="00A338C7" w:rsidP="00A338C7">
            <w:pPr>
              <w:spacing w:after="0" w:line="276" w:lineRule="auto"/>
              <w:jc w:val="both"/>
              <w:rPr>
                <w:rFonts w:ascii="Times New Roman" w:eastAsia="Times New Roman" w:hAnsi="Times New Roman" w:cs="Times New Roman"/>
                <w:b/>
                <w:sz w:val="28"/>
                <w:szCs w:val="28"/>
              </w:rPr>
            </w:pPr>
            <w:r w:rsidRPr="00086549">
              <w:rPr>
                <w:rFonts w:ascii="Times New Roman" w:eastAsia="Times New Roman" w:hAnsi="Times New Roman" w:cs="Times New Roman"/>
                <w:b/>
                <w:sz w:val="28"/>
                <w:szCs w:val="28"/>
              </w:rPr>
              <w:t>виключено</w:t>
            </w:r>
          </w:p>
        </w:tc>
      </w:tr>
      <w:tr w:rsidR="00A338C7" w:rsidRPr="002A1900" w:rsidTr="002B6232">
        <w:tc>
          <w:tcPr>
            <w:tcW w:w="7940" w:type="dxa"/>
          </w:tcPr>
          <w:p w:rsidR="00A338C7" w:rsidRPr="00086549" w:rsidRDefault="00A338C7" w:rsidP="00A338C7">
            <w:pPr>
              <w:spacing w:after="0" w:line="276" w:lineRule="auto"/>
              <w:jc w:val="both"/>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на іншій території України внаслідок збройної агресії Російської Федерації:</w:t>
            </w:r>
          </w:p>
          <w:p w:rsidR="00A338C7" w:rsidRPr="00086549" w:rsidRDefault="00A338C7" w:rsidP="00A338C7">
            <w:pPr>
              <w:spacing w:after="0" w:line="276" w:lineRule="auto"/>
              <w:jc w:val="both"/>
              <w:rPr>
                <w:rFonts w:ascii="Times New Roman" w:eastAsia="Times New Roman" w:hAnsi="Times New Roman" w:cs="Times New Roman"/>
                <w:b/>
                <w:sz w:val="28"/>
                <w:szCs w:val="28"/>
              </w:rPr>
            </w:pPr>
            <w:r w:rsidRPr="00086549">
              <w:rPr>
                <w:rFonts w:ascii="Times New Roman" w:eastAsia="Times New Roman" w:hAnsi="Times New Roman" w:cs="Times New Roman"/>
                <w:b/>
                <w:sz w:val="28"/>
                <w:szCs w:val="28"/>
              </w:rPr>
              <w:t>дати втрати контролю над територією за даними Міністерства оборони України (Генерального штабу Збройних Сил України) або 24 лютого 2022 року (у разі відсутності інформації від Міністерства оборони України (Генерального штабу Збройних Сил України).</w:t>
            </w:r>
          </w:p>
        </w:tc>
        <w:tc>
          <w:tcPr>
            <w:tcW w:w="8078" w:type="dxa"/>
          </w:tcPr>
          <w:p w:rsidR="00A338C7" w:rsidRPr="00086549" w:rsidRDefault="00D946E2" w:rsidP="00D946E2">
            <w:pPr>
              <w:spacing w:after="0" w:line="276" w:lineRule="auto"/>
              <w:jc w:val="both"/>
              <w:rPr>
                <w:rFonts w:ascii="Times New Roman" w:eastAsia="Times New Roman" w:hAnsi="Times New Roman" w:cs="Times New Roman"/>
                <w:b/>
                <w:sz w:val="28"/>
                <w:szCs w:val="28"/>
                <w:lang w:val="uk-UA"/>
              </w:rPr>
            </w:pPr>
            <w:r w:rsidRPr="00086549">
              <w:rPr>
                <w:rFonts w:ascii="Times New Roman" w:eastAsia="Times New Roman" w:hAnsi="Times New Roman" w:cs="Times New Roman"/>
                <w:b/>
                <w:sz w:val="28"/>
                <w:szCs w:val="28"/>
              </w:rPr>
              <w:t>дати початку тимчасової окупації Російською Федерацією території</w:t>
            </w:r>
            <w:r w:rsidRPr="00086549">
              <w:rPr>
                <w:rFonts w:ascii="Times New Roman" w:eastAsia="Times New Roman" w:hAnsi="Times New Roman" w:cs="Times New Roman"/>
                <w:b/>
                <w:sz w:val="28"/>
                <w:szCs w:val="28"/>
                <w:lang w:val="uk-UA"/>
              </w:rPr>
              <w:t xml:space="preserve"> </w:t>
            </w:r>
            <w:r w:rsidRPr="00086549">
              <w:rPr>
                <w:rFonts w:ascii="Times New Roman" w:eastAsia="Times New Roman" w:hAnsi="Times New Roman" w:cs="Times New Roman"/>
                <w:b/>
                <w:sz w:val="28"/>
                <w:szCs w:val="28"/>
              </w:rPr>
              <w:t>України, встановленої розділом II Переліку.</w:t>
            </w:r>
          </w:p>
        </w:tc>
      </w:tr>
      <w:tr w:rsidR="00A338C7" w:rsidRPr="002A1900" w:rsidTr="002B6232">
        <w:tc>
          <w:tcPr>
            <w:tcW w:w="7940" w:type="dxa"/>
          </w:tcPr>
          <w:p w:rsidR="00A338C7" w:rsidRPr="00086549" w:rsidRDefault="00A338C7" w:rsidP="00A338C7">
            <w:pPr>
              <w:spacing w:after="0" w:line="276" w:lineRule="auto"/>
              <w:jc w:val="both"/>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Кожен наступний розрахунок періоду самовільного користування надрами здійснюється починаючи з дати, наступної за проведенням попереднього розрахунку, по дату проведення цього розрахунку.</w:t>
            </w:r>
          </w:p>
          <w:p w:rsidR="00A338C7" w:rsidRPr="00086549" w:rsidRDefault="00A338C7" w:rsidP="00A338C7">
            <w:pPr>
              <w:spacing w:after="0" w:line="276" w:lineRule="auto"/>
              <w:jc w:val="both"/>
              <w:rPr>
                <w:rFonts w:ascii="Times New Roman" w:eastAsia="Times New Roman" w:hAnsi="Times New Roman" w:cs="Times New Roman"/>
                <w:sz w:val="28"/>
                <w:szCs w:val="28"/>
                <w:lang w:val="uk-UA"/>
              </w:rPr>
            </w:pPr>
            <w:r w:rsidRPr="00086549">
              <w:rPr>
                <w:rFonts w:ascii="Times New Roman" w:eastAsia="Times New Roman" w:hAnsi="Times New Roman" w:cs="Times New Roman"/>
                <w:sz w:val="28"/>
                <w:szCs w:val="28"/>
                <w:lang w:val="uk-UA"/>
              </w:rPr>
              <w:t>….</w:t>
            </w:r>
          </w:p>
        </w:tc>
        <w:tc>
          <w:tcPr>
            <w:tcW w:w="8078" w:type="dxa"/>
          </w:tcPr>
          <w:p w:rsidR="00A338C7" w:rsidRPr="00086549" w:rsidRDefault="00A338C7" w:rsidP="00A338C7">
            <w:pPr>
              <w:spacing w:after="0" w:line="276" w:lineRule="auto"/>
              <w:jc w:val="both"/>
              <w:rPr>
                <w:rFonts w:ascii="Times New Roman" w:eastAsia="Times New Roman" w:hAnsi="Times New Roman" w:cs="Times New Roman"/>
                <w:b/>
                <w:sz w:val="28"/>
                <w:szCs w:val="28"/>
              </w:rPr>
            </w:pPr>
            <w:r w:rsidRPr="00086549">
              <w:rPr>
                <w:rFonts w:ascii="Times New Roman" w:eastAsia="Times New Roman" w:hAnsi="Times New Roman" w:cs="Times New Roman"/>
                <w:sz w:val="28"/>
                <w:szCs w:val="28"/>
              </w:rPr>
              <w:t>Кожен наступний розрахунок періоду самовільного користування надрами здійснюється починаючи з дати, наступної за проведенням попереднього розрахунку, по дату проведення цього розрахунку</w:t>
            </w:r>
            <w:r w:rsidRPr="00086549">
              <w:rPr>
                <w:rFonts w:ascii="Times New Roman" w:eastAsia="Times New Roman" w:hAnsi="Times New Roman" w:cs="Times New Roman"/>
                <w:sz w:val="28"/>
                <w:szCs w:val="28"/>
                <w:lang w:val="uk-UA"/>
              </w:rPr>
              <w:t>,</w:t>
            </w:r>
            <w:r w:rsidRPr="00086549">
              <w:rPr>
                <w:rFonts w:ascii="Times New Roman" w:eastAsia="Times New Roman" w:hAnsi="Times New Roman" w:cs="Times New Roman"/>
                <w:b/>
                <w:sz w:val="28"/>
                <w:szCs w:val="28"/>
              </w:rPr>
              <w:t xml:space="preserve"> дату завершення тимчасової окупації </w:t>
            </w:r>
            <w:r w:rsidRPr="00086549">
              <w:rPr>
                <w:rFonts w:ascii="Times New Roman" w:eastAsia="Times New Roman" w:hAnsi="Times New Roman" w:cs="Times New Roman"/>
                <w:b/>
                <w:sz w:val="28"/>
                <w:szCs w:val="28"/>
                <w:lang w:val="uk-UA"/>
              </w:rPr>
              <w:t xml:space="preserve">або </w:t>
            </w:r>
            <w:r w:rsidRPr="00086549">
              <w:rPr>
                <w:rFonts w:ascii="Times New Roman" w:eastAsia="Times New Roman" w:hAnsi="Times New Roman" w:cs="Times New Roman"/>
                <w:b/>
                <w:sz w:val="28"/>
                <w:szCs w:val="28"/>
              </w:rPr>
              <w:t>дату завершення бойових дій</w:t>
            </w:r>
            <w:r w:rsidR="005D2D95" w:rsidRPr="00086549">
              <w:rPr>
                <w:rFonts w:ascii="Times New Roman" w:eastAsia="Times New Roman" w:hAnsi="Times New Roman" w:cs="Times New Roman"/>
                <w:b/>
                <w:sz w:val="28"/>
                <w:szCs w:val="28"/>
                <w:lang w:val="uk-UA"/>
              </w:rPr>
              <w:t xml:space="preserve"> (дату припинення можливості бойових дій)</w:t>
            </w:r>
            <w:r w:rsidRPr="00086549">
              <w:rPr>
                <w:rFonts w:ascii="Times New Roman" w:eastAsia="Times New Roman" w:hAnsi="Times New Roman" w:cs="Times New Roman"/>
                <w:b/>
                <w:sz w:val="28"/>
                <w:szCs w:val="28"/>
              </w:rPr>
              <w:t>.</w:t>
            </w:r>
          </w:p>
          <w:p w:rsidR="00A338C7" w:rsidRPr="00086549" w:rsidRDefault="00A338C7" w:rsidP="00A338C7">
            <w:pPr>
              <w:spacing w:after="0" w:line="276" w:lineRule="auto"/>
              <w:jc w:val="both"/>
              <w:rPr>
                <w:rFonts w:ascii="Times New Roman" w:eastAsia="Times New Roman" w:hAnsi="Times New Roman" w:cs="Times New Roman"/>
                <w:b/>
                <w:sz w:val="28"/>
                <w:szCs w:val="28"/>
                <w:lang w:val="uk-UA"/>
              </w:rPr>
            </w:pPr>
            <w:r w:rsidRPr="00086549">
              <w:rPr>
                <w:rFonts w:ascii="Times New Roman" w:eastAsia="Times New Roman" w:hAnsi="Times New Roman" w:cs="Times New Roman"/>
                <w:b/>
                <w:sz w:val="28"/>
                <w:szCs w:val="28"/>
                <w:lang w:val="uk-UA"/>
              </w:rPr>
              <w:t>….</w:t>
            </w:r>
          </w:p>
        </w:tc>
      </w:tr>
      <w:tr w:rsidR="00A338C7" w:rsidRPr="002A1900" w:rsidTr="002B6232">
        <w:trPr>
          <w:trHeight w:val="192"/>
        </w:trPr>
        <w:tc>
          <w:tcPr>
            <w:tcW w:w="7940" w:type="dxa"/>
          </w:tcPr>
          <w:p w:rsidR="00A338C7" w:rsidRPr="00086549" w:rsidRDefault="00A338C7" w:rsidP="00A338C7">
            <w:pPr>
              <w:shd w:val="clear" w:color="auto" w:fill="FFFFFF"/>
              <w:spacing w:after="0" w:line="276" w:lineRule="auto"/>
              <w:ind w:firstLine="450"/>
              <w:jc w:val="both"/>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2. Об’єм (кількість) самовільно видобутих запасів корисних копалин родовищ (ділянок надр) на тимчасово окупованих територіях та на іншій території України внаслідок збройної агресії Російської Федерації (О) визначається за формулою:</w:t>
            </w:r>
          </w:p>
          <w:p w:rsidR="00A338C7" w:rsidRPr="00086549" w:rsidRDefault="00A338C7" w:rsidP="00A338C7">
            <w:pPr>
              <w:spacing w:after="0" w:line="276" w:lineRule="auto"/>
              <w:ind w:firstLine="567"/>
              <w:jc w:val="both"/>
              <w:rPr>
                <w:rFonts w:ascii="Times New Roman" w:eastAsia="Times New Roman" w:hAnsi="Times New Roman" w:cs="Times New Roman"/>
                <w:sz w:val="28"/>
                <w:szCs w:val="28"/>
              </w:rPr>
            </w:pPr>
          </w:p>
          <w:p w:rsidR="00A338C7" w:rsidRPr="00086549" w:rsidRDefault="00A338C7" w:rsidP="00A338C7">
            <w:pPr>
              <w:spacing w:after="0" w:line="276" w:lineRule="auto"/>
              <w:ind w:firstLine="567"/>
              <w:jc w:val="center"/>
              <w:rPr>
                <w:rFonts w:ascii="Times New Roman" w:eastAsia="Times New Roman" w:hAnsi="Times New Roman" w:cs="Times New Roman"/>
                <w:b/>
                <w:sz w:val="28"/>
                <w:szCs w:val="28"/>
              </w:rPr>
            </w:pPr>
            <w:r w:rsidRPr="00086549">
              <w:rPr>
                <w:rFonts w:ascii="Times New Roman" w:eastAsia="Times New Roman" w:hAnsi="Times New Roman" w:cs="Times New Roman"/>
                <w:b/>
                <w:sz w:val="28"/>
                <w:szCs w:val="28"/>
              </w:rPr>
              <w:t xml:space="preserve">O = </w:t>
            </w:r>
            <m:oMath>
              <m:f>
                <m:fPr>
                  <m:ctrlPr>
                    <w:rPr>
                      <w:rFonts w:ascii="Cambria Math" w:eastAsia="Cambria Math" w:hAnsi="Cambria Math" w:cs="Cambria Math"/>
                      <w:sz w:val="28"/>
                      <w:szCs w:val="28"/>
                    </w:rPr>
                  </m:ctrlPr>
                </m:fPr>
                <m:num>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П</m:t>
                      </m:r>
                    </m:e>
                    <m:sub>
                      <m:r>
                        <w:rPr>
                          <w:rFonts w:ascii="Cambria Math" w:eastAsia="Cambria Math" w:hAnsi="Cambria Math" w:cs="Cambria Math"/>
                          <w:sz w:val="28"/>
                          <w:szCs w:val="28"/>
                        </w:rPr>
                        <m:t>р</m:t>
                      </m:r>
                    </m:sub>
                  </m:sSub>
                </m:num>
                <m:den>
                  <m:r>
                    <w:rPr>
                      <w:rFonts w:ascii="Cambria Math" w:eastAsia="Cambria Math" w:hAnsi="Cambria Math" w:cs="Cambria Math"/>
                      <w:sz w:val="28"/>
                      <w:szCs w:val="28"/>
                    </w:rPr>
                    <m:t>365 (366)</m:t>
                  </m:r>
                </m:den>
              </m:f>
            </m:oMath>
            <w:r w:rsidRPr="00086549">
              <w:rPr>
                <w:rFonts w:ascii="Times New Roman" w:eastAsia="Times New Roman" w:hAnsi="Times New Roman" w:cs="Times New Roman"/>
                <w:b/>
                <w:sz w:val="28"/>
                <w:szCs w:val="28"/>
              </w:rPr>
              <w:t xml:space="preserve"> х Т,</w:t>
            </w:r>
          </w:p>
          <w:p w:rsidR="00A338C7" w:rsidRPr="00086549" w:rsidRDefault="00A338C7" w:rsidP="00A338C7">
            <w:pPr>
              <w:spacing w:after="0" w:line="276" w:lineRule="auto"/>
              <w:ind w:firstLine="567"/>
              <w:jc w:val="center"/>
              <w:rPr>
                <w:rFonts w:ascii="Times New Roman" w:eastAsia="Times New Roman" w:hAnsi="Times New Roman" w:cs="Times New Roman"/>
                <w:b/>
                <w:sz w:val="28"/>
                <w:szCs w:val="28"/>
              </w:rPr>
            </w:pPr>
          </w:p>
          <w:tbl>
            <w:tblPr>
              <w:tblW w:w="7724"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00"/>
              <w:gridCol w:w="588"/>
              <w:gridCol w:w="236"/>
              <w:gridCol w:w="6500"/>
            </w:tblGrid>
            <w:tr w:rsidR="00A338C7" w:rsidRPr="00086549" w:rsidTr="002B6232">
              <w:tc>
                <w:tcPr>
                  <w:tcW w:w="403" w:type="dxa"/>
                  <w:tcBorders>
                    <w:top w:val="nil"/>
                    <w:left w:val="nil"/>
                    <w:bottom w:val="nil"/>
                    <w:right w:val="nil"/>
                  </w:tcBorders>
                </w:tcPr>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де:</w:t>
                  </w:r>
                </w:p>
              </w:tc>
              <w:tc>
                <w:tcPr>
                  <w:tcW w:w="595" w:type="dxa"/>
                  <w:tcBorders>
                    <w:top w:val="nil"/>
                    <w:left w:val="nil"/>
                    <w:bottom w:val="nil"/>
                    <w:right w:val="nil"/>
                  </w:tcBorders>
                </w:tcPr>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b/>
                      <w:sz w:val="28"/>
                      <w:szCs w:val="28"/>
                    </w:rPr>
                    <w:t>Пр</w:t>
                  </w:r>
                </w:p>
              </w:tc>
              <w:tc>
                <w:tcPr>
                  <w:tcW w:w="104" w:type="dxa"/>
                  <w:tcBorders>
                    <w:top w:val="nil"/>
                    <w:left w:val="nil"/>
                    <w:bottom w:val="nil"/>
                    <w:right w:val="nil"/>
                  </w:tcBorders>
                </w:tcPr>
                <w:p w:rsidR="00A338C7" w:rsidRPr="00086549" w:rsidRDefault="00A338C7" w:rsidP="00A338C7">
                  <w:pPr>
                    <w:spacing w:after="0" w:line="276" w:lineRule="auto"/>
                    <w:jc w:val="center"/>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w:t>
                  </w:r>
                </w:p>
              </w:tc>
              <w:tc>
                <w:tcPr>
                  <w:tcW w:w="6622" w:type="dxa"/>
                  <w:tcBorders>
                    <w:top w:val="nil"/>
                    <w:left w:val="nil"/>
                    <w:bottom w:val="nil"/>
                    <w:right w:val="nil"/>
                  </w:tcBorders>
                </w:tcPr>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річна продуктивність по видобутку корисної копалини (т; м</w:t>
                  </w:r>
                  <w:r w:rsidRPr="00086549">
                    <w:rPr>
                      <w:rFonts w:ascii="Times New Roman" w:eastAsia="Times New Roman" w:hAnsi="Times New Roman" w:cs="Times New Roman"/>
                      <w:b/>
                      <w:sz w:val="28"/>
                      <w:szCs w:val="28"/>
                      <w:vertAlign w:val="superscript"/>
                    </w:rPr>
                    <w:t>3</w:t>
                  </w:r>
                  <w:r w:rsidRPr="00086549">
                    <w:rPr>
                      <w:rFonts w:ascii="Times New Roman" w:eastAsia="Times New Roman" w:hAnsi="Times New Roman" w:cs="Times New Roman"/>
                      <w:sz w:val="28"/>
                      <w:szCs w:val="28"/>
                    </w:rPr>
                    <w:t>; кг, г, карат), визначена протоколом ДКЗ України (ДКЗ СРСР, УТКЗ), з урахуванням кількості затверджених та апробованих запасів корисної копалини, що були взяті на облік Державним балансом запасів корисних копалин станом на:</w:t>
                  </w:r>
                  <w:r w:rsidRPr="00086549">
                    <w:rPr>
                      <w:rFonts w:ascii="Times New Roman" w:eastAsia="Times New Roman" w:hAnsi="Times New Roman" w:cs="Times New Roman"/>
                      <w:sz w:val="28"/>
                      <w:szCs w:val="28"/>
                    </w:rPr>
                    <w:br/>
                    <w:t>01 січня 2014 року - на території Автономної Республіки Крим та міста Севастополя,</w:t>
                  </w:r>
                  <w:r w:rsidRPr="00086549">
                    <w:rPr>
                      <w:rFonts w:ascii="Times New Roman" w:eastAsia="Times New Roman" w:hAnsi="Times New Roman" w:cs="Times New Roman"/>
                      <w:sz w:val="28"/>
                      <w:szCs w:val="28"/>
                    </w:rPr>
                    <w:br/>
                    <w:t>01 січня року початку тимчасової окупації інших територій України - на відповідних територіях,</w:t>
                  </w:r>
                  <w:r w:rsidRPr="00086549">
                    <w:rPr>
                      <w:rFonts w:ascii="Times New Roman" w:eastAsia="Times New Roman" w:hAnsi="Times New Roman" w:cs="Times New Roman"/>
                      <w:sz w:val="28"/>
                      <w:szCs w:val="28"/>
                    </w:rPr>
                    <w:br/>
                    <w:t>на 01 січня 2022 року - на іншій території України внаслідок збройної агресії Російської Федерації;</w:t>
                  </w:r>
                </w:p>
                <w:p w:rsidR="00A338C7" w:rsidRPr="00086549" w:rsidRDefault="00A338C7" w:rsidP="00A338C7">
                  <w:pPr>
                    <w:spacing w:after="0" w:line="276" w:lineRule="auto"/>
                    <w:rPr>
                      <w:rFonts w:ascii="Times New Roman" w:eastAsia="Times New Roman" w:hAnsi="Times New Roman" w:cs="Times New Roman"/>
                      <w:sz w:val="28"/>
                      <w:szCs w:val="28"/>
                    </w:rPr>
                  </w:pPr>
                </w:p>
                <w:p w:rsidR="00A338C7" w:rsidRPr="00086549" w:rsidRDefault="00A338C7" w:rsidP="00A338C7">
                  <w:pPr>
                    <w:spacing w:after="0" w:line="276" w:lineRule="auto"/>
                    <w:rPr>
                      <w:rFonts w:ascii="Times New Roman" w:eastAsia="Times New Roman" w:hAnsi="Times New Roman" w:cs="Times New Roman"/>
                      <w:sz w:val="28"/>
                      <w:szCs w:val="28"/>
                    </w:rPr>
                  </w:pPr>
                </w:p>
              </w:tc>
            </w:tr>
            <w:tr w:rsidR="00A338C7" w:rsidRPr="00086549" w:rsidTr="002B6232">
              <w:tc>
                <w:tcPr>
                  <w:tcW w:w="403" w:type="dxa"/>
                  <w:tcBorders>
                    <w:top w:val="nil"/>
                    <w:left w:val="nil"/>
                    <w:bottom w:val="nil"/>
                    <w:right w:val="nil"/>
                  </w:tcBorders>
                </w:tcPr>
                <w:p w:rsidR="00A338C7" w:rsidRPr="00086549" w:rsidRDefault="00A338C7" w:rsidP="00A338C7">
                  <w:pPr>
                    <w:spacing w:after="0" w:line="276" w:lineRule="auto"/>
                    <w:rPr>
                      <w:rFonts w:ascii="Times New Roman" w:eastAsia="Times New Roman" w:hAnsi="Times New Roman" w:cs="Times New Roman"/>
                      <w:sz w:val="28"/>
                      <w:szCs w:val="28"/>
                    </w:rPr>
                  </w:pPr>
                </w:p>
              </w:tc>
              <w:tc>
                <w:tcPr>
                  <w:tcW w:w="595" w:type="dxa"/>
                  <w:tcBorders>
                    <w:top w:val="nil"/>
                    <w:left w:val="nil"/>
                    <w:bottom w:val="nil"/>
                    <w:right w:val="nil"/>
                  </w:tcBorders>
                </w:tcPr>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b/>
                      <w:sz w:val="28"/>
                      <w:szCs w:val="28"/>
                    </w:rPr>
                    <w:t>Т</w:t>
                  </w:r>
                </w:p>
              </w:tc>
              <w:tc>
                <w:tcPr>
                  <w:tcW w:w="104" w:type="dxa"/>
                  <w:tcBorders>
                    <w:top w:val="nil"/>
                    <w:left w:val="nil"/>
                    <w:bottom w:val="nil"/>
                    <w:right w:val="nil"/>
                  </w:tcBorders>
                </w:tcPr>
                <w:p w:rsidR="00A338C7" w:rsidRPr="00086549" w:rsidRDefault="00A338C7" w:rsidP="00A338C7">
                  <w:pPr>
                    <w:spacing w:after="0" w:line="276" w:lineRule="auto"/>
                    <w:jc w:val="center"/>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w:t>
                  </w:r>
                </w:p>
              </w:tc>
              <w:tc>
                <w:tcPr>
                  <w:tcW w:w="6622" w:type="dxa"/>
                  <w:tcBorders>
                    <w:top w:val="nil"/>
                    <w:left w:val="nil"/>
                    <w:bottom w:val="nil"/>
                    <w:right w:val="nil"/>
                  </w:tcBorders>
                </w:tcPr>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період самовільного користування надрами (календарні дні).</w:t>
                  </w:r>
                </w:p>
              </w:tc>
            </w:tr>
          </w:tbl>
          <w:p w:rsidR="00A338C7" w:rsidRPr="00086549" w:rsidRDefault="00A338C7" w:rsidP="00A338C7">
            <w:pPr>
              <w:spacing w:after="0" w:line="276" w:lineRule="auto"/>
              <w:jc w:val="both"/>
              <w:rPr>
                <w:rFonts w:ascii="Times New Roman" w:eastAsia="Times New Roman" w:hAnsi="Times New Roman" w:cs="Times New Roman"/>
                <w:sz w:val="28"/>
                <w:szCs w:val="28"/>
              </w:rPr>
            </w:pPr>
          </w:p>
        </w:tc>
        <w:tc>
          <w:tcPr>
            <w:tcW w:w="8078" w:type="dxa"/>
          </w:tcPr>
          <w:p w:rsidR="00A338C7" w:rsidRPr="00086549" w:rsidRDefault="00A338C7" w:rsidP="00A338C7">
            <w:pPr>
              <w:shd w:val="clear" w:color="auto" w:fill="FFFFFF"/>
              <w:spacing w:after="0" w:line="276" w:lineRule="auto"/>
              <w:ind w:firstLine="450"/>
              <w:jc w:val="both"/>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2. Об’єм (кількість) самовільно видобутих запасів корисних копалин родовищ (ділянок надр) на тимчасово окупованих територіях та на іншій території України внаслідок збройної агресії Російської Федерації (О) визначається за формулою:</w:t>
            </w:r>
          </w:p>
          <w:p w:rsidR="00A338C7" w:rsidRPr="00086549" w:rsidRDefault="00A338C7" w:rsidP="00A338C7">
            <w:pPr>
              <w:spacing w:after="0" w:line="276" w:lineRule="auto"/>
              <w:ind w:firstLine="567"/>
              <w:jc w:val="both"/>
              <w:rPr>
                <w:rFonts w:ascii="Times New Roman" w:eastAsia="Times New Roman" w:hAnsi="Times New Roman" w:cs="Times New Roman"/>
                <w:sz w:val="28"/>
                <w:szCs w:val="28"/>
              </w:rPr>
            </w:pPr>
          </w:p>
          <w:p w:rsidR="00A338C7" w:rsidRPr="00086549" w:rsidRDefault="00A338C7" w:rsidP="00A338C7">
            <w:pPr>
              <w:spacing w:after="0" w:line="276" w:lineRule="auto"/>
              <w:ind w:firstLine="567"/>
              <w:jc w:val="center"/>
              <w:rPr>
                <w:rFonts w:ascii="Times New Roman" w:eastAsia="Times New Roman" w:hAnsi="Times New Roman" w:cs="Times New Roman"/>
                <w:b/>
                <w:sz w:val="28"/>
                <w:szCs w:val="28"/>
              </w:rPr>
            </w:pPr>
            <w:r w:rsidRPr="00086549">
              <w:rPr>
                <w:rFonts w:ascii="Times New Roman" w:eastAsia="Times New Roman" w:hAnsi="Times New Roman" w:cs="Times New Roman"/>
                <w:b/>
                <w:sz w:val="28"/>
                <w:szCs w:val="28"/>
              </w:rPr>
              <w:t xml:space="preserve">O = </w:t>
            </w:r>
            <m:oMath>
              <m:f>
                <m:fPr>
                  <m:ctrlPr>
                    <w:rPr>
                      <w:rFonts w:ascii="Cambria Math" w:eastAsia="Cambria Math" w:hAnsi="Cambria Math" w:cs="Cambria Math"/>
                      <w:sz w:val="28"/>
                      <w:szCs w:val="28"/>
                    </w:rPr>
                  </m:ctrlPr>
                </m:fPr>
                <m:num>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П</m:t>
                      </m:r>
                    </m:e>
                    <m:sub>
                      <m:r>
                        <w:rPr>
                          <w:rFonts w:ascii="Cambria Math" w:eastAsia="Cambria Math" w:hAnsi="Cambria Math" w:cs="Cambria Math"/>
                          <w:sz w:val="28"/>
                          <w:szCs w:val="28"/>
                        </w:rPr>
                        <m:t>р</m:t>
                      </m:r>
                    </m:sub>
                  </m:sSub>
                </m:num>
                <m:den>
                  <m:r>
                    <w:rPr>
                      <w:rFonts w:ascii="Cambria Math" w:eastAsia="Cambria Math" w:hAnsi="Cambria Math" w:cs="Cambria Math"/>
                      <w:sz w:val="28"/>
                      <w:szCs w:val="28"/>
                    </w:rPr>
                    <m:t>365 (366)</m:t>
                  </m:r>
                </m:den>
              </m:f>
            </m:oMath>
            <w:r w:rsidRPr="00086549">
              <w:rPr>
                <w:rFonts w:ascii="Times New Roman" w:eastAsia="Times New Roman" w:hAnsi="Times New Roman" w:cs="Times New Roman"/>
                <w:b/>
                <w:sz w:val="28"/>
                <w:szCs w:val="28"/>
              </w:rPr>
              <w:t xml:space="preserve"> х Т,</w:t>
            </w:r>
          </w:p>
          <w:p w:rsidR="00A338C7" w:rsidRPr="00086549" w:rsidRDefault="00A338C7" w:rsidP="00A338C7">
            <w:pPr>
              <w:spacing w:after="0" w:line="276" w:lineRule="auto"/>
              <w:ind w:firstLine="567"/>
              <w:jc w:val="center"/>
              <w:rPr>
                <w:rFonts w:ascii="Times New Roman" w:eastAsia="Times New Roman" w:hAnsi="Times New Roman" w:cs="Times New Roman"/>
                <w:b/>
                <w:sz w:val="28"/>
                <w:szCs w:val="28"/>
              </w:rPr>
            </w:pPr>
          </w:p>
          <w:tbl>
            <w:tblPr>
              <w:tblW w:w="7862"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03"/>
              <w:gridCol w:w="593"/>
              <w:gridCol w:w="236"/>
              <w:gridCol w:w="6630"/>
            </w:tblGrid>
            <w:tr w:rsidR="00A338C7" w:rsidRPr="00086549" w:rsidTr="002B6232">
              <w:tc>
                <w:tcPr>
                  <w:tcW w:w="406" w:type="dxa"/>
                  <w:tcBorders>
                    <w:top w:val="nil"/>
                    <w:left w:val="nil"/>
                    <w:bottom w:val="nil"/>
                    <w:right w:val="nil"/>
                  </w:tcBorders>
                </w:tcPr>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де:</w:t>
                  </w:r>
                </w:p>
              </w:tc>
              <w:tc>
                <w:tcPr>
                  <w:tcW w:w="600" w:type="dxa"/>
                  <w:tcBorders>
                    <w:top w:val="nil"/>
                    <w:left w:val="nil"/>
                    <w:bottom w:val="nil"/>
                    <w:right w:val="nil"/>
                  </w:tcBorders>
                </w:tcPr>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b/>
                      <w:sz w:val="28"/>
                      <w:szCs w:val="28"/>
                    </w:rPr>
                    <w:t>Пр</w:t>
                  </w:r>
                </w:p>
              </w:tc>
              <w:tc>
                <w:tcPr>
                  <w:tcW w:w="104" w:type="dxa"/>
                  <w:tcBorders>
                    <w:top w:val="nil"/>
                    <w:left w:val="nil"/>
                    <w:bottom w:val="nil"/>
                    <w:right w:val="nil"/>
                  </w:tcBorders>
                </w:tcPr>
                <w:p w:rsidR="00A338C7" w:rsidRPr="00086549" w:rsidRDefault="00A338C7" w:rsidP="00A338C7">
                  <w:pPr>
                    <w:spacing w:after="0" w:line="276" w:lineRule="auto"/>
                    <w:jc w:val="center"/>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w:t>
                  </w:r>
                </w:p>
              </w:tc>
              <w:tc>
                <w:tcPr>
                  <w:tcW w:w="6752" w:type="dxa"/>
                  <w:tcBorders>
                    <w:top w:val="nil"/>
                    <w:left w:val="nil"/>
                    <w:bottom w:val="nil"/>
                    <w:right w:val="nil"/>
                  </w:tcBorders>
                </w:tcPr>
                <w:p w:rsidR="00A338C7" w:rsidRPr="00086549" w:rsidRDefault="00A338C7" w:rsidP="00A338C7">
                  <w:pPr>
                    <w:spacing w:after="0" w:line="276" w:lineRule="auto"/>
                    <w:jc w:val="both"/>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річна продуктивність по видобутку корисної копалини (т; м</w:t>
                  </w:r>
                  <w:r w:rsidRPr="00086549">
                    <w:rPr>
                      <w:rFonts w:ascii="Times New Roman" w:eastAsia="Times New Roman" w:hAnsi="Times New Roman" w:cs="Times New Roman"/>
                      <w:b/>
                      <w:sz w:val="28"/>
                      <w:szCs w:val="28"/>
                      <w:vertAlign w:val="superscript"/>
                    </w:rPr>
                    <w:t>3</w:t>
                  </w:r>
                  <w:r w:rsidRPr="00086549">
                    <w:rPr>
                      <w:rFonts w:ascii="Times New Roman" w:eastAsia="Times New Roman" w:hAnsi="Times New Roman" w:cs="Times New Roman"/>
                      <w:sz w:val="28"/>
                      <w:szCs w:val="28"/>
                    </w:rPr>
                    <w:t xml:space="preserve">; кг, г, карат), визначена протоколом ДКЗ України (ДКЗ СРСР, УТКЗ, </w:t>
                  </w:r>
                  <w:r w:rsidRPr="00086549">
                    <w:rPr>
                      <w:rFonts w:ascii="Times New Roman" w:eastAsia="Times New Roman" w:hAnsi="Times New Roman" w:cs="Times New Roman"/>
                      <w:b/>
                      <w:sz w:val="28"/>
                      <w:szCs w:val="28"/>
                    </w:rPr>
                    <w:t>НТР, ТР), (у разі відсутності вказаних документів, річна продуктивність встановлюється на підставі відомостей, зазначених у інших наявних документах)</w:t>
                  </w:r>
                  <w:r w:rsidRPr="00086549">
                    <w:rPr>
                      <w:rFonts w:ascii="Times New Roman" w:eastAsia="Times New Roman" w:hAnsi="Times New Roman" w:cs="Times New Roman"/>
                      <w:sz w:val="28"/>
                      <w:szCs w:val="28"/>
                    </w:rPr>
                    <w:t xml:space="preserve"> з урахуванням кількості затверджених та апробованих запасів корисної копалини, що були взяті на облік Державним балансом запасів корисних копалин станом на:</w:t>
                  </w:r>
                  <w:r w:rsidRPr="00086549">
                    <w:rPr>
                      <w:rFonts w:ascii="Times New Roman" w:eastAsia="Times New Roman" w:hAnsi="Times New Roman" w:cs="Times New Roman"/>
                      <w:sz w:val="28"/>
                      <w:szCs w:val="28"/>
                    </w:rPr>
                    <w:br/>
                    <w:t>01 січня 2014 року - на території Автономної Республіки Крим та міста Севастополя,</w:t>
                  </w:r>
                  <w:r w:rsidRPr="00086549">
                    <w:rPr>
                      <w:rFonts w:ascii="Times New Roman" w:eastAsia="Times New Roman" w:hAnsi="Times New Roman" w:cs="Times New Roman"/>
                      <w:sz w:val="28"/>
                      <w:szCs w:val="28"/>
                    </w:rPr>
                    <w:br/>
                    <w:t>01 січня року початку тимчасової окупації інших територій України - на відповідних територіях,</w:t>
                  </w:r>
                  <w:r w:rsidRPr="00086549">
                    <w:rPr>
                      <w:rFonts w:ascii="Times New Roman" w:eastAsia="Times New Roman" w:hAnsi="Times New Roman" w:cs="Times New Roman"/>
                      <w:sz w:val="28"/>
                      <w:szCs w:val="28"/>
                    </w:rPr>
                    <w:br/>
                    <w:t>на 01 січня 2022 року - на іншій території України</w:t>
                  </w:r>
                  <w:r w:rsidRPr="00086549">
                    <w:rPr>
                      <w:rFonts w:ascii="Times New Roman" w:eastAsia="Times New Roman" w:hAnsi="Times New Roman" w:cs="Times New Roman"/>
                      <w:sz w:val="28"/>
                      <w:szCs w:val="28"/>
                      <w:lang w:val="uk-UA"/>
                    </w:rPr>
                    <w:t xml:space="preserve">, </w:t>
                  </w:r>
                  <w:r w:rsidRPr="00086549">
                    <w:rPr>
                      <w:rFonts w:ascii="Times New Roman" w:eastAsia="Andale Sans UI" w:hAnsi="Times New Roman"/>
                      <w:b/>
                      <w:bCs/>
                      <w:kern w:val="1"/>
                      <w:sz w:val="28"/>
                      <w:szCs w:val="28"/>
                      <w:lang w:val="uk-UA"/>
                    </w:rPr>
                    <w:t>яка зазнала втрати надр</w:t>
                  </w:r>
                  <w:r w:rsidRPr="00086549">
                    <w:rPr>
                      <w:rFonts w:ascii="Times New Roman" w:eastAsia="Times New Roman" w:hAnsi="Times New Roman" w:cs="Times New Roman"/>
                      <w:sz w:val="28"/>
                      <w:szCs w:val="28"/>
                    </w:rPr>
                    <w:t xml:space="preserve"> внаслідок збройної агресії Російської Федерації; </w:t>
                  </w:r>
                </w:p>
              </w:tc>
            </w:tr>
            <w:tr w:rsidR="00A338C7" w:rsidRPr="00086549" w:rsidTr="002B6232">
              <w:tc>
                <w:tcPr>
                  <w:tcW w:w="406" w:type="dxa"/>
                  <w:tcBorders>
                    <w:top w:val="nil"/>
                    <w:left w:val="nil"/>
                    <w:bottom w:val="nil"/>
                    <w:right w:val="nil"/>
                  </w:tcBorders>
                </w:tcPr>
                <w:p w:rsidR="00A338C7" w:rsidRPr="00086549" w:rsidRDefault="00A338C7" w:rsidP="00A338C7">
                  <w:pPr>
                    <w:spacing w:after="0" w:line="276" w:lineRule="auto"/>
                    <w:rPr>
                      <w:rFonts w:ascii="Times New Roman" w:eastAsia="Times New Roman" w:hAnsi="Times New Roman" w:cs="Times New Roman"/>
                      <w:sz w:val="28"/>
                      <w:szCs w:val="28"/>
                    </w:rPr>
                  </w:pPr>
                </w:p>
              </w:tc>
              <w:tc>
                <w:tcPr>
                  <w:tcW w:w="600" w:type="dxa"/>
                  <w:tcBorders>
                    <w:top w:val="nil"/>
                    <w:left w:val="nil"/>
                    <w:bottom w:val="nil"/>
                    <w:right w:val="nil"/>
                  </w:tcBorders>
                </w:tcPr>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b/>
                      <w:sz w:val="28"/>
                      <w:szCs w:val="28"/>
                    </w:rPr>
                    <w:t>Т</w:t>
                  </w:r>
                </w:p>
              </w:tc>
              <w:tc>
                <w:tcPr>
                  <w:tcW w:w="104" w:type="dxa"/>
                  <w:tcBorders>
                    <w:top w:val="nil"/>
                    <w:left w:val="nil"/>
                    <w:bottom w:val="nil"/>
                    <w:right w:val="nil"/>
                  </w:tcBorders>
                </w:tcPr>
                <w:p w:rsidR="00A338C7" w:rsidRPr="00086549" w:rsidRDefault="00A338C7" w:rsidP="00A338C7">
                  <w:pPr>
                    <w:spacing w:after="0" w:line="276" w:lineRule="auto"/>
                    <w:jc w:val="center"/>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w:t>
                  </w:r>
                </w:p>
              </w:tc>
              <w:tc>
                <w:tcPr>
                  <w:tcW w:w="6752" w:type="dxa"/>
                  <w:tcBorders>
                    <w:top w:val="nil"/>
                    <w:left w:val="nil"/>
                    <w:bottom w:val="nil"/>
                    <w:right w:val="nil"/>
                  </w:tcBorders>
                </w:tcPr>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період самовільного користування надрами (календарні дні).</w:t>
                  </w:r>
                </w:p>
                <w:p w:rsidR="00A338C7" w:rsidRPr="00086549" w:rsidRDefault="00A338C7" w:rsidP="00A338C7">
                  <w:pPr>
                    <w:spacing w:after="0" w:line="276" w:lineRule="auto"/>
                    <w:jc w:val="both"/>
                    <w:rPr>
                      <w:rFonts w:ascii="Times New Roman" w:eastAsia="Times New Roman" w:hAnsi="Times New Roman" w:cs="Times New Roman"/>
                      <w:b/>
                      <w:sz w:val="28"/>
                      <w:szCs w:val="28"/>
                    </w:rPr>
                  </w:pPr>
                  <w:r w:rsidRPr="00086549">
                    <w:rPr>
                      <w:rFonts w:ascii="Times New Roman" w:eastAsia="Times New Roman" w:hAnsi="Times New Roman" w:cs="Times New Roman"/>
                      <w:b/>
                      <w:sz w:val="28"/>
                      <w:szCs w:val="28"/>
                    </w:rPr>
                    <w:t>Загальний об’єм (кількість) самовільно видобутих запасів корисних копалин родовищ (ділянок надр) не може перевищувати залишкових запасів корисної копалини, що були взяті на облік Державним балансом запасів корисних копалин.</w:t>
                  </w:r>
                </w:p>
              </w:tc>
            </w:tr>
          </w:tbl>
          <w:p w:rsidR="00A338C7" w:rsidRPr="00086549" w:rsidRDefault="00A338C7" w:rsidP="00A338C7">
            <w:pPr>
              <w:spacing w:after="0" w:line="276" w:lineRule="auto"/>
              <w:jc w:val="both"/>
              <w:rPr>
                <w:rFonts w:ascii="Times New Roman" w:eastAsia="Times New Roman" w:hAnsi="Times New Roman" w:cs="Times New Roman"/>
                <w:sz w:val="28"/>
                <w:szCs w:val="28"/>
              </w:rPr>
            </w:pPr>
          </w:p>
        </w:tc>
      </w:tr>
      <w:tr w:rsidR="00A338C7" w:rsidRPr="002A1900" w:rsidTr="002B6232">
        <w:trPr>
          <w:trHeight w:val="228"/>
        </w:trPr>
        <w:tc>
          <w:tcPr>
            <w:tcW w:w="7940" w:type="dxa"/>
          </w:tcPr>
          <w:p w:rsidR="00A338C7" w:rsidRPr="00086549" w:rsidRDefault="00A338C7" w:rsidP="00A338C7">
            <w:pPr>
              <w:shd w:val="clear" w:color="auto" w:fill="FFFFFF"/>
              <w:spacing w:after="0" w:line="276" w:lineRule="auto"/>
              <w:ind w:firstLine="450"/>
              <w:jc w:val="both"/>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3. Об’єм (кількість) ресурсів корисних копалин (О) визначається як відсоток об’єму, що передбачається до вилучення, для кожного виду мінеральної сировини, встановлений </w:t>
            </w:r>
            <w:hyperlink r:id="rId12">
              <w:r w:rsidRPr="00086549">
                <w:rPr>
                  <w:rFonts w:ascii="Times New Roman" w:eastAsia="Times New Roman" w:hAnsi="Times New Roman" w:cs="Times New Roman"/>
                  <w:sz w:val="28"/>
                  <w:szCs w:val="28"/>
                  <w:u w:val="single"/>
                </w:rPr>
                <w:t>пунктом 2.3</w:t>
              </w:r>
            </w:hyperlink>
            <w:r w:rsidRPr="00086549">
              <w:rPr>
                <w:rFonts w:ascii="Times New Roman" w:eastAsia="Times New Roman" w:hAnsi="Times New Roman" w:cs="Times New Roman"/>
                <w:sz w:val="28"/>
                <w:szCs w:val="28"/>
              </w:rPr>
              <w:t> Положення про порядок організації та виконання дослідно-промислової розробки родовищ корисних копалин загальнодержавного значення, затвердженого наказом Міністерства екології та природних ресурсів України від 03 березня 2003 року № 34/м, зареєстрованого в Міністерстві юстиції України 20 травня 2003 року за № 377/7698, від оцінених ресурсів корисних копалин за формулою:</w:t>
            </w:r>
          </w:p>
          <w:p w:rsidR="00A338C7" w:rsidRPr="00086549" w:rsidRDefault="00A338C7" w:rsidP="00A338C7">
            <w:pPr>
              <w:spacing w:after="0" w:line="276" w:lineRule="auto"/>
              <w:ind w:firstLine="567"/>
              <w:jc w:val="both"/>
              <w:rPr>
                <w:rFonts w:ascii="Times New Roman" w:eastAsia="Times New Roman" w:hAnsi="Times New Roman" w:cs="Times New Roman"/>
                <w:b/>
                <w:sz w:val="28"/>
                <w:szCs w:val="28"/>
              </w:rPr>
            </w:pPr>
          </w:p>
          <w:p w:rsidR="00A338C7" w:rsidRPr="00086549" w:rsidRDefault="00A338C7" w:rsidP="00A338C7">
            <w:pPr>
              <w:spacing w:after="0" w:line="276" w:lineRule="auto"/>
              <w:ind w:firstLine="567"/>
              <w:jc w:val="center"/>
              <w:rPr>
                <w:rFonts w:ascii="Times New Roman" w:eastAsia="Times New Roman" w:hAnsi="Times New Roman" w:cs="Times New Roman"/>
                <w:b/>
                <w:sz w:val="28"/>
                <w:szCs w:val="28"/>
              </w:rPr>
            </w:pPr>
            <w:r w:rsidRPr="00086549">
              <w:rPr>
                <w:rFonts w:ascii="Times New Roman" w:eastAsia="Times New Roman" w:hAnsi="Times New Roman" w:cs="Times New Roman"/>
                <w:b/>
                <w:sz w:val="28"/>
                <w:szCs w:val="28"/>
              </w:rPr>
              <w:t xml:space="preserve">O = </w:t>
            </w:r>
            <m:oMath>
              <m:f>
                <m:fPr>
                  <m:ctrlPr>
                    <w:rPr>
                      <w:rFonts w:ascii="Cambria Math" w:eastAsia="Cambria Math" w:hAnsi="Cambria Math" w:cs="Cambria Math"/>
                      <w:sz w:val="28"/>
                      <w:szCs w:val="28"/>
                    </w:rPr>
                  </m:ctrlPr>
                </m:fPr>
                <m:num>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О</m:t>
                      </m:r>
                    </m:e>
                    <m:sub>
                      <m:r>
                        <w:rPr>
                          <w:rFonts w:ascii="Cambria Math" w:eastAsia="Cambria Math" w:hAnsi="Cambria Math" w:cs="Cambria Math"/>
                          <w:sz w:val="28"/>
                          <w:szCs w:val="28"/>
                        </w:rPr>
                        <m:t>р</m:t>
                      </m:r>
                    </m:sub>
                  </m:sSub>
                  <m:r>
                    <w:rPr>
                      <w:rFonts w:ascii="Cambria Math" w:eastAsia="Cambria Math" w:hAnsi="Cambria Math" w:cs="Cambria Math"/>
                      <w:sz w:val="28"/>
                      <w:szCs w:val="28"/>
                    </w:rPr>
                    <m:t xml:space="preserve"> х Н х Т</m:t>
                  </m:r>
                </m:num>
                <m:den>
                  <m:r>
                    <w:rPr>
                      <w:rFonts w:ascii="Cambria Math" w:eastAsia="Cambria Math" w:hAnsi="Cambria Math" w:cs="Cambria Math"/>
                      <w:sz w:val="28"/>
                      <w:szCs w:val="28"/>
                    </w:rPr>
                    <m:t>5 х 365(366)</m:t>
                  </m:r>
                </m:den>
              </m:f>
            </m:oMath>
            <w:r w:rsidRPr="00086549">
              <w:rPr>
                <w:rFonts w:ascii="Times New Roman" w:eastAsia="Times New Roman" w:hAnsi="Times New Roman" w:cs="Times New Roman"/>
                <w:b/>
                <w:sz w:val="28"/>
                <w:szCs w:val="28"/>
              </w:rPr>
              <w:t xml:space="preserve"> х Т,</w:t>
            </w:r>
          </w:p>
          <w:tbl>
            <w:tblPr>
              <w:tblW w:w="7724"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00"/>
              <w:gridCol w:w="712"/>
              <w:gridCol w:w="236"/>
              <w:gridCol w:w="6376"/>
            </w:tblGrid>
            <w:tr w:rsidR="00A338C7" w:rsidRPr="00086549" w:rsidTr="002B6232">
              <w:tc>
                <w:tcPr>
                  <w:tcW w:w="403" w:type="dxa"/>
                  <w:tcBorders>
                    <w:top w:val="nil"/>
                    <w:left w:val="nil"/>
                    <w:bottom w:val="nil"/>
                    <w:right w:val="nil"/>
                  </w:tcBorders>
                </w:tcPr>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де:</w:t>
                  </w:r>
                </w:p>
              </w:tc>
              <w:tc>
                <w:tcPr>
                  <w:tcW w:w="721" w:type="dxa"/>
                  <w:tcBorders>
                    <w:top w:val="nil"/>
                    <w:left w:val="nil"/>
                    <w:bottom w:val="nil"/>
                    <w:right w:val="nil"/>
                  </w:tcBorders>
                </w:tcPr>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b/>
                      <w:sz w:val="28"/>
                      <w:szCs w:val="28"/>
                    </w:rPr>
                    <w:t>Ор</w:t>
                  </w:r>
                </w:p>
              </w:tc>
              <w:tc>
                <w:tcPr>
                  <w:tcW w:w="104" w:type="dxa"/>
                  <w:tcBorders>
                    <w:top w:val="nil"/>
                    <w:left w:val="nil"/>
                    <w:bottom w:val="nil"/>
                    <w:right w:val="nil"/>
                  </w:tcBorders>
                </w:tcPr>
                <w:p w:rsidR="00A338C7" w:rsidRPr="00086549" w:rsidRDefault="00A338C7" w:rsidP="00A338C7">
                  <w:pPr>
                    <w:spacing w:after="0" w:line="276" w:lineRule="auto"/>
                    <w:jc w:val="center"/>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w:t>
                  </w:r>
                </w:p>
              </w:tc>
              <w:tc>
                <w:tcPr>
                  <w:tcW w:w="6496" w:type="dxa"/>
                  <w:tcBorders>
                    <w:top w:val="nil"/>
                    <w:left w:val="nil"/>
                    <w:bottom w:val="nil"/>
                    <w:right w:val="nil"/>
                  </w:tcBorders>
                </w:tcPr>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 xml:space="preserve">обсяг попередньо оцінених ресурсів відповідно до відомостей, </w:t>
                  </w:r>
                  <w:r w:rsidRPr="00086549">
                    <w:rPr>
                      <w:rFonts w:ascii="Times New Roman" w:eastAsia="Times New Roman" w:hAnsi="Times New Roman" w:cs="Times New Roman"/>
                      <w:b/>
                      <w:sz w:val="28"/>
                      <w:szCs w:val="28"/>
                    </w:rPr>
                    <w:t>які містять відповідні протоколи ДКЗ України (ДКЗ СРСР, УТКЗ) про геолого-економічне вивчення корисних копалин відповідної ділянки надр</w:t>
                  </w:r>
                  <w:r w:rsidRPr="00086549">
                    <w:rPr>
                      <w:rFonts w:ascii="Times New Roman" w:eastAsia="Times New Roman" w:hAnsi="Times New Roman" w:cs="Times New Roman"/>
                      <w:sz w:val="28"/>
                      <w:szCs w:val="28"/>
                    </w:rPr>
                    <w:t xml:space="preserve"> (т; м</w:t>
                  </w:r>
                  <w:r w:rsidRPr="00086549">
                    <w:rPr>
                      <w:rFonts w:ascii="Times New Roman" w:eastAsia="Times New Roman" w:hAnsi="Times New Roman" w:cs="Times New Roman"/>
                      <w:b/>
                      <w:sz w:val="28"/>
                      <w:szCs w:val="28"/>
                      <w:vertAlign w:val="superscript"/>
                    </w:rPr>
                    <w:t>-3</w:t>
                  </w:r>
                  <w:r w:rsidRPr="00086549">
                    <w:rPr>
                      <w:rFonts w:ascii="Times New Roman" w:eastAsia="Times New Roman" w:hAnsi="Times New Roman" w:cs="Times New Roman"/>
                      <w:sz w:val="28"/>
                      <w:szCs w:val="28"/>
                    </w:rPr>
                    <w:t>; кг, г, карат);</w:t>
                  </w:r>
                </w:p>
              </w:tc>
            </w:tr>
            <w:tr w:rsidR="00A338C7" w:rsidRPr="00086549" w:rsidTr="002B6232">
              <w:tc>
                <w:tcPr>
                  <w:tcW w:w="403" w:type="dxa"/>
                  <w:tcBorders>
                    <w:top w:val="nil"/>
                    <w:left w:val="nil"/>
                    <w:bottom w:val="nil"/>
                    <w:right w:val="nil"/>
                  </w:tcBorders>
                </w:tcPr>
                <w:p w:rsidR="00A338C7" w:rsidRPr="00086549" w:rsidRDefault="00A338C7" w:rsidP="00A338C7">
                  <w:pPr>
                    <w:spacing w:after="0" w:line="276" w:lineRule="auto"/>
                    <w:rPr>
                      <w:rFonts w:ascii="Times New Roman" w:eastAsia="Times New Roman" w:hAnsi="Times New Roman" w:cs="Times New Roman"/>
                      <w:sz w:val="28"/>
                      <w:szCs w:val="28"/>
                    </w:rPr>
                  </w:pPr>
                </w:p>
              </w:tc>
              <w:tc>
                <w:tcPr>
                  <w:tcW w:w="721" w:type="dxa"/>
                  <w:tcBorders>
                    <w:top w:val="nil"/>
                    <w:left w:val="nil"/>
                    <w:bottom w:val="nil"/>
                    <w:right w:val="nil"/>
                  </w:tcBorders>
                </w:tcPr>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b/>
                      <w:sz w:val="28"/>
                      <w:szCs w:val="28"/>
                    </w:rPr>
                    <w:t>Н</w:t>
                  </w:r>
                </w:p>
              </w:tc>
              <w:tc>
                <w:tcPr>
                  <w:tcW w:w="104" w:type="dxa"/>
                  <w:tcBorders>
                    <w:top w:val="nil"/>
                    <w:left w:val="nil"/>
                    <w:bottom w:val="nil"/>
                    <w:right w:val="nil"/>
                  </w:tcBorders>
                </w:tcPr>
                <w:p w:rsidR="00A338C7" w:rsidRPr="00086549" w:rsidRDefault="00A338C7" w:rsidP="00A338C7">
                  <w:pPr>
                    <w:spacing w:after="0" w:line="276" w:lineRule="auto"/>
                    <w:jc w:val="center"/>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w:t>
                  </w:r>
                </w:p>
              </w:tc>
              <w:tc>
                <w:tcPr>
                  <w:tcW w:w="6496" w:type="dxa"/>
                  <w:tcBorders>
                    <w:top w:val="nil"/>
                    <w:left w:val="nil"/>
                    <w:bottom w:val="nil"/>
                    <w:right w:val="nil"/>
                  </w:tcBorders>
                </w:tcPr>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 xml:space="preserve">п’ять (для вуглеводнів - десять) відсотків запасів, що вилучаються, від попередньо оцінених Державним балансом запасів корисних копалин, для родовищ підземних вод з відновлюваними джерелами формування об’єм добового видобутку у відсотках, встановлений проектом дослідно-промислової розробки родовища або покладу; </w:t>
                  </w:r>
                </w:p>
              </w:tc>
            </w:tr>
            <w:tr w:rsidR="00A338C7" w:rsidRPr="00086549" w:rsidTr="002B6232">
              <w:tc>
                <w:tcPr>
                  <w:tcW w:w="403" w:type="dxa"/>
                  <w:tcBorders>
                    <w:top w:val="nil"/>
                    <w:left w:val="nil"/>
                    <w:bottom w:val="nil"/>
                    <w:right w:val="nil"/>
                  </w:tcBorders>
                </w:tcPr>
                <w:p w:rsidR="00A338C7" w:rsidRPr="00086549" w:rsidRDefault="00A338C7" w:rsidP="00A338C7">
                  <w:pPr>
                    <w:spacing w:after="0" w:line="276" w:lineRule="auto"/>
                    <w:rPr>
                      <w:rFonts w:ascii="Times New Roman" w:eastAsia="Times New Roman" w:hAnsi="Times New Roman" w:cs="Times New Roman"/>
                      <w:sz w:val="28"/>
                      <w:szCs w:val="28"/>
                    </w:rPr>
                  </w:pPr>
                </w:p>
              </w:tc>
              <w:tc>
                <w:tcPr>
                  <w:tcW w:w="721" w:type="dxa"/>
                  <w:tcBorders>
                    <w:top w:val="nil"/>
                    <w:left w:val="nil"/>
                    <w:bottom w:val="nil"/>
                    <w:right w:val="nil"/>
                  </w:tcBorders>
                </w:tcPr>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b/>
                      <w:sz w:val="28"/>
                      <w:szCs w:val="28"/>
                    </w:rPr>
                    <w:t>Т</w:t>
                  </w:r>
                </w:p>
              </w:tc>
              <w:tc>
                <w:tcPr>
                  <w:tcW w:w="104" w:type="dxa"/>
                  <w:tcBorders>
                    <w:top w:val="nil"/>
                    <w:left w:val="nil"/>
                    <w:bottom w:val="nil"/>
                    <w:right w:val="nil"/>
                  </w:tcBorders>
                </w:tcPr>
                <w:p w:rsidR="00A338C7" w:rsidRPr="00086549" w:rsidRDefault="00A338C7" w:rsidP="00A338C7">
                  <w:pPr>
                    <w:spacing w:after="0" w:line="276" w:lineRule="auto"/>
                    <w:jc w:val="center"/>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w:t>
                  </w:r>
                </w:p>
              </w:tc>
              <w:tc>
                <w:tcPr>
                  <w:tcW w:w="6496" w:type="dxa"/>
                  <w:tcBorders>
                    <w:top w:val="nil"/>
                    <w:left w:val="nil"/>
                    <w:bottom w:val="nil"/>
                    <w:right w:val="nil"/>
                  </w:tcBorders>
                </w:tcPr>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період самовільного користування надрами (календарні дні).</w:t>
                  </w:r>
                </w:p>
              </w:tc>
            </w:tr>
          </w:tbl>
          <w:p w:rsidR="00A338C7" w:rsidRPr="00086549" w:rsidRDefault="00A338C7" w:rsidP="00A338C7">
            <w:pPr>
              <w:spacing w:after="0" w:line="276" w:lineRule="auto"/>
              <w:jc w:val="both"/>
              <w:rPr>
                <w:rFonts w:ascii="Times New Roman" w:eastAsia="Times New Roman" w:hAnsi="Times New Roman" w:cs="Times New Roman"/>
                <w:sz w:val="28"/>
                <w:szCs w:val="28"/>
              </w:rPr>
            </w:pPr>
          </w:p>
        </w:tc>
        <w:tc>
          <w:tcPr>
            <w:tcW w:w="8078" w:type="dxa"/>
          </w:tcPr>
          <w:p w:rsidR="00A338C7" w:rsidRPr="00086549" w:rsidRDefault="00A338C7" w:rsidP="00A338C7">
            <w:pPr>
              <w:shd w:val="clear" w:color="auto" w:fill="FFFFFF"/>
              <w:spacing w:after="0" w:line="276" w:lineRule="auto"/>
              <w:ind w:firstLine="450"/>
              <w:jc w:val="both"/>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3. Об’єм (кількість) ресурсів корисних копалин (О) визначається як відсоток об’єму, що передбачається до вилучення, для кожного виду мінеральної сировини, встановлений </w:t>
            </w:r>
            <w:hyperlink r:id="rId13">
              <w:r w:rsidRPr="00086549">
                <w:rPr>
                  <w:rFonts w:ascii="Times New Roman" w:eastAsia="Times New Roman" w:hAnsi="Times New Roman" w:cs="Times New Roman"/>
                  <w:sz w:val="28"/>
                  <w:szCs w:val="28"/>
                  <w:u w:val="single"/>
                </w:rPr>
                <w:t>пунктом 2.3</w:t>
              </w:r>
            </w:hyperlink>
            <w:r w:rsidRPr="00086549">
              <w:rPr>
                <w:rFonts w:ascii="Times New Roman" w:eastAsia="Times New Roman" w:hAnsi="Times New Roman" w:cs="Times New Roman"/>
                <w:sz w:val="28"/>
                <w:szCs w:val="28"/>
              </w:rPr>
              <w:t> Положення про порядок організації та виконання дослідно-промислової розробки родовищ корисних копалин загальнодержавного значення, затвердженого наказом Міністерства екології та природних ресурсів України від 03 березня 2003 року № 34/м, зареєстрованого в Міністерстві юстиції України 20 травня 2003 року за № 377/7698, від оцінених ресурсів корисних копалин за формулою:</w:t>
            </w:r>
          </w:p>
          <w:p w:rsidR="00A338C7" w:rsidRPr="00086549" w:rsidRDefault="00A338C7" w:rsidP="00A338C7">
            <w:pPr>
              <w:spacing w:after="0" w:line="276" w:lineRule="auto"/>
              <w:ind w:firstLine="567"/>
              <w:jc w:val="both"/>
              <w:rPr>
                <w:rFonts w:ascii="Times New Roman" w:eastAsia="Times New Roman" w:hAnsi="Times New Roman" w:cs="Times New Roman"/>
                <w:b/>
                <w:sz w:val="28"/>
                <w:szCs w:val="28"/>
              </w:rPr>
            </w:pPr>
          </w:p>
          <w:p w:rsidR="00A338C7" w:rsidRPr="00086549" w:rsidRDefault="00A338C7" w:rsidP="00A338C7">
            <w:pPr>
              <w:spacing w:after="0" w:line="276" w:lineRule="auto"/>
              <w:ind w:firstLine="567"/>
              <w:jc w:val="center"/>
              <w:rPr>
                <w:rFonts w:ascii="Times New Roman" w:eastAsia="Times New Roman" w:hAnsi="Times New Roman" w:cs="Times New Roman"/>
                <w:b/>
                <w:sz w:val="28"/>
                <w:szCs w:val="28"/>
              </w:rPr>
            </w:pPr>
            <w:r w:rsidRPr="00086549">
              <w:rPr>
                <w:rFonts w:ascii="Times New Roman" w:eastAsia="Times New Roman" w:hAnsi="Times New Roman" w:cs="Times New Roman"/>
                <w:b/>
                <w:sz w:val="28"/>
                <w:szCs w:val="28"/>
              </w:rPr>
              <w:t xml:space="preserve">O = </w:t>
            </w:r>
            <m:oMath>
              <m:f>
                <m:fPr>
                  <m:ctrlPr>
                    <w:rPr>
                      <w:rFonts w:ascii="Cambria Math" w:eastAsia="Cambria Math" w:hAnsi="Cambria Math" w:cs="Cambria Math"/>
                      <w:sz w:val="28"/>
                      <w:szCs w:val="28"/>
                    </w:rPr>
                  </m:ctrlPr>
                </m:fPr>
                <m:num>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О</m:t>
                      </m:r>
                    </m:e>
                    <m:sub>
                      <m:r>
                        <w:rPr>
                          <w:rFonts w:ascii="Cambria Math" w:eastAsia="Cambria Math" w:hAnsi="Cambria Math" w:cs="Cambria Math"/>
                          <w:sz w:val="28"/>
                          <w:szCs w:val="28"/>
                        </w:rPr>
                        <m:t>р</m:t>
                      </m:r>
                    </m:sub>
                  </m:sSub>
                  <m:r>
                    <w:rPr>
                      <w:rFonts w:ascii="Cambria Math" w:eastAsia="Cambria Math" w:hAnsi="Cambria Math" w:cs="Cambria Math"/>
                      <w:sz w:val="28"/>
                      <w:szCs w:val="28"/>
                    </w:rPr>
                    <m:t xml:space="preserve"> х Н х Т</m:t>
                  </m:r>
                </m:num>
                <m:den>
                  <m:r>
                    <w:rPr>
                      <w:rFonts w:ascii="Cambria Math" w:eastAsia="Cambria Math" w:hAnsi="Cambria Math" w:cs="Cambria Math"/>
                      <w:sz w:val="28"/>
                      <w:szCs w:val="28"/>
                    </w:rPr>
                    <m:t>5 х 365(366)</m:t>
                  </m:r>
                </m:den>
              </m:f>
            </m:oMath>
            <w:r w:rsidRPr="00086549">
              <w:rPr>
                <w:rFonts w:ascii="Times New Roman" w:eastAsia="Times New Roman" w:hAnsi="Times New Roman" w:cs="Times New Roman"/>
                <w:b/>
                <w:sz w:val="28"/>
                <w:szCs w:val="28"/>
              </w:rPr>
              <w:t xml:space="preserve"> х Т,</w:t>
            </w:r>
          </w:p>
          <w:tbl>
            <w:tblPr>
              <w:tblW w:w="7862"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02"/>
              <w:gridCol w:w="723"/>
              <w:gridCol w:w="236"/>
              <w:gridCol w:w="6501"/>
            </w:tblGrid>
            <w:tr w:rsidR="00A338C7" w:rsidRPr="00086549" w:rsidTr="002B6232">
              <w:tc>
                <w:tcPr>
                  <w:tcW w:w="405" w:type="dxa"/>
                  <w:tcBorders>
                    <w:top w:val="nil"/>
                    <w:left w:val="nil"/>
                    <w:bottom w:val="nil"/>
                    <w:right w:val="nil"/>
                  </w:tcBorders>
                </w:tcPr>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де:</w:t>
                  </w:r>
                </w:p>
              </w:tc>
              <w:tc>
                <w:tcPr>
                  <w:tcW w:w="732" w:type="dxa"/>
                  <w:tcBorders>
                    <w:top w:val="nil"/>
                    <w:left w:val="nil"/>
                    <w:bottom w:val="nil"/>
                    <w:right w:val="nil"/>
                  </w:tcBorders>
                </w:tcPr>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b/>
                      <w:sz w:val="28"/>
                      <w:szCs w:val="28"/>
                    </w:rPr>
                    <w:t>Ор</w:t>
                  </w:r>
                </w:p>
              </w:tc>
              <w:tc>
                <w:tcPr>
                  <w:tcW w:w="104" w:type="dxa"/>
                  <w:tcBorders>
                    <w:top w:val="nil"/>
                    <w:left w:val="nil"/>
                    <w:bottom w:val="nil"/>
                    <w:right w:val="nil"/>
                  </w:tcBorders>
                </w:tcPr>
                <w:p w:rsidR="00A338C7" w:rsidRPr="00086549" w:rsidRDefault="00A338C7" w:rsidP="00A338C7">
                  <w:pPr>
                    <w:spacing w:after="0" w:line="276" w:lineRule="auto"/>
                    <w:jc w:val="center"/>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w:t>
                  </w:r>
                </w:p>
              </w:tc>
              <w:tc>
                <w:tcPr>
                  <w:tcW w:w="6621" w:type="dxa"/>
                  <w:tcBorders>
                    <w:top w:val="nil"/>
                    <w:left w:val="nil"/>
                    <w:bottom w:val="nil"/>
                    <w:right w:val="nil"/>
                  </w:tcBorders>
                </w:tcPr>
                <w:p w:rsidR="00A338C7" w:rsidRPr="00086549" w:rsidRDefault="00A338C7" w:rsidP="00A338C7">
                  <w:pPr>
                    <w:spacing w:after="0" w:line="276" w:lineRule="auto"/>
                    <w:jc w:val="both"/>
                    <w:rPr>
                      <w:rFonts w:ascii="Times New Roman" w:eastAsia="Times New Roman" w:hAnsi="Times New Roman" w:cs="Times New Roman"/>
                      <w:b/>
                      <w:sz w:val="28"/>
                      <w:szCs w:val="28"/>
                    </w:rPr>
                  </w:pPr>
                  <w:r w:rsidRPr="00086549">
                    <w:rPr>
                      <w:rFonts w:ascii="Times New Roman" w:eastAsia="Times New Roman" w:hAnsi="Times New Roman" w:cs="Times New Roman"/>
                      <w:sz w:val="28"/>
                      <w:szCs w:val="28"/>
                    </w:rPr>
                    <w:t xml:space="preserve">обсяг попередньо оцінених ресурсів відповідно до відомостей </w:t>
                  </w:r>
                  <w:r w:rsidRPr="00086549">
                    <w:rPr>
                      <w:rFonts w:ascii="Times New Roman" w:eastAsia="Times New Roman" w:hAnsi="Times New Roman" w:cs="Times New Roman"/>
                      <w:b/>
                      <w:sz w:val="28"/>
                      <w:szCs w:val="28"/>
                    </w:rPr>
                    <w:t>державного балансу запасів корисних копалин (т; м</w:t>
                  </w:r>
                  <w:r w:rsidRPr="00086549">
                    <w:rPr>
                      <w:rFonts w:ascii="Times New Roman" w:eastAsia="Times New Roman" w:hAnsi="Times New Roman" w:cs="Times New Roman"/>
                      <w:b/>
                      <w:sz w:val="28"/>
                      <w:szCs w:val="28"/>
                      <w:vertAlign w:val="superscript"/>
                    </w:rPr>
                    <w:t>-3</w:t>
                  </w:r>
                  <w:r w:rsidRPr="00086549">
                    <w:rPr>
                      <w:rFonts w:ascii="Times New Roman" w:eastAsia="Times New Roman" w:hAnsi="Times New Roman" w:cs="Times New Roman"/>
                      <w:b/>
                      <w:sz w:val="28"/>
                      <w:szCs w:val="28"/>
                    </w:rPr>
                    <w:t>; кг, г, карат);</w:t>
                  </w:r>
                </w:p>
                <w:p w:rsidR="00A338C7" w:rsidRPr="00086549" w:rsidRDefault="00A338C7" w:rsidP="00A338C7">
                  <w:pPr>
                    <w:spacing w:after="0" w:line="276" w:lineRule="auto"/>
                    <w:rPr>
                      <w:rFonts w:ascii="Times New Roman" w:eastAsia="Times New Roman" w:hAnsi="Times New Roman" w:cs="Times New Roman"/>
                      <w:sz w:val="28"/>
                      <w:szCs w:val="28"/>
                    </w:rPr>
                  </w:pPr>
                </w:p>
              </w:tc>
            </w:tr>
            <w:tr w:rsidR="00A338C7" w:rsidRPr="00086549" w:rsidTr="002B6232">
              <w:tc>
                <w:tcPr>
                  <w:tcW w:w="405" w:type="dxa"/>
                  <w:tcBorders>
                    <w:top w:val="nil"/>
                    <w:left w:val="nil"/>
                    <w:bottom w:val="nil"/>
                    <w:right w:val="nil"/>
                  </w:tcBorders>
                </w:tcPr>
                <w:p w:rsidR="00A338C7" w:rsidRPr="00086549" w:rsidRDefault="00A338C7" w:rsidP="00A338C7">
                  <w:pPr>
                    <w:spacing w:after="0" w:line="276" w:lineRule="auto"/>
                    <w:rPr>
                      <w:rFonts w:ascii="Times New Roman" w:eastAsia="Times New Roman" w:hAnsi="Times New Roman" w:cs="Times New Roman"/>
                      <w:sz w:val="28"/>
                      <w:szCs w:val="28"/>
                    </w:rPr>
                  </w:pPr>
                </w:p>
              </w:tc>
              <w:tc>
                <w:tcPr>
                  <w:tcW w:w="732" w:type="dxa"/>
                  <w:tcBorders>
                    <w:top w:val="nil"/>
                    <w:left w:val="nil"/>
                    <w:bottom w:val="nil"/>
                    <w:right w:val="nil"/>
                  </w:tcBorders>
                </w:tcPr>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b/>
                      <w:sz w:val="28"/>
                      <w:szCs w:val="28"/>
                    </w:rPr>
                    <w:t>Н</w:t>
                  </w:r>
                </w:p>
              </w:tc>
              <w:tc>
                <w:tcPr>
                  <w:tcW w:w="104" w:type="dxa"/>
                  <w:tcBorders>
                    <w:top w:val="nil"/>
                    <w:left w:val="nil"/>
                    <w:bottom w:val="nil"/>
                    <w:right w:val="nil"/>
                  </w:tcBorders>
                </w:tcPr>
                <w:p w:rsidR="00A338C7" w:rsidRPr="00086549" w:rsidRDefault="00A338C7" w:rsidP="00A338C7">
                  <w:pPr>
                    <w:spacing w:after="0" w:line="276" w:lineRule="auto"/>
                    <w:jc w:val="center"/>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w:t>
                  </w:r>
                </w:p>
              </w:tc>
              <w:tc>
                <w:tcPr>
                  <w:tcW w:w="6621" w:type="dxa"/>
                  <w:tcBorders>
                    <w:top w:val="nil"/>
                    <w:left w:val="nil"/>
                    <w:bottom w:val="nil"/>
                    <w:right w:val="nil"/>
                  </w:tcBorders>
                </w:tcPr>
                <w:p w:rsidR="00A338C7" w:rsidRPr="00086549" w:rsidRDefault="00A338C7" w:rsidP="00A338C7">
                  <w:pPr>
                    <w:spacing w:after="0" w:line="276" w:lineRule="auto"/>
                    <w:jc w:val="both"/>
                    <w:rPr>
                      <w:rFonts w:ascii="Times New Roman" w:eastAsia="Times New Roman" w:hAnsi="Times New Roman" w:cs="Times New Roman"/>
                      <w:b/>
                      <w:sz w:val="28"/>
                      <w:szCs w:val="28"/>
                    </w:rPr>
                  </w:pPr>
                  <w:r w:rsidRPr="00086549">
                    <w:rPr>
                      <w:rFonts w:ascii="Times New Roman" w:eastAsia="Times New Roman" w:hAnsi="Times New Roman" w:cs="Times New Roman"/>
                      <w:sz w:val="28"/>
                      <w:szCs w:val="28"/>
                    </w:rPr>
                    <w:t xml:space="preserve">п’ять (для вуглеводнів - десять) </w:t>
                  </w:r>
                  <w:r w:rsidRPr="00086549">
                    <w:rPr>
                      <w:rFonts w:ascii="Times New Roman" w:eastAsia="Times New Roman" w:hAnsi="Times New Roman" w:cs="Times New Roman"/>
                      <w:b/>
                      <w:sz w:val="28"/>
                      <w:szCs w:val="28"/>
                    </w:rPr>
                    <w:t>відсотків ресурсів корисних копалин</w:t>
                  </w:r>
                  <w:r w:rsidRPr="00086549">
                    <w:rPr>
                      <w:rFonts w:ascii="Times New Roman" w:eastAsia="Times New Roman" w:hAnsi="Times New Roman" w:cs="Times New Roman"/>
                      <w:b/>
                      <w:sz w:val="28"/>
                      <w:szCs w:val="28"/>
                      <w:lang w:val="uk-UA"/>
                    </w:rPr>
                    <w:t>,</w:t>
                  </w:r>
                  <w:r w:rsidRPr="00086549">
                    <w:rPr>
                      <w:rFonts w:ascii="Times New Roman" w:eastAsia="Times New Roman" w:hAnsi="Times New Roman" w:cs="Times New Roman"/>
                      <w:b/>
                      <w:sz w:val="28"/>
                      <w:szCs w:val="28"/>
                    </w:rPr>
                    <w:t xml:space="preserve"> апробовані в установленому порядку </w:t>
                  </w:r>
                  <w:r w:rsidRPr="00086549">
                    <w:rPr>
                      <w:rFonts w:ascii="Times New Roman" w:eastAsia="Times New Roman" w:hAnsi="Times New Roman" w:cs="Times New Roman"/>
                      <w:b/>
                      <w:sz w:val="28"/>
                      <w:szCs w:val="28"/>
                      <w:lang w:val="uk-UA"/>
                    </w:rPr>
                    <w:t>ДКЗ України</w:t>
                  </w:r>
                  <w:r w:rsidRPr="00086549">
                    <w:rPr>
                      <w:rFonts w:ascii="Times New Roman" w:eastAsia="Times New Roman" w:hAnsi="Times New Roman" w:cs="Times New Roman"/>
                      <w:b/>
                      <w:sz w:val="28"/>
                      <w:szCs w:val="28"/>
                    </w:rPr>
                    <w:t xml:space="preserve"> або обліковані Державним балансом запасів корисних копалин;</w:t>
                  </w:r>
                </w:p>
              </w:tc>
            </w:tr>
            <w:tr w:rsidR="00A338C7" w:rsidRPr="00086549" w:rsidTr="002B6232">
              <w:tc>
                <w:tcPr>
                  <w:tcW w:w="405" w:type="dxa"/>
                  <w:tcBorders>
                    <w:top w:val="nil"/>
                    <w:left w:val="nil"/>
                    <w:bottom w:val="nil"/>
                    <w:right w:val="nil"/>
                  </w:tcBorders>
                </w:tcPr>
                <w:p w:rsidR="00A338C7" w:rsidRPr="00086549" w:rsidRDefault="00A338C7" w:rsidP="00A338C7">
                  <w:pPr>
                    <w:spacing w:after="0" w:line="276" w:lineRule="auto"/>
                    <w:rPr>
                      <w:rFonts w:ascii="Times New Roman" w:eastAsia="Times New Roman" w:hAnsi="Times New Roman" w:cs="Times New Roman"/>
                      <w:sz w:val="28"/>
                      <w:szCs w:val="28"/>
                    </w:rPr>
                  </w:pPr>
                </w:p>
              </w:tc>
              <w:tc>
                <w:tcPr>
                  <w:tcW w:w="732" w:type="dxa"/>
                  <w:tcBorders>
                    <w:top w:val="nil"/>
                    <w:left w:val="nil"/>
                    <w:bottom w:val="nil"/>
                    <w:right w:val="nil"/>
                  </w:tcBorders>
                </w:tcPr>
                <w:p w:rsidR="00A338C7" w:rsidRPr="00086549" w:rsidRDefault="00A338C7" w:rsidP="00A338C7">
                  <w:pPr>
                    <w:spacing w:after="0" w:line="276" w:lineRule="auto"/>
                    <w:rPr>
                      <w:rFonts w:ascii="Times New Roman" w:eastAsia="Times New Roman" w:hAnsi="Times New Roman" w:cs="Times New Roman"/>
                      <w:b/>
                      <w:sz w:val="28"/>
                      <w:szCs w:val="28"/>
                    </w:rPr>
                  </w:pPr>
                </w:p>
                <w:p w:rsidR="00A338C7" w:rsidRPr="00086549" w:rsidRDefault="00A338C7" w:rsidP="00A338C7">
                  <w:pPr>
                    <w:spacing w:after="0" w:line="276" w:lineRule="auto"/>
                    <w:rPr>
                      <w:rFonts w:ascii="Times New Roman" w:eastAsia="Times New Roman" w:hAnsi="Times New Roman" w:cs="Times New Roman"/>
                      <w:b/>
                      <w:sz w:val="28"/>
                      <w:szCs w:val="28"/>
                    </w:rPr>
                  </w:pPr>
                </w:p>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b/>
                      <w:sz w:val="28"/>
                      <w:szCs w:val="28"/>
                    </w:rPr>
                    <w:t>Т</w:t>
                  </w:r>
                </w:p>
              </w:tc>
              <w:tc>
                <w:tcPr>
                  <w:tcW w:w="104" w:type="dxa"/>
                  <w:tcBorders>
                    <w:top w:val="nil"/>
                    <w:left w:val="nil"/>
                    <w:bottom w:val="nil"/>
                    <w:right w:val="nil"/>
                  </w:tcBorders>
                </w:tcPr>
                <w:p w:rsidR="00A338C7" w:rsidRPr="00086549" w:rsidRDefault="00A338C7" w:rsidP="00A338C7">
                  <w:pPr>
                    <w:spacing w:after="0" w:line="276" w:lineRule="auto"/>
                    <w:jc w:val="center"/>
                    <w:rPr>
                      <w:rFonts w:ascii="Times New Roman" w:eastAsia="Times New Roman" w:hAnsi="Times New Roman" w:cs="Times New Roman"/>
                      <w:sz w:val="28"/>
                      <w:szCs w:val="28"/>
                    </w:rPr>
                  </w:pPr>
                </w:p>
                <w:p w:rsidR="00A338C7" w:rsidRPr="00086549" w:rsidRDefault="00A338C7" w:rsidP="00A338C7">
                  <w:pPr>
                    <w:spacing w:after="0" w:line="276" w:lineRule="auto"/>
                    <w:jc w:val="center"/>
                    <w:rPr>
                      <w:rFonts w:ascii="Times New Roman" w:eastAsia="Times New Roman" w:hAnsi="Times New Roman" w:cs="Times New Roman"/>
                      <w:sz w:val="28"/>
                      <w:szCs w:val="28"/>
                    </w:rPr>
                  </w:pPr>
                </w:p>
                <w:p w:rsidR="00A338C7" w:rsidRPr="00086549" w:rsidRDefault="00A338C7" w:rsidP="00A338C7">
                  <w:pPr>
                    <w:spacing w:after="0" w:line="276" w:lineRule="auto"/>
                    <w:jc w:val="center"/>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w:t>
                  </w:r>
                </w:p>
              </w:tc>
              <w:tc>
                <w:tcPr>
                  <w:tcW w:w="6621" w:type="dxa"/>
                  <w:tcBorders>
                    <w:top w:val="nil"/>
                    <w:left w:val="nil"/>
                    <w:bottom w:val="nil"/>
                    <w:right w:val="nil"/>
                  </w:tcBorders>
                </w:tcPr>
                <w:p w:rsidR="00A338C7" w:rsidRPr="00086549" w:rsidRDefault="00A338C7" w:rsidP="00A338C7">
                  <w:pPr>
                    <w:spacing w:after="0" w:line="276" w:lineRule="auto"/>
                    <w:rPr>
                      <w:rFonts w:ascii="Times New Roman" w:eastAsia="Times New Roman" w:hAnsi="Times New Roman" w:cs="Times New Roman"/>
                      <w:sz w:val="28"/>
                      <w:szCs w:val="28"/>
                    </w:rPr>
                  </w:pPr>
                </w:p>
                <w:p w:rsidR="00A338C7" w:rsidRPr="00086549" w:rsidRDefault="00A338C7" w:rsidP="00A338C7">
                  <w:pPr>
                    <w:spacing w:after="0" w:line="276" w:lineRule="auto"/>
                    <w:rPr>
                      <w:rFonts w:ascii="Times New Roman" w:eastAsia="Times New Roman" w:hAnsi="Times New Roman" w:cs="Times New Roman"/>
                      <w:sz w:val="28"/>
                      <w:szCs w:val="28"/>
                    </w:rPr>
                  </w:pPr>
                </w:p>
                <w:p w:rsidR="00A338C7" w:rsidRPr="00086549" w:rsidRDefault="00A338C7" w:rsidP="00A338C7">
                  <w:pPr>
                    <w:spacing w:after="0" w:line="276" w:lineRule="auto"/>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період самовільного користування надрами (календарні дні).</w:t>
                  </w:r>
                </w:p>
              </w:tc>
            </w:tr>
          </w:tbl>
          <w:p w:rsidR="00A338C7" w:rsidRPr="00086549" w:rsidRDefault="00A338C7" w:rsidP="00A338C7">
            <w:pPr>
              <w:spacing w:after="0" w:line="276" w:lineRule="auto"/>
              <w:jc w:val="both"/>
              <w:rPr>
                <w:rFonts w:ascii="Times New Roman" w:eastAsia="Times New Roman" w:hAnsi="Times New Roman" w:cs="Times New Roman"/>
                <w:b/>
                <w:sz w:val="28"/>
                <w:szCs w:val="28"/>
                <w:lang w:val="uk-UA"/>
              </w:rPr>
            </w:pPr>
            <w:r w:rsidRPr="00086549">
              <w:rPr>
                <w:rFonts w:ascii="Times New Roman" w:eastAsia="Times New Roman" w:hAnsi="Times New Roman" w:cs="Times New Roman"/>
                <w:b/>
                <w:sz w:val="28"/>
                <w:szCs w:val="28"/>
              </w:rPr>
              <w:t>Загальний об’єм (кількість) самовільно видобутих запасів (ресурсів) корисних копалин не може перевищувати затверджених (апробованих) в установленому порядку Державною комісією по запасах корисних копалин або обліковані державним балансом запасів корисних копалин</w:t>
            </w:r>
            <w:r w:rsidRPr="00086549">
              <w:rPr>
                <w:rFonts w:ascii="Times New Roman" w:eastAsia="Times New Roman" w:hAnsi="Times New Roman" w:cs="Times New Roman"/>
                <w:b/>
                <w:sz w:val="28"/>
                <w:szCs w:val="28"/>
                <w:lang w:val="uk-UA"/>
              </w:rPr>
              <w:t>.</w:t>
            </w:r>
          </w:p>
        </w:tc>
      </w:tr>
      <w:tr w:rsidR="00A338C7" w:rsidRPr="002A1900" w:rsidTr="002B6232">
        <w:trPr>
          <w:trHeight w:val="240"/>
        </w:trPr>
        <w:tc>
          <w:tcPr>
            <w:tcW w:w="7940" w:type="dxa"/>
          </w:tcPr>
          <w:p w:rsidR="00A338C7" w:rsidRPr="00086549" w:rsidRDefault="00A338C7" w:rsidP="00A338C7">
            <w:pPr>
              <w:spacing w:after="0" w:line="276" w:lineRule="auto"/>
              <w:jc w:val="both"/>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 xml:space="preserve">4. </w:t>
            </w:r>
            <w:r w:rsidRPr="00086549">
              <w:rPr>
                <w:rFonts w:ascii="Times New Roman" w:eastAsia="Times New Roman" w:hAnsi="Times New Roman" w:cs="Times New Roman"/>
                <w:b/>
                <w:sz w:val="28"/>
                <w:szCs w:val="28"/>
              </w:rPr>
              <w:t>Об’єм підземних вод обчислюється за величиною щоденного дебіту водного об’єкта (свердловини, джерела тощо), що затверджений ДКЗ України (ДКЗ СРСР, УТКЗ).</w:t>
            </w:r>
          </w:p>
        </w:tc>
        <w:tc>
          <w:tcPr>
            <w:tcW w:w="8078" w:type="dxa"/>
          </w:tcPr>
          <w:p w:rsidR="00A338C7" w:rsidRPr="00086549" w:rsidRDefault="00A338C7" w:rsidP="00A338C7">
            <w:pPr>
              <w:spacing w:after="0" w:line="276" w:lineRule="auto"/>
              <w:jc w:val="both"/>
              <w:rPr>
                <w:rFonts w:ascii="Times New Roman" w:eastAsia="Times New Roman" w:hAnsi="Times New Roman" w:cs="Times New Roman"/>
                <w:b/>
                <w:sz w:val="28"/>
                <w:szCs w:val="28"/>
              </w:rPr>
            </w:pPr>
            <w:r w:rsidRPr="00086549">
              <w:rPr>
                <w:rFonts w:ascii="Times New Roman" w:eastAsia="Times New Roman" w:hAnsi="Times New Roman" w:cs="Times New Roman"/>
                <w:sz w:val="28"/>
                <w:szCs w:val="28"/>
              </w:rPr>
              <w:t xml:space="preserve">4. </w:t>
            </w:r>
            <w:r w:rsidRPr="00086549">
              <w:rPr>
                <w:rFonts w:ascii="Times New Roman" w:eastAsia="Times New Roman" w:hAnsi="Times New Roman" w:cs="Times New Roman"/>
                <w:b/>
                <w:sz w:val="28"/>
                <w:szCs w:val="28"/>
              </w:rPr>
              <w:t>Об’єм самовільно видобутих підземних вод з водного об’єкта (свердловини, джерела тощо) або родовища підземних вод з відновлюваними джерелами формування вод, визначається за формулою:</w:t>
            </w:r>
          </w:p>
          <w:p w:rsidR="00A338C7" w:rsidRPr="00086549" w:rsidRDefault="00A338C7" w:rsidP="00A338C7">
            <w:pPr>
              <w:spacing w:after="0" w:line="276" w:lineRule="auto"/>
              <w:jc w:val="center"/>
              <w:rPr>
                <w:rFonts w:ascii="Times New Roman" w:eastAsia="Times New Roman" w:hAnsi="Times New Roman" w:cs="Times New Roman"/>
                <w:b/>
                <w:sz w:val="28"/>
                <w:szCs w:val="28"/>
              </w:rPr>
            </w:pPr>
            <w:r w:rsidRPr="00086549">
              <w:rPr>
                <w:rFonts w:ascii="Times New Roman" w:eastAsia="Times New Roman" w:hAnsi="Times New Roman" w:cs="Times New Roman"/>
                <w:b/>
                <w:sz w:val="28"/>
                <w:szCs w:val="28"/>
              </w:rPr>
              <w:t>О = Д х Т,</w:t>
            </w:r>
          </w:p>
          <w:p w:rsidR="00A338C7" w:rsidRPr="00086549" w:rsidRDefault="00A338C7" w:rsidP="00A338C7">
            <w:pPr>
              <w:spacing w:after="0" w:line="276" w:lineRule="auto"/>
              <w:jc w:val="both"/>
              <w:rPr>
                <w:rFonts w:ascii="Times New Roman" w:eastAsia="Times New Roman" w:hAnsi="Times New Roman" w:cs="Times New Roman"/>
                <w:b/>
                <w:sz w:val="28"/>
                <w:szCs w:val="28"/>
              </w:rPr>
            </w:pPr>
            <w:r w:rsidRPr="00086549">
              <w:rPr>
                <w:rFonts w:ascii="Times New Roman" w:eastAsia="Times New Roman" w:hAnsi="Times New Roman" w:cs="Times New Roman"/>
                <w:b/>
                <w:sz w:val="28"/>
                <w:szCs w:val="28"/>
              </w:rPr>
              <w:t xml:space="preserve">де: </w:t>
            </w:r>
          </w:p>
          <w:p w:rsidR="00A338C7" w:rsidRPr="00086549" w:rsidRDefault="00A338C7" w:rsidP="00A338C7">
            <w:pPr>
              <w:spacing w:after="0" w:line="276" w:lineRule="auto"/>
              <w:jc w:val="both"/>
              <w:rPr>
                <w:rFonts w:ascii="Times New Roman" w:eastAsia="Times New Roman" w:hAnsi="Times New Roman" w:cs="Times New Roman"/>
                <w:b/>
                <w:sz w:val="28"/>
                <w:szCs w:val="28"/>
              </w:rPr>
            </w:pPr>
            <w:bookmarkStart w:id="0" w:name="_heading=h.30j0zll" w:colFirst="0" w:colLast="0"/>
            <w:bookmarkEnd w:id="0"/>
            <w:r w:rsidRPr="00086549">
              <w:rPr>
                <w:rFonts w:ascii="Times New Roman" w:eastAsia="Times New Roman" w:hAnsi="Times New Roman" w:cs="Times New Roman"/>
                <w:b/>
                <w:sz w:val="28"/>
                <w:szCs w:val="28"/>
              </w:rPr>
              <w:t>Д – величина щоденного дебіту водного об’єкта (свердловини, джерела тощо), що затверджений ДКЗ України (ДКЗ СРСР, УТКЗ, НТР) (у разі відсутності вказаних документів величина щоденного дебіту встановлюється на підставі першочергової добової потреби споживання, визначеної в інших документах);</w:t>
            </w:r>
          </w:p>
          <w:p w:rsidR="00A338C7" w:rsidRPr="00086549" w:rsidRDefault="00A338C7" w:rsidP="00A338C7">
            <w:pPr>
              <w:spacing w:after="0" w:line="276" w:lineRule="auto"/>
              <w:jc w:val="both"/>
              <w:rPr>
                <w:rFonts w:ascii="Times New Roman" w:eastAsia="Times New Roman" w:hAnsi="Times New Roman" w:cs="Times New Roman"/>
                <w:b/>
                <w:sz w:val="28"/>
                <w:szCs w:val="28"/>
              </w:rPr>
            </w:pPr>
            <w:r w:rsidRPr="00086549">
              <w:rPr>
                <w:rFonts w:ascii="Times New Roman" w:eastAsia="Times New Roman" w:hAnsi="Times New Roman" w:cs="Times New Roman"/>
                <w:b/>
                <w:sz w:val="28"/>
                <w:szCs w:val="28"/>
              </w:rPr>
              <w:t>Т – період самовільного користування надрами (календарні дні).</w:t>
            </w:r>
          </w:p>
        </w:tc>
      </w:tr>
      <w:tr w:rsidR="00A338C7" w:rsidRPr="002A1900" w:rsidTr="002B6232">
        <w:trPr>
          <w:trHeight w:val="240"/>
        </w:trPr>
        <w:tc>
          <w:tcPr>
            <w:tcW w:w="7940" w:type="dxa"/>
          </w:tcPr>
          <w:p w:rsidR="00A338C7" w:rsidRPr="00086549" w:rsidRDefault="00A338C7" w:rsidP="00A338C7">
            <w:pPr>
              <w:shd w:val="clear" w:color="auto" w:fill="FFFFFF"/>
              <w:spacing w:after="150" w:line="240" w:lineRule="auto"/>
              <w:ind w:firstLine="450"/>
              <w:jc w:val="both"/>
              <w:rPr>
                <w:rFonts w:ascii="Times New Roman" w:eastAsia="Times New Roman" w:hAnsi="Times New Roman" w:cs="Times New Roman"/>
                <w:color w:val="333333"/>
                <w:sz w:val="24"/>
                <w:szCs w:val="24"/>
                <w:lang w:val="uk-UA"/>
              </w:rPr>
            </w:pPr>
            <w:r w:rsidRPr="00086549">
              <w:rPr>
                <w:rFonts w:ascii="Times New Roman" w:eastAsia="Times New Roman" w:hAnsi="Times New Roman" w:cs="Times New Roman"/>
                <w:color w:val="333333"/>
                <w:sz w:val="24"/>
                <w:szCs w:val="24"/>
                <w:lang w:val="uk-UA"/>
              </w:rPr>
              <w:t>6. Для цілей цієї Методики для обчислення об’єму (кількості) корисних копалин в залежності від ступеню геолого-економічної вивченості запасів та ресурсів застосовується зазначений у Таблиці відповідний коригуючий коефіцієнт К:</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64"/>
              <w:gridCol w:w="3814"/>
              <w:gridCol w:w="3430"/>
            </w:tblGrid>
            <w:tr w:rsidR="00A338C7" w:rsidRPr="00086549" w:rsidTr="00285B4F">
              <w:trPr>
                <w:trHeight w:val="60"/>
              </w:trPr>
              <w:tc>
                <w:tcPr>
                  <w:tcW w:w="345" w:type="dxa"/>
                  <w:tcBorders>
                    <w:top w:val="single" w:sz="6" w:space="0" w:color="000000"/>
                    <w:left w:val="single" w:sz="6" w:space="0" w:color="000000"/>
                    <w:bottom w:val="single" w:sz="6" w:space="0" w:color="000000"/>
                    <w:right w:val="single" w:sz="6" w:space="0" w:color="000000"/>
                  </w:tcBorders>
                  <w:hideMark/>
                </w:tcPr>
                <w:p w:rsidR="00A338C7" w:rsidRPr="00086549" w:rsidRDefault="00A338C7" w:rsidP="00A338C7">
                  <w:pPr>
                    <w:spacing w:before="150" w:after="150" w:line="240" w:lineRule="auto"/>
                    <w:jc w:val="center"/>
                    <w:rPr>
                      <w:rFonts w:ascii="Times New Roman" w:eastAsia="Times New Roman" w:hAnsi="Times New Roman" w:cs="Times New Roman"/>
                      <w:sz w:val="24"/>
                      <w:szCs w:val="24"/>
                      <w:lang w:val="uk-UA"/>
                    </w:rPr>
                  </w:pPr>
                  <w:bookmarkStart w:id="1" w:name="n109"/>
                  <w:bookmarkEnd w:id="1"/>
                  <w:r w:rsidRPr="00086549">
                    <w:rPr>
                      <w:rFonts w:ascii="Times New Roman" w:eastAsia="Times New Roman" w:hAnsi="Times New Roman" w:cs="Times New Roman"/>
                      <w:b/>
                      <w:bCs/>
                      <w:sz w:val="24"/>
                      <w:szCs w:val="24"/>
                      <w:lang w:val="uk-UA"/>
                    </w:rPr>
                    <w:t>№ з/п</w:t>
                  </w:r>
                </w:p>
              </w:tc>
              <w:tc>
                <w:tcPr>
                  <w:tcW w:w="2835" w:type="dxa"/>
                  <w:tcBorders>
                    <w:top w:val="single" w:sz="6" w:space="0" w:color="000000"/>
                    <w:left w:val="nil"/>
                    <w:bottom w:val="single" w:sz="6" w:space="0" w:color="000000"/>
                    <w:right w:val="single" w:sz="6" w:space="0" w:color="000000"/>
                  </w:tcBorders>
                  <w:hideMark/>
                </w:tcPr>
                <w:p w:rsidR="00A338C7" w:rsidRPr="00086549" w:rsidRDefault="00A338C7" w:rsidP="00A338C7">
                  <w:pPr>
                    <w:spacing w:before="150" w:after="150" w:line="240" w:lineRule="auto"/>
                    <w:jc w:val="center"/>
                    <w:rPr>
                      <w:rFonts w:ascii="Times New Roman" w:eastAsia="Times New Roman" w:hAnsi="Times New Roman" w:cs="Times New Roman"/>
                      <w:sz w:val="24"/>
                      <w:szCs w:val="24"/>
                      <w:lang w:val="uk-UA"/>
                    </w:rPr>
                  </w:pPr>
                  <w:r w:rsidRPr="00086549">
                    <w:rPr>
                      <w:rFonts w:ascii="Times New Roman" w:eastAsia="Times New Roman" w:hAnsi="Times New Roman" w:cs="Times New Roman"/>
                      <w:b/>
                      <w:bCs/>
                      <w:sz w:val="24"/>
                      <w:szCs w:val="24"/>
                      <w:lang w:val="uk-UA"/>
                    </w:rPr>
                    <w:t>Категорія запасів та ресурсів</w:t>
                  </w:r>
                </w:p>
              </w:tc>
              <w:tc>
                <w:tcPr>
                  <w:tcW w:w="2550" w:type="dxa"/>
                  <w:tcBorders>
                    <w:top w:val="single" w:sz="6" w:space="0" w:color="000000"/>
                    <w:left w:val="nil"/>
                    <w:bottom w:val="single" w:sz="6" w:space="0" w:color="000000"/>
                    <w:right w:val="single" w:sz="6" w:space="0" w:color="000000"/>
                  </w:tcBorders>
                  <w:hideMark/>
                </w:tcPr>
                <w:p w:rsidR="00A338C7" w:rsidRPr="00086549" w:rsidRDefault="00A338C7" w:rsidP="00A338C7">
                  <w:pPr>
                    <w:spacing w:before="150" w:after="150" w:line="240" w:lineRule="auto"/>
                    <w:jc w:val="center"/>
                    <w:rPr>
                      <w:rFonts w:ascii="Times New Roman" w:eastAsia="Times New Roman" w:hAnsi="Times New Roman" w:cs="Times New Roman"/>
                      <w:sz w:val="24"/>
                      <w:szCs w:val="24"/>
                      <w:lang w:val="uk-UA"/>
                    </w:rPr>
                  </w:pPr>
                  <w:r w:rsidRPr="00086549">
                    <w:rPr>
                      <w:rFonts w:ascii="Times New Roman" w:eastAsia="Times New Roman" w:hAnsi="Times New Roman" w:cs="Times New Roman"/>
                      <w:b/>
                      <w:bCs/>
                      <w:sz w:val="24"/>
                      <w:szCs w:val="24"/>
                      <w:lang w:val="uk-UA"/>
                    </w:rPr>
                    <w:t>Коригуючий коефіцієнт (К)</w:t>
                  </w:r>
                </w:p>
              </w:tc>
            </w:tr>
            <w:tr w:rsidR="00A338C7" w:rsidRPr="00086549" w:rsidTr="00285B4F">
              <w:trPr>
                <w:trHeight w:val="60"/>
              </w:trPr>
              <w:tc>
                <w:tcPr>
                  <w:tcW w:w="345" w:type="dxa"/>
                  <w:tcBorders>
                    <w:top w:val="nil"/>
                    <w:left w:val="single" w:sz="6" w:space="0" w:color="000000"/>
                    <w:bottom w:val="single" w:sz="6" w:space="0" w:color="000000"/>
                    <w:right w:val="single" w:sz="6" w:space="0" w:color="000000"/>
                  </w:tcBorders>
                  <w:hideMark/>
                </w:tcPr>
                <w:p w:rsidR="00A338C7" w:rsidRPr="00086549" w:rsidRDefault="00A338C7" w:rsidP="00A338C7">
                  <w:pPr>
                    <w:spacing w:before="150" w:after="150" w:line="240" w:lineRule="auto"/>
                    <w:jc w:val="center"/>
                    <w:rPr>
                      <w:rFonts w:ascii="Times New Roman" w:eastAsia="Times New Roman" w:hAnsi="Times New Roman" w:cs="Times New Roman"/>
                      <w:sz w:val="24"/>
                      <w:szCs w:val="24"/>
                      <w:lang w:val="uk-UA"/>
                    </w:rPr>
                  </w:pPr>
                  <w:r w:rsidRPr="00086549">
                    <w:rPr>
                      <w:rFonts w:ascii="Times New Roman" w:eastAsia="Times New Roman" w:hAnsi="Times New Roman" w:cs="Times New Roman"/>
                      <w:sz w:val="24"/>
                      <w:szCs w:val="24"/>
                      <w:lang w:val="uk-UA"/>
                    </w:rPr>
                    <w:t>1.</w:t>
                  </w:r>
                </w:p>
              </w:tc>
              <w:tc>
                <w:tcPr>
                  <w:tcW w:w="2835" w:type="dxa"/>
                  <w:tcBorders>
                    <w:top w:val="nil"/>
                    <w:left w:val="nil"/>
                    <w:bottom w:val="single" w:sz="6" w:space="0" w:color="000000"/>
                    <w:right w:val="single" w:sz="6" w:space="0" w:color="000000"/>
                  </w:tcBorders>
                  <w:hideMark/>
                </w:tcPr>
                <w:p w:rsidR="00A338C7" w:rsidRPr="00086549" w:rsidRDefault="00A338C7" w:rsidP="00A338C7">
                  <w:pPr>
                    <w:spacing w:before="150" w:after="150" w:line="240" w:lineRule="auto"/>
                    <w:jc w:val="center"/>
                    <w:rPr>
                      <w:rFonts w:ascii="Times New Roman" w:eastAsia="Times New Roman" w:hAnsi="Times New Roman" w:cs="Times New Roman"/>
                      <w:sz w:val="24"/>
                      <w:szCs w:val="24"/>
                      <w:lang w:val="uk-UA"/>
                    </w:rPr>
                  </w:pPr>
                  <w:r w:rsidRPr="00086549">
                    <w:rPr>
                      <w:rFonts w:ascii="Times New Roman" w:eastAsia="Times New Roman" w:hAnsi="Times New Roman" w:cs="Times New Roman"/>
                      <w:sz w:val="24"/>
                      <w:szCs w:val="24"/>
                      <w:lang w:val="uk-UA"/>
                    </w:rPr>
                    <w:t>А</w:t>
                  </w:r>
                </w:p>
              </w:tc>
              <w:tc>
                <w:tcPr>
                  <w:tcW w:w="2550" w:type="dxa"/>
                  <w:tcBorders>
                    <w:top w:val="nil"/>
                    <w:left w:val="nil"/>
                    <w:bottom w:val="single" w:sz="6" w:space="0" w:color="000000"/>
                    <w:right w:val="single" w:sz="6" w:space="0" w:color="000000"/>
                  </w:tcBorders>
                  <w:hideMark/>
                </w:tcPr>
                <w:p w:rsidR="00A338C7" w:rsidRPr="00086549" w:rsidRDefault="00A338C7" w:rsidP="00A338C7">
                  <w:pPr>
                    <w:spacing w:before="150" w:after="150" w:line="240" w:lineRule="auto"/>
                    <w:jc w:val="center"/>
                    <w:rPr>
                      <w:rFonts w:ascii="Times New Roman" w:eastAsia="Times New Roman" w:hAnsi="Times New Roman" w:cs="Times New Roman"/>
                      <w:sz w:val="24"/>
                      <w:szCs w:val="24"/>
                      <w:lang w:val="uk-UA"/>
                    </w:rPr>
                  </w:pPr>
                  <w:r w:rsidRPr="00086549">
                    <w:rPr>
                      <w:rFonts w:ascii="Times New Roman" w:eastAsia="Times New Roman" w:hAnsi="Times New Roman" w:cs="Times New Roman"/>
                      <w:sz w:val="24"/>
                      <w:szCs w:val="24"/>
                      <w:lang w:val="uk-UA"/>
                    </w:rPr>
                    <w:t>1</w:t>
                  </w:r>
                </w:p>
              </w:tc>
            </w:tr>
            <w:tr w:rsidR="00A338C7" w:rsidRPr="00086549" w:rsidTr="00285B4F">
              <w:trPr>
                <w:trHeight w:val="60"/>
              </w:trPr>
              <w:tc>
                <w:tcPr>
                  <w:tcW w:w="345" w:type="dxa"/>
                  <w:tcBorders>
                    <w:top w:val="nil"/>
                    <w:left w:val="single" w:sz="6" w:space="0" w:color="000000"/>
                    <w:bottom w:val="single" w:sz="6" w:space="0" w:color="000000"/>
                    <w:right w:val="single" w:sz="6" w:space="0" w:color="000000"/>
                  </w:tcBorders>
                  <w:hideMark/>
                </w:tcPr>
                <w:p w:rsidR="00A338C7" w:rsidRPr="00086549" w:rsidRDefault="00A338C7" w:rsidP="00A338C7">
                  <w:pPr>
                    <w:spacing w:before="150" w:after="150" w:line="240" w:lineRule="auto"/>
                    <w:jc w:val="center"/>
                    <w:rPr>
                      <w:rFonts w:ascii="Times New Roman" w:eastAsia="Times New Roman" w:hAnsi="Times New Roman" w:cs="Times New Roman"/>
                      <w:sz w:val="24"/>
                      <w:szCs w:val="24"/>
                      <w:lang w:val="uk-UA"/>
                    </w:rPr>
                  </w:pPr>
                  <w:r w:rsidRPr="00086549">
                    <w:rPr>
                      <w:rFonts w:ascii="Times New Roman" w:eastAsia="Times New Roman" w:hAnsi="Times New Roman" w:cs="Times New Roman"/>
                      <w:sz w:val="24"/>
                      <w:szCs w:val="24"/>
                      <w:lang w:val="uk-UA"/>
                    </w:rPr>
                    <w:t>2.</w:t>
                  </w:r>
                </w:p>
              </w:tc>
              <w:tc>
                <w:tcPr>
                  <w:tcW w:w="2835" w:type="dxa"/>
                  <w:tcBorders>
                    <w:top w:val="nil"/>
                    <w:left w:val="nil"/>
                    <w:bottom w:val="single" w:sz="6" w:space="0" w:color="000000"/>
                    <w:right w:val="single" w:sz="6" w:space="0" w:color="000000"/>
                  </w:tcBorders>
                  <w:hideMark/>
                </w:tcPr>
                <w:p w:rsidR="00A338C7" w:rsidRPr="00086549" w:rsidRDefault="00A338C7" w:rsidP="00A338C7">
                  <w:pPr>
                    <w:spacing w:before="150" w:after="150" w:line="240" w:lineRule="auto"/>
                    <w:jc w:val="center"/>
                    <w:rPr>
                      <w:rFonts w:ascii="Times New Roman" w:eastAsia="Times New Roman" w:hAnsi="Times New Roman" w:cs="Times New Roman"/>
                      <w:sz w:val="24"/>
                      <w:szCs w:val="24"/>
                      <w:lang w:val="uk-UA"/>
                    </w:rPr>
                  </w:pPr>
                  <w:r w:rsidRPr="00086549">
                    <w:rPr>
                      <w:rFonts w:ascii="Times New Roman" w:eastAsia="Times New Roman" w:hAnsi="Times New Roman" w:cs="Times New Roman"/>
                      <w:sz w:val="24"/>
                      <w:szCs w:val="24"/>
                      <w:lang w:val="uk-UA"/>
                    </w:rPr>
                    <w:t>В</w:t>
                  </w:r>
                </w:p>
              </w:tc>
              <w:tc>
                <w:tcPr>
                  <w:tcW w:w="2550" w:type="dxa"/>
                  <w:tcBorders>
                    <w:top w:val="nil"/>
                    <w:left w:val="nil"/>
                    <w:bottom w:val="single" w:sz="6" w:space="0" w:color="000000"/>
                    <w:right w:val="single" w:sz="6" w:space="0" w:color="000000"/>
                  </w:tcBorders>
                  <w:hideMark/>
                </w:tcPr>
                <w:p w:rsidR="00A338C7" w:rsidRPr="00086549" w:rsidRDefault="00A338C7" w:rsidP="00A338C7">
                  <w:pPr>
                    <w:spacing w:before="150" w:after="150" w:line="240" w:lineRule="auto"/>
                    <w:jc w:val="center"/>
                    <w:rPr>
                      <w:rFonts w:ascii="Times New Roman" w:eastAsia="Times New Roman" w:hAnsi="Times New Roman" w:cs="Times New Roman"/>
                      <w:sz w:val="24"/>
                      <w:szCs w:val="24"/>
                      <w:lang w:val="uk-UA"/>
                    </w:rPr>
                  </w:pPr>
                  <w:r w:rsidRPr="00086549">
                    <w:rPr>
                      <w:rFonts w:ascii="Times New Roman" w:eastAsia="Times New Roman" w:hAnsi="Times New Roman" w:cs="Times New Roman"/>
                      <w:sz w:val="24"/>
                      <w:szCs w:val="24"/>
                      <w:lang w:val="uk-UA"/>
                    </w:rPr>
                    <w:t>0,9</w:t>
                  </w:r>
                </w:p>
              </w:tc>
            </w:tr>
            <w:tr w:rsidR="00A338C7" w:rsidRPr="00086549" w:rsidTr="00285B4F">
              <w:trPr>
                <w:trHeight w:val="60"/>
              </w:trPr>
              <w:tc>
                <w:tcPr>
                  <w:tcW w:w="345" w:type="dxa"/>
                  <w:tcBorders>
                    <w:top w:val="nil"/>
                    <w:left w:val="single" w:sz="6" w:space="0" w:color="000000"/>
                    <w:bottom w:val="single" w:sz="6" w:space="0" w:color="000000"/>
                    <w:right w:val="single" w:sz="6" w:space="0" w:color="000000"/>
                  </w:tcBorders>
                  <w:hideMark/>
                </w:tcPr>
                <w:p w:rsidR="00A338C7" w:rsidRPr="00086549" w:rsidRDefault="00A338C7" w:rsidP="00A338C7">
                  <w:pPr>
                    <w:spacing w:before="150" w:after="150" w:line="240" w:lineRule="auto"/>
                    <w:jc w:val="center"/>
                    <w:rPr>
                      <w:rFonts w:ascii="Times New Roman" w:eastAsia="Times New Roman" w:hAnsi="Times New Roman" w:cs="Times New Roman"/>
                      <w:sz w:val="24"/>
                      <w:szCs w:val="24"/>
                      <w:lang w:val="uk-UA"/>
                    </w:rPr>
                  </w:pPr>
                  <w:r w:rsidRPr="00086549">
                    <w:rPr>
                      <w:rFonts w:ascii="Times New Roman" w:eastAsia="Times New Roman" w:hAnsi="Times New Roman" w:cs="Times New Roman"/>
                      <w:sz w:val="24"/>
                      <w:szCs w:val="24"/>
                      <w:lang w:val="uk-UA"/>
                    </w:rPr>
                    <w:t>3.</w:t>
                  </w:r>
                </w:p>
              </w:tc>
              <w:tc>
                <w:tcPr>
                  <w:tcW w:w="2835" w:type="dxa"/>
                  <w:tcBorders>
                    <w:top w:val="nil"/>
                    <w:left w:val="nil"/>
                    <w:bottom w:val="single" w:sz="6" w:space="0" w:color="000000"/>
                    <w:right w:val="single" w:sz="6" w:space="0" w:color="000000"/>
                  </w:tcBorders>
                  <w:hideMark/>
                </w:tcPr>
                <w:p w:rsidR="00A338C7" w:rsidRPr="00086549" w:rsidRDefault="00A338C7" w:rsidP="00A338C7">
                  <w:pPr>
                    <w:spacing w:before="150" w:after="150" w:line="240" w:lineRule="auto"/>
                    <w:jc w:val="center"/>
                    <w:rPr>
                      <w:rFonts w:ascii="Times New Roman" w:eastAsia="Times New Roman" w:hAnsi="Times New Roman" w:cs="Times New Roman"/>
                      <w:sz w:val="24"/>
                      <w:szCs w:val="24"/>
                      <w:lang w:val="uk-UA"/>
                    </w:rPr>
                  </w:pPr>
                  <w:r w:rsidRPr="00086549">
                    <w:rPr>
                      <w:rFonts w:ascii="Times New Roman" w:eastAsia="Times New Roman" w:hAnsi="Times New Roman" w:cs="Times New Roman"/>
                      <w:sz w:val="24"/>
                      <w:szCs w:val="24"/>
                      <w:lang w:val="uk-UA"/>
                    </w:rPr>
                    <w:t>С</w:t>
                  </w:r>
                  <w:r w:rsidRPr="00086549">
                    <w:rPr>
                      <w:rFonts w:ascii="Times New Roman" w:eastAsia="Times New Roman" w:hAnsi="Times New Roman" w:cs="Times New Roman"/>
                      <w:sz w:val="16"/>
                      <w:szCs w:val="16"/>
                      <w:lang w:val="uk-UA"/>
                    </w:rPr>
                    <w:t>1</w:t>
                  </w:r>
                </w:p>
              </w:tc>
              <w:tc>
                <w:tcPr>
                  <w:tcW w:w="2550" w:type="dxa"/>
                  <w:tcBorders>
                    <w:top w:val="nil"/>
                    <w:left w:val="nil"/>
                    <w:bottom w:val="single" w:sz="6" w:space="0" w:color="000000"/>
                    <w:right w:val="single" w:sz="6" w:space="0" w:color="000000"/>
                  </w:tcBorders>
                  <w:hideMark/>
                </w:tcPr>
                <w:p w:rsidR="00A338C7" w:rsidRPr="00086549" w:rsidRDefault="00A338C7" w:rsidP="00A338C7">
                  <w:pPr>
                    <w:spacing w:before="150" w:after="150" w:line="240" w:lineRule="auto"/>
                    <w:jc w:val="center"/>
                    <w:rPr>
                      <w:rFonts w:ascii="Times New Roman" w:eastAsia="Times New Roman" w:hAnsi="Times New Roman" w:cs="Times New Roman"/>
                      <w:sz w:val="24"/>
                      <w:szCs w:val="24"/>
                      <w:lang w:val="uk-UA"/>
                    </w:rPr>
                  </w:pPr>
                  <w:r w:rsidRPr="00086549">
                    <w:rPr>
                      <w:rFonts w:ascii="Times New Roman" w:eastAsia="Times New Roman" w:hAnsi="Times New Roman" w:cs="Times New Roman"/>
                      <w:sz w:val="24"/>
                      <w:szCs w:val="24"/>
                      <w:lang w:val="uk-UA"/>
                    </w:rPr>
                    <w:t>0,8</w:t>
                  </w:r>
                </w:p>
              </w:tc>
            </w:tr>
            <w:tr w:rsidR="00A338C7" w:rsidRPr="00086549" w:rsidTr="00285B4F">
              <w:trPr>
                <w:trHeight w:val="60"/>
              </w:trPr>
              <w:tc>
                <w:tcPr>
                  <w:tcW w:w="345" w:type="dxa"/>
                  <w:tcBorders>
                    <w:top w:val="nil"/>
                    <w:left w:val="single" w:sz="6" w:space="0" w:color="000000"/>
                    <w:bottom w:val="single" w:sz="6" w:space="0" w:color="000000"/>
                    <w:right w:val="single" w:sz="6" w:space="0" w:color="000000"/>
                  </w:tcBorders>
                  <w:hideMark/>
                </w:tcPr>
                <w:p w:rsidR="00A338C7" w:rsidRPr="00086549" w:rsidRDefault="00A338C7" w:rsidP="00A338C7">
                  <w:pPr>
                    <w:spacing w:before="150" w:after="150" w:line="240" w:lineRule="auto"/>
                    <w:jc w:val="center"/>
                    <w:rPr>
                      <w:rFonts w:ascii="Times New Roman" w:eastAsia="Times New Roman" w:hAnsi="Times New Roman" w:cs="Times New Roman"/>
                      <w:sz w:val="24"/>
                      <w:szCs w:val="24"/>
                      <w:lang w:val="uk-UA"/>
                    </w:rPr>
                  </w:pPr>
                  <w:r w:rsidRPr="00086549">
                    <w:rPr>
                      <w:rFonts w:ascii="Times New Roman" w:eastAsia="Times New Roman" w:hAnsi="Times New Roman" w:cs="Times New Roman"/>
                      <w:sz w:val="24"/>
                      <w:szCs w:val="24"/>
                      <w:lang w:val="uk-UA"/>
                    </w:rPr>
                    <w:t>4.</w:t>
                  </w:r>
                </w:p>
              </w:tc>
              <w:tc>
                <w:tcPr>
                  <w:tcW w:w="2835" w:type="dxa"/>
                  <w:tcBorders>
                    <w:top w:val="nil"/>
                    <w:left w:val="nil"/>
                    <w:bottom w:val="single" w:sz="6" w:space="0" w:color="000000"/>
                    <w:right w:val="single" w:sz="6" w:space="0" w:color="000000"/>
                  </w:tcBorders>
                  <w:hideMark/>
                </w:tcPr>
                <w:p w:rsidR="00A338C7" w:rsidRPr="00086549" w:rsidRDefault="00A338C7" w:rsidP="00A338C7">
                  <w:pPr>
                    <w:spacing w:before="150" w:after="150" w:line="240" w:lineRule="auto"/>
                    <w:jc w:val="center"/>
                    <w:rPr>
                      <w:rFonts w:ascii="Times New Roman" w:eastAsia="Times New Roman" w:hAnsi="Times New Roman" w:cs="Times New Roman"/>
                      <w:sz w:val="24"/>
                      <w:szCs w:val="24"/>
                      <w:lang w:val="uk-UA"/>
                    </w:rPr>
                  </w:pPr>
                  <w:r w:rsidRPr="00086549">
                    <w:rPr>
                      <w:rFonts w:ascii="Times New Roman" w:eastAsia="Times New Roman" w:hAnsi="Times New Roman" w:cs="Times New Roman"/>
                      <w:sz w:val="24"/>
                      <w:szCs w:val="24"/>
                      <w:lang w:val="uk-UA"/>
                    </w:rPr>
                    <w:t>С</w:t>
                  </w:r>
                  <w:r w:rsidRPr="00086549">
                    <w:rPr>
                      <w:rFonts w:ascii="Times New Roman" w:eastAsia="Times New Roman" w:hAnsi="Times New Roman" w:cs="Times New Roman"/>
                      <w:sz w:val="16"/>
                      <w:szCs w:val="16"/>
                      <w:lang w:val="uk-UA"/>
                    </w:rPr>
                    <w:t>2</w:t>
                  </w:r>
                </w:p>
              </w:tc>
              <w:tc>
                <w:tcPr>
                  <w:tcW w:w="2550" w:type="dxa"/>
                  <w:tcBorders>
                    <w:top w:val="nil"/>
                    <w:left w:val="nil"/>
                    <w:bottom w:val="single" w:sz="6" w:space="0" w:color="000000"/>
                    <w:right w:val="single" w:sz="6" w:space="0" w:color="000000"/>
                  </w:tcBorders>
                  <w:hideMark/>
                </w:tcPr>
                <w:p w:rsidR="00A338C7" w:rsidRPr="00086549" w:rsidRDefault="00A338C7" w:rsidP="00A338C7">
                  <w:pPr>
                    <w:spacing w:before="150" w:after="150" w:line="240" w:lineRule="auto"/>
                    <w:jc w:val="center"/>
                    <w:rPr>
                      <w:rFonts w:ascii="Times New Roman" w:eastAsia="Times New Roman" w:hAnsi="Times New Roman" w:cs="Times New Roman"/>
                      <w:sz w:val="24"/>
                      <w:szCs w:val="24"/>
                      <w:lang w:val="uk-UA"/>
                    </w:rPr>
                  </w:pPr>
                  <w:r w:rsidRPr="00086549">
                    <w:rPr>
                      <w:rFonts w:ascii="Times New Roman" w:eastAsia="Times New Roman" w:hAnsi="Times New Roman" w:cs="Times New Roman"/>
                      <w:sz w:val="24"/>
                      <w:szCs w:val="24"/>
                      <w:lang w:val="uk-UA"/>
                    </w:rPr>
                    <w:t>0,7</w:t>
                  </w:r>
                </w:p>
              </w:tc>
            </w:tr>
            <w:tr w:rsidR="00A338C7" w:rsidRPr="00086549" w:rsidTr="00285B4F">
              <w:trPr>
                <w:trHeight w:val="60"/>
              </w:trPr>
              <w:tc>
                <w:tcPr>
                  <w:tcW w:w="345" w:type="dxa"/>
                  <w:tcBorders>
                    <w:top w:val="nil"/>
                    <w:left w:val="single" w:sz="6" w:space="0" w:color="000000"/>
                    <w:bottom w:val="single" w:sz="6" w:space="0" w:color="000000"/>
                    <w:right w:val="single" w:sz="6" w:space="0" w:color="000000"/>
                  </w:tcBorders>
                  <w:hideMark/>
                </w:tcPr>
                <w:p w:rsidR="00A338C7" w:rsidRPr="00086549" w:rsidRDefault="00A338C7" w:rsidP="00A338C7">
                  <w:pPr>
                    <w:spacing w:before="150" w:after="150" w:line="240" w:lineRule="auto"/>
                    <w:jc w:val="center"/>
                    <w:rPr>
                      <w:rFonts w:ascii="Times New Roman" w:eastAsia="Times New Roman" w:hAnsi="Times New Roman" w:cs="Times New Roman"/>
                      <w:sz w:val="24"/>
                      <w:szCs w:val="24"/>
                      <w:lang w:val="uk-UA"/>
                    </w:rPr>
                  </w:pPr>
                  <w:r w:rsidRPr="00086549">
                    <w:rPr>
                      <w:rFonts w:ascii="Times New Roman" w:eastAsia="Times New Roman" w:hAnsi="Times New Roman" w:cs="Times New Roman"/>
                      <w:sz w:val="24"/>
                      <w:szCs w:val="24"/>
                      <w:lang w:val="uk-UA"/>
                    </w:rPr>
                    <w:t>5.</w:t>
                  </w:r>
                </w:p>
              </w:tc>
              <w:tc>
                <w:tcPr>
                  <w:tcW w:w="2835" w:type="dxa"/>
                  <w:tcBorders>
                    <w:top w:val="nil"/>
                    <w:left w:val="nil"/>
                    <w:bottom w:val="single" w:sz="6" w:space="0" w:color="000000"/>
                    <w:right w:val="single" w:sz="6" w:space="0" w:color="000000"/>
                  </w:tcBorders>
                  <w:hideMark/>
                </w:tcPr>
                <w:p w:rsidR="00A338C7" w:rsidRPr="00086549" w:rsidRDefault="00A338C7" w:rsidP="00A338C7">
                  <w:pPr>
                    <w:spacing w:before="150" w:after="150" w:line="240" w:lineRule="auto"/>
                    <w:jc w:val="center"/>
                    <w:rPr>
                      <w:rFonts w:ascii="Times New Roman" w:eastAsia="Times New Roman" w:hAnsi="Times New Roman" w:cs="Times New Roman"/>
                      <w:sz w:val="24"/>
                      <w:szCs w:val="24"/>
                      <w:lang w:val="uk-UA"/>
                    </w:rPr>
                  </w:pPr>
                  <w:r w:rsidRPr="00086549">
                    <w:rPr>
                      <w:rFonts w:ascii="Times New Roman" w:eastAsia="Times New Roman" w:hAnsi="Times New Roman" w:cs="Times New Roman"/>
                      <w:sz w:val="24"/>
                      <w:szCs w:val="24"/>
                      <w:lang w:val="uk-UA"/>
                    </w:rPr>
                    <w:t>Прогнозні ресурси</w:t>
                  </w:r>
                </w:p>
              </w:tc>
              <w:tc>
                <w:tcPr>
                  <w:tcW w:w="2550" w:type="dxa"/>
                  <w:tcBorders>
                    <w:top w:val="nil"/>
                    <w:left w:val="nil"/>
                    <w:bottom w:val="single" w:sz="6" w:space="0" w:color="000000"/>
                    <w:right w:val="single" w:sz="6" w:space="0" w:color="000000"/>
                  </w:tcBorders>
                  <w:hideMark/>
                </w:tcPr>
                <w:p w:rsidR="00A338C7" w:rsidRPr="00086549" w:rsidRDefault="00A338C7" w:rsidP="00A338C7">
                  <w:pPr>
                    <w:spacing w:before="150" w:after="150" w:line="240" w:lineRule="auto"/>
                    <w:jc w:val="center"/>
                    <w:rPr>
                      <w:rFonts w:ascii="Times New Roman" w:eastAsia="Times New Roman" w:hAnsi="Times New Roman" w:cs="Times New Roman"/>
                      <w:sz w:val="24"/>
                      <w:szCs w:val="24"/>
                      <w:lang w:val="uk-UA"/>
                    </w:rPr>
                  </w:pPr>
                  <w:r w:rsidRPr="00086549">
                    <w:rPr>
                      <w:rFonts w:ascii="Times New Roman" w:eastAsia="Times New Roman" w:hAnsi="Times New Roman" w:cs="Times New Roman"/>
                      <w:sz w:val="24"/>
                      <w:szCs w:val="24"/>
                      <w:lang w:val="uk-UA"/>
                    </w:rPr>
                    <w:t>0,2</w:t>
                  </w:r>
                </w:p>
              </w:tc>
            </w:tr>
          </w:tbl>
          <w:p w:rsidR="00A338C7" w:rsidRPr="00086549" w:rsidRDefault="00A338C7" w:rsidP="00A338C7">
            <w:pPr>
              <w:spacing w:after="0" w:line="276" w:lineRule="auto"/>
              <w:jc w:val="both"/>
              <w:rPr>
                <w:rFonts w:ascii="Times New Roman" w:eastAsia="Times New Roman" w:hAnsi="Times New Roman" w:cs="Times New Roman"/>
                <w:sz w:val="28"/>
                <w:szCs w:val="28"/>
              </w:rPr>
            </w:pPr>
          </w:p>
        </w:tc>
        <w:tc>
          <w:tcPr>
            <w:tcW w:w="8078" w:type="dxa"/>
          </w:tcPr>
          <w:p w:rsidR="00A338C7" w:rsidRPr="00086549" w:rsidRDefault="00A338C7" w:rsidP="00A338C7">
            <w:pPr>
              <w:pStyle w:val="rvps2"/>
              <w:shd w:val="clear" w:color="auto" w:fill="FFFFFF"/>
              <w:spacing w:before="0" w:beforeAutospacing="0" w:after="150" w:afterAutospacing="0"/>
              <w:ind w:firstLine="450"/>
              <w:jc w:val="both"/>
              <w:rPr>
                <w:b/>
                <w:color w:val="333333"/>
              </w:rPr>
            </w:pPr>
            <w:r w:rsidRPr="00086549">
              <w:rPr>
                <w:b/>
                <w:color w:val="333333"/>
              </w:rPr>
              <w:t xml:space="preserve">6. Для цілей цієї Методики для обчислення об’єму (кількості) корисних копалин в залежності від ступеню геолого-економічної вивченості запасів та ресурсів для родовищ та ділянок надр, які враховуються державним балансом запасів (ресурсів) корисних копалин у класифікації, що діяла до набрання чинності постановою Кабінету Міністрів України від 5 травня 1997 року </w:t>
            </w:r>
            <w:hyperlink r:id="rId14" w:tgtFrame="_blank" w:history="1">
              <w:r w:rsidRPr="00086549">
                <w:rPr>
                  <w:b/>
                  <w:color w:val="333333"/>
                </w:rPr>
                <w:t>№ 432</w:t>
              </w:r>
            </w:hyperlink>
            <w:r w:rsidRPr="00086549">
              <w:rPr>
                <w:b/>
                <w:color w:val="333333"/>
              </w:rPr>
              <w:t> «Про затвердження Класифікації запасів і ресурсів корисних копалин державного фонду надр», застосовується зазначений у Таблиці 1 відповідний коригуючий коефіцієнт К:</w:t>
            </w:r>
          </w:p>
          <w:p w:rsidR="00A338C7" w:rsidRPr="00086549" w:rsidRDefault="00A338C7" w:rsidP="00A338C7">
            <w:pPr>
              <w:pStyle w:val="rvps2"/>
              <w:shd w:val="clear" w:color="auto" w:fill="FFFFFF"/>
              <w:spacing w:before="0" w:beforeAutospacing="0" w:after="150" w:afterAutospacing="0"/>
              <w:ind w:firstLine="450"/>
              <w:jc w:val="right"/>
              <w:rPr>
                <w:b/>
                <w:color w:val="333333"/>
              </w:rPr>
            </w:pPr>
            <w:r w:rsidRPr="00086549">
              <w:rPr>
                <w:b/>
                <w:color w:val="333333"/>
              </w:rPr>
              <w:t>Таблиця 1</w:t>
            </w:r>
          </w:p>
          <w:tbl>
            <w:tblPr>
              <w:tblW w:w="5000" w:type="pct"/>
              <w:tblLayout w:type="fixed"/>
              <w:tblCellMar>
                <w:top w:w="12" w:type="dxa"/>
                <w:left w:w="12" w:type="dxa"/>
                <w:bottom w:w="12" w:type="dxa"/>
                <w:right w:w="12" w:type="dxa"/>
              </w:tblCellMar>
              <w:tblLook w:val="04A0" w:firstRow="1" w:lastRow="0" w:firstColumn="1" w:lastColumn="0" w:noHBand="0" w:noVBand="1"/>
            </w:tblPr>
            <w:tblGrid>
              <w:gridCol w:w="479"/>
              <w:gridCol w:w="5262"/>
              <w:gridCol w:w="2105"/>
            </w:tblGrid>
            <w:tr w:rsidR="00A338C7" w:rsidRPr="00086549" w:rsidTr="008D6C84">
              <w:trPr>
                <w:trHeight w:val="48"/>
              </w:trPr>
              <w:tc>
                <w:tcPr>
                  <w:tcW w:w="582" w:type="dxa"/>
                  <w:tcBorders>
                    <w:top w:val="single" w:sz="6" w:space="0" w:color="000000"/>
                    <w:left w:val="single" w:sz="6" w:space="0" w:color="000000"/>
                    <w:bottom w:val="single" w:sz="6" w:space="0" w:color="000000"/>
                    <w:right w:val="single" w:sz="6" w:space="0" w:color="000000"/>
                  </w:tcBorders>
                  <w:vAlign w:val="center"/>
                  <w:hideMark/>
                </w:tcPr>
                <w:p w:rsidR="00A338C7" w:rsidRPr="00086549" w:rsidRDefault="00A338C7" w:rsidP="00A338C7">
                  <w:pPr>
                    <w:spacing w:before="150" w:after="150" w:line="240" w:lineRule="auto"/>
                    <w:jc w:val="center"/>
                    <w:rPr>
                      <w:rFonts w:ascii="Times New Roman" w:eastAsia="Times New Roman" w:hAnsi="Times New Roman" w:cs="Times New Roman"/>
                      <w:b/>
                      <w:sz w:val="24"/>
                      <w:szCs w:val="24"/>
                    </w:rPr>
                  </w:pPr>
                  <w:r w:rsidRPr="00086549">
                    <w:rPr>
                      <w:rFonts w:ascii="Times New Roman" w:eastAsia="Times New Roman" w:hAnsi="Times New Roman" w:cs="Times New Roman"/>
                      <w:b/>
                      <w:bCs/>
                      <w:sz w:val="24"/>
                      <w:szCs w:val="24"/>
                    </w:rPr>
                    <w:t>№ з/п</w:t>
                  </w:r>
                </w:p>
              </w:tc>
              <w:tc>
                <w:tcPr>
                  <w:tcW w:w="6498" w:type="dxa"/>
                  <w:tcBorders>
                    <w:top w:val="single" w:sz="6" w:space="0" w:color="000000"/>
                    <w:left w:val="nil"/>
                    <w:bottom w:val="single" w:sz="6" w:space="0" w:color="000000"/>
                    <w:right w:val="single" w:sz="6" w:space="0" w:color="000000"/>
                  </w:tcBorders>
                  <w:vAlign w:val="center"/>
                  <w:hideMark/>
                </w:tcPr>
                <w:p w:rsidR="00A338C7" w:rsidRPr="00086549" w:rsidRDefault="00A338C7" w:rsidP="00A338C7">
                  <w:pPr>
                    <w:spacing w:before="150" w:after="150" w:line="240" w:lineRule="auto"/>
                    <w:jc w:val="center"/>
                    <w:rPr>
                      <w:rFonts w:ascii="Times New Roman" w:eastAsia="Times New Roman" w:hAnsi="Times New Roman" w:cs="Times New Roman"/>
                      <w:b/>
                      <w:sz w:val="24"/>
                      <w:szCs w:val="24"/>
                    </w:rPr>
                  </w:pPr>
                  <w:r w:rsidRPr="00086549">
                    <w:rPr>
                      <w:rFonts w:ascii="Times New Roman" w:eastAsia="Times New Roman" w:hAnsi="Times New Roman" w:cs="Times New Roman"/>
                      <w:b/>
                      <w:bCs/>
                      <w:sz w:val="24"/>
                      <w:szCs w:val="24"/>
                    </w:rPr>
                    <w:t>Категорія запасів та ресурсів</w:t>
                  </w:r>
                </w:p>
              </w:tc>
              <w:tc>
                <w:tcPr>
                  <w:tcW w:w="2593" w:type="dxa"/>
                  <w:tcBorders>
                    <w:top w:val="single" w:sz="6" w:space="0" w:color="000000"/>
                    <w:left w:val="nil"/>
                    <w:bottom w:val="single" w:sz="6" w:space="0" w:color="000000"/>
                    <w:right w:val="single" w:sz="6" w:space="0" w:color="000000"/>
                  </w:tcBorders>
                  <w:vAlign w:val="center"/>
                  <w:hideMark/>
                </w:tcPr>
                <w:p w:rsidR="00A338C7" w:rsidRPr="00086549" w:rsidRDefault="00A338C7" w:rsidP="00A338C7">
                  <w:pPr>
                    <w:spacing w:before="150" w:after="150" w:line="240" w:lineRule="auto"/>
                    <w:jc w:val="center"/>
                    <w:rPr>
                      <w:rFonts w:ascii="Times New Roman" w:eastAsia="Times New Roman" w:hAnsi="Times New Roman" w:cs="Times New Roman"/>
                      <w:b/>
                      <w:sz w:val="24"/>
                      <w:szCs w:val="24"/>
                    </w:rPr>
                  </w:pPr>
                  <w:r w:rsidRPr="00086549">
                    <w:rPr>
                      <w:rFonts w:ascii="Times New Roman" w:eastAsia="Times New Roman" w:hAnsi="Times New Roman" w:cs="Times New Roman"/>
                      <w:b/>
                      <w:bCs/>
                      <w:sz w:val="24"/>
                      <w:szCs w:val="24"/>
                    </w:rPr>
                    <w:t>Коригуючий коефіцієнт (К)</w:t>
                  </w:r>
                </w:p>
              </w:tc>
            </w:tr>
            <w:tr w:rsidR="00A338C7" w:rsidRPr="00086549" w:rsidTr="008D6C84">
              <w:trPr>
                <w:trHeight w:val="48"/>
              </w:trPr>
              <w:tc>
                <w:tcPr>
                  <w:tcW w:w="582" w:type="dxa"/>
                  <w:tcBorders>
                    <w:top w:val="nil"/>
                    <w:left w:val="single" w:sz="6" w:space="0" w:color="000000"/>
                    <w:bottom w:val="single" w:sz="6" w:space="0" w:color="000000"/>
                    <w:right w:val="single" w:sz="6" w:space="0" w:color="000000"/>
                  </w:tcBorders>
                  <w:vAlign w:val="center"/>
                  <w:hideMark/>
                </w:tcPr>
                <w:p w:rsidR="00A338C7" w:rsidRPr="00086549" w:rsidRDefault="00A338C7" w:rsidP="00A338C7">
                  <w:pPr>
                    <w:spacing w:before="150" w:after="150" w:line="240" w:lineRule="auto"/>
                    <w:jc w:val="center"/>
                    <w:rPr>
                      <w:rFonts w:ascii="Times New Roman" w:eastAsia="Times New Roman" w:hAnsi="Times New Roman" w:cs="Times New Roman"/>
                      <w:b/>
                      <w:sz w:val="24"/>
                      <w:szCs w:val="24"/>
                    </w:rPr>
                  </w:pPr>
                  <w:r w:rsidRPr="00086549">
                    <w:rPr>
                      <w:rFonts w:ascii="Times New Roman" w:eastAsia="Times New Roman" w:hAnsi="Times New Roman" w:cs="Times New Roman"/>
                      <w:b/>
                      <w:sz w:val="24"/>
                      <w:szCs w:val="24"/>
                    </w:rPr>
                    <w:t>1.</w:t>
                  </w:r>
                </w:p>
              </w:tc>
              <w:tc>
                <w:tcPr>
                  <w:tcW w:w="6498" w:type="dxa"/>
                  <w:tcBorders>
                    <w:top w:val="nil"/>
                    <w:left w:val="nil"/>
                    <w:bottom w:val="single" w:sz="6" w:space="0" w:color="000000"/>
                    <w:right w:val="single" w:sz="6" w:space="0" w:color="000000"/>
                  </w:tcBorders>
                  <w:vAlign w:val="center"/>
                  <w:hideMark/>
                </w:tcPr>
                <w:p w:rsidR="00A338C7" w:rsidRPr="00086549" w:rsidRDefault="00A338C7" w:rsidP="00A338C7">
                  <w:pPr>
                    <w:pStyle w:val="a8"/>
                    <w:jc w:val="center"/>
                    <w:rPr>
                      <w:rFonts w:ascii="Times New Roman" w:hAnsi="Times New Roman" w:cs="Times New Roman"/>
                      <w:b/>
                      <w:lang w:eastAsia="uk-UA"/>
                    </w:rPr>
                  </w:pPr>
                  <w:r w:rsidRPr="00086549">
                    <w:rPr>
                      <w:rFonts w:ascii="Times New Roman" w:hAnsi="Times New Roman" w:cs="Times New Roman"/>
                      <w:b/>
                      <w:lang w:eastAsia="uk-UA"/>
                    </w:rPr>
                    <w:t>А, В, С1 (балансові запаси)</w:t>
                  </w:r>
                </w:p>
                <w:p w:rsidR="00A338C7" w:rsidRPr="00086549" w:rsidRDefault="00A338C7" w:rsidP="00A338C7">
                  <w:pPr>
                    <w:pStyle w:val="a8"/>
                    <w:jc w:val="center"/>
                    <w:rPr>
                      <w:rFonts w:ascii="Times New Roman" w:hAnsi="Times New Roman" w:cs="Times New Roman"/>
                      <w:b/>
                      <w:lang w:eastAsia="uk-UA"/>
                    </w:rPr>
                  </w:pPr>
                  <w:r w:rsidRPr="00086549">
                    <w:rPr>
                      <w:rFonts w:ascii="Times New Roman" w:hAnsi="Times New Roman" w:cs="Times New Roman"/>
                      <w:b/>
                      <w:lang w:eastAsia="uk-UA"/>
                    </w:rPr>
                    <w:t>С2 (попередньо оцінені запаси)</w:t>
                  </w:r>
                </w:p>
              </w:tc>
              <w:tc>
                <w:tcPr>
                  <w:tcW w:w="2593" w:type="dxa"/>
                  <w:tcBorders>
                    <w:top w:val="nil"/>
                    <w:left w:val="nil"/>
                    <w:bottom w:val="single" w:sz="6" w:space="0" w:color="000000"/>
                    <w:right w:val="single" w:sz="6" w:space="0" w:color="000000"/>
                  </w:tcBorders>
                  <w:vAlign w:val="center"/>
                  <w:hideMark/>
                </w:tcPr>
                <w:p w:rsidR="00A338C7" w:rsidRPr="00086549" w:rsidRDefault="00A338C7" w:rsidP="00A338C7">
                  <w:pPr>
                    <w:spacing w:before="150" w:after="150" w:line="240" w:lineRule="auto"/>
                    <w:jc w:val="center"/>
                    <w:rPr>
                      <w:rFonts w:ascii="Times New Roman" w:eastAsia="Times New Roman" w:hAnsi="Times New Roman" w:cs="Times New Roman"/>
                      <w:b/>
                      <w:sz w:val="24"/>
                      <w:szCs w:val="24"/>
                    </w:rPr>
                  </w:pPr>
                  <w:r w:rsidRPr="00086549">
                    <w:rPr>
                      <w:rFonts w:ascii="Times New Roman" w:eastAsia="Times New Roman" w:hAnsi="Times New Roman" w:cs="Times New Roman"/>
                      <w:b/>
                      <w:sz w:val="24"/>
                      <w:szCs w:val="24"/>
                    </w:rPr>
                    <w:t>1</w:t>
                  </w:r>
                </w:p>
              </w:tc>
            </w:tr>
            <w:tr w:rsidR="00A338C7" w:rsidRPr="00086549" w:rsidTr="008D6C84">
              <w:trPr>
                <w:trHeight w:val="48"/>
              </w:trPr>
              <w:tc>
                <w:tcPr>
                  <w:tcW w:w="582" w:type="dxa"/>
                  <w:tcBorders>
                    <w:top w:val="nil"/>
                    <w:left w:val="single" w:sz="6" w:space="0" w:color="000000"/>
                    <w:bottom w:val="single" w:sz="6" w:space="0" w:color="000000"/>
                    <w:right w:val="single" w:sz="6" w:space="0" w:color="000000"/>
                  </w:tcBorders>
                  <w:vAlign w:val="center"/>
                  <w:hideMark/>
                </w:tcPr>
                <w:p w:rsidR="00A338C7" w:rsidRPr="00086549" w:rsidRDefault="00A338C7" w:rsidP="00A338C7">
                  <w:pPr>
                    <w:spacing w:before="150" w:after="150" w:line="240" w:lineRule="auto"/>
                    <w:jc w:val="center"/>
                    <w:rPr>
                      <w:rFonts w:ascii="Times New Roman" w:eastAsia="Times New Roman" w:hAnsi="Times New Roman" w:cs="Times New Roman"/>
                      <w:b/>
                      <w:sz w:val="24"/>
                      <w:szCs w:val="24"/>
                    </w:rPr>
                  </w:pPr>
                  <w:r w:rsidRPr="00086549">
                    <w:rPr>
                      <w:rFonts w:ascii="Times New Roman" w:eastAsia="Times New Roman" w:hAnsi="Times New Roman" w:cs="Times New Roman"/>
                      <w:b/>
                      <w:sz w:val="24"/>
                      <w:szCs w:val="24"/>
                    </w:rPr>
                    <w:t>2.</w:t>
                  </w:r>
                </w:p>
              </w:tc>
              <w:tc>
                <w:tcPr>
                  <w:tcW w:w="6498" w:type="dxa"/>
                  <w:tcBorders>
                    <w:top w:val="nil"/>
                    <w:left w:val="nil"/>
                    <w:bottom w:val="single" w:sz="6" w:space="0" w:color="000000"/>
                    <w:right w:val="single" w:sz="6" w:space="0" w:color="000000"/>
                  </w:tcBorders>
                  <w:vAlign w:val="center"/>
                  <w:hideMark/>
                </w:tcPr>
                <w:p w:rsidR="00A338C7" w:rsidRPr="00086549" w:rsidRDefault="00A338C7" w:rsidP="00A338C7">
                  <w:pPr>
                    <w:pStyle w:val="a8"/>
                    <w:jc w:val="center"/>
                    <w:rPr>
                      <w:rFonts w:ascii="Times New Roman" w:hAnsi="Times New Roman" w:cs="Times New Roman"/>
                      <w:b/>
                      <w:lang w:eastAsia="uk-UA"/>
                    </w:rPr>
                  </w:pPr>
                  <w:r w:rsidRPr="00086549">
                    <w:rPr>
                      <w:rFonts w:ascii="Times New Roman" w:hAnsi="Times New Roman" w:cs="Times New Roman"/>
                      <w:b/>
                      <w:lang w:eastAsia="uk-UA"/>
                    </w:rPr>
                    <w:t>Р1, Р2 (перспективні ресурси для твердих корисних копалин)</w:t>
                  </w:r>
                </w:p>
                <w:p w:rsidR="00A338C7" w:rsidRPr="00086549" w:rsidRDefault="00A338C7" w:rsidP="00A338C7">
                  <w:pPr>
                    <w:pStyle w:val="a8"/>
                    <w:jc w:val="center"/>
                    <w:rPr>
                      <w:rFonts w:ascii="Times New Roman" w:hAnsi="Times New Roman" w:cs="Times New Roman"/>
                      <w:b/>
                      <w:lang w:eastAsia="uk-UA"/>
                    </w:rPr>
                  </w:pPr>
                  <w:r w:rsidRPr="00086549">
                    <w:rPr>
                      <w:rFonts w:ascii="Times New Roman" w:hAnsi="Times New Roman" w:cs="Times New Roman"/>
                      <w:b/>
                      <w:lang w:eastAsia="uk-UA"/>
                    </w:rPr>
                    <w:t>С3 (перспективні ресурси для вуглеводнів)</w:t>
                  </w:r>
                </w:p>
              </w:tc>
              <w:tc>
                <w:tcPr>
                  <w:tcW w:w="2593" w:type="dxa"/>
                  <w:tcBorders>
                    <w:top w:val="nil"/>
                    <w:left w:val="nil"/>
                    <w:bottom w:val="single" w:sz="6" w:space="0" w:color="000000"/>
                    <w:right w:val="single" w:sz="6" w:space="0" w:color="000000"/>
                  </w:tcBorders>
                  <w:vAlign w:val="center"/>
                  <w:hideMark/>
                </w:tcPr>
                <w:p w:rsidR="00A338C7" w:rsidRPr="00086549" w:rsidRDefault="00A338C7" w:rsidP="00A338C7">
                  <w:pPr>
                    <w:spacing w:before="150" w:after="150" w:line="240" w:lineRule="auto"/>
                    <w:jc w:val="center"/>
                    <w:rPr>
                      <w:rFonts w:ascii="Times New Roman" w:eastAsia="Times New Roman" w:hAnsi="Times New Roman" w:cs="Times New Roman"/>
                      <w:b/>
                      <w:sz w:val="24"/>
                      <w:szCs w:val="24"/>
                    </w:rPr>
                  </w:pPr>
                  <w:r w:rsidRPr="00086549">
                    <w:rPr>
                      <w:rFonts w:ascii="Times New Roman" w:eastAsia="Times New Roman" w:hAnsi="Times New Roman" w:cs="Times New Roman"/>
                      <w:b/>
                      <w:sz w:val="24"/>
                      <w:szCs w:val="24"/>
                    </w:rPr>
                    <w:t>0,25</w:t>
                  </w:r>
                </w:p>
              </w:tc>
            </w:tr>
            <w:tr w:rsidR="00A338C7" w:rsidRPr="00086549" w:rsidTr="008D6C84">
              <w:trPr>
                <w:trHeight w:val="48"/>
              </w:trPr>
              <w:tc>
                <w:tcPr>
                  <w:tcW w:w="582" w:type="dxa"/>
                  <w:tcBorders>
                    <w:top w:val="nil"/>
                    <w:left w:val="single" w:sz="6" w:space="0" w:color="000000"/>
                    <w:bottom w:val="single" w:sz="6" w:space="0" w:color="000000"/>
                    <w:right w:val="single" w:sz="6" w:space="0" w:color="000000"/>
                  </w:tcBorders>
                  <w:vAlign w:val="center"/>
                  <w:hideMark/>
                </w:tcPr>
                <w:p w:rsidR="00A338C7" w:rsidRPr="00086549" w:rsidRDefault="00A338C7" w:rsidP="00A338C7">
                  <w:pPr>
                    <w:spacing w:before="150" w:after="150" w:line="240" w:lineRule="auto"/>
                    <w:jc w:val="center"/>
                    <w:rPr>
                      <w:rFonts w:ascii="Times New Roman" w:eastAsia="Times New Roman" w:hAnsi="Times New Roman" w:cs="Times New Roman"/>
                      <w:b/>
                      <w:sz w:val="24"/>
                      <w:szCs w:val="24"/>
                    </w:rPr>
                  </w:pPr>
                  <w:r w:rsidRPr="00086549">
                    <w:rPr>
                      <w:rFonts w:ascii="Times New Roman" w:eastAsia="Times New Roman" w:hAnsi="Times New Roman" w:cs="Times New Roman"/>
                      <w:b/>
                      <w:sz w:val="24"/>
                      <w:szCs w:val="24"/>
                    </w:rPr>
                    <w:t>3.</w:t>
                  </w:r>
                </w:p>
              </w:tc>
              <w:tc>
                <w:tcPr>
                  <w:tcW w:w="6498" w:type="dxa"/>
                  <w:tcBorders>
                    <w:top w:val="nil"/>
                    <w:left w:val="nil"/>
                    <w:bottom w:val="single" w:sz="6" w:space="0" w:color="000000"/>
                    <w:right w:val="single" w:sz="6" w:space="0" w:color="000000"/>
                  </w:tcBorders>
                  <w:vAlign w:val="center"/>
                  <w:hideMark/>
                </w:tcPr>
                <w:p w:rsidR="00A338C7" w:rsidRPr="00086549" w:rsidRDefault="00A338C7" w:rsidP="00A338C7">
                  <w:pPr>
                    <w:pStyle w:val="a8"/>
                    <w:jc w:val="center"/>
                    <w:rPr>
                      <w:rFonts w:ascii="Times New Roman" w:hAnsi="Times New Roman" w:cs="Times New Roman"/>
                      <w:b/>
                      <w:lang w:eastAsia="uk-UA"/>
                    </w:rPr>
                  </w:pPr>
                  <w:r w:rsidRPr="00086549">
                    <w:rPr>
                      <w:rFonts w:ascii="Times New Roman" w:hAnsi="Times New Roman" w:cs="Times New Roman"/>
                      <w:b/>
                      <w:lang w:eastAsia="uk-UA"/>
                    </w:rPr>
                    <w:t>Р3 (прогнозні ресурси для твердих корисних копалин)</w:t>
                  </w:r>
                </w:p>
                <w:p w:rsidR="00A338C7" w:rsidRPr="00086549" w:rsidRDefault="00A338C7" w:rsidP="00A338C7">
                  <w:pPr>
                    <w:pStyle w:val="a8"/>
                    <w:jc w:val="center"/>
                    <w:rPr>
                      <w:rFonts w:ascii="Times New Roman" w:hAnsi="Times New Roman" w:cs="Times New Roman"/>
                      <w:b/>
                      <w:lang w:eastAsia="uk-UA"/>
                    </w:rPr>
                  </w:pPr>
                  <w:r w:rsidRPr="00086549">
                    <w:rPr>
                      <w:rFonts w:ascii="Times New Roman" w:hAnsi="Times New Roman" w:cs="Times New Roman"/>
                      <w:b/>
                      <w:lang w:eastAsia="uk-UA"/>
                    </w:rPr>
                    <w:t>D1, D2 (прогнозні ресурси для вуглеводнів)</w:t>
                  </w:r>
                </w:p>
              </w:tc>
              <w:tc>
                <w:tcPr>
                  <w:tcW w:w="2593" w:type="dxa"/>
                  <w:tcBorders>
                    <w:top w:val="nil"/>
                    <w:left w:val="nil"/>
                    <w:bottom w:val="single" w:sz="6" w:space="0" w:color="000000"/>
                    <w:right w:val="single" w:sz="6" w:space="0" w:color="000000"/>
                  </w:tcBorders>
                  <w:vAlign w:val="center"/>
                  <w:hideMark/>
                </w:tcPr>
                <w:p w:rsidR="00A338C7" w:rsidRPr="00086549" w:rsidRDefault="00A338C7" w:rsidP="00A338C7">
                  <w:pPr>
                    <w:spacing w:before="150" w:after="150" w:line="240" w:lineRule="auto"/>
                    <w:jc w:val="center"/>
                    <w:rPr>
                      <w:rFonts w:ascii="Times New Roman" w:eastAsia="Times New Roman" w:hAnsi="Times New Roman" w:cs="Times New Roman"/>
                      <w:b/>
                      <w:sz w:val="24"/>
                      <w:szCs w:val="24"/>
                      <w:lang w:val="uk-UA"/>
                    </w:rPr>
                  </w:pPr>
                  <w:r w:rsidRPr="00086549">
                    <w:rPr>
                      <w:rFonts w:ascii="Times New Roman" w:eastAsia="Times New Roman" w:hAnsi="Times New Roman" w:cs="Times New Roman"/>
                      <w:b/>
                      <w:sz w:val="24"/>
                      <w:szCs w:val="24"/>
                      <w:lang w:val="uk-UA"/>
                    </w:rPr>
                    <w:t>0,125</w:t>
                  </w:r>
                </w:p>
              </w:tc>
            </w:tr>
          </w:tbl>
          <w:p w:rsidR="00A338C7" w:rsidRPr="00086549" w:rsidRDefault="00A338C7" w:rsidP="00A338C7">
            <w:pPr>
              <w:rPr>
                <w:b/>
                <w:sz w:val="24"/>
                <w:szCs w:val="24"/>
                <w:lang w:val="uk-UA"/>
              </w:rPr>
            </w:pPr>
          </w:p>
          <w:p w:rsidR="00A338C7" w:rsidRPr="00086549" w:rsidRDefault="00A338C7" w:rsidP="00A338C7">
            <w:pPr>
              <w:pStyle w:val="rvps2"/>
              <w:shd w:val="clear" w:color="auto" w:fill="FFFFFF"/>
              <w:spacing w:before="0" w:beforeAutospacing="0" w:after="150" w:afterAutospacing="0"/>
              <w:ind w:firstLine="450"/>
              <w:jc w:val="both"/>
              <w:rPr>
                <w:b/>
              </w:rPr>
            </w:pPr>
            <w:r w:rsidRPr="00086549">
              <w:rPr>
                <w:b/>
                <w:color w:val="333333"/>
              </w:rPr>
              <w:t xml:space="preserve">Для цілей цієї Методики для обчислення об’єму (кількості) корисних копалин в залежності від ступеню геолого-економічної вивченості запасів та ресурсів для родовищ та ділянок надр, які враховуються державним балансом запасів (ресурсів) корисних копалин у класифікації </w:t>
            </w:r>
            <w:r w:rsidRPr="00086549">
              <w:rPr>
                <w:b/>
              </w:rPr>
              <w:t xml:space="preserve">після набрання чинності постановою Кабінету Міністрів України </w:t>
            </w:r>
            <w:r w:rsidRPr="00086549">
              <w:rPr>
                <w:b/>
                <w:color w:val="333333"/>
              </w:rPr>
              <w:t>від 5 травня 1997 року</w:t>
            </w:r>
            <w:r w:rsidRPr="00086549">
              <w:rPr>
                <w:b/>
              </w:rPr>
              <w:t xml:space="preserve"> </w:t>
            </w:r>
            <w:hyperlink r:id="rId15" w:tgtFrame="_blank" w:history="1">
              <w:r w:rsidRPr="00086549">
                <w:rPr>
                  <w:b/>
                </w:rPr>
                <w:t>№ 432</w:t>
              </w:r>
            </w:hyperlink>
            <w:r w:rsidRPr="00086549">
              <w:rPr>
                <w:b/>
              </w:rPr>
              <w:t xml:space="preserve"> «Про затвердження Класифікації запасів і ресурсів корисних копалин державного фонду надр» застосовується зазначений у Таблиці 2 відповідний коригуючий коефіцієнт К:</w:t>
            </w:r>
          </w:p>
          <w:p w:rsidR="00A338C7" w:rsidRPr="00086549" w:rsidRDefault="00A338C7" w:rsidP="00A338C7">
            <w:pPr>
              <w:pStyle w:val="rvps2"/>
              <w:shd w:val="clear" w:color="auto" w:fill="FFFFFF"/>
              <w:spacing w:before="0" w:beforeAutospacing="0" w:after="150" w:afterAutospacing="0"/>
              <w:ind w:firstLine="450"/>
              <w:jc w:val="right"/>
              <w:rPr>
                <w:b/>
              </w:rPr>
            </w:pPr>
            <w:r w:rsidRPr="00086549">
              <w:rPr>
                <w:b/>
              </w:rPr>
              <w:t>Таблиця 2</w:t>
            </w:r>
          </w:p>
          <w:tbl>
            <w:tblPr>
              <w:tblW w:w="5000" w:type="pct"/>
              <w:tblLayout w:type="fixed"/>
              <w:tblCellMar>
                <w:top w:w="12" w:type="dxa"/>
                <w:left w:w="12" w:type="dxa"/>
                <w:bottom w:w="12" w:type="dxa"/>
                <w:right w:w="12" w:type="dxa"/>
              </w:tblCellMar>
              <w:tblLook w:val="04A0" w:firstRow="1" w:lastRow="0" w:firstColumn="1" w:lastColumn="0" w:noHBand="0" w:noVBand="1"/>
            </w:tblPr>
            <w:tblGrid>
              <w:gridCol w:w="479"/>
              <w:gridCol w:w="5262"/>
              <w:gridCol w:w="2105"/>
            </w:tblGrid>
            <w:tr w:rsidR="00A338C7" w:rsidRPr="00086549" w:rsidTr="008D6C84">
              <w:trPr>
                <w:trHeight w:val="48"/>
              </w:trPr>
              <w:tc>
                <w:tcPr>
                  <w:tcW w:w="582" w:type="dxa"/>
                  <w:tcBorders>
                    <w:top w:val="single" w:sz="6" w:space="0" w:color="000000"/>
                    <w:left w:val="single" w:sz="6" w:space="0" w:color="000000"/>
                    <w:bottom w:val="single" w:sz="6" w:space="0" w:color="000000"/>
                    <w:right w:val="single" w:sz="6" w:space="0" w:color="000000"/>
                  </w:tcBorders>
                  <w:vAlign w:val="center"/>
                  <w:hideMark/>
                </w:tcPr>
                <w:p w:rsidR="00A338C7" w:rsidRPr="00086549" w:rsidRDefault="00A338C7" w:rsidP="00A338C7">
                  <w:pPr>
                    <w:spacing w:before="150" w:after="150" w:line="240" w:lineRule="auto"/>
                    <w:jc w:val="center"/>
                    <w:rPr>
                      <w:rFonts w:ascii="Times New Roman" w:eastAsia="Times New Roman" w:hAnsi="Times New Roman" w:cs="Times New Roman"/>
                      <w:b/>
                      <w:sz w:val="24"/>
                      <w:szCs w:val="24"/>
                    </w:rPr>
                  </w:pPr>
                  <w:r w:rsidRPr="00086549">
                    <w:rPr>
                      <w:rFonts w:ascii="Times New Roman" w:eastAsia="Times New Roman" w:hAnsi="Times New Roman" w:cs="Times New Roman"/>
                      <w:b/>
                      <w:bCs/>
                      <w:sz w:val="24"/>
                      <w:szCs w:val="24"/>
                    </w:rPr>
                    <w:t>№ з/п</w:t>
                  </w:r>
                </w:p>
              </w:tc>
              <w:tc>
                <w:tcPr>
                  <w:tcW w:w="6498" w:type="dxa"/>
                  <w:tcBorders>
                    <w:top w:val="single" w:sz="6" w:space="0" w:color="000000"/>
                    <w:left w:val="nil"/>
                    <w:bottom w:val="single" w:sz="6" w:space="0" w:color="000000"/>
                    <w:right w:val="single" w:sz="6" w:space="0" w:color="000000"/>
                  </w:tcBorders>
                  <w:vAlign w:val="center"/>
                  <w:hideMark/>
                </w:tcPr>
                <w:p w:rsidR="00A338C7" w:rsidRPr="00086549" w:rsidRDefault="00A338C7" w:rsidP="00A338C7">
                  <w:pPr>
                    <w:spacing w:before="150" w:after="150" w:line="240" w:lineRule="auto"/>
                    <w:jc w:val="center"/>
                    <w:rPr>
                      <w:rFonts w:ascii="Times New Roman" w:eastAsia="Times New Roman" w:hAnsi="Times New Roman" w:cs="Times New Roman"/>
                      <w:b/>
                      <w:sz w:val="24"/>
                      <w:szCs w:val="24"/>
                    </w:rPr>
                  </w:pPr>
                  <w:r w:rsidRPr="00086549">
                    <w:rPr>
                      <w:rFonts w:ascii="Times New Roman" w:eastAsia="Times New Roman" w:hAnsi="Times New Roman" w:cs="Times New Roman"/>
                      <w:b/>
                      <w:bCs/>
                      <w:sz w:val="24"/>
                      <w:szCs w:val="24"/>
                    </w:rPr>
                    <w:t>Код класу згідно з Класифікацією запасів і ресурсів корисних копалин державного фонду надр</w:t>
                  </w:r>
                </w:p>
              </w:tc>
              <w:tc>
                <w:tcPr>
                  <w:tcW w:w="2593" w:type="dxa"/>
                  <w:tcBorders>
                    <w:top w:val="single" w:sz="6" w:space="0" w:color="000000"/>
                    <w:left w:val="nil"/>
                    <w:bottom w:val="single" w:sz="6" w:space="0" w:color="000000"/>
                    <w:right w:val="single" w:sz="6" w:space="0" w:color="000000"/>
                  </w:tcBorders>
                  <w:vAlign w:val="center"/>
                  <w:hideMark/>
                </w:tcPr>
                <w:p w:rsidR="00A338C7" w:rsidRPr="00086549" w:rsidRDefault="00A338C7" w:rsidP="00A338C7">
                  <w:pPr>
                    <w:spacing w:before="150" w:after="150" w:line="240" w:lineRule="auto"/>
                    <w:jc w:val="center"/>
                    <w:rPr>
                      <w:rFonts w:ascii="Times New Roman" w:eastAsia="Times New Roman" w:hAnsi="Times New Roman" w:cs="Times New Roman"/>
                      <w:b/>
                      <w:sz w:val="24"/>
                      <w:szCs w:val="24"/>
                    </w:rPr>
                  </w:pPr>
                  <w:r w:rsidRPr="00086549">
                    <w:rPr>
                      <w:rFonts w:ascii="Times New Roman" w:eastAsia="Times New Roman" w:hAnsi="Times New Roman" w:cs="Times New Roman"/>
                      <w:b/>
                      <w:bCs/>
                      <w:sz w:val="24"/>
                      <w:szCs w:val="24"/>
                    </w:rPr>
                    <w:t>Коригуючий коефіцієнт (К)</w:t>
                  </w:r>
                </w:p>
              </w:tc>
            </w:tr>
            <w:tr w:rsidR="00A338C7" w:rsidRPr="00086549" w:rsidTr="008D6C84">
              <w:trPr>
                <w:trHeight w:val="48"/>
              </w:trPr>
              <w:tc>
                <w:tcPr>
                  <w:tcW w:w="582" w:type="dxa"/>
                  <w:tcBorders>
                    <w:top w:val="nil"/>
                    <w:left w:val="single" w:sz="6" w:space="0" w:color="000000"/>
                    <w:bottom w:val="single" w:sz="6" w:space="0" w:color="000000"/>
                    <w:right w:val="single" w:sz="6" w:space="0" w:color="000000"/>
                  </w:tcBorders>
                  <w:hideMark/>
                </w:tcPr>
                <w:p w:rsidR="00A338C7" w:rsidRPr="00086549" w:rsidRDefault="00A338C7" w:rsidP="00A338C7">
                  <w:pPr>
                    <w:spacing w:before="150" w:after="150" w:line="240" w:lineRule="auto"/>
                    <w:jc w:val="center"/>
                    <w:rPr>
                      <w:rFonts w:ascii="Times New Roman" w:eastAsia="Times New Roman" w:hAnsi="Times New Roman" w:cs="Times New Roman"/>
                      <w:b/>
                      <w:sz w:val="24"/>
                      <w:szCs w:val="24"/>
                    </w:rPr>
                  </w:pPr>
                  <w:r w:rsidRPr="00086549">
                    <w:rPr>
                      <w:rFonts w:ascii="Times New Roman" w:eastAsia="Times New Roman" w:hAnsi="Times New Roman" w:cs="Times New Roman"/>
                      <w:b/>
                      <w:sz w:val="24"/>
                      <w:szCs w:val="24"/>
                    </w:rPr>
                    <w:t>1.</w:t>
                  </w:r>
                </w:p>
              </w:tc>
              <w:tc>
                <w:tcPr>
                  <w:tcW w:w="6498" w:type="dxa"/>
                  <w:tcBorders>
                    <w:top w:val="nil"/>
                    <w:left w:val="nil"/>
                    <w:bottom w:val="single" w:sz="6" w:space="0" w:color="000000"/>
                    <w:right w:val="single" w:sz="6" w:space="0" w:color="000000"/>
                  </w:tcBorders>
                  <w:hideMark/>
                </w:tcPr>
                <w:p w:rsidR="00A338C7" w:rsidRPr="00086549" w:rsidRDefault="00A338C7" w:rsidP="00A338C7">
                  <w:pPr>
                    <w:pStyle w:val="a8"/>
                    <w:jc w:val="center"/>
                    <w:rPr>
                      <w:rFonts w:ascii="Times New Roman" w:hAnsi="Times New Roman" w:cs="Times New Roman"/>
                      <w:b/>
                      <w:lang w:eastAsia="uk-UA"/>
                    </w:rPr>
                  </w:pPr>
                  <w:r w:rsidRPr="00086549">
                    <w:rPr>
                      <w:rFonts w:ascii="Times New Roman" w:hAnsi="Times New Roman" w:cs="Times New Roman"/>
                      <w:b/>
                      <w:lang w:eastAsia="uk-UA"/>
                    </w:rPr>
                    <w:t>111, 121 (розвідані запаси);</w:t>
                  </w:r>
                </w:p>
                <w:p w:rsidR="00A338C7" w:rsidRPr="00086549" w:rsidRDefault="00A338C7" w:rsidP="00A338C7">
                  <w:pPr>
                    <w:pStyle w:val="a8"/>
                    <w:jc w:val="center"/>
                    <w:rPr>
                      <w:rFonts w:ascii="Times New Roman" w:hAnsi="Times New Roman" w:cs="Times New Roman"/>
                      <w:b/>
                      <w:lang w:eastAsia="uk-UA"/>
                    </w:rPr>
                  </w:pPr>
                  <w:r w:rsidRPr="00086549">
                    <w:rPr>
                      <w:rFonts w:ascii="Times New Roman" w:hAnsi="Times New Roman" w:cs="Times New Roman"/>
                      <w:b/>
                      <w:lang w:eastAsia="uk-UA"/>
                    </w:rPr>
                    <w:t>122 (попередньо розвідані запаси);</w:t>
                  </w:r>
                </w:p>
                <w:p w:rsidR="00A338C7" w:rsidRPr="00086549" w:rsidRDefault="00A338C7" w:rsidP="00A338C7">
                  <w:pPr>
                    <w:pStyle w:val="a8"/>
                    <w:jc w:val="center"/>
                    <w:rPr>
                      <w:rFonts w:ascii="Times New Roman" w:hAnsi="Times New Roman" w:cs="Times New Roman"/>
                      <w:b/>
                      <w:lang w:eastAsia="uk-UA"/>
                    </w:rPr>
                  </w:pPr>
                  <w:r w:rsidRPr="00086549">
                    <w:rPr>
                      <w:rFonts w:ascii="Times New Roman" w:hAnsi="Times New Roman" w:cs="Times New Roman"/>
                      <w:b/>
                      <w:lang w:eastAsia="uk-UA"/>
                    </w:rPr>
                    <w:t>211, 221 (розвідані запаси),</w:t>
                  </w:r>
                </w:p>
                <w:p w:rsidR="00A338C7" w:rsidRPr="00086549" w:rsidRDefault="00A338C7" w:rsidP="00A338C7">
                  <w:pPr>
                    <w:pStyle w:val="a8"/>
                    <w:jc w:val="center"/>
                    <w:rPr>
                      <w:rFonts w:ascii="Times New Roman" w:hAnsi="Times New Roman" w:cs="Times New Roman"/>
                      <w:b/>
                      <w:lang w:eastAsia="uk-UA"/>
                    </w:rPr>
                  </w:pPr>
                  <w:r w:rsidRPr="00086549">
                    <w:rPr>
                      <w:rFonts w:ascii="Times New Roman" w:hAnsi="Times New Roman" w:cs="Times New Roman"/>
                      <w:b/>
                      <w:lang w:eastAsia="uk-UA"/>
                    </w:rPr>
                    <w:t xml:space="preserve">222 (попередньо розвідані запаси); </w:t>
                  </w:r>
                </w:p>
                <w:p w:rsidR="00A338C7" w:rsidRPr="00086549" w:rsidRDefault="00A338C7" w:rsidP="00A338C7">
                  <w:pPr>
                    <w:pStyle w:val="a8"/>
                    <w:jc w:val="center"/>
                    <w:rPr>
                      <w:rFonts w:ascii="Times New Roman" w:hAnsi="Times New Roman" w:cs="Times New Roman"/>
                      <w:b/>
                      <w:lang w:eastAsia="uk-UA"/>
                    </w:rPr>
                  </w:pPr>
                  <w:r w:rsidRPr="00086549">
                    <w:rPr>
                      <w:rFonts w:ascii="Times New Roman" w:hAnsi="Times New Roman" w:cs="Times New Roman"/>
                      <w:b/>
                      <w:lang w:eastAsia="uk-UA"/>
                    </w:rPr>
                    <w:t>331(розвідані запаси)</w:t>
                  </w:r>
                </w:p>
              </w:tc>
              <w:tc>
                <w:tcPr>
                  <w:tcW w:w="2593" w:type="dxa"/>
                  <w:tcBorders>
                    <w:top w:val="nil"/>
                    <w:left w:val="nil"/>
                    <w:bottom w:val="single" w:sz="6" w:space="0" w:color="000000"/>
                    <w:right w:val="single" w:sz="6" w:space="0" w:color="000000"/>
                  </w:tcBorders>
                  <w:vAlign w:val="center"/>
                  <w:hideMark/>
                </w:tcPr>
                <w:p w:rsidR="00A338C7" w:rsidRPr="00086549" w:rsidRDefault="00A338C7" w:rsidP="00A338C7">
                  <w:pPr>
                    <w:spacing w:before="150" w:after="150" w:line="240" w:lineRule="auto"/>
                    <w:jc w:val="center"/>
                    <w:rPr>
                      <w:rFonts w:ascii="Times New Roman" w:eastAsia="Times New Roman" w:hAnsi="Times New Roman" w:cs="Times New Roman"/>
                      <w:b/>
                      <w:sz w:val="24"/>
                      <w:szCs w:val="24"/>
                    </w:rPr>
                  </w:pPr>
                  <w:r w:rsidRPr="00086549">
                    <w:rPr>
                      <w:rFonts w:ascii="Times New Roman" w:eastAsia="Times New Roman" w:hAnsi="Times New Roman" w:cs="Times New Roman"/>
                      <w:b/>
                      <w:sz w:val="24"/>
                      <w:szCs w:val="24"/>
                    </w:rPr>
                    <w:t>1</w:t>
                  </w:r>
                </w:p>
              </w:tc>
            </w:tr>
            <w:tr w:rsidR="00A338C7" w:rsidRPr="00086549" w:rsidTr="008D6C84">
              <w:trPr>
                <w:trHeight w:val="48"/>
              </w:trPr>
              <w:tc>
                <w:tcPr>
                  <w:tcW w:w="582" w:type="dxa"/>
                  <w:tcBorders>
                    <w:top w:val="nil"/>
                    <w:left w:val="single" w:sz="6" w:space="0" w:color="000000"/>
                    <w:bottom w:val="single" w:sz="6" w:space="0" w:color="000000"/>
                    <w:right w:val="single" w:sz="6" w:space="0" w:color="000000"/>
                  </w:tcBorders>
                </w:tcPr>
                <w:p w:rsidR="00A338C7" w:rsidRPr="00086549" w:rsidRDefault="00A338C7" w:rsidP="00A338C7">
                  <w:pPr>
                    <w:spacing w:before="150" w:after="150" w:line="240" w:lineRule="auto"/>
                    <w:jc w:val="center"/>
                    <w:rPr>
                      <w:rFonts w:ascii="Times New Roman" w:eastAsia="Times New Roman" w:hAnsi="Times New Roman" w:cs="Times New Roman"/>
                      <w:b/>
                      <w:sz w:val="24"/>
                      <w:szCs w:val="24"/>
                    </w:rPr>
                  </w:pPr>
                  <w:r w:rsidRPr="00086549">
                    <w:rPr>
                      <w:rFonts w:ascii="Times New Roman" w:eastAsia="Times New Roman" w:hAnsi="Times New Roman" w:cs="Times New Roman"/>
                      <w:b/>
                      <w:sz w:val="24"/>
                      <w:szCs w:val="24"/>
                    </w:rPr>
                    <w:t>2</w:t>
                  </w:r>
                </w:p>
              </w:tc>
              <w:tc>
                <w:tcPr>
                  <w:tcW w:w="6498" w:type="dxa"/>
                  <w:tcBorders>
                    <w:top w:val="nil"/>
                    <w:left w:val="nil"/>
                    <w:bottom w:val="single" w:sz="6" w:space="0" w:color="000000"/>
                    <w:right w:val="single" w:sz="6" w:space="0" w:color="000000"/>
                  </w:tcBorders>
                </w:tcPr>
                <w:p w:rsidR="00A338C7" w:rsidRPr="00086549" w:rsidRDefault="00A338C7" w:rsidP="00A338C7">
                  <w:pPr>
                    <w:spacing w:before="150" w:after="150" w:line="240" w:lineRule="auto"/>
                    <w:jc w:val="center"/>
                    <w:rPr>
                      <w:rFonts w:ascii="Times New Roman" w:eastAsia="Times New Roman" w:hAnsi="Times New Roman" w:cs="Times New Roman"/>
                      <w:b/>
                      <w:sz w:val="24"/>
                      <w:szCs w:val="24"/>
                    </w:rPr>
                  </w:pPr>
                  <w:r w:rsidRPr="00086549">
                    <w:rPr>
                      <w:rFonts w:ascii="Times New Roman" w:eastAsia="Times New Roman" w:hAnsi="Times New Roman" w:cs="Times New Roman"/>
                      <w:b/>
                      <w:sz w:val="24"/>
                      <w:szCs w:val="24"/>
                    </w:rPr>
                    <w:t>332 (попередньо розвідані запаси)</w:t>
                  </w:r>
                </w:p>
              </w:tc>
              <w:tc>
                <w:tcPr>
                  <w:tcW w:w="2593" w:type="dxa"/>
                  <w:tcBorders>
                    <w:top w:val="nil"/>
                    <w:left w:val="nil"/>
                    <w:bottom w:val="single" w:sz="6" w:space="0" w:color="000000"/>
                    <w:right w:val="single" w:sz="6" w:space="0" w:color="000000"/>
                  </w:tcBorders>
                </w:tcPr>
                <w:p w:rsidR="00A338C7" w:rsidRPr="00086549" w:rsidRDefault="00A338C7" w:rsidP="00A338C7">
                  <w:pPr>
                    <w:spacing w:before="150" w:after="150" w:line="240" w:lineRule="auto"/>
                    <w:jc w:val="center"/>
                    <w:rPr>
                      <w:rFonts w:ascii="Times New Roman" w:eastAsia="Times New Roman" w:hAnsi="Times New Roman" w:cs="Times New Roman"/>
                      <w:b/>
                      <w:sz w:val="24"/>
                      <w:szCs w:val="24"/>
                    </w:rPr>
                  </w:pPr>
                  <w:r w:rsidRPr="00086549">
                    <w:rPr>
                      <w:rFonts w:ascii="Times New Roman" w:eastAsia="Times New Roman" w:hAnsi="Times New Roman" w:cs="Times New Roman"/>
                      <w:b/>
                      <w:sz w:val="24"/>
                      <w:szCs w:val="24"/>
                    </w:rPr>
                    <w:t>0,5</w:t>
                  </w:r>
                </w:p>
              </w:tc>
            </w:tr>
            <w:tr w:rsidR="00A338C7" w:rsidRPr="00086549" w:rsidTr="008D6C84">
              <w:trPr>
                <w:trHeight w:val="48"/>
              </w:trPr>
              <w:tc>
                <w:tcPr>
                  <w:tcW w:w="582" w:type="dxa"/>
                  <w:tcBorders>
                    <w:top w:val="nil"/>
                    <w:left w:val="single" w:sz="6" w:space="0" w:color="000000"/>
                    <w:bottom w:val="single" w:sz="6" w:space="0" w:color="000000"/>
                    <w:right w:val="single" w:sz="6" w:space="0" w:color="000000"/>
                  </w:tcBorders>
                </w:tcPr>
                <w:p w:rsidR="00A338C7" w:rsidRPr="00086549" w:rsidRDefault="00A338C7" w:rsidP="00A338C7">
                  <w:pPr>
                    <w:spacing w:before="150" w:after="150" w:line="240" w:lineRule="auto"/>
                    <w:jc w:val="center"/>
                    <w:rPr>
                      <w:rFonts w:ascii="Times New Roman" w:eastAsia="Times New Roman" w:hAnsi="Times New Roman" w:cs="Times New Roman"/>
                      <w:b/>
                      <w:sz w:val="24"/>
                      <w:szCs w:val="24"/>
                    </w:rPr>
                  </w:pPr>
                  <w:r w:rsidRPr="00086549">
                    <w:rPr>
                      <w:rFonts w:ascii="Times New Roman" w:eastAsia="Times New Roman" w:hAnsi="Times New Roman" w:cs="Times New Roman"/>
                      <w:b/>
                      <w:sz w:val="24"/>
                      <w:szCs w:val="24"/>
                    </w:rPr>
                    <w:t>3</w:t>
                  </w:r>
                </w:p>
              </w:tc>
              <w:tc>
                <w:tcPr>
                  <w:tcW w:w="6498" w:type="dxa"/>
                  <w:tcBorders>
                    <w:top w:val="nil"/>
                    <w:left w:val="nil"/>
                    <w:bottom w:val="single" w:sz="6" w:space="0" w:color="000000"/>
                    <w:right w:val="single" w:sz="6" w:space="0" w:color="000000"/>
                  </w:tcBorders>
                </w:tcPr>
                <w:p w:rsidR="00A338C7" w:rsidRPr="00086549" w:rsidRDefault="00A338C7" w:rsidP="00A338C7">
                  <w:pPr>
                    <w:spacing w:before="150" w:after="150" w:line="240" w:lineRule="auto"/>
                    <w:jc w:val="center"/>
                    <w:rPr>
                      <w:rFonts w:ascii="Times New Roman" w:eastAsia="Times New Roman" w:hAnsi="Times New Roman" w:cs="Times New Roman"/>
                      <w:b/>
                      <w:sz w:val="24"/>
                      <w:szCs w:val="24"/>
                    </w:rPr>
                  </w:pPr>
                  <w:r w:rsidRPr="00086549">
                    <w:rPr>
                      <w:rFonts w:ascii="Times New Roman" w:eastAsia="Times New Roman" w:hAnsi="Times New Roman" w:cs="Times New Roman"/>
                      <w:b/>
                      <w:sz w:val="24"/>
                      <w:szCs w:val="24"/>
                    </w:rPr>
                    <w:t>333 (перспективні ресурси)</w:t>
                  </w:r>
                </w:p>
              </w:tc>
              <w:tc>
                <w:tcPr>
                  <w:tcW w:w="2593" w:type="dxa"/>
                  <w:tcBorders>
                    <w:top w:val="nil"/>
                    <w:left w:val="nil"/>
                    <w:bottom w:val="single" w:sz="6" w:space="0" w:color="000000"/>
                    <w:right w:val="single" w:sz="6" w:space="0" w:color="000000"/>
                  </w:tcBorders>
                </w:tcPr>
                <w:p w:rsidR="00A338C7" w:rsidRPr="00086549" w:rsidRDefault="00A338C7" w:rsidP="00A338C7">
                  <w:pPr>
                    <w:spacing w:before="150" w:after="150" w:line="240" w:lineRule="auto"/>
                    <w:jc w:val="center"/>
                    <w:rPr>
                      <w:rFonts w:ascii="Times New Roman" w:eastAsia="Times New Roman" w:hAnsi="Times New Roman" w:cs="Times New Roman"/>
                      <w:b/>
                      <w:sz w:val="24"/>
                      <w:szCs w:val="24"/>
                    </w:rPr>
                  </w:pPr>
                  <w:r w:rsidRPr="00086549">
                    <w:rPr>
                      <w:rFonts w:ascii="Times New Roman" w:eastAsia="Times New Roman" w:hAnsi="Times New Roman" w:cs="Times New Roman"/>
                      <w:b/>
                      <w:sz w:val="24"/>
                      <w:szCs w:val="24"/>
                    </w:rPr>
                    <w:t>0,25</w:t>
                  </w:r>
                </w:p>
              </w:tc>
            </w:tr>
            <w:tr w:rsidR="00A338C7" w:rsidRPr="00086549" w:rsidTr="008D6C84">
              <w:trPr>
                <w:trHeight w:val="48"/>
              </w:trPr>
              <w:tc>
                <w:tcPr>
                  <w:tcW w:w="582" w:type="dxa"/>
                  <w:tcBorders>
                    <w:top w:val="nil"/>
                    <w:left w:val="single" w:sz="6" w:space="0" w:color="000000"/>
                    <w:bottom w:val="single" w:sz="6" w:space="0" w:color="000000"/>
                    <w:right w:val="single" w:sz="6" w:space="0" w:color="000000"/>
                  </w:tcBorders>
                </w:tcPr>
                <w:p w:rsidR="00A338C7" w:rsidRPr="00086549" w:rsidRDefault="00A338C7" w:rsidP="00A338C7">
                  <w:pPr>
                    <w:spacing w:before="150" w:after="150" w:line="240" w:lineRule="auto"/>
                    <w:jc w:val="center"/>
                    <w:rPr>
                      <w:rFonts w:ascii="Times New Roman" w:eastAsia="Times New Roman" w:hAnsi="Times New Roman" w:cs="Times New Roman"/>
                      <w:b/>
                      <w:sz w:val="24"/>
                      <w:szCs w:val="24"/>
                    </w:rPr>
                  </w:pPr>
                  <w:r w:rsidRPr="00086549">
                    <w:rPr>
                      <w:rFonts w:ascii="Times New Roman" w:eastAsia="Times New Roman" w:hAnsi="Times New Roman" w:cs="Times New Roman"/>
                      <w:b/>
                      <w:sz w:val="24"/>
                      <w:szCs w:val="24"/>
                    </w:rPr>
                    <w:t>4</w:t>
                  </w:r>
                </w:p>
              </w:tc>
              <w:tc>
                <w:tcPr>
                  <w:tcW w:w="6498" w:type="dxa"/>
                  <w:tcBorders>
                    <w:top w:val="nil"/>
                    <w:left w:val="nil"/>
                    <w:bottom w:val="single" w:sz="6" w:space="0" w:color="000000"/>
                    <w:right w:val="single" w:sz="6" w:space="0" w:color="000000"/>
                  </w:tcBorders>
                </w:tcPr>
                <w:p w:rsidR="00A338C7" w:rsidRPr="00086549" w:rsidRDefault="00A338C7" w:rsidP="00A338C7">
                  <w:pPr>
                    <w:spacing w:before="150" w:after="150" w:line="240" w:lineRule="auto"/>
                    <w:jc w:val="center"/>
                    <w:rPr>
                      <w:rFonts w:ascii="Times New Roman" w:eastAsia="Times New Roman" w:hAnsi="Times New Roman" w:cs="Times New Roman"/>
                      <w:b/>
                      <w:sz w:val="24"/>
                      <w:szCs w:val="24"/>
                    </w:rPr>
                  </w:pPr>
                  <w:r w:rsidRPr="00086549">
                    <w:rPr>
                      <w:rFonts w:ascii="Times New Roman" w:eastAsia="Times New Roman" w:hAnsi="Times New Roman" w:cs="Times New Roman"/>
                      <w:b/>
                      <w:sz w:val="24"/>
                      <w:szCs w:val="24"/>
                    </w:rPr>
                    <w:t>334 (прогнозні ресурси)</w:t>
                  </w:r>
                </w:p>
              </w:tc>
              <w:tc>
                <w:tcPr>
                  <w:tcW w:w="2593" w:type="dxa"/>
                  <w:tcBorders>
                    <w:top w:val="nil"/>
                    <w:left w:val="nil"/>
                    <w:bottom w:val="single" w:sz="6" w:space="0" w:color="000000"/>
                    <w:right w:val="single" w:sz="6" w:space="0" w:color="000000"/>
                  </w:tcBorders>
                </w:tcPr>
                <w:p w:rsidR="00A338C7" w:rsidRPr="00086549" w:rsidRDefault="00A338C7" w:rsidP="00A338C7">
                  <w:pPr>
                    <w:spacing w:before="150" w:after="150" w:line="240" w:lineRule="auto"/>
                    <w:jc w:val="center"/>
                    <w:rPr>
                      <w:rFonts w:ascii="Times New Roman" w:eastAsia="Times New Roman" w:hAnsi="Times New Roman" w:cs="Times New Roman"/>
                      <w:b/>
                      <w:sz w:val="24"/>
                      <w:szCs w:val="24"/>
                    </w:rPr>
                  </w:pPr>
                  <w:r w:rsidRPr="00086549">
                    <w:rPr>
                      <w:rFonts w:ascii="Times New Roman" w:eastAsia="Times New Roman" w:hAnsi="Times New Roman" w:cs="Times New Roman"/>
                      <w:b/>
                      <w:sz w:val="24"/>
                      <w:szCs w:val="24"/>
                    </w:rPr>
                    <w:t>0,125</w:t>
                  </w:r>
                </w:p>
              </w:tc>
            </w:tr>
          </w:tbl>
          <w:p w:rsidR="00A338C7" w:rsidRPr="00086549" w:rsidRDefault="00A338C7" w:rsidP="00A338C7">
            <w:pPr>
              <w:spacing w:after="0" w:line="276" w:lineRule="auto"/>
              <w:jc w:val="both"/>
              <w:rPr>
                <w:rFonts w:ascii="Times New Roman" w:eastAsia="Times New Roman" w:hAnsi="Times New Roman" w:cs="Times New Roman"/>
                <w:b/>
                <w:sz w:val="24"/>
                <w:szCs w:val="24"/>
              </w:rPr>
            </w:pPr>
          </w:p>
        </w:tc>
      </w:tr>
      <w:tr w:rsidR="00A338C7" w:rsidRPr="002A1900" w:rsidTr="002B6232">
        <w:trPr>
          <w:trHeight w:val="240"/>
        </w:trPr>
        <w:tc>
          <w:tcPr>
            <w:tcW w:w="7940" w:type="dxa"/>
          </w:tcPr>
          <w:p w:rsidR="00A338C7" w:rsidRPr="00086549" w:rsidRDefault="00A338C7" w:rsidP="00A338C7">
            <w:pPr>
              <w:spacing w:after="0" w:line="276" w:lineRule="auto"/>
              <w:jc w:val="both"/>
              <w:rPr>
                <w:rFonts w:ascii="Times New Roman" w:eastAsia="Times New Roman" w:hAnsi="Times New Roman" w:cs="Times New Roman"/>
                <w:sz w:val="28"/>
                <w:szCs w:val="28"/>
              </w:rPr>
            </w:pPr>
            <w:r w:rsidRPr="00086549">
              <w:rPr>
                <w:rFonts w:ascii="Times New Roman" w:eastAsia="Times New Roman" w:hAnsi="Times New Roman" w:cs="Times New Roman"/>
                <w:sz w:val="28"/>
                <w:szCs w:val="28"/>
              </w:rPr>
              <w:t>7. У разі виявлення посадовими особами правоохоронних органів в рамках проведення розслідувань факту самовільного користування надрами, виду корисної копалини, періоду та фактичного об’єму самовільного користування надрами за відсутності виданого в установленому порядку спеціального дозволу на користування надрами, а також апробованих та/або затверджених запасів корисної копалини, що були взяті на облік Державним балансом запасів корисних копалин, розмір збитків, заподіяних державі внаслідок самовільного видобування корисних копалин на тимчасово окупованих територіях, розраховується із застосуванням формули, встановленої </w:t>
            </w:r>
            <w:hyperlink r:id="rId16" w:anchor="n74" w:history="1">
              <w:r w:rsidRPr="00086549">
                <w:rPr>
                  <w:rFonts w:ascii="Times New Roman" w:eastAsia="Times New Roman" w:hAnsi="Times New Roman" w:cs="Times New Roman"/>
                  <w:sz w:val="28"/>
                  <w:szCs w:val="28"/>
                </w:rPr>
                <w:t>пунктом 2</w:t>
              </w:r>
            </w:hyperlink>
            <w:r w:rsidRPr="00086549">
              <w:rPr>
                <w:rFonts w:ascii="Times New Roman" w:eastAsia="Times New Roman" w:hAnsi="Times New Roman" w:cs="Times New Roman"/>
                <w:sz w:val="28"/>
                <w:szCs w:val="28"/>
              </w:rPr>
              <w:t> розділу IV цієї Методики.</w:t>
            </w:r>
          </w:p>
        </w:tc>
        <w:tc>
          <w:tcPr>
            <w:tcW w:w="8078" w:type="dxa"/>
          </w:tcPr>
          <w:p w:rsidR="00A338C7" w:rsidRPr="00086549" w:rsidRDefault="00A338C7" w:rsidP="00A338C7">
            <w:pPr>
              <w:spacing w:after="0" w:line="276" w:lineRule="auto"/>
              <w:jc w:val="both"/>
              <w:rPr>
                <w:rFonts w:ascii="Times New Roman" w:eastAsia="Times New Roman" w:hAnsi="Times New Roman" w:cs="Times New Roman"/>
                <w:sz w:val="28"/>
                <w:szCs w:val="28"/>
                <w:lang w:val="uk-UA"/>
              </w:rPr>
            </w:pPr>
            <w:r w:rsidRPr="00086549">
              <w:rPr>
                <w:rFonts w:ascii="Times New Roman" w:eastAsia="Times New Roman" w:hAnsi="Times New Roman" w:cs="Times New Roman"/>
                <w:sz w:val="28"/>
                <w:szCs w:val="28"/>
              </w:rPr>
              <w:t xml:space="preserve">7. У разі виявлення посадовими особами правоохоронних органів в рамках проведення розслідувань факту самовільного користування надрами, виду корисної копалини, періоду та фактичного об’єму самовільного користування надрами за відсутності виданого в установленому порядку спеціального дозволу на користування надрами, а також апробованих та/або затверджених запасів корисної копалини, що були взяті на облік Державним балансом запасів корисних копалин, </w:t>
            </w:r>
            <w:r w:rsidRPr="00086549">
              <w:rPr>
                <w:rFonts w:ascii="Times New Roman" w:eastAsia="Times New Roman" w:hAnsi="Times New Roman" w:cs="Times New Roman"/>
                <w:b/>
                <w:sz w:val="28"/>
                <w:szCs w:val="28"/>
                <w:lang w:val="uk-UA"/>
              </w:rPr>
              <w:t xml:space="preserve">а також виявлення </w:t>
            </w:r>
            <w:r w:rsidRPr="00086549">
              <w:rPr>
                <w:rFonts w:ascii="Times New Roman" w:eastAsia="Times New Roman" w:hAnsi="Times New Roman" w:cs="Times New Roman"/>
                <w:b/>
                <w:sz w:val="28"/>
                <w:szCs w:val="28"/>
              </w:rPr>
              <w:t>факту самовільного користування надрами, виду корисної копалини, періоду та фактичного об’єму самовільного користування надрами</w:t>
            </w:r>
            <w:r w:rsidRPr="00086549">
              <w:rPr>
                <w:rFonts w:ascii="Times New Roman" w:eastAsia="Times New Roman" w:hAnsi="Times New Roman" w:cs="Times New Roman"/>
                <w:b/>
                <w:sz w:val="28"/>
                <w:szCs w:val="28"/>
                <w:lang w:val="uk-UA"/>
              </w:rPr>
              <w:t xml:space="preserve"> </w:t>
            </w:r>
            <w:r w:rsidRPr="00086549">
              <w:rPr>
                <w:rFonts w:ascii="Times New Roman" w:eastAsia="Times New Roman" w:hAnsi="Times New Roman" w:cs="Times New Roman"/>
                <w:b/>
                <w:sz w:val="28"/>
                <w:szCs w:val="28"/>
              </w:rPr>
              <w:t xml:space="preserve">посадовими особами правоохоронних органів </w:t>
            </w:r>
            <w:r w:rsidRPr="00086549">
              <w:rPr>
                <w:rFonts w:ascii="Times New Roman" w:eastAsia="Times New Roman" w:hAnsi="Times New Roman" w:cs="Times New Roman"/>
                <w:b/>
                <w:sz w:val="28"/>
                <w:szCs w:val="28"/>
                <w:lang w:val="uk-UA"/>
              </w:rPr>
              <w:t xml:space="preserve">та/або органу державного нагляду (контролю) у межах територій та об’єктів природно-заповідного фонду </w:t>
            </w:r>
            <w:r w:rsidR="003766E1" w:rsidRPr="00086549">
              <w:rPr>
                <w:rFonts w:ascii="Times New Roman" w:eastAsia="Times New Roman" w:hAnsi="Times New Roman" w:cs="Times New Roman"/>
                <w:b/>
                <w:sz w:val="28"/>
                <w:szCs w:val="28"/>
                <w:lang w:val="uk-UA"/>
              </w:rPr>
              <w:t xml:space="preserve">(якщо таке користування заборонено законодавством) </w:t>
            </w:r>
            <w:r w:rsidRPr="00086549">
              <w:rPr>
                <w:rFonts w:ascii="Times New Roman" w:eastAsia="Times New Roman" w:hAnsi="Times New Roman" w:cs="Times New Roman"/>
                <w:sz w:val="28"/>
                <w:szCs w:val="28"/>
                <w:lang w:val="uk-UA"/>
              </w:rPr>
              <w:t>розмір збитків, заподіяних державі внаслідок самовільного видобування корисних копалин на тимчасово окупованих територіях, розраховується із застосуванням формули, встановленої</w:t>
            </w:r>
            <w:r w:rsidRPr="00086549">
              <w:rPr>
                <w:rFonts w:ascii="Times New Roman" w:eastAsia="Times New Roman" w:hAnsi="Times New Roman" w:cs="Times New Roman"/>
                <w:sz w:val="28"/>
                <w:szCs w:val="28"/>
              </w:rPr>
              <w:t> </w:t>
            </w:r>
            <w:hyperlink r:id="rId17" w:anchor="n74" w:history="1">
              <w:r w:rsidRPr="00086549">
                <w:rPr>
                  <w:rFonts w:ascii="Times New Roman" w:eastAsia="Times New Roman" w:hAnsi="Times New Roman" w:cs="Times New Roman"/>
                  <w:sz w:val="28"/>
                  <w:szCs w:val="28"/>
                  <w:lang w:val="uk-UA"/>
                </w:rPr>
                <w:t>пунктом 2</w:t>
              </w:r>
            </w:hyperlink>
            <w:r w:rsidRPr="00086549">
              <w:rPr>
                <w:rFonts w:ascii="Times New Roman" w:eastAsia="Times New Roman" w:hAnsi="Times New Roman" w:cs="Times New Roman"/>
                <w:sz w:val="28"/>
                <w:szCs w:val="28"/>
              </w:rPr>
              <w:t> </w:t>
            </w:r>
            <w:r w:rsidRPr="00086549">
              <w:rPr>
                <w:rFonts w:ascii="Times New Roman" w:eastAsia="Times New Roman" w:hAnsi="Times New Roman" w:cs="Times New Roman"/>
                <w:sz w:val="28"/>
                <w:szCs w:val="28"/>
                <w:lang w:val="uk-UA"/>
              </w:rPr>
              <w:t xml:space="preserve">розділу </w:t>
            </w:r>
            <w:r w:rsidRPr="00086549">
              <w:rPr>
                <w:rFonts w:ascii="Times New Roman" w:eastAsia="Times New Roman" w:hAnsi="Times New Roman" w:cs="Times New Roman"/>
                <w:sz w:val="28"/>
                <w:szCs w:val="28"/>
              </w:rPr>
              <w:t>IV</w:t>
            </w:r>
            <w:r w:rsidRPr="00086549">
              <w:rPr>
                <w:rFonts w:ascii="Times New Roman" w:eastAsia="Times New Roman" w:hAnsi="Times New Roman" w:cs="Times New Roman"/>
                <w:sz w:val="28"/>
                <w:szCs w:val="28"/>
                <w:lang w:val="uk-UA"/>
              </w:rPr>
              <w:t xml:space="preserve"> цієї Методики.</w:t>
            </w:r>
          </w:p>
        </w:tc>
      </w:tr>
      <w:tr w:rsidR="00A338C7" w:rsidRPr="002A1900" w:rsidTr="00EE0D4A">
        <w:trPr>
          <w:trHeight w:val="240"/>
        </w:trPr>
        <w:tc>
          <w:tcPr>
            <w:tcW w:w="16018" w:type="dxa"/>
            <w:gridSpan w:val="2"/>
          </w:tcPr>
          <w:p w:rsidR="00A338C7" w:rsidRPr="00086549" w:rsidRDefault="00A338C7" w:rsidP="00A338C7">
            <w:pPr>
              <w:spacing w:after="0" w:line="276" w:lineRule="auto"/>
              <w:jc w:val="center"/>
              <w:rPr>
                <w:rFonts w:ascii="Times New Roman" w:eastAsia="Times New Roman" w:hAnsi="Times New Roman" w:cs="Times New Roman"/>
                <w:b/>
                <w:sz w:val="28"/>
                <w:szCs w:val="28"/>
                <w:lang w:val="uk-UA"/>
              </w:rPr>
            </w:pPr>
            <w:r w:rsidRPr="00086549">
              <w:rPr>
                <w:rFonts w:ascii="Times New Roman" w:eastAsia="Times New Roman" w:hAnsi="Times New Roman" w:cs="Times New Roman"/>
                <w:b/>
                <w:sz w:val="28"/>
                <w:szCs w:val="28"/>
              </w:rPr>
              <w:t>VI.</w:t>
            </w:r>
            <w:r w:rsidRPr="00086549">
              <w:rPr>
                <w:rFonts w:ascii="Times New Roman" w:eastAsia="Times New Roman" w:hAnsi="Times New Roman" w:cs="Times New Roman"/>
                <w:b/>
                <w:sz w:val="28"/>
                <w:szCs w:val="28"/>
                <w:lang w:val="uk-UA"/>
              </w:rPr>
              <w:t xml:space="preserve"> Направлення претензії та розрахунку розміру збитків, </w:t>
            </w:r>
          </w:p>
          <w:p w:rsidR="00A338C7" w:rsidRPr="00086549" w:rsidRDefault="00A338C7" w:rsidP="00A338C7">
            <w:pPr>
              <w:spacing w:after="0" w:line="276" w:lineRule="auto"/>
              <w:jc w:val="center"/>
              <w:rPr>
                <w:rFonts w:ascii="Times New Roman" w:eastAsia="Times New Roman" w:hAnsi="Times New Roman" w:cs="Times New Roman"/>
                <w:b/>
                <w:sz w:val="28"/>
                <w:szCs w:val="28"/>
                <w:lang w:val="uk-UA"/>
              </w:rPr>
            </w:pPr>
            <w:r w:rsidRPr="00086549">
              <w:rPr>
                <w:rFonts w:ascii="Times New Roman" w:eastAsia="Times New Roman" w:hAnsi="Times New Roman" w:cs="Times New Roman"/>
                <w:b/>
                <w:sz w:val="28"/>
                <w:szCs w:val="28"/>
                <w:lang w:val="uk-UA"/>
              </w:rPr>
              <w:t>заподіяних державі внаслідок самовільного користування надрами</w:t>
            </w:r>
          </w:p>
        </w:tc>
      </w:tr>
      <w:tr w:rsidR="00E100E4" w:rsidRPr="002A1900" w:rsidTr="002B6232">
        <w:trPr>
          <w:trHeight w:val="240"/>
        </w:trPr>
        <w:tc>
          <w:tcPr>
            <w:tcW w:w="7940" w:type="dxa"/>
          </w:tcPr>
          <w:p w:rsidR="00E100E4" w:rsidRPr="00086549" w:rsidRDefault="00E100E4" w:rsidP="00E100E4">
            <w:pPr>
              <w:pStyle w:val="rvps2"/>
              <w:shd w:val="clear" w:color="auto" w:fill="FFFFFF"/>
              <w:spacing w:before="0" w:beforeAutospacing="0" w:after="150" w:afterAutospacing="0"/>
              <w:ind w:firstLine="450"/>
              <w:jc w:val="both"/>
              <w:rPr>
                <w:color w:val="333333"/>
                <w:sz w:val="28"/>
                <w:szCs w:val="28"/>
              </w:rPr>
            </w:pPr>
            <w:r w:rsidRPr="00086549">
              <w:rPr>
                <w:color w:val="333333"/>
                <w:sz w:val="28"/>
                <w:szCs w:val="28"/>
              </w:rPr>
              <w:t xml:space="preserve">1. Орган </w:t>
            </w:r>
            <w:r w:rsidRPr="00086549">
              <w:rPr>
                <w:b/>
                <w:color w:val="333333"/>
                <w:sz w:val="28"/>
                <w:szCs w:val="28"/>
              </w:rPr>
              <w:t>державної влади</w:t>
            </w:r>
            <w:r w:rsidRPr="00086549">
              <w:rPr>
                <w:color w:val="333333"/>
                <w:sz w:val="28"/>
                <w:szCs w:val="28"/>
              </w:rPr>
              <w:t>, посадова особа якого здійснила розрахунок розміру збитків, заподіяних державі внаслідок самовільного користування надрами, направляє такий розрахунок до суб’єкта господарювання разом з претензією з метою безпосереднього врегулювання спору та добровільної сплати збитків, заподіяних державі внаслідок самовільного користування надрами, а у разі несплати збитків протягом 90 календарних днів з дати отримання суб’єктом документів до:</w:t>
            </w:r>
          </w:p>
          <w:p w:rsidR="00E100E4" w:rsidRPr="00086549" w:rsidRDefault="00E100E4" w:rsidP="00E100E4">
            <w:pPr>
              <w:pStyle w:val="rvps2"/>
              <w:shd w:val="clear" w:color="auto" w:fill="FFFFFF"/>
              <w:spacing w:before="0" w:beforeAutospacing="0" w:after="150" w:afterAutospacing="0"/>
              <w:ind w:firstLine="450"/>
              <w:jc w:val="both"/>
              <w:rPr>
                <w:color w:val="333333"/>
                <w:sz w:val="28"/>
                <w:szCs w:val="28"/>
              </w:rPr>
            </w:pPr>
            <w:bookmarkStart w:id="2" w:name="n114"/>
            <w:bookmarkEnd w:id="2"/>
            <w:r w:rsidRPr="00086549">
              <w:rPr>
                <w:color w:val="333333"/>
                <w:sz w:val="28"/>
                <w:szCs w:val="28"/>
              </w:rPr>
              <w:t>суду разом з позовною заявою, якщо таке діяння не містить ознак кримінального правопорушення;</w:t>
            </w:r>
          </w:p>
          <w:p w:rsidR="00E100E4" w:rsidRPr="00086549" w:rsidRDefault="00E100E4" w:rsidP="00E100E4">
            <w:pPr>
              <w:pStyle w:val="rvps2"/>
              <w:shd w:val="clear" w:color="auto" w:fill="FFFFFF"/>
              <w:spacing w:before="0" w:beforeAutospacing="0" w:after="150" w:afterAutospacing="0"/>
              <w:ind w:firstLine="450"/>
              <w:jc w:val="both"/>
              <w:rPr>
                <w:color w:val="333333"/>
                <w:sz w:val="28"/>
                <w:szCs w:val="28"/>
              </w:rPr>
            </w:pPr>
            <w:bookmarkStart w:id="3" w:name="n115"/>
            <w:bookmarkEnd w:id="3"/>
            <w:r w:rsidRPr="00086549">
              <w:rPr>
                <w:color w:val="333333"/>
                <w:sz w:val="28"/>
                <w:szCs w:val="28"/>
              </w:rPr>
              <w:t>правоохоронних органів та/або прокуратури для долучення до матеріалів кримінального провадження, якщо таке діяння містить ознаки кримінального правопорушення.</w:t>
            </w:r>
          </w:p>
          <w:p w:rsidR="00E100E4" w:rsidRPr="00086549" w:rsidRDefault="00E100E4" w:rsidP="00E100E4">
            <w:pPr>
              <w:pStyle w:val="rvps2"/>
              <w:shd w:val="clear" w:color="auto" w:fill="FFFFFF"/>
              <w:spacing w:before="0" w:beforeAutospacing="0" w:after="0" w:afterAutospacing="0" w:line="276" w:lineRule="auto"/>
              <w:ind w:firstLine="450"/>
              <w:jc w:val="both"/>
              <w:rPr>
                <w:b/>
                <w:bCs/>
                <w:sz w:val="28"/>
                <w:szCs w:val="28"/>
                <w:shd w:val="clear" w:color="auto" w:fill="FFFFFF"/>
              </w:rPr>
            </w:pPr>
          </w:p>
        </w:tc>
        <w:tc>
          <w:tcPr>
            <w:tcW w:w="8078" w:type="dxa"/>
          </w:tcPr>
          <w:p w:rsidR="00E100E4" w:rsidRPr="00086549" w:rsidRDefault="00E100E4" w:rsidP="00E100E4">
            <w:pPr>
              <w:pStyle w:val="rvps2"/>
              <w:shd w:val="clear" w:color="auto" w:fill="FFFFFF"/>
              <w:spacing w:before="0" w:beforeAutospacing="0" w:after="150" w:afterAutospacing="0"/>
              <w:ind w:firstLine="450"/>
              <w:jc w:val="both"/>
              <w:rPr>
                <w:b/>
                <w:color w:val="333333"/>
                <w:sz w:val="28"/>
                <w:szCs w:val="28"/>
              </w:rPr>
            </w:pPr>
            <w:r w:rsidRPr="00086549">
              <w:rPr>
                <w:b/>
                <w:color w:val="333333"/>
                <w:sz w:val="28"/>
                <w:szCs w:val="28"/>
              </w:rPr>
              <w:t>1. Орган державного нагляду (контролю), посадова особа якого здійснила розрахунок розміру збитків, заподіяних державі внаслідок самовільного користування надрами, направляє такий розрахунок до:</w:t>
            </w:r>
          </w:p>
          <w:p w:rsidR="00E100E4" w:rsidRPr="00086549" w:rsidRDefault="00E100E4" w:rsidP="00E100E4">
            <w:pPr>
              <w:pStyle w:val="rvps2"/>
              <w:shd w:val="clear" w:color="auto" w:fill="FFFFFF"/>
              <w:spacing w:before="0" w:beforeAutospacing="0" w:after="150" w:afterAutospacing="0"/>
              <w:ind w:firstLine="450"/>
              <w:jc w:val="both"/>
              <w:rPr>
                <w:b/>
                <w:color w:val="333333"/>
                <w:sz w:val="28"/>
                <w:szCs w:val="28"/>
              </w:rPr>
            </w:pPr>
            <w:r w:rsidRPr="00086549">
              <w:rPr>
                <w:b/>
                <w:color w:val="333333"/>
                <w:sz w:val="28"/>
                <w:szCs w:val="28"/>
              </w:rPr>
              <w:t>суб’єкта господарювання разом з претензією з метою безпосереднього врегулювання спору та добровільної сплати збитків, заподіяних державі внаслідок самовільного користування надрами</w:t>
            </w:r>
            <w:r w:rsidR="00F2595A" w:rsidRPr="00086549">
              <w:rPr>
                <w:b/>
                <w:color w:val="333333"/>
                <w:sz w:val="28"/>
                <w:szCs w:val="28"/>
              </w:rPr>
              <w:t xml:space="preserve"> (у разі здійснення розрахунку розміру збитків, заподіяних державі внаслідок самовільного користування надрами, за результа</w:t>
            </w:r>
            <w:bookmarkStart w:id="4" w:name="_GoBack"/>
            <w:bookmarkEnd w:id="4"/>
            <w:r w:rsidR="00F2595A" w:rsidRPr="00086549">
              <w:rPr>
                <w:b/>
                <w:color w:val="333333"/>
                <w:sz w:val="28"/>
                <w:szCs w:val="28"/>
              </w:rPr>
              <w:t>тами здійснення заходів державного нагляду (контролю);</w:t>
            </w:r>
          </w:p>
          <w:p w:rsidR="00E100E4" w:rsidRPr="00086549" w:rsidRDefault="00E100E4" w:rsidP="00E100E4">
            <w:pPr>
              <w:pStyle w:val="rvps2"/>
              <w:shd w:val="clear" w:color="auto" w:fill="FFFFFF"/>
              <w:spacing w:before="0" w:beforeAutospacing="0" w:after="150" w:afterAutospacing="0"/>
              <w:ind w:firstLine="450"/>
              <w:jc w:val="both"/>
              <w:rPr>
                <w:b/>
                <w:color w:val="333333"/>
                <w:sz w:val="28"/>
                <w:szCs w:val="28"/>
              </w:rPr>
            </w:pPr>
            <w:r w:rsidRPr="00086549">
              <w:rPr>
                <w:b/>
                <w:color w:val="333333"/>
                <w:sz w:val="28"/>
                <w:szCs w:val="28"/>
              </w:rPr>
              <w:t xml:space="preserve">суду разом з позовною заявою, якщо таке діяння не містить ознак кримінального правопорушення (у разі несплати збитків протягом 90 календарних днів з дати отримання суб’єктом </w:t>
            </w:r>
            <w:r w:rsidR="00F2595A" w:rsidRPr="00086549">
              <w:rPr>
                <w:b/>
                <w:color w:val="333333"/>
                <w:sz w:val="28"/>
                <w:szCs w:val="28"/>
              </w:rPr>
              <w:t>претензії</w:t>
            </w:r>
            <w:r w:rsidRPr="00086549">
              <w:rPr>
                <w:b/>
                <w:color w:val="333333"/>
                <w:sz w:val="28"/>
                <w:szCs w:val="28"/>
              </w:rPr>
              <w:t>);</w:t>
            </w:r>
          </w:p>
          <w:p w:rsidR="00E100E4" w:rsidRPr="00086549" w:rsidRDefault="00E100E4" w:rsidP="009005E7">
            <w:pPr>
              <w:pStyle w:val="rvps2"/>
              <w:shd w:val="clear" w:color="auto" w:fill="FFFFFF"/>
              <w:spacing w:before="0" w:beforeAutospacing="0" w:after="150" w:afterAutospacing="0"/>
              <w:ind w:firstLine="450"/>
              <w:jc w:val="both"/>
              <w:rPr>
                <w:color w:val="333333"/>
                <w:sz w:val="28"/>
                <w:szCs w:val="28"/>
              </w:rPr>
            </w:pPr>
            <w:r w:rsidRPr="00086549">
              <w:rPr>
                <w:color w:val="333333"/>
                <w:sz w:val="28"/>
                <w:szCs w:val="28"/>
              </w:rPr>
              <w:t xml:space="preserve">правоохоронних органів та/або прокуратури для </w:t>
            </w:r>
            <w:r w:rsidR="00A86D34" w:rsidRPr="00086549">
              <w:rPr>
                <w:b/>
                <w:color w:val="333333"/>
                <w:sz w:val="28"/>
                <w:szCs w:val="28"/>
              </w:rPr>
              <w:t xml:space="preserve">внесення відповідних відомостей до Єдиного реєстру досудових розслідувань </w:t>
            </w:r>
            <w:r w:rsidR="00C45C4D" w:rsidRPr="00086549">
              <w:rPr>
                <w:b/>
                <w:color w:val="333333"/>
                <w:sz w:val="28"/>
                <w:szCs w:val="28"/>
              </w:rPr>
              <w:t>або</w:t>
            </w:r>
            <w:r w:rsidR="00C45C4D" w:rsidRPr="00086549">
              <w:rPr>
                <w:color w:val="333333"/>
                <w:sz w:val="28"/>
                <w:szCs w:val="28"/>
              </w:rPr>
              <w:t xml:space="preserve"> </w:t>
            </w:r>
            <w:r w:rsidRPr="00086549">
              <w:rPr>
                <w:color w:val="333333"/>
                <w:sz w:val="28"/>
                <w:szCs w:val="28"/>
              </w:rPr>
              <w:t>долучення до матеріалів кримінального провадження, якщо таке діяння містить ознаки кримінального правопорушення.</w:t>
            </w:r>
          </w:p>
        </w:tc>
      </w:tr>
    </w:tbl>
    <w:p w:rsidR="00B80ECF" w:rsidRPr="002A1900" w:rsidRDefault="00B80ECF" w:rsidP="00D1147E">
      <w:pPr>
        <w:shd w:val="clear" w:color="auto" w:fill="FFFFFF"/>
        <w:spacing w:after="0" w:line="276" w:lineRule="auto"/>
        <w:ind w:firstLine="450"/>
        <w:jc w:val="both"/>
        <w:rPr>
          <w:rFonts w:ascii="Times New Roman" w:eastAsia="Times New Roman" w:hAnsi="Times New Roman" w:cs="Times New Roman"/>
          <w:sz w:val="24"/>
          <w:szCs w:val="24"/>
          <w:lang w:val="uk-UA"/>
        </w:rPr>
      </w:pPr>
    </w:p>
    <w:p w:rsidR="00A37A6B" w:rsidRPr="002A1900" w:rsidRDefault="00A37A6B" w:rsidP="00D1147E">
      <w:pPr>
        <w:spacing w:after="0" w:line="276" w:lineRule="auto"/>
        <w:rPr>
          <w:lang w:val="uk-UA"/>
        </w:rPr>
      </w:pPr>
    </w:p>
    <w:p w:rsidR="006E1239" w:rsidRPr="002A1900" w:rsidRDefault="00B86E2B" w:rsidP="006E1239">
      <w:pPr>
        <w:spacing w:after="0" w:line="240" w:lineRule="auto"/>
        <w:rPr>
          <w:rFonts w:ascii="Times New Roman" w:hAnsi="Times New Roman" w:cs="Times New Roman"/>
          <w:b/>
          <w:sz w:val="28"/>
          <w:szCs w:val="28"/>
          <w:lang w:val="uk-UA" w:eastAsia="en-US"/>
        </w:rPr>
      </w:pPr>
      <w:r>
        <w:rPr>
          <w:rFonts w:ascii="Times New Roman" w:hAnsi="Times New Roman" w:cs="Times New Roman"/>
          <w:b/>
          <w:sz w:val="28"/>
          <w:szCs w:val="28"/>
          <w:lang w:val="uk-UA" w:eastAsia="en-US"/>
        </w:rPr>
        <w:t xml:space="preserve">Т.в.о. Голови </w:t>
      </w:r>
      <w:r w:rsidR="006E1239" w:rsidRPr="002A1900">
        <w:rPr>
          <w:rFonts w:ascii="Times New Roman" w:hAnsi="Times New Roman" w:cs="Times New Roman"/>
          <w:b/>
          <w:sz w:val="28"/>
          <w:szCs w:val="28"/>
          <w:lang w:val="uk-UA" w:eastAsia="en-US"/>
        </w:rPr>
        <w:t xml:space="preserve">Державної служби </w:t>
      </w:r>
    </w:p>
    <w:p w:rsidR="006E1239" w:rsidRPr="0030066C" w:rsidRDefault="006E1239" w:rsidP="006E1239">
      <w:pPr>
        <w:spacing w:after="0" w:line="240" w:lineRule="auto"/>
        <w:rPr>
          <w:rFonts w:ascii="Times New Roman" w:hAnsi="Times New Roman" w:cs="Times New Roman"/>
          <w:b/>
          <w:sz w:val="28"/>
          <w:szCs w:val="28"/>
          <w:lang w:val="uk-UA" w:eastAsia="en-US"/>
        </w:rPr>
      </w:pPr>
      <w:r w:rsidRPr="002A1900">
        <w:rPr>
          <w:rFonts w:ascii="Times New Roman" w:hAnsi="Times New Roman" w:cs="Times New Roman"/>
          <w:b/>
          <w:sz w:val="28"/>
          <w:szCs w:val="28"/>
          <w:lang w:val="uk-UA" w:eastAsia="en-US"/>
        </w:rPr>
        <w:t xml:space="preserve">геології та надр України                                        </w:t>
      </w:r>
      <w:r w:rsidRPr="002A1900">
        <w:rPr>
          <w:rFonts w:ascii="Times New Roman" w:hAnsi="Times New Roman" w:cs="Times New Roman"/>
          <w:b/>
          <w:sz w:val="28"/>
          <w:szCs w:val="28"/>
          <w:lang w:eastAsia="en-US"/>
        </w:rPr>
        <w:t xml:space="preserve">                                       </w:t>
      </w:r>
      <w:r w:rsidRPr="002A1900">
        <w:rPr>
          <w:rFonts w:ascii="Times New Roman" w:hAnsi="Times New Roman" w:cs="Times New Roman"/>
          <w:b/>
          <w:sz w:val="28"/>
          <w:szCs w:val="28"/>
          <w:lang w:val="uk-UA" w:eastAsia="en-US"/>
        </w:rPr>
        <w:t xml:space="preserve">                          </w:t>
      </w:r>
      <w:r w:rsidR="00B86E2B">
        <w:rPr>
          <w:rFonts w:ascii="Times New Roman" w:hAnsi="Times New Roman" w:cs="Times New Roman"/>
          <w:b/>
          <w:sz w:val="28"/>
          <w:szCs w:val="28"/>
          <w:lang w:val="uk-UA" w:eastAsia="en-US"/>
        </w:rPr>
        <w:t xml:space="preserve">               Сергій ДЕХТЯРЕНКО</w:t>
      </w:r>
    </w:p>
    <w:p w:rsidR="006E1239" w:rsidRPr="00486D1A" w:rsidRDefault="006E1239" w:rsidP="006E1239">
      <w:pPr>
        <w:shd w:val="clear" w:color="auto" w:fill="FFFFFF"/>
        <w:spacing w:after="0" w:line="276" w:lineRule="auto"/>
        <w:ind w:firstLine="450"/>
        <w:jc w:val="both"/>
        <w:rPr>
          <w:rFonts w:ascii="Times New Roman" w:eastAsia="Times New Roman" w:hAnsi="Times New Roman" w:cs="Times New Roman"/>
          <w:sz w:val="24"/>
          <w:szCs w:val="24"/>
          <w:lang w:val="uk-UA"/>
        </w:rPr>
      </w:pPr>
    </w:p>
    <w:p w:rsidR="006E1239" w:rsidRPr="006E1239" w:rsidRDefault="006E1239" w:rsidP="00D1147E">
      <w:pPr>
        <w:spacing w:after="0" w:line="276" w:lineRule="auto"/>
        <w:rPr>
          <w:lang w:val="uk-UA"/>
        </w:rPr>
      </w:pPr>
    </w:p>
    <w:sectPr w:rsidR="006E1239" w:rsidRPr="006E1239" w:rsidSect="00F6706F">
      <w:headerReference w:type="default" r:id="rId18"/>
      <w:pgSz w:w="16838" w:h="11906" w:orient="landscape"/>
      <w:pgMar w:top="1701" w:right="1134" w:bottom="850" w:left="1134" w:header="708" w:footer="70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06F" w:rsidRDefault="00F6706F" w:rsidP="00F6706F">
      <w:pPr>
        <w:spacing w:after="0" w:line="240" w:lineRule="auto"/>
      </w:pPr>
      <w:r>
        <w:separator/>
      </w:r>
    </w:p>
  </w:endnote>
  <w:endnote w:type="continuationSeparator" w:id="0">
    <w:p w:rsidR="00F6706F" w:rsidRDefault="00F6706F" w:rsidP="00F67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Andale Sans UI">
    <w:altName w:val="Arial Unicode MS"/>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06F" w:rsidRDefault="00F6706F" w:rsidP="00F6706F">
      <w:pPr>
        <w:spacing w:after="0" w:line="240" w:lineRule="auto"/>
      </w:pPr>
      <w:r>
        <w:separator/>
      </w:r>
    </w:p>
  </w:footnote>
  <w:footnote w:type="continuationSeparator" w:id="0">
    <w:p w:rsidR="00F6706F" w:rsidRDefault="00F6706F" w:rsidP="00F670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3628866"/>
      <w:docPartObj>
        <w:docPartGallery w:val="Page Numbers (Top of Page)"/>
        <w:docPartUnique/>
      </w:docPartObj>
    </w:sdtPr>
    <w:sdtEndPr/>
    <w:sdtContent>
      <w:p w:rsidR="00F6706F" w:rsidRDefault="00F6706F">
        <w:pPr>
          <w:pStyle w:val="a3"/>
          <w:jc w:val="center"/>
        </w:pPr>
        <w:r>
          <w:fldChar w:fldCharType="begin"/>
        </w:r>
        <w:r>
          <w:instrText>PAGE   \* MERGEFORMAT</w:instrText>
        </w:r>
        <w:r>
          <w:fldChar w:fldCharType="separate"/>
        </w:r>
        <w:r w:rsidR="00086549">
          <w:rPr>
            <w:noProof/>
          </w:rPr>
          <w:t>14</w:t>
        </w:r>
        <w:r>
          <w:fldChar w:fldCharType="end"/>
        </w:r>
      </w:p>
    </w:sdtContent>
  </w:sdt>
  <w:p w:rsidR="00F6706F" w:rsidRDefault="00F6706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CF"/>
    <w:rsid w:val="00086549"/>
    <w:rsid w:val="00090343"/>
    <w:rsid w:val="00100829"/>
    <w:rsid w:val="001831FC"/>
    <w:rsid w:val="001C7FBC"/>
    <w:rsid w:val="001E7445"/>
    <w:rsid w:val="001F5707"/>
    <w:rsid w:val="00285B4F"/>
    <w:rsid w:val="002A1900"/>
    <w:rsid w:val="003766E1"/>
    <w:rsid w:val="003816D6"/>
    <w:rsid w:val="00394B35"/>
    <w:rsid w:val="003E6F58"/>
    <w:rsid w:val="003F46BD"/>
    <w:rsid w:val="00422730"/>
    <w:rsid w:val="00441085"/>
    <w:rsid w:val="00454C97"/>
    <w:rsid w:val="004A120A"/>
    <w:rsid w:val="004D726E"/>
    <w:rsid w:val="00521900"/>
    <w:rsid w:val="00571F63"/>
    <w:rsid w:val="005D2D95"/>
    <w:rsid w:val="005D627D"/>
    <w:rsid w:val="005F289E"/>
    <w:rsid w:val="005F4BB6"/>
    <w:rsid w:val="0063573E"/>
    <w:rsid w:val="00636EDC"/>
    <w:rsid w:val="00686ED5"/>
    <w:rsid w:val="006E1239"/>
    <w:rsid w:val="006F5F46"/>
    <w:rsid w:val="00706320"/>
    <w:rsid w:val="007115CA"/>
    <w:rsid w:val="00725911"/>
    <w:rsid w:val="007263BC"/>
    <w:rsid w:val="007538B8"/>
    <w:rsid w:val="00755D05"/>
    <w:rsid w:val="007C0154"/>
    <w:rsid w:val="007D399F"/>
    <w:rsid w:val="007E3DCD"/>
    <w:rsid w:val="00830D15"/>
    <w:rsid w:val="00834607"/>
    <w:rsid w:val="00844983"/>
    <w:rsid w:val="00862284"/>
    <w:rsid w:val="00874403"/>
    <w:rsid w:val="008B03B9"/>
    <w:rsid w:val="008B68A9"/>
    <w:rsid w:val="008D59FF"/>
    <w:rsid w:val="009005E7"/>
    <w:rsid w:val="00926FFE"/>
    <w:rsid w:val="0094434A"/>
    <w:rsid w:val="009B2202"/>
    <w:rsid w:val="009E0EF1"/>
    <w:rsid w:val="00A338C7"/>
    <w:rsid w:val="00A37A6B"/>
    <w:rsid w:val="00A75A2F"/>
    <w:rsid w:val="00A86D34"/>
    <w:rsid w:val="00A962A3"/>
    <w:rsid w:val="00AD4F65"/>
    <w:rsid w:val="00AE31A7"/>
    <w:rsid w:val="00B67AD1"/>
    <w:rsid w:val="00B80ECF"/>
    <w:rsid w:val="00B86E2B"/>
    <w:rsid w:val="00BB171E"/>
    <w:rsid w:val="00BC7BD4"/>
    <w:rsid w:val="00BD6D0E"/>
    <w:rsid w:val="00BE4845"/>
    <w:rsid w:val="00BE674C"/>
    <w:rsid w:val="00C154F5"/>
    <w:rsid w:val="00C45C4D"/>
    <w:rsid w:val="00C74D35"/>
    <w:rsid w:val="00C7726F"/>
    <w:rsid w:val="00C854D0"/>
    <w:rsid w:val="00CA44AC"/>
    <w:rsid w:val="00CB7E5E"/>
    <w:rsid w:val="00D1147E"/>
    <w:rsid w:val="00D27CC3"/>
    <w:rsid w:val="00D413F1"/>
    <w:rsid w:val="00D71A8A"/>
    <w:rsid w:val="00D92F7C"/>
    <w:rsid w:val="00D946E2"/>
    <w:rsid w:val="00DA2A07"/>
    <w:rsid w:val="00DB0A14"/>
    <w:rsid w:val="00DC7349"/>
    <w:rsid w:val="00DD5B19"/>
    <w:rsid w:val="00DD74B3"/>
    <w:rsid w:val="00DE048C"/>
    <w:rsid w:val="00DE55AB"/>
    <w:rsid w:val="00E100E4"/>
    <w:rsid w:val="00E13A89"/>
    <w:rsid w:val="00E20235"/>
    <w:rsid w:val="00E22840"/>
    <w:rsid w:val="00E25F46"/>
    <w:rsid w:val="00E56F4C"/>
    <w:rsid w:val="00E61EFA"/>
    <w:rsid w:val="00E757E7"/>
    <w:rsid w:val="00F00BBA"/>
    <w:rsid w:val="00F029A0"/>
    <w:rsid w:val="00F032C5"/>
    <w:rsid w:val="00F17E60"/>
    <w:rsid w:val="00F2595A"/>
    <w:rsid w:val="00F55556"/>
    <w:rsid w:val="00F56420"/>
    <w:rsid w:val="00F6706F"/>
    <w:rsid w:val="00F87C85"/>
    <w:rsid w:val="00FC52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11A1A2-3FC0-4C7C-A527-5D5E63FCA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ECF"/>
    <w:rPr>
      <w:rFonts w:ascii="Calibri" w:eastAsia="Calibri" w:hAnsi="Calibri" w:cs="Calibri"/>
      <w:sz w:val="22"/>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C854D0"/>
    <w:pPr>
      <w:spacing w:before="100" w:beforeAutospacing="1" w:after="100" w:afterAutospacing="1" w:line="240" w:lineRule="auto"/>
    </w:pPr>
    <w:rPr>
      <w:rFonts w:ascii="Times New Roman" w:eastAsia="Times New Roman" w:hAnsi="Times New Roman" w:cs="Times New Roman"/>
      <w:sz w:val="24"/>
      <w:szCs w:val="24"/>
      <w:lang w:val="uk-UA"/>
    </w:rPr>
  </w:style>
  <w:style w:type="paragraph" w:styleId="a3">
    <w:name w:val="header"/>
    <w:basedOn w:val="a"/>
    <w:link w:val="a4"/>
    <w:uiPriority w:val="99"/>
    <w:unhideWhenUsed/>
    <w:rsid w:val="00F6706F"/>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F6706F"/>
    <w:rPr>
      <w:rFonts w:ascii="Calibri" w:eastAsia="Calibri" w:hAnsi="Calibri" w:cs="Calibri"/>
      <w:sz w:val="22"/>
      <w:lang w:val="ru-RU" w:eastAsia="uk-UA"/>
    </w:rPr>
  </w:style>
  <w:style w:type="paragraph" w:styleId="a5">
    <w:name w:val="footer"/>
    <w:basedOn w:val="a"/>
    <w:link w:val="a6"/>
    <w:uiPriority w:val="99"/>
    <w:unhideWhenUsed/>
    <w:rsid w:val="00F6706F"/>
    <w:pPr>
      <w:tabs>
        <w:tab w:val="center" w:pos="4819"/>
        <w:tab w:val="right" w:pos="9639"/>
      </w:tabs>
      <w:spacing w:after="0" w:line="240" w:lineRule="auto"/>
    </w:pPr>
  </w:style>
  <w:style w:type="character" w:customStyle="1" w:styleId="a6">
    <w:name w:val="Нижний колонтитул Знак"/>
    <w:basedOn w:val="a0"/>
    <w:link w:val="a5"/>
    <w:uiPriority w:val="99"/>
    <w:rsid w:val="00F6706F"/>
    <w:rPr>
      <w:rFonts w:ascii="Calibri" w:eastAsia="Calibri" w:hAnsi="Calibri" w:cs="Calibri"/>
      <w:sz w:val="22"/>
      <w:lang w:val="ru-RU" w:eastAsia="uk-UA"/>
    </w:rPr>
  </w:style>
  <w:style w:type="character" w:styleId="a7">
    <w:name w:val="Hyperlink"/>
    <w:basedOn w:val="a0"/>
    <w:uiPriority w:val="99"/>
    <w:semiHidden/>
    <w:unhideWhenUsed/>
    <w:rsid w:val="00F55556"/>
    <w:rPr>
      <w:color w:val="0000FF"/>
      <w:u w:val="single"/>
    </w:rPr>
  </w:style>
  <w:style w:type="paragraph" w:styleId="a8">
    <w:name w:val="No Spacing"/>
    <w:uiPriority w:val="1"/>
    <w:qFormat/>
    <w:rsid w:val="00AE31A7"/>
    <w:pPr>
      <w:spacing w:after="0" w:line="240" w:lineRule="auto"/>
    </w:pPr>
    <w:rPr>
      <w:rFonts w:asciiTheme="minorHAnsi" w:hAnsiTheme="minorHAnsi"/>
      <w:kern w:val="2"/>
      <w:sz w:val="24"/>
      <w:szCs w:val="24"/>
      <w14:ligatures w14:val="standardContextual"/>
    </w:rPr>
  </w:style>
  <w:style w:type="paragraph" w:styleId="a9">
    <w:name w:val="List Paragraph"/>
    <w:basedOn w:val="a"/>
    <w:uiPriority w:val="34"/>
    <w:qFormat/>
    <w:rsid w:val="00A338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324960">
      <w:bodyDiv w:val="1"/>
      <w:marLeft w:val="0"/>
      <w:marRight w:val="0"/>
      <w:marTop w:val="0"/>
      <w:marBottom w:val="0"/>
      <w:divBdr>
        <w:top w:val="none" w:sz="0" w:space="0" w:color="auto"/>
        <w:left w:val="none" w:sz="0" w:space="0" w:color="auto"/>
        <w:bottom w:val="none" w:sz="0" w:space="0" w:color="auto"/>
        <w:right w:val="none" w:sz="0" w:space="0" w:color="auto"/>
      </w:divBdr>
    </w:div>
    <w:div w:id="1888565574">
      <w:bodyDiv w:val="1"/>
      <w:marLeft w:val="0"/>
      <w:marRight w:val="0"/>
      <w:marTop w:val="0"/>
      <w:marBottom w:val="0"/>
      <w:divBdr>
        <w:top w:val="none" w:sz="0" w:space="0" w:color="auto"/>
        <w:left w:val="none" w:sz="0" w:space="0" w:color="auto"/>
        <w:bottom w:val="none" w:sz="0" w:space="0" w:color="auto"/>
        <w:right w:val="none" w:sz="0" w:space="0" w:color="auto"/>
      </w:divBdr>
      <w:divsChild>
        <w:div w:id="189067836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27-94-%D0%BF" TargetMode="External"/><Relationship Id="rId13" Type="http://schemas.openxmlformats.org/officeDocument/2006/relationships/hyperlink" Target="https://zakon.rada.gov.ua/laws/show/z0377-03"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zakon.rada.gov.ua/laws/show/1207-18" TargetMode="External"/><Relationship Id="rId12" Type="http://schemas.openxmlformats.org/officeDocument/2006/relationships/hyperlink" Target="https://zakon.rada.gov.ua/laws/show/z0377-03" TargetMode="External"/><Relationship Id="rId17" Type="http://schemas.openxmlformats.org/officeDocument/2006/relationships/hyperlink" Target="https://zakon.rada.gov.ua/laws/show/z1337-22" TargetMode="External"/><Relationship Id="rId2" Type="http://schemas.openxmlformats.org/officeDocument/2006/relationships/settings" Target="settings.xml"/><Relationship Id="rId16" Type="http://schemas.openxmlformats.org/officeDocument/2006/relationships/hyperlink" Target="https://zakon.rada.gov.ua/laws/show/z1337-22"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rada.gov.ua/laws/show/1207-18" TargetMode="External"/><Relationship Id="rId11" Type="http://schemas.openxmlformats.org/officeDocument/2006/relationships/hyperlink" Target="https://zakon.rada.gov.ua/laws/show/1207-18" TargetMode="External"/><Relationship Id="rId5" Type="http://schemas.openxmlformats.org/officeDocument/2006/relationships/endnotes" Target="endnotes.xml"/><Relationship Id="rId15" Type="http://schemas.openxmlformats.org/officeDocument/2006/relationships/hyperlink" Target="https://zakon.rada.gov.ua/laws/show/432-97-%D0%BF" TargetMode="External"/><Relationship Id="rId10" Type="http://schemas.openxmlformats.org/officeDocument/2006/relationships/hyperlink" Target="https://zakon.rada.gov.ua/laws/show/2755-17"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zakon.rada.gov.ua/laws/show/827-94-%D0%BF" TargetMode="External"/><Relationship Id="rId14" Type="http://schemas.openxmlformats.org/officeDocument/2006/relationships/hyperlink" Target="https://zakon.rada.gov.ua/laws/show/432-97-%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14</Pages>
  <Words>16806</Words>
  <Characters>9580</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Lavrinok</dc:creator>
  <cp:keywords/>
  <dc:description/>
  <cp:lastModifiedBy>A Gryhorash</cp:lastModifiedBy>
  <cp:revision>100</cp:revision>
  <dcterms:created xsi:type="dcterms:W3CDTF">2024-06-12T10:44:00Z</dcterms:created>
  <dcterms:modified xsi:type="dcterms:W3CDTF">2024-11-20T09:06:00Z</dcterms:modified>
</cp:coreProperties>
</file>