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71AA0" w14:textId="2A803CAE" w:rsidR="00444DD4" w:rsidRPr="00D55C82" w:rsidRDefault="00444DD4" w:rsidP="00112141">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FF132D">
        <w:rPr>
          <w:rFonts w:ascii="Times New Roman" w:hAnsi="Times New Roman" w:cs="Times New Roman"/>
          <w:color w:val="000000"/>
          <w:sz w:val="24"/>
          <w:szCs w:val="24"/>
        </w:rPr>
        <w:t>5</w:t>
      </w:r>
      <w:r w:rsidRPr="00D55C82">
        <w:rPr>
          <w:rFonts w:ascii="Times New Roman" w:hAnsi="Times New Roman" w:cs="Times New Roman"/>
          <w:color w:val="000000"/>
          <w:sz w:val="24"/>
          <w:szCs w:val="24"/>
        </w:rPr>
        <w:t xml:space="preserve"> </w:t>
      </w:r>
    </w:p>
    <w:p w14:paraId="2E5545F7" w14:textId="1F14ABDD" w:rsidR="00444DD4" w:rsidRPr="00D55C82" w:rsidRDefault="00444DD4" w:rsidP="00112141">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774C88">
        <w:rPr>
          <w:rFonts w:ascii="Times New Roman" w:hAnsi="Times New Roman" w:cs="Times New Roman"/>
          <w:color w:val="000000"/>
          <w:sz w:val="24"/>
          <w:szCs w:val="24"/>
        </w:rPr>
        <w:t>критеріїв</w:t>
      </w:r>
    </w:p>
    <w:p w14:paraId="1869E668" w14:textId="77777777" w:rsidR="00444DD4" w:rsidRDefault="00444DD4" w:rsidP="00074E13">
      <w:pPr>
        <w:spacing w:after="0" w:line="240" w:lineRule="auto"/>
        <w:jc w:val="center"/>
        <w:rPr>
          <w:rStyle w:val="rvts15"/>
          <w:rFonts w:ascii="Times New Roman" w:hAnsi="Times New Roman" w:cs="Times New Roman"/>
          <w:b/>
          <w:bCs/>
          <w:color w:val="000000"/>
          <w:sz w:val="28"/>
          <w:szCs w:val="28"/>
          <w:bdr w:val="none" w:sz="0" w:space="0" w:color="auto" w:frame="1"/>
          <w:shd w:val="clear" w:color="auto" w:fill="FFFFFF"/>
        </w:rPr>
      </w:pPr>
    </w:p>
    <w:p w14:paraId="6E560F1B" w14:textId="77777777" w:rsidR="0005789E" w:rsidRDefault="0005789E" w:rsidP="0096556F">
      <w:pPr>
        <w:spacing w:after="0"/>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14:paraId="31B8D6CF" w14:textId="768E836E" w:rsidR="0096556F" w:rsidRPr="0096556F" w:rsidRDefault="0057604A" w:rsidP="0096556F">
      <w:pPr>
        <w:spacing w:after="0"/>
        <w:jc w:val="center"/>
        <w:rPr>
          <w:rFonts w:ascii="Times New Roman" w:hAnsi="Times New Roman" w:cs="Times New Roman"/>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7E2BE7">
        <w:rPr>
          <w:rFonts w:ascii="Times New Roman" w:eastAsia="Times New Roman" w:hAnsi="Times New Roman" w:cs="Times New Roman"/>
          <w:b/>
          <w:color w:val="000000"/>
          <w:sz w:val="28"/>
          <w:szCs w:val="28"/>
          <w:highlight w:val="white"/>
        </w:rPr>
        <w:t xml:space="preserve"> </w:t>
      </w:r>
      <w:r w:rsidR="007E2BE7" w:rsidRPr="00695152">
        <w:rPr>
          <w:rFonts w:ascii="Times New Roman" w:eastAsia="Times New Roman" w:hAnsi="Times New Roman" w:cs="Times New Roman"/>
          <w:b/>
          <w:color w:val="000000"/>
          <w:sz w:val="28"/>
          <w:szCs w:val="28"/>
          <w:lang w:eastAsia="uk-UA"/>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96556F" w:rsidRPr="0096556F">
        <w:rPr>
          <w:rFonts w:ascii="Times New Roman" w:eastAsia="Times New Roman" w:hAnsi="Times New Roman" w:cs="Times New Roman"/>
          <w:b/>
          <w:color w:val="000000"/>
          <w:sz w:val="28"/>
          <w:szCs w:val="28"/>
        </w:rPr>
        <w:t>(</w:t>
      </w:r>
      <w:r w:rsidR="0096556F" w:rsidRPr="0096556F">
        <w:rPr>
          <w:rFonts w:ascii="Times New Roman" w:hAnsi="Times New Roman" w:cs="Times New Roman"/>
          <w:b/>
          <w:bCs/>
          <w:sz w:val="28"/>
        </w:rPr>
        <w:t>геологічне вивчення, в тому числі дослідно-промислова розробка підземних вод</w:t>
      </w:r>
      <w:r w:rsidR="0096556F" w:rsidRPr="0096556F">
        <w:rPr>
          <w:rFonts w:ascii="Times New Roman" w:eastAsia="Times New Roman" w:hAnsi="Times New Roman" w:cs="Times New Roman"/>
          <w:b/>
          <w:color w:val="000000"/>
          <w:sz w:val="28"/>
          <w:szCs w:val="28"/>
        </w:rPr>
        <w:t>, лікувальних грязей, ропи та розсолів)</w:t>
      </w:r>
    </w:p>
    <w:p w14:paraId="1B15916D" w14:textId="77777777" w:rsidR="00074E13" w:rsidRDefault="00074E13" w:rsidP="0096556F">
      <w:pPr>
        <w:spacing w:after="0"/>
      </w:pPr>
    </w:p>
    <w:tbl>
      <w:tblPr>
        <w:tblStyle w:val="a3"/>
        <w:tblW w:w="9353" w:type="dxa"/>
        <w:tblLook w:val="04A0" w:firstRow="1" w:lastRow="0" w:firstColumn="1" w:lastColumn="0" w:noHBand="0" w:noVBand="1"/>
      </w:tblPr>
      <w:tblGrid>
        <w:gridCol w:w="3539"/>
        <w:gridCol w:w="4536"/>
        <w:gridCol w:w="1278"/>
      </w:tblGrid>
      <w:tr w:rsidR="00074E13" w:rsidRPr="00FF132D" w14:paraId="40932CC4" w14:textId="77777777" w:rsidTr="00190960">
        <w:tc>
          <w:tcPr>
            <w:tcW w:w="3539" w:type="dxa"/>
          </w:tcPr>
          <w:p w14:paraId="26911EAD" w14:textId="77777777" w:rsidR="00074E13" w:rsidRPr="00FF132D" w:rsidRDefault="00074E13" w:rsidP="00074E13">
            <w:pPr>
              <w:jc w:val="center"/>
              <w:rPr>
                <w:rFonts w:ascii="Times New Roman" w:hAnsi="Times New Roman" w:cs="Times New Roman"/>
                <w:sz w:val="24"/>
                <w:szCs w:val="24"/>
              </w:rPr>
            </w:pPr>
            <w:r w:rsidRPr="00FF132D">
              <w:rPr>
                <w:rFonts w:ascii="Times New Roman" w:hAnsi="Times New Roman" w:cs="Times New Roman"/>
                <w:color w:val="000000"/>
                <w:sz w:val="24"/>
                <w:szCs w:val="24"/>
                <w:shd w:val="clear" w:color="auto" w:fill="FFFFFF"/>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14:paraId="28528D5E" w14:textId="77777777" w:rsidR="00074E13" w:rsidRPr="00FF132D" w:rsidRDefault="00074E13" w:rsidP="00074E13">
            <w:pPr>
              <w:jc w:val="center"/>
              <w:rPr>
                <w:rFonts w:ascii="Times New Roman" w:hAnsi="Times New Roman" w:cs="Times New Roman"/>
                <w:sz w:val="24"/>
                <w:szCs w:val="24"/>
              </w:rPr>
            </w:pPr>
            <w:r w:rsidRPr="00FF132D">
              <w:rPr>
                <w:rFonts w:ascii="Times New Roman" w:hAnsi="Times New Roman" w:cs="Times New Roman"/>
                <w:color w:val="000000"/>
                <w:sz w:val="24"/>
                <w:szCs w:val="24"/>
                <w:shd w:val="clear" w:color="auto" w:fill="FFFFFF"/>
              </w:rPr>
              <w:t>Показники критеріїв</w:t>
            </w:r>
          </w:p>
        </w:tc>
        <w:tc>
          <w:tcPr>
            <w:tcW w:w="1278" w:type="dxa"/>
          </w:tcPr>
          <w:p w14:paraId="020623AC" w14:textId="372D8B06" w:rsidR="00074E13" w:rsidRPr="00FF132D" w:rsidRDefault="00074E13" w:rsidP="00074E13">
            <w:pPr>
              <w:jc w:val="center"/>
              <w:rPr>
                <w:rFonts w:ascii="Times New Roman" w:hAnsi="Times New Roman" w:cs="Times New Roman"/>
                <w:sz w:val="24"/>
                <w:szCs w:val="24"/>
              </w:rPr>
            </w:pPr>
            <w:r w:rsidRPr="00FF132D">
              <w:rPr>
                <w:rFonts w:ascii="Times New Roman" w:hAnsi="Times New Roman" w:cs="Times New Roman"/>
                <w:color w:val="000000"/>
                <w:sz w:val="24"/>
                <w:szCs w:val="24"/>
                <w:shd w:val="clear" w:color="auto" w:fill="FFFFFF"/>
              </w:rPr>
              <w:t>Кількість балів</w:t>
            </w:r>
            <w:r w:rsidR="00606AF3">
              <w:rPr>
                <w:rFonts w:ascii="Times New Roman" w:hAnsi="Times New Roman" w:cs="Times New Roman"/>
                <w:color w:val="000000"/>
                <w:sz w:val="24"/>
                <w:szCs w:val="24"/>
                <w:shd w:val="clear" w:color="auto" w:fill="FFFFFF"/>
              </w:rPr>
              <w:t>*</w:t>
            </w:r>
          </w:p>
        </w:tc>
      </w:tr>
      <w:tr w:rsidR="00C840BE" w:rsidRPr="00FF132D" w14:paraId="0634214F" w14:textId="77777777" w:rsidTr="00190960">
        <w:tc>
          <w:tcPr>
            <w:tcW w:w="3539" w:type="dxa"/>
            <w:vMerge w:val="restart"/>
          </w:tcPr>
          <w:p w14:paraId="69292648" w14:textId="77777777" w:rsidR="00C840BE" w:rsidRPr="00FF132D" w:rsidRDefault="00272DEE" w:rsidP="008C60AA">
            <w:pPr>
              <w:jc w:val="both"/>
              <w:rPr>
                <w:rFonts w:ascii="Times New Roman" w:hAnsi="Times New Roman" w:cs="Times New Roman"/>
                <w:color w:val="000000"/>
                <w:sz w:val="24"/>
                <w:szCs w:val="24"/>
                <w:shd w:val="clear" w:color="auto" w:fill="FFFFFF"/>
              </w:rPr>
            </w:pPr>
            <w:r w:rsidRPr="00FF132D">
              <w:rPr>
                <w:rFonts w:ascii="Times New Roman" w:eastAsia="Times New Roman" w:hAnsi="Times New Roman" w:cs="Times New Roman"/>
                <w:sz w:val="24"/>
                <w:szCs w:val="24"/>
              </w:rPr>
              <w:t xml:space="preserve">1. </w:t>
            </w:r>
            <w:r w:rsidR="008C60AA" w:rsidRPr="00FF132D">
              <w:rPr>
                <w:rFonts w:ascii="Times New Roman" w:eastAsia="Times New Roman" w:hAnsi="Times New Roman" w:cs="Times New Roman"/>
                <w:sz w:val="24"/>
                <w:szCs w:val="24"/>
              </w:rPr>
              <w:t>Вид</w:t>
            </w:r>
            <w:r w:rsidRPr="00FF132D">
              <w:rPr>
                <w:rFonts w:ascii="Times New Roman" w:eastAsia="Times New Roman" w:hAnsi="Times New Roman" w:cs="Times New Roman"/>
                <w:sz w:val="24"/>
                <w:szCs w:val="24"/>
              </w:rPr>
              <w:t xml:space="preserve"> користування надрами суб’єктом господарювання</w:t>
            </w:r>
          </w:p>
        </w:tc>
        <w:tc>
          <w:tcPr>
            <w:tcW w:w="4536" w:type="dxa"/>
          </w:tcPr>
          <w:p w14:paraId="6AAE8925" w14:textId="77777777" w:rsidR="00C840BE" w:rsidRPr="00FF132D" w:rsidRDefault="00C840BE" w:rsidP="00C840BE">
            <w:pPr>
              <w:jc w:val="both"/>
              <w:rPr>
                <w:rFonts w:ascii="Times New Roman" w:hAnsi="Times New Roman" w:cs="Times New Roman"/>
                <w:color w:val="000000"/>
                <w:sz w:val="24"/>
                <w:szCs w:val="24"/>
                <w:shd w:val="clear" w:color="auto" w:fill="FFFFFF"/>
              </w:rPr>
            </w:pPr>
            <w:r w:rsidRPr="00FF132D">
              <w:rPr>
                <w:rFonts w:ascii="Times New Roman" w:hAnsi="Times New Roman" w:cs="Times New Roman"/>
                <w:color w:val="000000"/>
                <w:sz w:val="24"/>
                <w:szCs w:val="24"/>
                <w:shd w:val="clear" w:color="auto" w:fill="FFFFFF"/>
              </w:rPr>
              <w:t>1.1. Геологічне вивчення</w:t>
            </w:r>
          </w:p>
        </w:tc>
        <w:tc>
          <w:tcPr>
            <w:tcW w:w="1278" w:type="dxa"/>
          </w:tcPr>
          <w:p w14:paraId="44D04D59" w14:textId="77777777" w:rsidR="00C840BE" w:rsidRPr="00FF132D" w:rsidRDefault="00C840BE" w:rsidP="00C840BE">
            <w:pPr>
              <w:jc w:val="center"/>
              <w:rPr>
                <w:rFonts w:ascii="Times New Roman" w:hAnsi="Times New Roman" w:cs="Times New Roman"/>
                <w:color w:val="000000"/>
                <w:sz w:val="24"/>
                <w:szCs w:val="24"/>
                <w:shd w:val="clear" w:color="auto" w:fill="FFFFFF"/>
              </w:rPr>
            </w:pPr>
            <w:r w:rsidRPr="00FF132D">
              <w:rPr>
                <w:rFonts w:ascii="Times New Roman" w:hAnsi="Times New Roman" w:cs="Times New Roman"/>
                <w:color w:val="000000"/>
                <w:sz w:val="24"/>
                <w:szCs w:val="24"/>
                <w:shd w:val="clear" w:color="auto" w:fill="FFFFFF"/>
              </w:rPr>
              <w:t>5</w:t>
            </w:r>
          </w:p>
        </w:tc>
      </w:tr>
      <w:tr w:rsidR="00C840BE" w:rsidRPr="00FF132D" w14:paraId="510249E0" w14:textId="77777777" w:rsidTr="00190960">
        <w:tc>
          <w:tcPr>
            <w:tcW w:w="3539" w:type="dxa"/>
            <w:vMerge/>
          </w:tcPr>
          <w:p w14:paraId="18EE7C3D" w14:textId="77777777" w:rsidR="00C840BE" w:rsidRPr="00FF132D" w:rsidRDefault="00C840BE" w:rsidP="00C840BE">
            <w:pPr>
              <w:jc w:val="center"/>
              <w:rPr>
                <w:rFonts w:ascii="Times New Roman" w:hAnsi="Times New Roman" w:cs="Times New Roman"/>
                <w:color w:val="000000"/>
                <w:sz w:val="24"/>
                <w:szCs w:val="24"/>
                <w:shd w:val="clear" w:color="auto" w:fill="FFFFFF"/>
              </w:rPr>
            </w:pPr>
          </w:p>
        </w:tc>
        <w:tc>
          <w:tcPr>
            <w:tcW w:w="4536" w:type="dxa"/>
          </w:tcPr>
          <w:p w14:paraId="1020EDE8" w14:textId="77777777" w:rsidR="00C840BE" w:rsidRPr="00FF132D" w:rsidRDefault="00C840BE" w:rsidP="00C840BE">
            <w:pPr>
              <w:jc w:val="both"/>
              <w:rPr>
                <w:rFonts w:ascii="Times New Roman" w:hAnsi="Times New Roman" w:cs="Times New Roman"/>
                <w:color w:val="000000"/>
                <w:sz w:val="24"/>
                <w:szCs w:val="24"/>
                <w:shd w:val="clear" w:color="auto" w:fill="FFFFFF"/>
              </w:rPr>
            </w:pPr>
            <w:r w:rsidRPr="00FF132D">
              <w:rPr>
                <w:rFonts w:ascii="Times New Roman" w:hAnsi="Times New Roman" w:cs="Times New Roman"/>
                <w:color w:val="000000"/>
                <w:sz w:val="24"/>
                <w:szCs w:val="24"/>
                <w:shd w:val="clear" w:color="auto" w:fill="FFFFFF"/>
              </w:rPr>
              <w:t>1.2. Геологічне вивчення, в тому числі дослідно промислова розробка</w:t>
            </w:r>
          </w:p>
        </w:tc>
        <w:tc>
          <w:tcPr>
            <w:tcW w:w="1278" w:type="dxa"/>
          </w:tcPr>
          <w:p w14:paraId="5A53842B" w14:textId="77777777" w:rsidR="00C840BE" w:rsidRPr="00FF132D" w:rsidRDefault="00C840BE" w:rsidP="00934438">
            <w:pPr>
              <w:jc w:val="center"/>
              <w:rPr>
                <w:rFonts w:ascii="Times New Roman" w:hAnsi="Times New Roman" w:cs="Times New Roman"/>
                <w:color w:val="000000"/>
                <w:sz w:val="24"/>
                <w:szCs w:val="24"/>
                <w:shd w:val="clear" w:color="auto" w:fill="FFFFFF"/>
              </w:rPr>
            </w:pPr>
            <w:r w:rsidRPr="00FF132D">
              <w:rPr>
                <w:rFonts w:ascii="Times New Roman" w:hAnsi="Times New Roman" w:cs="Times New Roman"/>
                <w:color w:val="000000"/>
                <w:sz w:val="24"/>
                <w:szCs w:val="24"/>
                <w:shd w:val="clear" w:color="auto" w:fill="FFFFFF"/>
              </w:rPr>
              <w:t>1</w:t>
            </w:r>
            <w:r w:rsidR="00934438" w:rsidRPr="00FF132D">
              <w:rPr>
                <w:rFonts w:ascii="Times New Roman" w:hAnsi="Times New Roman" w:cs="Times New Roman"/>
                <w:color w:val="000000"/>
                <w:sz w:val="24"/>
                <w:szCs w:val="24"/>
                <w:shd w:val="clear" w:color="auto" w:fill="FFFFFF"/>
              </w:rPr>
              <w:t>0</w:t>
            </w:r>
          </w:p>
        </w:tc>
      </w:tr>
      <w:tr w:rsidR="00351A99" w:rsidRPr="00FF132D" w14:paraId="7DC78852" w14:textId="77777777" w:rsidTr="00190960">
        <w:tc>
          <w:tcPr>
            <w:tcW w:w="3539" w:type="dxa"/>
            <w:vMerge w:val="restart"/>
          </w:tcPr>
          <w:p w14:paraId="5FD8F190" w14:textId="77777777" w:rsidR="00351A99" w:rsidRPr="00FF132D" w:rsidRDefault="00272DEE" w:rsidP="00190960">
            <w:pPr>
              <w:jc w:val="both"/>
              <w:rPr>
                <w:rFonts w:ascii="Times New Roman" w:hAnsi="Times New Roman" w:cs="Times New Roman"/>
                <w:sz w:val="24"/>
                <w:szCs w:val="24"/>
              </w:rPr>
            </w:pPr>
            <w:r w:rsidRPr="00FF132D">
              <w:rPr>
                <w:rFonts w:ascii="Times New Roman" w:eastAsia="Times New Roman" w:hAnsi="Times New Roman" w:cs="Times New Roman"/>
                <w:sz w:val="24"/>
                <w:szCs w:val="24"/>
              </w:rPr>
              <w:t>2. Вид корисних копалин, щодо яких суб’єктом господарювання проводиться геологічне вивчення, в тому числі дослідно-промислова розробка</w:t>
            </w:r>
          </w:p>
        </w:tc>
        <w:tc>
          <w:tcPr>
            <w:tcW w:w="4536" w:type="dxa"/>
          </w:tcPr>
          <w:p w14:paraId="20B7FD54" w14:textId="77777777" w:rsidR="00351A99" w:rsidRPr="00FF132D" w:rsidRDefault="00C840BE" w:rsidP="00F7096C">
            <w:pPr>
              <w:rPr>
                <w:rFonts w:ascii="Times New Roman" w:hAnsi="Times New Roman" w:cs="Times New Roman"/>
                <w:sz w:val="24"/>
                <w:szCs w:val="24"/>
              </w:rPr>
            </w:pPr>
            <w:r w:rsidRPr="00FF132D">
              <w:rPr>
                <w:rFonts w:ascii="Times New Roman" w:hAnsi="Times New Roman" w:cs="Times New Roman"/>
                <w:sz w:val="24"/>
                <w:szCs w:val="24"/>
              </w:rPr>
              <w:t>2</w:t>
            </w:r>
            <w:r w:rsidR="00351A99" w:rsidRPr="00FF132D">
              <w:rPr>
                <w:rFonts w:ascii="Times New Roman" w:hAnsi="Times New Roman" w:cs="Times New Roman"/>
                <w:sz w:val="24"/>
                <w:szCs w:val="24"/>
              </w:rPr>
              <w:t>.1. Мінеральні води</w:t>
            </w:r>
          </w:p>
        </w:tc>
        <w:tc>
          <w:tcPr>
            <w:tcW w:w="1278" w:type="dxa"/>
          </w:tcPr>
          <w:p w14:paraId="4D7E3517" w14:textId="11C098B1" w:rsidR="00351A99" w:rsidRPr="00FF132D" w:rsidRDefault="00601B70" w:rsidP="00190960">
            <w:pPr>
              <w:jc w:val="center"/>
              <w:rPr>
                <w:rFonts w:ascii="Times New Roman" w:hAnsi="Times New Roman" w:cs="Times New Roman"/>
                <w:sz w:val="24"/>
                <w:szCs w:val="24"/>
              </w:rPr>
            </w:pPr>
            <w:r>
              <w:rPr>
                <w:rFonts w:ascii="Times New Roman" w:hAnsi="Times New Roman" w:cs="Times New Roman"/>
                <w:sz w:val="24"/>
                <w:szCs w:val="24"/>
              </w:rPr>
              <w:t>1</w:t>
            </w:r>
            <w:r w:rsidR="000D07CA" w:rsidRPr="00FF132D">
              <w:rPr>
                <w:rFonts w:ascii="Times New Roman" w:hAnsi="Times New Roman" w:cs="Times New Roman"/>
                <w:sz w:val="24"/>
                <w:szCs w:val="24"/>
              </w:rPr>
              <w:t>0</w:t>
            </w:r>
          </w:p>
        </w:tc>
      </w:tr>
      <w:tr w:rsidR="00351A99" w:rsidRPr="00FF132D" w14:paraId="48C04D4B" w14:textId="77777777" w:rsidTr="00190960">
        <w:tc>
          <w:tcPr>
            <w:tcW w:w="3539" w:type="dxa"/>
            <w:vMerge/>
          </w:tcPr>
          <w:p w14:paraId="6AC5B13D" w14:textId="77777777" w:rsidR="00351A99" w:rsidRPr="00FF132D" w:rsidRDefault="00351A99" w:rsidP="00190960">
            <w:pPr>
              <w:jc w:val="both"/>
              <w:rPr>
                <w:rFonts w:ascii="Times New Roman" w:hAnsi="Times New Roman" w:cs="Times New Roman"/>
                <w:sz w:val="24"/>
                <w:szCs w:val="24"/>
              </w:rPr>
            </w:pPr>
          </w:p>
        </w:tc>
        <w:tc>
          <w:tcPr>
            <w:tcW w:w="4536" w:type="dxa"/>
          </w:tcPr>
          <w:p w14:paraId="3D2D7050" w14:textId="77777777" w:rsidR="00351A99" w:rsidRPr="00FF132D" w:rsidRDefault="00C840BE" w:rsidP="00F7096C">
            <w:pPr>
              <w:rPr>
                <w:rFonts w:ascii="Times New Roman" w:hAnsi="Times New Roman" w:cs="Times New Roman"/>
                <w:sz w:val="24"/>
                <w:szCs w:val="24"/>
              </w:rPr>
            </w:pPr>
            <w:r w:rsidRPr="00FF132D">
              <w:rPr>
                <w:rFonts w:ascii="Times New Roman" w:hAnsi="Times New Roman" w:cs="Times New Roman"/>
                <w:sz w:val="24"/>
                <w:szCs w:val="24"/>
              </w:rPr>
              <w:t>2</w:t>
            </w:r>
            <w:r w:rsidR="00351A99" w:rsidRPr="00FF132D">
              <w:rPr>
                <w:rFonts w:ascii="Times New Roman" w:hAnsi="Times New Roman" w:cs="Times New Roman"/>
                <w:sz w:val="24"/>
                <w:szCs w:val="24"/>
              </w:rPr>
              <w:t>.2. Питні води</w:t>
            </w:r>
          </w:p>
        </w:tc>
        <w:tc>
          <w:tcPr>
            <w:tcW w:w="1278" w:type="dxa"/>
          </w:tcPr>
          <w:p w14:paraId="133A9058" w14:textId="77777777" w:rsidR="00351A99" w:rsidRPr="00FF132D" w:rsidRDefault="00351A99" w:rsidP="00190960">
            <w:pPr>
              <w:jc w:val="center"/>
              <w:rPr>
                <w:rFonts w:ascii="Times New Roman" w:hAnsi="Times New Roman" w:cs="Times New Roman"/>
                <w:sz w:val="24"/>
                <w:szCs w:val="24"/>
              </w:rPr>
            </w:pPr>
            <w:r w:rsidRPr="00FF132D">
              <w:rPr>
                <w:rFonts w:ascii="Times New Roman" w:hAnsi="Times New Roman" w:cs="Times New Roman"/>
                <w:sz w:val="24"/>
                <w:szCs w:val="24"/>
              </w:rPr>
              <w:t>5</w:t>
            </w:r>
          </w:p>
        </w:tc>
      </w:tr>
      <w:tr w:rsidR="00351A99" w:rsidRPr="00FF132D" w14:paraId="1FF36B13" w14:textId="77777777" w:rsidTr="00190960">
        <w:tc>
          <w:tcPr>
            <w:tcW w:w="3539" w:type="dxa"/>
            <w:vMerge/>
          </w:tcPr>
          <w:p w14:paraId="14622179" w14:textId="77777777" w:rsidR="00351A99" w:rsidRPr="00FF132D" w:rsidRDefault="00351A99" w:rsidP="00190960">
            <w:pPr>
              <w:jc w:val="both"/>
              <w:rPr>
                <w:rFonts w:ascii="Times New Roman" w:hAnsi="Times New Roman" w:cs="Times New Roman"/>
                <w:sz w:val="24"/>
                <w:szCs w:val="24"/>
              </w:rPr>
            </w:pPr>
          </w:p>
        </w:tc>
        <w:tc>
          <w:tcPr>
            <w:tcW w:w="4536" w:type="dxa"/>
          </w:tcPr>
          <w:p w14:paraId="13AACFAA" w14:textId="77777777" w:rsidR="00351A99" w:rsidRPr="00FF132D" w:rsidRDefault="00C840BE" w:rsidP="00F7096C">
            <w:pPr>
              <w:rPr>
                <w:rFonts w:ascii="Times New Roman" w:hAnsi="Times New Roman" w:cs="Times New Roman"/>
                <w:sz w:val="24"/>
                <w:szCs w:val="24"/>
              </w:rPr>
            </w:pPr>
            <w:r w:rsidRPr="00FF132D">
              <w:rPr>
                <w:rFonts w:ascii="Times New Roman" w:hAnsi="Times New Roman" w:cs="Times New Roman"/>
                <w:sz w:val="24"/>
                <w:szCs w:val="24"/>
              </w:rPr>
              <w:t>2</w:t>
            </w:r>
            <w:r w:rsidR="00351A99" w:rsidRPr="00FF132D">
              <w:rPr>
                <w:rFonts w:ascii="Times New Roman" w:hAnsi="Times New Roman" w:cs="Times New Roman"/>
                <w:sz w:val="24"/>
                <w:szCs w:val="24"/>
              </w:rPr>
              <w:t>.3. Промислові, технічні та теплоенергетичні води, лікувальні грязі, ропа та розсоли</w:t>
            </w:r>
          </w:p>
        </w:tc>
        <w:tc>
          <w:tcPr>
            <w:tcW w:w="1278" w:type="dxa"/>
          </w:tcPr>
          <w:p w14:paraId="1AED62C9" w14:textId="77777777" w:rsidR="00351A99" w:rsidRPr="00FF132D" w:rsidRDefault="00244A8F" w:rsidP="00190960">
            <w:pPr>
              <w:jc w:val="center"/>
              <w:rPr>
                <w:rFonts w:ascii="Times New Roman" w:hAnsi="Times New Roman" w:cs="Times New Roman"/>
                <w:sz w:val="24"/>
                <w:szCs w:val="24"/>
              </w:rPr>
            </w:pPr>
            <w:r w:rsidRPr="00FF132D">
              <w:rPr>
                <w:rFonts w:ascii="Times New Roman" w:hAnsi="Times New Roman" w:cs="Times New Roman"/>
                <w:sz w:val="24"/>
                <w:szCs w:val="24"/>
              </w:rPr>
              <w:t>1</w:t>
            </w:r>
          </w:p>
        </w:tc>
      </w:tr>
      <w:tr w:rsidR="002C282D" w:rsidRPr="00FF132D" w14:paraId="6026FF5E" w14:textId="77777777" w:rsidTr="00190960">
        <w:tc>
          <w:tcPr>
            <w:tcW w:w="3539" w:type="dxa"/>
            <w:vMerge w:val="restart"/>
          </w:tcPr>
          <w:p w14:paraId="585F7844" w14:textId="77777777" w:rsidR="002C282D" w:rsidRPr="00FF132D" w:rsidRDefault="002C282D" w:rsidP="002C282D">
            <w:pPr>
              <w:jc w:val="both"/>
              <w:rPr>
                <w:rFonts w:ascii="Times New Roman" w:hAnsi="Times New Roman" w:cs="Times New Roman"/>
                <w:sz w:val="24"/>
                <w:szCs w:val="24"/>
                <w:vertAlign w:val="superscript"/>
              </w:rPr>
            </w:pPr>
            <w:r w:rsidRPr="00FF132D">
              <w:rPr>
                <w:rFonts w:ascii="Times New Roman" w:hAnsi="Times New Roman" w:cs="Times New Roman"/>
                <w:sz w:val="24"/>
                <w:szCs w:val="24"/>
              </w:rPr>
              <w:t>3. Глибина свердловини (для мінеральних та питних вод)</w:t>
            </w:r>
          </w:p>
        </w:tc>
        <w:tc>
          <w:tcPr>
            <w:tcW w:w="4536" w:type="dxa"/>
          </w:tcPr>
          <w:p w14:paraId="6195A3AA" w14:textId="3FD85647" w:rsidR="002C282D" w:rsidRPr="00FF132D" w:rsidRDefault="002C282D" w:rsidP="002C282D">
            <w:pP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3.1 Джерело</w:t>
            </w:r>
            <w:r w:rsidR="00B4460C" w:rsidRPr="00FF132D">
              <w:rPr>
                <w:rFonts w:ascii="Times New Roman" w:eastAsia="Times New Roman" w:hAnsi="Times New Roman" w:cs="Times New Roman"/>
                <w:sz w:val="24"/>
                <w:szCs w:val="24"/>
              </w:rPr>
              <w:t xml:space="preserve">, </w:t>
            </w:r>
            <w:r w:rsidR="000B028C" w:rsidRPr="00FF132D">
              <w:rPr>
                <w:rFonts w:ascii="Times New Roman" w:eastAsia="Times New Roman" w:hAnsi="Times New Roman" w:cs="Times New Roman"/>
                <w:sz w:val="24"/>
                <w:szCs w:val="24"/>
              </w:rPr>
              <w:t>колодязь</w:t>
            </w:r>
          </w:p>
        </w:tc>
        <w:tc>
          <w:tcPr>
            <w:tcW w:w="1278" w:type="dxa"/>
          </w:tcPr>
          <w:p w14:paraId="44B49E3A" w14:textId="77777777" w:rsidR="002C282D" w:rsidRPr="00FF132D" w:rsidRDefault="002C282D" w:rsidP="002C282D">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5</w:t>
            </w:r>
          </w:p>
        </w:tc>
      </w:tr>
      <w:tr w:rsidR="002C282D" w:rsidRPr="00FF132D" w14:paraId="33EF1A24" w14:textId="77777777" w:rsidTr="00190960">
        <w:tc>
          <w:tcPr>
            <w:tcW w:w="3539" w:type="dxa"/>
            <w:vMerge/>
          </w:tcPr>
          <w:p w14:paraId="531FB35B" w14:textId="77777777" w:rsidR="002C282D" w:rsidRPr="00FF132D" w:rsidRDefault="002C282D" w:rsidP="002C282D">
            <w:pPr>
              <w:jc w:val="both"/>
              <w:rPr>
                <w:rFonts w:ascii="Times New Roman" w:hAnsi="Times New Roman" w:cs="Times New Roman"/>
                <w:sz w:val="24"/>
                <w:szCs w:val="24"/>
              </w:rPr>
            </w:pPr>
          </w:p>
        </w:tc>
        <w:tc>
          <w:tcPr>
            <w:tcW w:w="4536" w:type="dxa"/>
          </w:tcPr>
          <w:p w14:paraId="02308DB8" w14:textId="77777777" w:rsidR="002C282D" w:rsidRPr="00FF132D" w:rsidRDefault="002C282D" w:rsidP="002C282D">
            <w:pP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3.2. До 70 метрів включно</w:t>
            </w:r>
          </w:p>
        </w:tc>
        <w:tc>
          <w:tcPr>
            <w:tcW w:w="1278" w:type="dxa"/>
          </w:tcPr>
          <w:p w14:paraId="1BB96F4A" w14:textId="77777777" w:rsidR="002C282D" w:rsidRPr="00FF132D" w:rsidRDefault="002C282D" w:rsidP="002C282D">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8</w:t>
            </w:r>
          </w:p>
        </w:tc>
      </w:tr>
      <w:tr w:rsidR="002C282D" w:rsidRPr="00FF132D" w14:paraId="0C5E2C10" w14:textId="77777777" w:rsidTr="00190960">
        <w:tc>
          <w:tcPr>
            <w:tcW w:w="3539" w:type="dxa"/>
            <w:vMerge/>
          </w:tcPr>
          <w:p w14:paraId="76CAA0A8" w14:textId="77777777" w:rsidR="002C282D" w:rsidRPr="00FF132D" w:rsidRDefault="002C282D" w:rsidP="002C282D">
            <w:pPr>
              <w:jc w:val="both"/>
              <w:rPr>
                <w:rFonts w:ascii="Times New Roman" w:hAnsi="Times New Roman" w:cs="Times New Roman"/>
                <w:sz w:val="24"/>
                <w:szCs w:val="24"/>
              </w:rPr>
            </w:pPr>
          </w:p>
        </w:tc>
        <w:tc>
          <w:tcPr>
            <w:tcW w:w="4536" w:type="dxa"/>
          </w:tcPr>
          <w:p w14:paraId="5682351B" w14:textId="77777777" w:rsidR="002C282D" w:rsidRPr="00FF132D" w:rsidRDefault="002C282D" w:rsidP="002C282D">
            <w:pP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3.3. Від 70 до 200 метрів включно</w:t>
            </w:r>
          </w:p>
        </w:tc>
        <w:tc>
          <w:tcPr>
            <w:tcW w:w="1278" w:type="dxa"/>
          </w:tcPr>
          <w:p w14:paraId="5C3C322F" w14:textId="77777777" w:rsidR="002C282D" w:rsidRPr="00FF132D" w:rsidRDefault="002C282D" w:rsidP="002C282D">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15</w:t>
            </w:r>
          </w:p>
        </w:tc>
      </w:tr>
      <w:tr w:rsidR="002C282D" w:rsidRPr="00FF132D" w14:paraId="65C5E446" w14:textId="77777777" w:rsidTr="00190960">
        <w:tc>
          <w:tcPr>
            <w:tcW w:w="3539" w:type="dxa"/>
            <w:vMerge/>
          </w:tcPr>
          <w:p w14:paraId="13CD2660" w14:textId="77777777" w:rsidR="002C282D" w:rsidRPr="00FF132D" w:rsidRDefault="002C282D" w:rsidP="002C282D">
            <w:pPr>
              <w:jc w:val="both"/>
              <w:rPr>
                <w:rFonts w:ascii="Times New Roman" w:hAnsi="Times New Roman" w:cs="Times New Roman"/>
                <w:sz w:val="24"/>
                <w:szCs w:val="24"/>
              </w:rPr>
            </w:pPr>
          </w:p>
        </w:tc>
        <w:tc>
          <w:tcPr>
            <w:tcW w:w="4536" w:type="dxa"/>
          </w:tcPr>
          <w:p w14:paraId="4045EC12" w14:textId="77777777" w:rsidR="002C282D" w:rsidRPr="00FF132D" w:rsidRDefault="002C282D" w:rsidP="002C282D">
            <w:pP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3.4. Від 200 до 600 метрів включно</w:t>
            </w:r>
          </w:p>
        </w:tc>
        <w:tc>
          <w:tcPr>
            <w:tcW w:w="1278" w:type="dxa"/>
          </w:tcPr>
          <w:p w14:paraId="557E350C" w14:textId="77777777" w:rsidR="002C282D" w:rsidRPr="00FF132D" w:rsidRDefault="002C282D" w:rsidP="002C282D">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20</w:t>
            </w:r>
          </w:p>
        </w:tc>
      </w:tr>
      <w:tr w:rsidR="002C282D" w:rsidRPr="00FF132D" w14:paraId="1C5084B0" w14:textId="77777777" w:rsidTr="00190960">
        <w:tc>
          <w:tcPr>
            <w:tcW w:w="3539" w:type="dxa"/>
            <w:vMerge/>
          </w:tcPr>
          <w:p w14:paraId="73D3463D" w14:textId="77777777" w:rsidR="002C282D" w:rsidRPr="00FF132D" w:rsidRDefault="002C282D" w:rsidP="002C282D">
            <w:pPr>
              <w:jc w:val="both"/>
              <w:rPr>
                <w:rFonts w:ascii="Times New Roman" w:hAnsi="Times New Roman" w:cs="Times New Roman"/>
                <w:sz w:val="24"/>
                <w:szCs w:val="24"/>
              </w:rPr>
            </w:pPr>
          </w:p>
        </w:tc>
        <w:tc>
          <w:tcPr>
            <w:tcW w:w="4536" w:type="dxa"/>
          </w:tcPr>
          <w:p w14:paraId="0B3A992F" w14:textId="77777777" w:rsidR="002C282D" w:rsidRPr="00FF132D" w:rsidRDefault="002C282D" w:rsidP="002C282D">
            <w:pP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3.5. Понад 600 метрів</w:t>
            </w:r>
          </w:p>
        </w:tc>
        <w:tc>
          <w:tcPr>
            <w:tcW w:w="1278" w:type="dxa"/>
          </w:tcPr>
          <w:p w14:paraId="62135FD6" w14:textId="77777777" w:rsidR="002C282D" w:rsidRPr="00FF132D" w:rsidRDefault="002C282D" w:rsidP="002C282D">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25</w:t>
            </w:r>
          </w:p>
        </w:tc>
      </w:tr>
      <w:tr w:rsidR="00601B70" w:rsidRPr="00FF132D" w14:paraId="175EC63D" w14:textId="77777777" w:rsidTr="00190960">
        <w:tc>
          <w:tcPr>
            <w:tcW w:w="3539" w:type="dxa"/>
            <w:vMerge w:val="restart"/>
          </w:tcPr>
          <w:p w14:paraId="1D9E9140" w14:textId="345F866B" w:rsidR="00601B70" w:rsidRPr="00FF132D" w:rsidRDefault="00601B70" w:rsidP="00601B7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 xml:space="preserve">Місцезнаходження об’єкта надрокористування (родовища, ділянки надр) у межах басейну річки Рось </w:t>
            </w:r>
          </w:p>
        </w:tc>
        <w:tc>
          <w:tcPr>
            <w:tcW w:w="4536" w:type="dxa"/>
          </w:tcPr>
          <w:p w14:paraId="67370ECD" w14:textId="7C2400F3" w:rsidR="00601B70" w:rsidRPr="00FF132D" w:rsidRDefault="00601B70" w:rsidP="00601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4.1. Так</w:t>
            </w:r>
          </w:p>
        </w:tc>
        <w:tc>
          <w:tcPr>
            <w:tcW w:w="1278" w:type="dxa"/>
          </w:tcPr>
          <w:p w14:paraId="463FC469" w14:textId="3F0DC876" w:rsidR="00601B70" w:rsidRPr="00FF132D" w:rsidRDefault="00601B70" w:rsidP="00601B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B70" w:rsidRPr="00FF132D" w14:paraId="04BD698E" w14:textId="77777777" w:rsidTr="00190960">
        <w:tc>
          <w:tcPr>
            <w:tcW w:w="3539" w:type="dxa"/>
            <w:vMerge/>
          </w:tcPr>
          <w:p w14:paraId="6FBD4281" w14:textId="77777777" w:rsidR="00601B70" w:rsidRPr="00FF132D" w:rsidRDefault="00601B70" w:rsidP="00601B70">
            <w:pPr>
              <w:jc w:val="both"/>
              <w:rPr>
                <w:rFonts w:ascii="Times New Roman" w:hAnsi="Times New Roman" w:cs="Times New Roman"/>
                <w:sz w:val="24"/>
                <w:szCs w:val="24"/>
              </w:rPr>
            </w:pPr>
          </w:p>
        </w:tc>
        <w:tc>
          <w:tcPr>
            <w:tcW w:w="4536" w:type="dxa"/>
          </w:tcPr>
          <w:p w14:paraId="4AAD53A3" w14:textId="5D3B2C0E" w:rsidR="00601B70" w:rsidRPr="00FF132D" w:rsidRDefault="00601B70" w:rsidP="00601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278" w:type="dxa"/>
          </w:tcPr>
          <w:p w14:paraId="766E68F5" w14:textId="6103C2CA" w:rsidR="00601B70" w:rsidRPr="00FF132D" w:rsidRDefault="00601B70" w:rsidP="00601B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D07CA" w:rsidRPr="00FF132D" w14:paraId="1127BA38" w14:textId="77777777" w:rsidTr="00190960">
        <w:tc>
          <w:tcPr>
            <w:tcW w:w="3539" w:type="dxa"/>
            <w:vMerge w:val="restart"/>
          </w:tcPr>
          <w:p w14:paraId="57FF15A6" w14:textId="3698A171" w:rsidR="000D07CA" w:rsidRPr="00FF132D" w:rsidRDefault="00601B70" w:rsidP="000D07CA">
            <w:pPr>
              <w:jc w:val="both"/>
              <w:rPr>
                <w:rFonts w:ascii="Times New Roman" w:eastAsia="Times New Roman" w:hAnsi="Times New Roman" w:cs="Times New Roman"/>
                <w:sz w:val="24"/>
                <w:szCs w:val="24"/>
              </w:rPr>
            </w:pPr>
            <w:r>
              <w:rPr>
                <w:rFonts w:ascii="Times New Roman" w:hAnsi="Times New Roman" w:cs="Times New Roman"/>
                <w:sz w:val="24"/>
                <w:szCs w:val="24"/>
              </w:rPr>
              <w:t>5</w:t>
            </w:r>
            <w:r w:rsidR="000D07CA" w:rsidRPr="00FF132D">
              <w:rPr>
                <w:rFonts w:ascii="Times New Roman" w:hAnsi="Times New Roman" w:cs="Times New Roman"/>
                <w:sz w:val="24"/>
                <w:szCs w:val="24"/>
              </w:rPr>
              <w:t xml:space="preserve">. </w:t>
            </w:r>
            <w:r w:rsidR="000D07CA" w:rsidRPr="00FF132D">
              <w:rPr>
                <w:rFonts w:ascii="Times New Roman" w:eastAsia="Times New Roman" w:hAnsi="Times New Roman" w:cs="Times New Roman"/>
                <w:sz w:val="24"/>
                <w:szCs w:val="24"/>
              </w:rPr>
              <w:t>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6FEE669B" w14:textId="77777777" w:rsidR="000D07CA" w:rsidRPr="00FF132D" w:rsidRDefault="000D07CA" w:rsidP="000D07CA">
            <w:pPr>
              <w:jc w:val="both"/>
              <w:rPr>
                <w:rFonts w:ascii="Times New Roman" w:hAnsi="Times New Roman" w:cs="Times New Roman"/>
                <w:sz w:val="24"/>
                <w:szCs w:val="24"/>
              </w:rPr>
            </w:pPr>
            <w:r w:rsidRPr="00FF132D">
              <w:rPr>
                <w:rFonts w:ascii="Times New Roman" w:hAnsi="Times New Roman" w:cs="Times New Roman"/>
                <w:sz w:val="24"/>
                <w:szCs w:val="24"/>
              </w:rPr>
              <w:t xml:space="preserve"> (для мінеральних та питних вод)</w:t>
            </w:r>
          </w:p>
        </w:tc>
        <w:tc>
          <w:tcPr>
            <w:tcW w:w="4536" w:type="dxa"/>
          </w:tcPr>
          <w:p w14:paraId="27E33854" w14:textId="0BF112AD" w:rsidR="000D07CA" w:rsidRPr="00FF132D" w:rsidRDefault="00601B70" w:rsidP="000D07C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D07CA" w:rsidRPr="00FF132D">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52F4B745" w14:textId="77777777" w:rsidR="000D07CA" w:rsidRPr="00FF132D" w:rsidRDefault="00934438" w:rsidP="00934438">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15</w:t>
            </w:r>
          </w:p>
        </w:tc>
      </w:tr>
      <w:tr w:rsidR="00934438" w:rsidRPr="00FF132D" w14:paraId="3AE2AE95" w14:textId="77777777" w:rsidTr="00190960">
        <w:tc>
          <w:tcPr>
            <w:tcW w:w="3539" w:type="dxa"/>
            <w:vMerge/>
          </w:tcPr>
          <w:p w14:paraId="3C1FBC41" w14:textId="77777777" w:rsidR="00934438" w:rsidRPr="00FF132D" w:rsidRDefault="00934438" w:rsidP="000D07CA">
            <w:pPr>
              <w:jc w:val="both"/>
              <w:rPr>
                <w:rFonts w:ascii="Times New Roman" w:hAnsi="Times New Roman" w:cs="Times New Roman"/>
                <w:sz w:val="24"/>
                <w:szCs w:val="24"/>
              </w:rPr>
            </w:pPr>
          </w:p>
        </w:tc>
        <w:tc>
          <w:tcPr>
            <w:tcW w:w="4536" w:type="dxa"/>
          </w:tcPr>
          <w:p w14:paraId="2885CF26" w14:textId="387740EC" w:rsidR="00934438" w:rsidRPr="00FF132D" w:rsidRDefault="00601B70" w:rsidP="000D07C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34438" w:rsidRPr="00FF132D">
              <w:rPr>
                <w:rFonts w:ascii="Times New Roman" w:eastAsia="Times New Roman" w:hAnsi="Times New Roman" w:cs="Times New Roman"/>
                <w:sz w:val="24"/>
                <w:szCs w:val="24"/>
              </w:rPr>
              <w:t xml:space="preserve">.2. Здійснення дослідно-промислової розробки ділянки надр за відсутності протоколу Державної комісії України по запасам корисних копалин щодо </w:t>
            </w:r>
            <w:r w:rsidR="00934438" w:rsidRPr="00FF132D">
              <w:rPr>
                <w:rFonts w:ascii="Times New Roman" w:eastAsia="Times New Roman" w:hAnsi="Times New Roman" w:cs="Times New Roman"/>
                <w:sz w:val="24"/>
                <w:szCs w:val="24"/>
              </w:rPr>
              <w:lastRenderedPageBreak/>
              <w:t>затвердження попередньо оцінених запасів корисних копалин</w:t>
            </w:r>
          </w:p>
        </w:tc>
        <w:tc>
          <w:tcPr>
            <w:tcW w:w="1278" w:type="dxa"/>
          </w:tcPr>
          <w:p w14:paraId="3068ADDC" w14:textId="77777777" w:rsidR="00934438" w:rsidRPr="00FF132D" w:rsidRDefault="00934438"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lastRenderedPageBreak/>
              <w:t>13</w:t>
            </w:r>
          </w:p>
        </w:tc>
      </w:tr>
      <w:tr w:rsidR="000D07CA" w:rsidRPr="00FF132D" w14:paraId="3A0114B7" w14:textId="77777777" w:rsidTr="00190960">
        <w:tc>
          <w:tcPr>
            <w:tcW w:w="3539" w:type="dxa"/>
            <w:vMerge/>
          </w:tcPr>
          <w:p w14:paraId="255065EB" w14:textId="77777777" w:rsidR="000D07CA" w:rsidRPr="00FF132D" w:rsidRDefault="000D07CA" w:rsidP="000D07CA">
            <w:pPr>
              <w:jc w:val="both"/>
              <w:rPr>
                <w:rFonts w:ascii="Times New Roman" w:hAnsi="Times New Roman" w:cs="Times New Roman"/>
                <w:sz w:val="24"/>
                <w:szCs w:val="24"/>
              </w:rPr>
            </w:pPr>
          </w:p>
        </w:tc>
        <w:tc>
          <w:tcPr>
            <w:tcW w:w="4536" w:type="dxa"/>
          </w:tcPr>
          <w:p w14:paraId="1862AF68" w14:textId="6B943671" w:rsidR="000D07CA" w:rsidRPr="00FF132D" w:rsidRDefault="00601B70" w:rsidP="0093443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D07CA" w:rsidRPr="00FF132D">
              <w:rPr>
                <w:rFonts w:ascii="Times New Roman" w:eastAsia="Times New Roman" w:hAnsi="Times New Roman" w:cs="Times New Roman"/>
                <w:sz w:val="24"/>
                <w:szCs w:val="24"/>
              </w:rPr>
              <w:t>.</w:t>
            </w:r>
            <w:r w:rsidR="00934438" w:rsidRPr="00FF132D">
              <w:rPr>
                <w:rFonts w:ascii="Times New Roman" w:eastAsia="Times New Roman" w:hAnsi="Times New Roman" w:cs="Times New Roman"/>
                <w:sz w:val="24"/>
                <w:szCs w:val="24"/>
              </w:rPr>
              <w:t>3</w:t>
            </w:r>
            <w:r w:rsidR="000D07CA" w:rsidRPr="00FF132D">
              <w:rPr>
                <w:rFonts w:ascii="Times New Roman" w:eastAsia="Times New Roman" w:hAnsi="Times New Roman" w:cs="Times New Roman"/>
                <w:sz w:val="24"/>
                <w:szCs w:val="24"/>
              </w:rPr>
              <w:t>. Порушення особливих умов спеціального дозволу на користування надрами</w:t>
            </w:r>
          </w:p>
        </w:tc>
        <w:tc>
          <w:tcPr>
            <w:tcW w:w="1278" w:type="dxa"/>
          </w:tcPr>
          <w:p w14:paraId="1CEFE3C1" w14:textId="77777777" w:rsidR="000D07CA" w:rsidRPr="00FF132D" w:rsidRDefault="00934438"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10</w:t>
            </w:r>
          </w:p>
        </w:tc>
      </w:tr>
      <w:tr w:rsidR="000D07CA" w:rsidRPr="00FF132D" w14:paraId="0BF978C1" w14:textId="77777777" w:rsidTr="00190960">
        <w:tc>
          <w:tcPr>
            <w:tcW w:w="3539" w:type="dxa"/>
            <w:vMerge/>
          </w:tcPr>
          <w:p w14:paraId="568493C2" w14:textId="77777777" w:rsidR="000D07CA" w:rsidRPr="00FF132D" w:rsidRDefault="000D07CA" w:rsidP="000D07CA">
            <w:pPr>
              <w:jc w:val="both"/>
              <w:rPr>
                <w:rFonts w:ascii="Times New Roman" w:hAnsi="Times New Roman" w:cs="Times New Roman"/>
                <w:sz w:val="24"/>
                <w:szCs w:val="24"/>
              </w:rPr>
            </w:pPr>
          </w:p>
        </w:tc>
        <w:tc>
          <w:tcPr>
            <w:tcW w:w="4536" w:type="dxa"/>
          </w:tcPr>
          <w:p w14:paraId="37256D2B" w14:textId="347016F8" w:rsidR="000D07CA" w:rsidRPr="00FF132D" w:rsidRDefault="00601B70" w:rsidP="000D07C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34438" w:rsidRPr="00FF132D">
              <w:rPr>
                <w:rFonts w:ascii="Times New Roman" w:eastAsia="Times New Roman" w:hAnsi="Times New Roman" w:cs="Times New Roman"/>
                <w:sz w:val="24"/>
                <w:szCs w:val="24"/>
              </w:rPr>
              <w:t>.4</w:t>
            </w:r>
            <w:r w:rsidR="000D07CA" w:rsidRPr="00FF132D">
              <w:rPr>
                <w:rFonts w:ascii="Times New Roman" w:eastAsia="Times New Roman" w:hAnsi="Times New Roman" w:cs="Times New Roman"/>
                <w:sz w:val="24"/>
                <w:szCs w:val="24"/>
              </w:rPr>
              <w:t>. Невиконання програми робіт, виконання якої передбачено угодою про умови користування надрами</w:t>
            </w:r>
          </w:p>
        </w:tc>
        <w:tc>
          <w:tcPr>
            <w:tcW w:w="1278" w:type="dxa"/>
          </w:tcPr>
          <w:p w14:paraId="31D9CF7B" w14:textId="77777777" w:rsidR="000D07CA" w:rsidRPr="00FF132D" w:rsidRDefault="000D07CA"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8</w:t>
            </w:r>
          </w:p>
        </w:tc>
      </w:tr>
      <w:tr w:rsidR="000D07CA" w:rsidRPr="00FF132D" w14:paraId="1635F072" w14:textId="77777777" w:rsidTr="00190960">
        <w:tc>
          <w:tcPr>
            <w:tcW w:w="3539" w:type="dxa"/>
            <w:vMerge/>
          </w:tcPr>
          <w:p w14:paraId="7C9A3A22" w14:textId="77777777" w:rsidR="000D07CA" w:rsidRPr="00FF132D" w:rsidRDefault="000D07CA" w:rsidP="000D07CA">
            <w:pPr>
              <w:jc w:val="both"/>
              <w:rPr>
                <w:rFonts w:ascii="Times New Roman" w:hAnsi="Times New Roman" w:cs="Times New Roman"/>
                <w:sz w:val="24"/>
                <w:szCs w:val="24"/>
              </w:rPr>
            </w:pPr>
          </w:p>
        </w:tc>
        <w:tc>
          <w:tcPr>
            <w:tcW w:w="4536" w:type="dxa"/>
          </w:tcPr>
          <w:p w14:paraId="43B52921" w14:textId="34BCFDC7" w:rsidR="000D07CA" w:rsidRPr="00FF132D" w:rsidRDefault="00601B70" w:rsidP="000D07C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784B" w:rsidRPr="00FF132D">
              <w:rPr>
                <w:rFonts w:ascii="Times New Roman" w:eastAsia="Times New Roman" w:hAnsi="Times New Roman" w:cs="Times New Roman"/>
                <w:sz w:val="24"/>
                <w:szCs w:val="24"/>
              </w:rPr>
              <w:t>.5</w:t>
            </w:r>
            <w:r w:rsidR="000D07CA" w:rsidRPr="00FF132D">
              <w:rPr>
                <w:rFonts w:ascii="Times New Roman" w:eastAsia="Times New Roman" w:hAnsi="Times New Roman" w:cs="Times New Roman"/>
                <w:sz w:val="24"/>
                <w:szCs w:val="24"/>
              </w:rPr>
              <w:t>. Перевищення добового дебіту свердловини</w:t>
            </w:r>
          </w:p>
        </w:tc>
        <w:tc>
          <w:tcPr>
            <w:tcW w:w="1278" w:type="dxa"/>
          </w:tcPr>
          <w:p w14:paraId="17F7BDB8" w14:textId="77777777" w:rsidR="000D07CA" w:rsidRPr="00FF132D" w:rsidRDefault="00934438"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7</w:t>
            </w:r>
          </w:p>
        </w:tc>
      </w:tr>
      <w:tr w:rsidR="000D07CA" w:rsidRPr="00FF132D" w14:paraId="1C534D2E" w14:textId="77777777" w:rsidTr="00190960">
        <w:tc>
          <w:tcPr>
            <w:tcW w:w="3539" w:type="dxa"/>
            <w:vMerge/>
          </w:tcPr>
          <w:p w14:paraId="2E560C86" w14:textId="77777777" w:rsidR="000D07CA" w:rsidRPr="00FF132D" w:rsidRDefault="000D07CA" w:rsidP="000D07CA">
            <w:pPr>
              <w:jc w:val="both"/>
              <w:rPr>
                <w:rFonts w:ascii="Times New Roman" w:hAnsi="Times New Roman" w:cs="Times New Roman"/>
                <w:sz w:val="24"/>
                <w:szCs w:val="24"/>
              </w:rPr>
            </w:pPr>
          </w:p>
        </w:tc>
        <w:tc>
          <w:tcPr>
            <w:tcW w:w="4536" w:type="dxa"/>
          </w:tcPr>
          <w:p w14:paraId="362B329E" w14:textId="15B4B3D8" w:rsidR="000D07CA" w:rsidRPr="00FF132D" w:rsidRDefault="00601B70" w:rsidP="000D07C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784B" w:rsidRPr="00FF132D">
              <w:rPr>
                <w:rFonts w:ascii="Times New Roman" w:eastAsia="Times New Roman" w:hAnsi="Times New Roman" w:cs="Times New Roman"/>
                <w:sz w:val="24"/>
                <w:szCs w:val="24"/>
              </w:rPr>
              <w:t>.6</w:t>
            </w:r>
            <w:r w:rsidR="000D07CA" w:rsidRPr="00FF132D">
              <w:rPr>
                <w:rFonts w:ascii="Times New Roman" w:eastAsia="Times New Roman" w:hAnsi="Times New Roman" w:cs="Times New Roman"/>
                <w:sz w:val="24"/>
                <w:szCs w:val="24"/>
              </w:rPr>
              <w:t xml:space="preserve">. Порушення вимог </w:t>
            </w:r>
            <w:r w:rsidR="008050BB" w:rsidRPr="00FF132D">
              <w:rPr>
                <w:rFonts w:ascii="Times New Roman" w:eastAsia="Times New Roman" w:hAnsi="Times New Roman" w:cs="Times New Roman"/>
                <w:sz w:val="24"/>
                <w:szCs w:val="24"/>
              </w:rPr>
              <w:t xml:space="preserve">та показників </w:t>
            </w:r>
            <w:r w:rsidR="000D07CA" w:rsidRPr="00FF132D">
              <w:rPr>
                <w:rFonts w:ascii="Times New Roman" w:eastAsia="Times New Roman" w:hAnsi="Times New Roman" w:cs="Times New Roman"/>
                <w:sz w:val="24"/>
                <w:szCs w:val="24"/>
              </w:rPr>
              <w:t>проекту дослідно-промислової розробки ділянки надр або його відсутність</w:t>
            </w:r>
          </w:p>
        </w:tc>
        <w:tc>
          <w:tcPr>
            <w:tcW w:w="1278" w:type="dxa"/>
          </w:tcPr>
          <w:p w14:paraId="3241AB3F" w14:textId="77777777" w:rsidR="000D07CA" w:rsidRPr="00FF132D" w:rsidRDefault="00934438"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6</w:t>
            </w:r>
          </w:p>
        </w:tc>
      </w:tr>
      <w:tr w:rsidR="000D07CA" w:rsidRPr="00FF132D" w14:paraId="76D6EDF6" w14:textId="77777777" w:rsidTr="00190960">
        <w:tc>
          <w:tcPr>
            <w:tcW w:w="3539" w:type="dxa"/>
            <w:vMerge/>
          </w:tcPr>
          <w:p w14:paraId="42C4A784" w14:textId="77777777" w:rsidR="000D07CA" w:rsidRPr="00FF132D" w:rsidRDefault="000D07CA" w:rsidP="000D07CA">
            <w:pPr>
              <w:jc w:val="both"/>
              <w:rPr>
                <w:rFonts w:ascii="Times New Roman" w:hAnsi="Times New Roman" w:cs="Times New Roman"/>
                <w:sz w:val="24"/>
                <w:szCs w:val="24"/>
              </w:rPr>
            </w:pPr>
          </w:p>
        </w:tc>
        <w:tc>
          <w:tcPr>
            <w:tcW w:w="4536" w:type="dxa"/>
          </w:tcPr>
          <w:p w14:paraId="0D5B4993" w14:textId="610D47FA" w:rsidR="000D07CA" w:rsidRPr="00FF132D" w:rsidRDefault="00601B70" w:rsidP="0093443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D07CA" w:rsidRPr="00FF132D">
              <w:rPr>
                <w:rFonts w:ascii="Times New Roman" w:eastAsia="Times New Roman" w:hAnsi="Times New Roman" w:cs="Times New Roman"/>
                <w:sz w:val="24"/>
                <w:szCs w:val="24"/>
              </w:rPr>
              <w:t>.</w:t>
            </w:r>
            <w:r w:rsidR="00C9784B" w:rsidRPr="00FF132D">
              <w:rPr>
                <w:rFonts w:ascii="Times New Roman" w:eastAsia="Times New Roman" w:hAnsi="Times New Roman" w:cs="Times New Roman"/>
                <w:sz w:val="24"/>
                <w:szCs w:val="24"/>
              </w:rPr>
              <w:t>7</w:t>
            </w:r>
            <w:r w:rsidR="000D07CA" w:rsidRPr="00FF132D">
              <w:rPr>
                <w:rFonts w:ascii="Times New Roman" w:eastAsia="Times New Roman" w:hAnsi="Times New Roman" w:cs="Times New Roman"/>
                <w:sz w:val="24"/>
                <w:szCs w:val="24"/>
              </w:rPr>
              <w:t>. Інші порушення</w:t>
            </w:r>
          </w:p>
        </w:tc>
        <w:tc>
          <w:tcPr>
            <w:tcW w:w="1278" w:type="dxa"/>
          </w:tcPr>
          <w:p w14:paraId="02223EFC" w14:textId="77777777" w:rsidR="000D07CA" w:rsidRPr="00FF132D" w:rsidRDefault="000D07CA"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5</w:t>
            </w:r>
          </w:p>
        </w:tc>
      </w:tr>
      <w:tr w:rsidR="000D07CA" w:rsidRPr="00FF132D" w14:paraId="638E2DDC" w14:textId="77777777" w:rsidTr="00190960">
        <w:tc>
          <w:tcPr>
            <w:tcW w:w="3539" w:type="dxa"/>
            <w:vMerge/>
          </w:tcPr>
          <w:p w14:paraId="2E73DADA" w14:textId="77777777" w:rsidR="000D07CA" w:rsidRPr="00FF132D" w:rsidRDefault="000D07CA" w:rsidP="000D07CA">
            <w:pPr>
              <w:jc w:val="both"/>
              <w:rPr>
                <w:rFonts w:ascii="Times New Roman" w:hAnsi="Times New Roman" w:cs="Times New Roman"/>
                <w:sz w:val="24"/>
                <w:szCs w:val="24"/>
              </w:rPr>
            </w:pPr>
          </w:p>
        </w:tc>
        <w:tc>
          <w:tcPr>
            <w:tcW w:w="4536" w:type="dxa"/>
          </w:tcPr>
          <w:p w14:paraId="2D9F9791" w14:textId="59819C68" w:rsidR="000D07CA" w:rsidRPr="00FF132D" w:rsidRDefault="00601B70" w:rsidP="000D07C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D07CA" w:rsidRPr="00FF132D">
              <w:rPr>
                <w:rFonts w:ascii="Times New Roman" w:eastAsia="Times New Roman" w:hAnsi="Times New Roman" w:cs="Times New Roman"/>
                <w:sz w:val="24"/>
                <w:szCs w:val="24"/>
              </w:rPr>
              <w:t>.</w:t>
            </w:r>
            <w:r w:rsidR="00C9784B" w:rsidRPr="00FF132D">
              <w:rPr>
                <w:rFonts w:ascii="Times New Roman" w:eastAsia="Times New Roman" w:hAnsi="Times New Roman" w:cs="Times New Roman"/>
                <w:sz w:val="24"/>
                <w:szCs w:val="24"/>
              </w:rPr>
              <w:t>8</w:t>
            </w:r>
            <w:r w:rsidR="000D07CA" w:rsidRPr="00FF132D">
              <w:rPr>
                <w:rFonts w:ascii="Times New Roman" w:eastAsia="Times New Roman" w:hAnsi="Times New Roman" w:cs="Times New Roman"/>
                <w:sz w:val="24"/>
                <w:szCs w:val="24"/>
              </w:rPr>
              <w:t>. Порушення відсутні</w:t>
            </w:r>
          </w:p>
        </w:tc>
        <w:tc>
          <w:tcPr>
            <w:tcW w:w="1278" w:type="dxa"/>
          </w:tcPr>
          <w:p w14:paraId="5E865C42" w14:textId="77777777" w:rsidR="000D07CA" w:rsidRPr="00FF132D" w:rsidRDefault="000D07CA" w:rsidP="000D07CA">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0</w:t>
            </w:r>
          </w:p>
        </w:tc>
      </w:tr>
      <w:tr w:rsidR="00934438" w:rsidRPr="00FF132D" w14:paraId="3AC4F741" w14:textId="77777777" w:rsidTr="00190960">
        <w:tc>
          <w:tcPr>
            <w:tcW w:w="3539" w:type="dxa"/>
            <w:vMerge w:val="restart"/>
          </w:tcPr>
          <w:p w14:paraId="6082419D" w14:textId="439CE886" w:rsidR="00934438" w:rsidRPr="00FF132D" w:rsidRDefault="00601B70" w:rsidP="00934438">
            <w:pPr>
              <w:jc w:val="both"/>
              <w:rPr>
                <w:rFonts w:ascii="Times New Roman" w:hAnsi="Times New Roman" w:cs="Times New Roman"/>
                <w:sz w:val="24"/>
                <w:szCs w:val="24"/>
              </w:rPr>
            </w:pPr>
            <w:r>
              <w:rPr>
                <w:rFonts w:ascii="Times New Roman" w:hAnsi="Times New Roman" w:cs="Times New Roman"/>
                <w:sz w:val="24"/>
                <w:szCs w:val="24"/>
              </w:rPr>
              <w:t>6</w:t>
            </w:r>
            <w:r w:rsidR="00934438" w:rsidRPr="00FF132D">
              <w:rPr>
                <w:rFonts w:ascii="Times New Roman" w:hAnsi="Times New Roman" w:cs="Times New Roman"/>
                <w:sz w:val="24"/>
                <w:szCs w:val="24"/>
              </w:rPr>
              <w:t xml:space="preserve">. </w:t>
            </w:r>
            <w:r w:rsidR="00934438" w:rsidRPr="00FF132D">
              <w:rPr>
                <w:rFonts w:ascii="Times New Roman" w:eastAsia="Times New Roman" w:hAnsi="Times New Roman" w:cs="Times New Roman"/>
                <w:sz w:val="24"/>
                <w:szCs w:val="24"/>
              </w:rPr>
              <w:t>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 (для промислових, технічних та теплоенергетичних вод, лікувальних грязей, ропи та розсолів)</w:t>
            </w:r>
          </w:p>
        </w:tc>
        <w:tc>
          <w:tcPr>
            <w:tcW w:w="4536" w:type="dxa"/>
          </w:tcPr>
          <w:p w14:paraId="001C0512" w14:textId="2C05EB10" w:rsidR="00934438" w:rsidRPr="00FF132D" w:rsidRDefault="00601B70" w:rsidP="0093443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34438" w:rsidRPr="00FF132D">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4DFB3FA2" w14:textId="77777777" w:rsidR="00934438" w:rsidRPr="00FF132D" w:rsidRDefault="00934438" w:rsidP="00934438">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15</w:t>
            </w:r>
          </w:p>
        </w:tc>
      </w:tr>
      <w:tr w:rsidR="00934438" w:rsidRPr="00FF132D" w14:paraId="733908E0" w14:textId="77777777" w:rsidTr="00190960">
        <w:tc>
          <w:tcPr>
            <w:tcW w:w="3539" w:type="dxa"/>
            <w:vMerge/>
          </w:tcPr>
          <w:p w14:paraId="314E52D4" w14:textId="77777777" w:rsidR="00934438" w:rsidRPr="00FF132D" w:rsidRDefault="00934438" w:rsidP="00934438">
            <w:pPr>
              <w:jc w:val="both"/>
              <w:rPr>
                <w:rFonts w:ascii="Times New Roman" w:hAnsi="Times New Roman" w:cs="Times New Roman"/>
                <w:sz w:val="24"/>
                <w:szCs w:val="24"/>
              </w:rPr>
            </w:pPr>
          </w:p>
        </w:tc>
        <w:tc>
          <w:tcPr>
            <w:tcW w:w="4536" w:type="dxa"/>
          </w:tcPr>
          <w:p w14:paraId="24CC5D2B" w14:textId="2CE801F5" w:rsidR="00934438" w:rsidRPr="00FF132D" w:rsidRDefault="00601B70" w:rsidP="0093443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34438" w:rsidRPr="00FF132D">
              <w:rPr>
                <w:rFonts w:ascii="Times New Roman" w:eastAsia="Times New Roman" w:hAnsi="Times New Roman" w:cs="Times New Roman"/>
                <w:sz w:val="24"/>
                <w:szCs w:val="24"/>
              </w:rPr>
              <w:t>.2. Здійснення дослідно-промислової розробки ділянки надр за відсутності протоколу Державної комісії України по запасам корисних копалин щодо затвердження попередньо оцінених запасів корисних копалин</w:t>
            </w:r>
          </w:p>
        </w:tc>
        <w:tc>
          <w:tcPr>
            <w:tcW w:w="1278" w:type="dxa"/>
          </w:tcPr>
          <w:p w14:paraId="4F1EFF68" w14:textId="77777777" w:rsidR="00934438" w:rsidRPr="00FF132D" w:rsidRDefault="00934438" w:rsidP="00C9784B">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1</w:t>
            </w:r>
            <w:r w:rsidR="00C9784B" w:rsidRPr="00FF132D">
              <w:rPr>
                <w:rFonts w:ascii="Times New Roman" w:eastAsia="Times New Roman" w:hAnsi="Times New Roman" w:cs="Times New Roman"/>
                <w:sz w:val="24"/>
                <w:szCs w:val="24"/>
              </w:rPr>
              <w:t>0</w:t>
            </w:r>
          </w:p>
        </w:tc>
      </w:tr>
      <w:tr w:rsidR="00934438" w:rsidRPr="00FF132D" w14:paraId="561FFD7B" w14:textId="77777777" w:rsidTr="00190960">
        <w:tc>
          <w:tcPr>
            <w:tcW w:w="3539" w:type="dxa"/>
            <w:vMerge/>
          </w:tcPr>
          <w:p w14:paraId="6E16803E" w14:textId="77777777" w:rsidR="00934438" w:rsidRPr="00FF132D" w:rsidRDefault="00934438" w:rsidP="00934438">
            <w:pPr>
              <w:jc w:val="both"/>
              <w:rPr>
                <w:rFonts w:ascii="Times New Roman" w:hAnsi="Times New Roman" w:cs="Times New Roman"/>
                <w:sz w:val="24"/>
                <w:szCs w:val="24"/>
              </w:rPr>
            </w:pPr>
          </w:p>
        </w:tc>
        <w:tc>
          <w:tcPr>
            <w:tcW w:w="4536" w:type="dxa"/>
          </w:tcPr>
          <w:p w14:paraId="7042C8ED" w14:textId="76429B31" w:rsidR="00934438" w:rsidRPr="00FF132D" w:rsidRDefault="00601B70" w:rsidP="00C9784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34438" w:rsidRPr="00FF132D">
              <w:rPr>
                <w:rFonts w:ascii="Times New Roman" w:eastAsia="Times New Roman" w:hAnsi="Times New Roman" w:cs="Times New Roman"/>
                <w:sz w:val="24"/>
                <w:szCs w:val="24"/>
              </w:rPr>
              <w:t>.3. Порушення особливих умов спеціального дозволу на користування надрами</w:t>
            </w:r>
            <w:r w:rsidR="00C9784B" w:rsidRPr="00FF132D">
              <w:rPr>
                <w:rFonts w:ascii="Times New Roman" w:eastAsia="Times New Roman" w:hAnsi="Times New Roman" w:cs="Times New Roman"/>
                <w:sz w:val="24"/>
                <w:szCs w:val="24"/>
              </w:rPr>
              <w:t>, невиконання програми робіт, виконання якої передбачено угодою про умови користування надрами, порушення вимог проекту дослідно-промислової розробки ділянки надр або його відсутність</w:t>
            </w:r>
          </w:p>
        </w:tc>
        <w:tc>
          <w:tcPr>
            <w:tcW w:w="1278" w:type="dxa"/>
          </w:tcPr>
          <w:p w14:paraId="4D23166C" w14:textId="77777777" w:rsidR="00934438" w:rsidRPr="00FF132D" w:rsidRDefault="00C9784B" w:rsidP="00934438">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8</w:t>
            </w:r>
          </w:p>
        </w:tc>
      </w:tr>
      <w:tr w:rsidR="00934438" w:rsidRPr="00FF132D" w14:paraId="36C70AFB" w14:textId="77777777" w:rsidTr="00190960">
        <w:tc>
          <w:tcPr>
            <w:tcW w:w="3539" w:type="dxa"/>
            <w:vMerge/>
          </w:tcPr>
          <w:p w14:paraId="244C4621" w14:textId="77777777" w:rsidR="00934438" w:rsidRPr="00FF132D" w:rsidRDefault="00934438" w:rsidP="00934438">
            <w:pPr>
              <w:jc w:val="both"/>
              <w:rPr>
                <w:rFonts w:ascii="Times New Roman" w:hAnsi="Times New Roman" w:cs="Times New Roman"/>
                <w:sz w:val="24"/>
                <w:szCs w:val="24"/>
              </w:rPr>
            </w:pPr>
          </w:p>
        </w:tc>
        <w:tc>
          <w:tcPr>
            <w:tcW w:w="4536" w:type="dxa"/>
          </w:tcPr>
          <w:p w14:paraId="1D2B2FCA" w14:textId="74400DB1" w:rsidR="00934438" w:rsidRPr="00FF132D" w:rsidRDefault="00601B70" w:rsidP="0093443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65CBB">
              <w:rPr>
                <w:rFonts w:ascii="Times New Roman" w:eastAsia="Times New Roman" w:hAnsi="Times New Roman" w:cs="Times New Roman"/>
                <w:sz w:val="24"/>
                <w:szCs w:val="24"/>
              </w:rPr>
              <w:t>.4</w:t>
            </w:r>
            <w:r w:rsidR="00934438" w:rsidRPr="00FF132D">
              <w:rPr>
                <w:rFonts w:ascii="Times New Roman" w:eastAsia="Times New Roman" w:hAnsi="Times New Roman" w:cs="Times New Roman"/>
                <w:sz w:val="24"/>
                <w:szCs w:val="24"/>
              </w:rPr>
              <w:t>. Інші порушення</w:t>
            </w:r>
          </w:p>
        </w:tc>
        <w:tc>
          <w:tcPr>
            <w:tcW w:w="1278" w:type="dxa"/>
          </w:tcPr>
          <w:p w14:paraId="1CD51D05" w14:textId="77777777" w:rsidR="00934438" w:rsidRPr="00FF132D" w:rsidRDefault="00934438" w:rsidP="00934438">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5</w:t>
            </w:r>
          </w:p>
        </w:tc>
      </w:tr>
      <w:tr w:rsidR="00934438" w:rsidRPr="00074E13" w14:paraId="324F5941" w14:textId="77777777" w:rsidTr="00190960">
        <w:tc>
          <w:tcPr>
            <w:tcW w:w="3539" w:type="dxa"/>
            <w:vMerge/>
          </w:tcPr>
          <w:p w14:paraId="0CFD0193" w14:textId="77777777" w:rsidR="00934438" w:rsidRPr="00FF132D" w:rsidRDefault="00934438" w:rsidP="00934438">
            <w:pPr>
              <w:jc w:val="both"/>
              <w:rPr>
                <w:rFonts w:ascii="Times New Roman" w:hAnsi="Times New Roman" w:cs="Times New Roman"/>
                <w:sz w:val="24"/>
                <w:szCs w:val="24"/>
              </w:rPr>
            </w:pPr>
          </w:p>
        </w:tc>
        <w:tc>
          <w:tcPr>
            <w:tcW w:w="4536" w:type="dxa"/>
          </w:tcPr>
          <w:p w14:paraId="61321554" w14:textId="16E764C5" w:rsidR="00934438" w:rsidRPr="00FF132D" w:rsidRDefault="00601B70" w:rsidP="0093443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65CBB">
              <w:rPr>
                <w:rFonts w:ascii="Times New Roman" w:eastAsia="Times New Roman" w:hAnsi="Times New Roman" w:cs="Times New Roman"/>
                <w:sz w:val="24"/>
                <w:szCs w:val="24"/>
              </w:rPr>
              <w:t>.5</w:t>
            </w:r>
            <w:bookmarkStart w:id="0" w:name="_GoBack"/>
            <w:bookmarkEnd w:id="0"/>
            <w:r w:rsidR="00934438" w:rsidRPr="00FF132D">
              <w:rPr>
                <w:rFonts w:ascii="Times New Roman" w:eastAsia="Times New Roman" w:hAnsi="Times New Roman" w:cs="Times New Roman"/>
                <w:sz w:val="24"/>
                <w:szCs w:val="24"/>
              </w:rPr>
              <w:t>. Порушення відсутні</w:t>
            </w:r>
          </w:p>
        </w:tc>
        <w:tc>
          <w:tcPr>
            <w:tcW w:w="1278" w:type="dxa"/>
          </w:tcPr>
          <w:p w14:paraId="596928CE" w14:textId="77777777" w:rsidR="00934438" w:rsidRDefault="00934438" w:rsidP="00934438">
            <w:pPr>
              <w:jc w:val="center"/>
              <w:rPr>
                <w:rFonts w:ascii="Times New Roman" w:eastAsia="Times New Roman" w:hAnsi="Times New Roman" w:cs="Times New Roman"/>
                <w:sz w:val="24"/>
                <w:szCs w:val="24"/>
              </w:rPr>
            </w:pPr>
            <w:r w:rsidRPr="00FF132D">
              <w:rPr>
                <w:rFonts w:ascii="Times New Roman" w:eastAsia="Times New Roman" w:hAnsi="Times New Roman" w:cs="Times New Roman"/>
                <w:sz w:val="24"/>
                <w:szCs w:val="24"/>
              </w:rPr>
              <w:t>0</w:t>
            </w:r>
          </w:p>
        </w:tc>
      </w:tr>
    </w:tbl>
    <w:p w14:paraId="075E1A4B" w14:textId="77777777" w:rsidR="00112141" w:rsidRDefault="00112141" w:rsidP="00112141">
      <w:pPr>
        <w:spacing w:after="0"/>
        <w:ind w:firstLine="709"/>
        <w:jc w:val="both"/>
        <w:rPr>
          <w:rFonts w:ascii="Times New Roman" w:eastAsia="Times New Roman" w:hAnsi="Times New Roman" w:cs="Times New Roman"/>
          <w:color w:val="000000"/>
          <w:sz w:val="24"/>
          <w:szCs w:val="24"/>
        </w:rPr>
      </w:pPr>
      <w:bookmarkStart w:id="1" w:name="n60"/>
      <w:bookmarkEnd w:id="1"/>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14:paraId="4A5A0BEC" w14:textId="77777777" w:rsidR="00774C88" w:rsidRDefault="00774C88" w:rsidP="00774C88">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4518B9D8" w14:textId="1B7167E3" w:rsidR="00074E13" w:rsidRDefault="00074E13" w:rsidP="00774C88">
      <w:pPr>
        <w:ind w:firstLine="709"/>
        <w:jc w:val="both"/>
      </w:pPr>
    </w:p>
    <w:sectPr w:rsidR="00074E13" w:rsidSect="00B8750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B6D61" w14:textId="77777777" w:rsidR="00EF18C1" w:rsidRDefault="00EF18C1" w:rsidP="00EF18C1">
      <w:pPr>
        <w:spacing w:after="0" w:line="240" w:lineRule="auto"/>
      </w:pPr>
      <w:r>
        <w:separator/>
      </w:r>
    </w:p>
  </w:endnote>
  <w:endnote w:type="continuationSeparator" w:id="0">
    <w:p w14:paraId="0D049D16" w14:textId="77777777" w:rsidR="00EF18C1" w:rsidRDefault="00EF18C1" w:rsidP="00EF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E697C" w14:textId="77777777" w:rsidR="00EF18C1" w:rsidRDefault="00EF18C1" w:rsidP="00EF18C1">
      <w:pPr>
        <w:spacing w:after="0" w:line="240" w:lineRule="auto"/>
      </w:pPr>
      <w:r>
        <w:separator/>
      </w:r>
    </w:p>
  </w:footnote>
  <w:footnote w:type="continuationSeparator" w:id="0">
    <w:p w14:paraId="49D59A7A" w14:textId="77777777" w:rsidR="00EF18C1" w:rsidRDefault="00EF18C1" w:rsidP="00EF1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2677"/>
      <w:docPartObj>
        <w:docPartGallery w:val="Page Numbers (Top of Page)"/>
        <w:docPartUnique/>
      </w:docPartObj>
    </w:sdtPr>
    <w:sdtEndPr>
      <w:rPr>
        <w:rFonts w:ascii="Times New Roman" w:hAnsi="Times New Roman" w:cs="Times New Roman"/>
        <w:sz w:val="20"/>
        <w:szCs w:val="20"/>
      </w:rPr>
    </w:sdtEndPr>
    <w:sdtContent>
      <w:p w14:paraId="14DD636C" w14:textId="6DEC3CCE" w:rsidR="00B87500" w:rsidRPr="001A7D31" w:rsidRDefault="00B87500">
        <w:pPr>
          <w:pStyle w:val="a4"/>
          <w:jc w:val="center"/>
          <w:rPr>
            <w:rFonts w:ascii="Times New Roman" w:hAnsi="Times New Roman" w:cs="Times New Roman"/>
            <w:sz w:val="20"/>
            <w:szCs w:val="20"/>
          </w:rPr>
        </w:pPr>
        <w:r w:rsidRPr="001A7D31">
          <w:rPr>
            <w:rFonts w:ascii="Times New Roman" w:hAnsi="Times New Roman" w:cs="Times New Roman"/>
            <w:sz w:val="20"/>
            <w:szCs w:val="20"/>
          </w:rPr>
          <w:fldChar w:fldCharType="begin"/>
        </w:r>
        <w:r w:rsidRPr="001A7D31">
          <w:rPr>
            <w:rFonts w:ascii="Times New Roman" w:hAnsi="Times New Roman" w:cs="Times New Roman"/>
            <w:sz w:val="20"/>
            <w:szCs w:val="20"/>
          </w:rPr>
          <w:instrText>PAGE   \* MERGEFORMAT</w:instrText>
        </w:r>
        <w:r w:rsidRPr="001A7D31">
          <w:rPr>
            <w:rFonts w:ascii="Times New Roman" w:hAnsi="Times New Roman" w:cs="Times New Roman"/>
            <w:sz w:val="20"/>
            <w:szCs w:val="20"/>
          </w:rPr>
          <w:fldChar w:fldCharType="separate"/>
        </w:r>
        <w:r w:rsidR="00365CBB" w:rsidRPr="00365CBB">
          <w:rPr>
            <w:rFonts w:ascii="Times New Roman" w:hAnsi="Times New Roman" w:cs="Times New Roman"/>
            <w:noProof/>
            <w:sz w:val="20"/>
            <w:szCs w:val="20"/>
            <w:lang w:val="ru-RU"/>
          </w:rPr>
          <w:t>2</w:t>
        </w:r>
        <w:r w:rsidRPr="001A7D31">
          <w:rPr>
            <w:rFonts w:ascii="Times New Roman" w:hAnsi="Times New Roman" w:cs="Times New Roman"/>
            <w:sz w:val="20"/>
            <w:szCs w:val="20"/>
          </w:rPr>
          <w:fldChar w:fldCharType="end"/>
        </w:r>
      </w:p>
    </w:sdtContent>
  </w:sdt>
  <w:p w14:paraId="0C3BE002" w14:textId="06D76C0F" w:rsidR="00EF18C1" w:rsidRPr="001A7D31" w:rsidRDefault="001A7D31" w:rsidP="001A7D31">
    <w:pPr>
      <w:pStyle w:val="a4"/>
      <w:jc w:val="right"/>
      <w:rPr>
        <w:rFonts w:ascii="Times New Roman" w:hAnsi="Times New Roman" w:cs="Times New Roman"/>
        <w:sz w:val="20"/>
        <w:szCs w:val="20"/>
      </w:rPr>
    </w:pPr>
    <w:r w:rsidRPr="001A7D31">
      <w:rPr>
        <w:rFonts w:ascii="Times New Roman" w:hAnsi="Times New Roman" w:cs="Times New Roman"/>
        <w:sz w:val="20"/>
        <w:szCs w:val="20"/>
      </w:rPr>
      <w:t>Продовження додатку 1</w:t>
    </w:r>
    <w:r w:rsidR="00FF132D">
      <w:rPr>
        <w:rFonts w:ascii="Times New Roman" w:hAnsi="Times New Roman" w:cs="Times New Roman"/>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3"/>
    <w:rsid w:val="00043E73"/>
    <w:rsid w:val="0005789E"/>
    <w:rsid w:val="00073715"/>
    <w:rsid w:val="00074E13"/>
    <w:rsid w:val="000B028C"/>
    <w:rsid w:val="000D07CA"/>
    <w:rsid w:val="00112141"/>
    <w:rsid w:val="00190960"/>
    <w:rsid w:val="001A7D31"/>
    <w:rsid w:val="002228A7"/>
    <w:rsid w:val="0022497C"/>
    <w:rsid w:val="00244A8F"/>
    <w:rsid w:val="00272DEE"/>
    <w:rsid w:val="002C282D"/>
    <w:rsid w:val="00351A99"/>
    <w:rsid w:val="00365CBB"/>
    <w:rsid w:val="00444DD4"/>
    <w:rsid w:val="004607C7"/>
    <w:rsid w:val="004E7DAE"/>
    <w:rsid w:val="0057244D"/>
    <w:rsid w:val="0057604A"/>
    <w:rsid w:val="005A79A0"/>
    <w:rsid w:val="005E3A52"/>
    <w:rsid w:val="00601B70"/>
    <w:rsid w:val="00606AF3"/>
    <w:rsid w:val="00622CF3"/>
    <w:rsid w:val="00774C88"/>
    <w:rsid w:val="007E2BE7"/>
    <w:rsid w:val="008050BB"/>
    <w:rsid w:val="008671F9"/>
    <w:rsid w:val="008973BD"/>
    <w:rsid w:val="008C60AA"/>
    <w:rsid w:val="008E5335"/>
    <w:rsid w:val="00932798"/>
    <w:rsid w:val="00934438"/>
    <w:rsid w:val="0096556F"/>
    <w:rsid w:val="00973E0A"/>
    <w:rsid w:val="00994B43"/>
    <w:rsid w:val="009C6456"/>
    <w:rsid w:val="00A30CAC"/>
    <w:rsid w:val="00A551D8"/>
    <w:rsid w:val="00B4460C"/>
    <w:rsid w:val="00B87500"/>
    <w:rsid w:val="00C840BE"/>
    <w:rsid w:val="00C9784B"/>
    <w:rsid w:val="00D917F7"/>
    <w:rsid w:val="00E32EF0"/>
    <w:rsid w:val="00EF18C1"/>
    <w:rsid w:val="00F4131C"/>
    <w:rsid w:val="00F7096C"/>
    <w:rsid w:val="00FB1299"/>
    <w:rsid w:val="00FC4920"/>
    <w:rsid w:val="00FF13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D127"/>
  <w15:chartTrackingRefBased/>
  <w15:docId w15:val="{4E25E8BB-59F9-4F75-8795-3B136397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074E13"/>
  </w:style>
  <w:style w:type="table" w:styleId="a3">
    <w:name w:val="Table Grid"/>
    <w:basedOn w:val="a1"/>
    <w:uiPriority w:val="39"/>
    <w:rsid w:val="00074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rsid w:val="001909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190960"/>
  </w:style>
  <w:style w:type="paragraph" w:customStyle="1" w:styleId="rvps12">
    <w:name w:val="rvps12"/>
    <w:basedOn w:val="a"/>
    <w:rsid w:val="001909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EF18C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F18C1"/>
  </w:style>
  <w:style w:type="paragraph" w:styleId="a6">
    <w:name w:val="footer"/>
    <w:basedOn w:val="a"/>
    <w:link w:val="a7"/>
    <w:uiPriority w:val="99"/>
    <w:unhideWhenUsed/>
    <w:rsid w:val="00EF18C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F18C1"/>
  </w:style>
  <w:style w:type="paragraph" w:styleId="a8">
    <w:name w:val="Balloon Text"/>
    <w:basedOn w:val="a"/>
    <w:link w:val="a9"/>
    <w:uiPriority w:val="99"/>
    <w:semiHidden/>
    <w:unhideWhenUsed/>
    <w:rsid w:val="00EF18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8405">
      <w:bodyDiv w:val="1"/>
      <w:marLeft w:val="0"/>
      <w:marRight w:val="0"/>
      <w:marTop w:val="0"/>
      <w:marBottom w:val="0"/>
      <w:divBdr>
        <w:top w:val="none" w:sz="0" w:space="0" w:color="auto"/>
        <w:left w:val="none" w:sz="0" w:space="0" w:color="auto"/>
        <w:bottom w:val="none" w:sz="0" w:space="0" w:color="auto"/>
        <w:right w:val="none" w:sz="0" w:space="0" w:color="auto"/>
      </w:divBdr>
      <w:divsChild>
        <w:div w:id="779225229">
          <w:marLeft w:val="0"/>
          <w:marRight w:val="0"/>
          <w:marTop w:val="150"/>
          <w:marBottom w:val="150"/>
          <w:divBdr>
            <w:top w:val="none" w:sz="0" w:space="0" w:color="auto"/>
            <w:left w:val="none" w:sz="0" w:space="0" w:color="auto"/>
            <w:bottom w:val="none" w:sz="0" w:space="0" w:color="auto"/>
            <w:right w:val="none" w:sz="0" w:space="0" w:color="auto"/>
          </w:divBdr>
        </w:div>
      </w:divsChild>
    </w:div>
    <w:div w:id="1177575305">
      <w:bodyDiv w:val="1"/>
      <w:marLeft w:val="0"/>
      <w:marRight w:val="0"/>
      <w:marTop w:val="0"/>
      <w:marBottom w:val="0"/>
      <w:divBdr>
        <w:top w:val="none" w:sz="0" w:space="0" w:color="auto"/>
        <w:left w:val="none" w:sz="0" w:space="0" w:color="auto"/>
        <w:bottom w:val="none" w:sz="0" w:space="0" w:color="auto"/>
        <w:right w:val="none" w:sz="0" w:space="0" w:color="auto"/>
      </w:divBdr>
    </w:div>
    <w:div w:id="17088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2373</Words>
  <Characters>1354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Biriukov</dc:creator>
  <cp:keywords/>
  <dc:description/>
  <cp:lastModifiedBy>M Lavrinok</cp:lastModifiedBy>
  <cp:revision>9</cp:revision>
  <cp:lastPrinted>2018-09-10T17:12:00Z</cp:lastPrinted>
  <dcterms:created xsi:type="dcterms:W3CDTF">2024-10-07T06:56:00Z</dcterms:created>
  <dcterms:modified xsi:type="dcterms:W3CDTF">2025-04-30T10:29:00Z</dcterms:modified>
</cp:coreProperties>
</file>