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6F4" w:rsidRPr="00D55C82" w:rsidRDefault="009916F4" w:rsidP="00376E98">
      <w:pPr>
        <w:pBdr>
          <w:top w:val="nil"/>
          <w:left w:val="nil"/>
          <w:bottom w:val="nil"/>
          <w:right w:val="nil"/>
          <w:between w:val="nil"/>
        </w:pBdr>
        <w:spacing w:after="0" w:line="276" w:lineRule="auto"/>
        <w:ind w:left="6379"/>
        <w:rPr>
          <w:rFonts w:ascii="Times New Roman" w:hAnsi="Times New Roman" w:cs="Times New Roman"/>
          <w:color w:val="000000"/>
          <w:sz w:val="24"/>
          <w:szCs w:val="24"/>
        </w:rPr>
      </w:pPr>
      <w:r>
        <w:rPr>
          <w:rFonts w:ascii="Times New Roman" w:hAnsi="Times New Roman" w:cs="Times New Roman"/>
          <w:color w:val="000000"/>
          <w:sz w:val="24"/>
          <w:szCs w:val="24"/>
        </w:rPr>
        <w:t>Додаток 1</w:t>
      </w:r>
      <w:r w:rsidR="002F4C63">
        <w:rPr>
          <w:rFonts w:ascii="Times New Roman" w:hAnsi="Times New Roman" w:cs="Times New Roman"/>
          <w:color w:val="000000"/>
          <w:sz w:val="24"/>
          <w:szCs w:val="24"/>
        </w:rPr>
        <w:t>8</w:t>
      </w:r>
      <w:r w:rsidRPr="00D55C82">
        <w:rPr>
          <w:rFonts w:ascii="Times New Roman" w:hAnsi="Times New Roman" w:cs="Times New Roman"/>
          <w:color w:val="000000"/>
          <w:sz w:val="24"/>
          <w:szCs w:val="24"/>
        </w:rPr>
        <w:t xml:space="preserve"> </w:t>
      </w:r>
    </w:p>
    <w:p w:rsidR="009916F4" w:rsidRPr="00D55C82" w:rsidRDefault="009916F4" w:rsidP="00376E98">
      <w:pPr>
        <w:shd w:val="clear" w:color="auto" w:fill="FFFFFF"/>
        <w:spacing w:after="0" w:line="276" w:lineRule="auto"/>
        <w:ind w:left="6379" w:right="450"/>
        <w:textAlignment w:val="baseline"/>
        <w:rPr>
          <w:rFonts w:ascii="Times New Roman" w:hAnsi="Times New Roman" w:cs="Times New Roman"/>
          <w:color w:val="000000"/>
          <w:sz w:val="24"/>
          <w:szCs w:val="24"/>
        </w:rPr>
      </w:pPr>
      <w:r w:rsidRPr="00D55C82">
        <w:rPr>
          <w:rFonts w:ascii="Times New Roman" w:hAnsi="Times New Roman" w:cs="Times New Roman"/>
          <w:color w:val="000000"/>
          <w:sz w:val="24"/>
          <w:szCs w:val="24"/>
        </w:rPr>
        <w:t xml:space="preserve">до </w:t>
      </w:r>
      <w:r w:rsidR="00115792">
        <w:rPr>
          <w:rFonts w:ascii="Times New Roman" w:hAnsi="Times New Roman" w:cs="Times New Roman"/>
          <w:color w:val="000000"/>
          <w:sz w:val="24"/>
          <w:szCs w:val="24"/>
        </w:rPr>
        <w:t>критеріїв</w:t>
      </w:r>
    </w:p>
    <w:p w:rsidR="009916F4" w:rsidRDefault="009916F4">
      <w:pPr>
        <w:spacing w:after="0" w:line="240" w:lineRule="auto"/>
        <w:jc w:val="center"/>
        <w:rPr>
          <w:rFonts w:ascii="Times New Roman" w:eastAsia="Times New Roman" w:hAnsi="Times New Roman" w:cs="Times New Roman"/>
          <w:b/>
          <w:color w:val="000000"/>
          <w:sz w:val="28"/>
          <w:szCs w:val="28"/>
          <w:highlight w:val="white"/>
        </w:rPr>
      </w:pPr>
    </w:p>
    <w:p w:rsidR="00353615" w:rsidRDefault="00353615" w:rsidP="00822384">
      <w:pPr>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 xml:space="preserve">ПЕРЕЛІК </w:t>
      </w:r>
    </w:p>
    <w:p w:rsidR="00822384" w:rsidRPr="00822384" w:rsidRDefault="002E300F" w:rsidP="00822384">
      <w:pPr>
        <w:jc w:val="center"/>
        <w:rPr>
          <w:rFonts w:ascii="Times New Roman" w:eastAsia="Times New Roman" w:hAnsi="Times New Roman" w:cs="Times New Roman"/>
          <w:b/>
        </w:rPr>
      </w:pPr>
      <w:r>
        <w:rPr>
          <w:rFonts w:ascii="Times New Roman" w:eastAsia="Times New Roman" w:hAnsi="Times New Roman" w:cs="Times New Roman"/>
          <w:b/>
          <w:color w:val="000000"/>
          <w:sz w:val="28"/>
          <w:szCs w:val="28"/>
          <w:highlight w:val="white"/>
        </w:rPr>
        <w:t>критеріїв, за якими оцінюється ступінь ризику від провадження господарської діяльності</w:t>
      </w:r>
      <w:r w:rsidR="004224C2">
        <w:rPr>
          <w:rFonts w:ascii="Times New Roman" w:eastAsia="Times New Roman" w:hAnsi="Times New Roman" w:cs="Times New Roman"/>
          <w:b/>
          <w:color w:val="000000"/>
          <w:sz w:val="28"/>
          <w:szCs w:val="28"/>
          <w:highlight w:val="white"/>
        </w:rPr>
        <w:t xml:space="preserve"> </w:t>
      </w:r>
      <w:r w:rsidR="004224C2" w:rsidRPr="00695152">
        <w:rPr>
          <w:rFonts w:ascii="Times New Roman" w:eastAsia="Times New Roman" w:hAnsi="Times New Roman" w:cs="Times New Roman"/>
          <w:b/>
          <w:color w:val="000000"/>
          <w:sz w:val="28"/>
          <w:szCs w:val="28"/>
        </w:rPr>
        <w:t>у сфері геологічного вивчення та раціонального використання надр</w:t>
      </w:r>
      <w:r>
        <w:rPr>
          <w:rFonts w:ascii="Times New Roman" w:eastAsia="Times New Roman" w:hAnsi="Times New Roman" w:cs="Times New Roman"/>
          <w:b/>
          <w:color w:val="000000"/>
          <w:sz w:val="28"/>
          <w:szCs w:val="28"/>
          <w:highlight w:val="white"/>
        </w:rPr>
        <w:t xml:space="preserve">, їх показників та кількості балів за кожним показником </w:t>
      </w:r>
      <w:r w:rsidR="00822384" w:rsidRPr="00822384">
        <w:rPr>
          <w:rFonts w:ascii="Times New Roman" w:eastAsia="Times New Roman" w:hAnsi="Times New Roman" w:cs="Times New Roman"/>
          <w:b/>
          <w:color w:val="000000"/>
          <w:sz w:val="28"/>
          <w:szCs w:val="28"/>
        </w:rPr>
        <w:t>(</w:t>
      </w:r>
      <w:r w:rsidR="00822384" w:rsidRPr="00822384">
        <w:rPr>
          <w:rFonts w:ascii="Times New Roman" w:eastAsia="Times New Roman" w:hAnsi="Times New Roman" w:cs="Times New Roman"/>
          <w:b/>
          <w:sz w:val="28"/>
          <w:szCs w:val="28"/>
        </w:rPr>
        <w:t>геологічне вивчення, в тому числі дослідно-промислова розробка, вуглеводнів</w:t>
      </w:r>
      <w:r w:rsidR="00822384" w:rsidRPr="00822384">
        <w:rPr>
          <w:rFonts w:ascii="Times New Roman" w:eastAsia="Times New Roman" w:hAnsi="Times New Roman" w:cs="Times New Roman"/>
          <w:b/>
          <w:color w:val="000000"/>
          <w:sz w:val="28"/>
          <w:szCs w:val="28"/>
        </w:rPr>
        <w:t>)</w:t>
      </w:r>
    </w:p>
    <w:p w:rsidR="00B67A73" w:rsidRPr="00AD22A8" w:rsidRDefault="00B67A73" w:rsidP="00AD22A8">
      <w:pPr>
        <w:jc w:val="center"/>
        <w:rPr>
          <w:rFonts w:ascii="Times New Roman" w:eastAsia="Times New Roman" w:hAnsi="Times New Roman" w:cs="Times New Roman"/>
        </w:rPr>
      </w:pPr>
    </w:p>
    <w:tbl>
      <w:tblPr>
        <w:tblStyle w:val="a5"/>
        <w:tblW w:w="93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4536"/>
        <w:gridCol w:w="1278"/>
      </w:tblGrid>
      <w:tr w:rsidR="00B67A73" w:rsidRPr="002F4C63" w:rsidTr="002F4C63">
        <w:tc>
          <w:tcPr>
            <w:tcW w:w="3539" w:type="dxa"/>
            <w:shd w:val="clear" w:color="auto" w:fill="auto"/>
          </w:tcPr>
          <w:p w:rsidR="00B67A73" w:rsidRPr="002F4C63" w:rsidRDefault="00B11E22">
            <w:pPr>
              <w:jc w:val="center"/>
              <w:rPr>
                <w:rFonts w:ascii="Times New Roman" w:eastAsia="Times New Roman" w:hAnsi="Times New Roman" w:cs="Times New Roman"/>
                <w:sz w:val="24"/>
                <w:szCs w:val="24"/>
              </w:rPr>
            </w:pPr>
            <w:r w:rsidRPr="002F4C63">
              <w:rPr>
                <w:rFonts w:ascii="Times New Roman" w:eastAsia="Times New Roman" w:hAnsi="Times New Roman" w:cs="Times New Roman"/>
                <w:color w:val="000000"/>
                <w:sz w:val="24"/>
                <w:szCs w:val="24"/>
              </w:rPr>
              <w:t>Критерії,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(контролю)</w:t>
            </w:r>
          </w:p>
        </w:tc>
        <w:tc>
          <w:tcPr>
            <w:tcW w:w="4536" w:type="dxa"/>
            <w:shd w:val="clear" w:color="auto" w:fill="auto"/>
          </w:tcPr>
          <w:p w:rsidR="00B67A73" w:rsidRPr="002F4C63" w:rsidRDefault="00B11E22">
            <w:pPr>
              <w:jc w:val="center"/>
              <w:rPr>
                <w:rFonts w:ascii="Times New Roman" w:eastAsia="Times New Roman" w:hAnsi="Times New Roman" w:cs="Times New Roman"/>
                <w:sz w:val="24"/>
                <w:szCs w:val="24"/>
              </w:rPr>
            </w:pPr>
            <w:r w:rsidRPr="002F4C63">
              <w:rPr>
                <w:rFonts w:ascii="Times New Roman" w:eastAsia="Times New Roman" w:hAnsi="Times New Roman" w:cs="Times New Roman"/>
                <w:color w:val="000000"/>
                <w:sz w:val="24"/>
                <w:szCs w:val="24"/>
              </w:rPr>
              <w:t>Показники критеріїв</w:t>
            </w:r>
          </w:p>
        </w:tc>
        <w:tc>
          <w:tcPr>
            <w:tcW w:w="1278" w:type="dxa"/>
            <w:shd w:val="clear" w:color="auto" w:fill="auto"/>
          </w:tcPr>
          <w:p w:rsidR="00B67A73" w:rsidRPr="002F4C63" w:rsidRDefault="00B11E22">
            <w:pPr>
              <w:jc w:val="center"/>
              <w:rPr>
                <w:rFonts w:ascii="Times New Roman" w:eastAsia="Times New Roman" w:hAnsi="Times New Roman" w:cs="Times New Roman"/>
                <w:sz w:val="24"/>
                <w:szCs w:val="24"/>
              </w:rPr>
            </w:pPr>
            <w:r w:rsidRPr="002F4C63">
              <w:rPr>
                <w:rFonts w:ascii="Times New Roman" w:eastAsia="Times New Roman" w:hAnsi="Times New Roman" w:cs="Times New Roman"/>
                <w:color w:val="000000"/>
                <w:sz w:val="24"/>
                <w:szCs w:val="24"/>
              </w:rPr>
              <w:t>Кількість балів</w:t>
            </w:r>
            <w:r w:rsidR="00302497">
              <w:rPr>
                <w:rFonts w:ascii="Times New Roman" w:eastAsia="Times New Roman" w:hAnsi="Times New Roman" w:cs="Times New Roman"/>
                <w:color w:val="000000"/>
                <w:sz w:val="24"/>
                <w:szCs w:val="24"/>
              </w:rPr>
              <w:t>*</w:t>
            </w:r>
          </w:p>
        </w:tc>
      </w:tr>
      <w:tr w:rsidR="00B11E22" w:rsidRPr="002F4C63" w:rsidTr="002F4C63">
        <w:tc>
          <w:tcPr>
            <w:tcW w:w="3539" w:type="dxa"/>
            <w:vMerge w:val="restart"/>
            <w:shd w:val="clear" w:color="auto" w:fill="auto"/>
          </w:tcPr>
          <w:p w:rsidR="00B11E22" w:rsidRPr="002F4C63" w:rsidRDefault="00AA22C1" w:rsidP="00AA22C1">
            <w:pPr>
              <w:jc w:val="both"/>
              <w:rPr>
                <w:rFonts w:ascii="Times New Roman" w:eastAsia="Times New Roman" w:hAnsi="Times New Roman" w:cs="Times New Roman"/>
                <w:sz w:val="24"/>
                <w:szCs w:val="24"/>
              </w:rPr>
            </w:pPr>
            <w:r w:rsidRPr="002F4C63">
              <w:rPr>
                <w:rFonts w:ascii="Times New Roman" w:eastAsia="Times New Roman" w:hAnsi="Times New Roman" w:cs="Times New Roman"/>
                <w:sz w:val="24"/>
                <w:szCs w:val="24"/>
              </w:rPr>
              <w:t>1. Вид користування надрами суб’єктом господарювання</w:t>
            </w:r>
          </w:p>
        </w:tc>
        <w:tc>
          <w:tcPr>
            <w:tcW w:w="4536" w:type="dxa"/>
            <w:shd w:val="clear" w:color="auto" w:fill="auto"/>
          </w:tcPr>
          <w:p w:rsidR="00B11E22" w:rsidRPr="002F4C63" w:rsidRDefault="00B11E22" w:rsidP="00B11E22">
            <w:pPr>
              <w:rPr>
                <w:rFonts w:ascii="Times New Roman" w:eastAsia="Times New Roman" w:hAnsi="Times New Roman" w:cs="Times New Roman"/>
                <w:sz w:val="24"/>
                <w:szCs w:val="24"/>
              </w:rPr>
            </w:pPr>
            <w:r w:rsidRPr="002F4C63">
              <w:rPr>
                <w:rFonts w:ascii="Times New Roman" w:eastAsia="Times New Roman" w:hAnsi="Times New Roman" w:cs="Times New Roman"/>
                <w:sz w:val="24"/>
                <w:szCs w:val="24"/>
              </w:rPr>
              <w:t>1.1. Геологічне вивчення</w:t>
            </w:r>
          </w:p>
        </w:tc>
        <w:tc>
          <w:tcPr>
            <w:tcW w:w="1278" w:type="dxa"/>
            <w:shd w:val="clear" w:color="auto" w:fill="auto"/>
          </w:tcPr>
          <w:p w:rsidR="00B11E22" w:rsidRPr="002F4C63" w:rsidRDefault="00B11E22" w:rsidP="00B11E22">
            <w:pPr>
              <w:jc w:val="center"/>
              <w:rPr>
                <w:rFonts w:ascii="Times New Roman" w:eastAsia="Times New Roman" w:hAnsi="Times New Roman" w:cs="Times New Roman"/>
                <w:sz w:val="24"/>
                <w:szCs w:val="24"/>
              </w:rPr>
            </w:pPr>
            <w:r w:rsidRPr="002F4C63">
              <w:rPr>
                <w:rFonts w:ascii="Times New Roman" w:eastAsia="Times New Roman" w:hAnsi="Times New Roman" w:cs="Times New Roman"/>
                <w:sz w:val="24"/>
                <w:szCs w:val="24"/>
              </w:rPr>
              <w:t>5</w:t>
            </w:r>
          </w:p>
        </w:tc>
      </w:tr>
      <w:tr w:rsidR="00B11E22" w:rsidRPr="002F4C63" w:rsidTr="002F4C63">
        <w:tc>
          <w:tcPr>
            <w:tcW w:w="3539" w:type="dxa"/>
            <w:vMerge/>
            <w:shd w:val="clear" w:color="auto" w:fill="auto"/>
          </w:tcPr>
          <w:p w:rsidR="00B11E22" w:rsidRPr="002F4C63" w:rsidRDefault="00B11E22" w:rsidP="00B11E2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shd w:val="clear" w:color="auto" w:fill="auto"/>
          </w:tcPr>
          <w:p w:rsidR="00B11E22" w:rsidRPr="002F4C63" w:rsidRDefault="00B11E22" w:rsidP="00B11E22">
            <w:pPr>
              <w:rPr>
                <w:rFonts w:ascii="Times New Roman" w:eastAsia="Times New Roman" w:hAnsi="Times New Roman" w:cs="Times New Roman"/>
                <w:sz w:val="24"/>
                <w:szCs w:val="24"/>
              </w:rPr>
            </w:pPr>
            <w:r w:rsidRPr="002F4C63">
              <w:rPr>
                <w:rFonts w:ascii="Times New Roman" w:eastAsia="Times New Roman" w:hAnsi="Times New Roman" w:cs="Times New Roman"/>
                <w:sz w:val="24"/>
                <w:szCs w:val="24"/>
              </w:rPr>
              <w:t>1.2. Геологічне вивчення, в тому числі дослідно промислова розробка</w:t>
            </w:r>
          </w:p>
        </w:tc>
        <w:tc>
          <w:tcPr>
            <w:tcW w:w="1278" w:type="dxa"/>
            <w:shd w:val="clear" w:color="auto" w:fill="auto"/>
          </w:tcPr>
          <w:p w:rsidR="00B11E22" w:rsidRPr="002F4C63" w:rsidRDefault="00B11E22" w:rsidP="00B11E22">
            <w:pPr>
              <w:jc w:val="center"/>
              <w:rPr>
                <w:rFonts w:ascii="Times New Roman" w:eastAsia="Times New Roman" w:hAnsi="Times New Roman" w:cs="Times New Roman"/>
                <w:sz w:val="24"/>
                <w:szCs w:val="24"/>
              </w:rPr>
            </w:pPr>
            <w:r w:rsidRPr="002F4C63">
              <w:rPr>
                <w:rFonts w:ascii="Times New Roman" w:eastAsia="Times New Roman" w:hAnsi="Times New Roman" w:cs="Times New Roman"/>
                <w:sz w:val="24"/>
                <w:szCs w:val="24"/>
              </w:rPr>
              <w:t>15</w:t>
            </w:r>
          </w:p>
        </w:tc>
      </w:tr>
      <w:tr w:rsidR="00B11E22" w:rsidRPr="002F4C63" w:rsidTr="002F4C63">
        <w:tc>
          <w:tcPr>
            <w:tcW w:w="3539" w:type="dxa"/>
            <w:vMerge w:val="restart"/>
            <w:shd w:val="clear" w:color="auto" w:fill="auto"/>
          </w:tcPr>
          <w:p w:rsidR="00B11E22" w:rsidRPr="002F4C63" w:rsidRDefault="00B11E22" w:rsidP="00AA22C1">
            <w:pPr>
              <w:jc w:val="both"/>
              <w:rPr>
                <w:rFonts w:ascii="Times New Roman" w:eastAsia="Times New Roman" w:hAnsi="Times New Roman" w:cs="Times New Roman"/>
                <w:sz w:val="24"/>
                <w:szCs w:val="24"/>
              </w:rPr>
            </w:pPr>
            <w:r w:rsidRPr="002F4C63">
              <w:rPr>
                <w:rFonts w:ascii="Times New Roman" w:eastAsia="Times New Roman" w:hAnsi="Times New Roman" w:cs="Times New Roman"/>
                <w:sz w:val="24"/>
                <w:szCs w:val="24"/>
              </w:rPr>
              <w:t xml:space="preserve">2. </w:t>
            </w:r>
            <w:r w:rsidR="00AA22C1" w:rsidRPr="002F4C63">
              <w:rPr>
                <w:rFonts w:ascii="Times New Roman" w:eastAsia="Times New Roman" w:hAnsi="Times New Roman" w:cs="Times New Roman"/>
                <w:sz w:val="24"/>
                <w:szCs w:val="24"/>
              </w:rPr>
              <w:t>Вид корисних копалин, щодо яких суб’єктом господарювання проводиться геологічне вивчення, в тому числі дослідно-промислова розробка</w:t>
            </w:r>
          </w:p>
        </w:tc>
        <w:tc>
          <w:tcPr>
            <w:tcW w:w="4536" w:type="dxa"/>
            <w:shd w:val="clear" w:color="auto" w:fill="auto"/>
          </w:tcPr>
          <w:p w:rsidR="00B11E22" w:rsidRPr="002F4C63" w:rsidRDefault="00B11E22" w:rsidP="00B11E22">
            <w:pPr>
              <w:rPr>
                <w:rFonts w:ascii="Times New Roman" w:eastAsia="Times New Roman" w:hAnsi="Times New Roman" w:cs="Times New Roman"/>
                <w:sz w:val="24"/>
                <w:szCs w:val="24"/>
              </w:rPr>
            </w:pPr>
            <w:r w:rsidRPr="002F4C63">
              <w:rPr>
                <w:rFonts w:ascii="Times New Roman" w:eastAsia="Times New Roman" w:hAnsi="Times New Roman" w:cs="Times New Roman"/>
                <w:sz w:val="24"/>
                <w:szCs w:val="24"/>
              </w:rPr>
              <w:t>2.1. Нафта, нафта та газ природний</w:t>
            </w:r>
          </w:p>
        </w:tc>
        <w:tc>
          <w:tcPr>
            <w:tcW w:w="1278" w:type="dxa"/>
            <w:shd w:val="clear" w:color="auto" w:fill="auto"/>
          </w:tcPr>
          <w:p w:rsidR="00B11E22" w:rsidRPr="002F4C63" w:rsidRDefault="000E5BA6" w:rsidP="00B11E22">
            <w:pPr>
              <w:jc w:val="center"/>
              <w:rPr>
                <w:rFonts w:ascii="Times New Roman" w:eastAsia="Times New Roman" w:hAnsi="Times New Roman" w:cs="Times New Roman"/>
                <w:sz w:val="24"/>
                <w:szCs w:val="24"/>
              </w:rPr>
            </w:pPr>
            <w:r w:rsidRPr="002F4C63">
              <w:rPr>
                <w:rFonts w:ascii="Times New Roman" w:eastAsia="Times New Roman" w:hAnsi="Times New Roman" w:cs="Times New Roman"/>
                <w:sz w:val="24"/>
                <w:szCs w:val="24"/>
              </w:rPr>
              <w:t>1</w:t>
            </w:r>
            <w:r w:rsidR="00B11E22" w:rsidRPr="002F4C63">
              <w:rPr>
                <w:rFonts w:ascii="Times New Roman" w:eastAsia="Times New Roman" w:hAnsi="Times New Roman" w:cs="Times New Roman"/>
                <w:sz w:val="24"/>
                <w:szCs w:val="24"/>
              </w:rPr>
              <w:t>0</w:t>
            </w:r>
          </w:p>
        </w:tc>
      </w:tr>
      <w:tr w:rsidR="00B11E22" w:rsidRPr="002F4C63" w:rsidTr="002F4C63">
        <w:tc>
          <w:tcPr>
            <w:tcW w:w="3539" w:type="dxa"/>
            <w:vMerge/>
            <w:shd w:val="clear" w:color="auto" w:fill="auto"/>
          </w:tcPr>
          <w:p w:rsidR="00B11E22" w:rsidRPr="002F4C63" w:rsidRDefault="00B11E22" w:rsidP="00B11E2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shd w:val="clear" w:color="auto" w:fill="auto"/>
          </w:tcPr>
          <w:p w:rsidR="00B11E22" w:rsidRPr="002F4C63" w:rsidRDefault="00B11E22" w:rsidP="00B11E22">
            <w:pPr>
              <w:rPr>
                <w:rFonts w:ascii="Times New Roman" w:eastAsia="Times New Roman" w:hAnsi="Times New Roman" w:cs="Times New Roman"/>
                <w:sz w:val="24"/>
                <w:szCs w:val="24"/>
              </w:rPr>
            </w:pPr>
            <w:r w:rsidRPr="002F4C63">
              <w:rPr>
                <w:rFonts w:ascii="Times New Roman" w:eastAsia="Times New Roman" w:hAnsi="Times New Roman" w:cs="Times New Roman"/>
                <w:sz w:val="24"/>
                <w:szCs w:val="24"/>
              </w:rPr>
              <w:t xml:space="preserve">2.2. Газ природний, газ сланцевих </w:t>
            </w:r>
            <w:proofErr w:type="spellStart"/>
            <w:r w:rsidRPr="002F4C63">
              <w:rPr>
                <w:rFonts w:ascii="Times New Roman" w:eastAsia="Times New Roman" w:hAnsi="Times New Roman" w:cs="Times New Roman"/>
                <w:sz w:val="24"/>
                <w:szCs w:val="24"/>
              </w:rPr>
              <w:t>товщ</w:t>
            </w:r>
            <w:proofErr w:type="spellEnd"/>
          </w:p>
        </w:tc>
        <w:tc>
          <w:tcPr>
            <w:tcW w:w="1278" w:type="dxa"/>
            <w:shd w:val="clear" w:color="auto" w:fill="auto"/>
          </w:tcPr>
          <w:p w:rsidR="00B11E22" w:rsidRPr="002F4C63" w:rsidRDefault="000E5BA6" w:rsidP="00B11E22">
            <w:pPr>
              <w:jc w:val="center"/>
              <w:rPr>
                <w:rFonts w:ascii="Times New Roman" w:eastAsia="Times New Roman" w:hAnsi="Times New Roman" w:cs="Times New Roman"/>
                <w:sz w:val="24"/>
                <w:szCs w:val="24"/>
              </w:rPr>
            </w:pPr>
            <w:r w:rsidRPr="002F4C63">
              <w:rPr>
                <w:rFonts w:ascii="Times New Roman" w:eastAsia="Times New Roman" w:hAnsi="Times New Roman" w:cs="Times New Roman"/>
                <w:sz w:val="24"/>
                <w:szCs w:val="24"/>
              </w:rPr>
              <w:t>5</w:t>
            </w:r>
          </w:p>
        </w:tc>
      </w:tr>
      <w:tr w:rsidR="00560545" w:rsidRPr="002F4C63" w:rsidTr="002F4C63">
        <w:tc>
          <w:tcPr>
            <w:tcW w:w="3539" w:type="dxa"/>
            <w:vMerge w:val="restart"/>
            <w:shd w:val="clear" w:color="auto" w:fill="auto"/>
          </w:tcPr>
          <w:p w:rsidR="00560545" w:rsidRPr="002F4C63" w:rsidRDefault="00560545" w:rsidP="00560545">
            <w:pPr>
              <w:jc w:val="both"/>
              <w:rPr>
                <w:rFonts w:ascii="Times New Roman" w:eastAsia="Times New Roman" w:hAnsi="Times New Roman" w:cs="Times New Roman"/>
                <w:sz w:val="24"/>
                <w:szCs w:val="24"/>
              </w:rPr>
            </w:pPr>
            <w:r w:rsidRPr="002F4C63">
              <w:rPr>
                <w:rFonts w:ascii="Times New Roman" w:eastAsia="Times New Roman" w:hAnsi="Times New Roman" w:cs="Times New Roman"/>
                <w:sz w:val="24"/>
                <w:szCs w:val="24"/>
              </w:rPr>
              <w:t>3. Загальна площа ділянки надр, на яку надається спеціальний дозвіл на користування надрами</w:t>
            </w:r>
          </w:p>
        </w:tc>
        <w:tc>
          <w:tcPr>
            <w:tcW w:w="4536" w:type="dxa"/>
            <w:shd w:val="clear" w:color="auto" w:fill="auto"/>
          </w:tcPr>
          <w:p w:rsidR="00560545" w:rsidRPr="002F4C63" w:rsidRDefault="00560545" w:rsidP="00560545">
            <w:pPr>
              <w:rPr>
                <w:rFonts w:ascii="Times New Roman" w:eastAsia="Times New Roman" w:hAnsi="Times New Roman" w:cs="Times New Roman"/>
                <w:sz w:val="24"/>
                <w:szCs w:val="24"/>
              </w:rPr>
            </w:pPr>
            <w:r w:rsidRPr="002F4C63">
              <w:rPr>
                <w:rFonts w:ascii="Times New Roman" w:eastAsia="Times New Roman" w:hAnsi="Times New Roman" w:cs="Times New Roman"/>
                <w:sz w:val="24"/>
                <w:szCs w:val="24"/>
              </w:rPr>
              <w:t>3.1. До 30 км</w:t>
            </w:r>
            <w:r w:rsidRPr="002F4C63">
              <w:rPr>
                <w:rFonts w:ascii="Times New Roman" w:eastAsia="Times New Roman" w:hAnsi="Times New Roman" w:cs="Times New Roman"/>
                <w:sz w:val="24"/>
                <w:szCs w:val="24"/>
                <w:vertAlign w:val="superscript"/>
              </w:rPr>
              <w:t>2</w:t>
            </w:r>
            <w:r w:rsidRPr="002F4C63">
              <w:rPr>
                <w:rFonts w:ascii="Times New Roman" w:eastAsia="Times New Roman" w:hAnsi="Times New Roman" w:cs="Times New Roman"/>
                <w:sz w:val="24"/>
                <w:szCs w:val="24"/>
              </w:rPr>
              <w:t xml:space="preserve"> включно</w:t>
            </w:r>
          </w:p>
        </w:tc>
        <w:tc>
          <w:tcPr>
            <w:tcW w:w="1278" w:type="dxa"/>
            <w:shd w:val="clear" w:color="auto" w:fill="auto"/>
          </w:tcPr>
          <w:p w:rsidR="00560545" w:rsidRPr="002F4C63" w:rsidRDefault="006C4B78" w:rsidP="005605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60545" w:rsidRPr="002F4C63" w:rsidTr="002F4C63">
        <w:tc>
          <w:tcPr>
            <w:tcW w:w="3539" w:type="dxa"/>
            <w:vMerge/>
            <w:shd w:val="clear" w:color="auto" w:fill="auto"/>
          </w:tcPr>
          <w:p w:rsidR="00560545" w:rsidRPr="002F4C63" w:rsidRDefault="00560545" w:rsidP="004A48F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shd w:val="clear" w:color="auto" w:fill="auto"/>
          </w:tcPr>
          <w:p w:rsidR="00560545" w:rsidRPr="002F4C63" w:rsidRDefault="00560545" w:rsidP="00B11E22">
            <w:pPr>
              <w:rPr>
                <w:rFonts w:ascii="Times New Roman" w:eastAsia="Times New Roman" w:hAnsi="Times New Roman" w:cs="Times New Roman"/>
                <w:sz w:val="24"/>
                <w:szCs w:val="24"/>
              </w:rPr>
            </w:pPr>
            <w:r w:rsidRPr="002F4C63">
              <w:rPr>
                <w:rFonts w:ascii="Times New Roman" w:eastAsia="Times New Roman" w:hAnsi="Times New Roman" w:cs="Times New Roman"/>
                <w:sz w:val="24"/>
                <w:szCs w:val="24"/>
              </w:rPr>
              <w:t>3.2. Від 30 до 100 км</w:t>
            </w:r>
            <w:r w:rsidRPr="002F4C63">
              <w:rPr>
                <w:rFonts w:ascii="Times New Roman" w:eastAsia="Times New Roman" w:hAnsi="Times New Roman" w:cs="Times New Roman"/>
                <w:sz w:val="24"/>
                <w:szCs w:val="24"/>
                <w:vertAlign w:val="superscript"/>
              </w:rPr>
              <w:t>2</w:t>
            </w:r>
            <w:r w:rsidRPr="002F4C63">
              <w:rPr>
                <w:rFonts w:ascii="Times New Roman" w:eastAsia="Times New Roman" w:hAnsi="Times New Roman" w:cs="Times New Roman"/>
                <w:sz w:val="24"/>
                <w:szCs w:val="24"/>
              </w:rPr>
              <w:t xml:space="preserve"> включно</w:t>
            </w:r>
          </w:p>
        </w:tc>
        <w:tc>
          <w:tcPr>
            <w:tcW w:w="1278" w:type="dxa"/>
            <w:shd w:val="clear" w:color="auto" w:fill="auto"/>
          </w:tcPr>
          <w:p w:rsidR="00560545" w:rsidRPr="002F4C63" w:rsidRDefault="006C4B78" w:rsidP="00B11E2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560545" w:rsidRPr="002F4C63" w:rsidTr="002F4C63">
        <w:tc>
          <w:tcPr>
            <w:tcW w:w="3539" w:type="dxa"/>
            <w:vMerge/>
            <w:shd w:val="clear" w:color="auto" w:fill="auto"/>
          </w:tcPr>
          <w:p w:rsidR="00560545" w:rsidRPr="002F4C63" w:rsidRDefault="00560545" w:rsidP="004A48F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shd w:val="clear" w:color="auto" w:fill="auto"/>
          </w:tcPr>
          <w:p w:rsidR="00560545" w:rsidRPr="002F4C63" w:rsidRDefault="00560545" w:rsidP="00B11E22">
            <w:pPr>
              <w:rPr>
                <w:rFonts w:ascii="Times New Roman" w:eastAsia="Times New Roman" w:hAnsi="Times New Roman" w:cs="Times New Roman"/>
                <w:sz w:val="24"/>
                <w:szCs w:val="24"/>
              </w:rPr>
            </w:pPr>
            <w:r w:rsidRPr="002F4C63">
              <w:rPr>
                <w:rFonts w:ascii="Times New Roman" w:eastAsia="Times New Roman" w:hAnsi="Times New Roman" w:cs="Times New Roman"/>
                <w:sz w:val="24"/>
                <w:szCs w:val="24"/>
              </w:rPr>
              <w:t>3.3. Від 100 до 300 км</w:t>
            </w:r>
            <w:r w:rsidRPr="002F4C63">
              <w:rPr>
                <w:rFonts w:ascii="Times New Roman" w:eastAsia="Times New Roman" w:hAnsi="Times New Roman" w:cs="Times New Roman"/>
                <w:sz w:val="24"/>
                <w:szCs w:val="24"/>
                <w:vertAlign w:val="superscript"/>
              </w:rPr>
              <w:t>2</w:t>
            </w:r>
            <w:r w:rsidRPr="002F4C63">
              <w:rPr>
                <w:rFonts w:ascii="Times New Roman" w:eastAsia="Times New Roman" w:hAnsi="Times New Roman" w:cs="Times New Roman"/>
                <w:sz w:val="24"/>
                <w:szCs w:val="24"/>
              </w:rPr>
              <w:t xml:space="preserve"> включно</w:t>
            </w:r>
          </w:p>
        </w:tc>
        <w:tc>
          <w:tcPr>
            <w:tcW w:w="1278" w:type="dxa"/>
            <w:shd w:val="clear" w:color="auto" w:fill="auto"/>
          </w:tcPr>
          <w:p w:rsidR="00560545" w:rsidRPr="002F4C63" w:rsidRDefault="006C4B78" w:rsidP="00B11E2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560545" w:rsidRPr="002F4C63" w:rsidTr="002F4C63">
        <w:tc>
          <w:tcPr>
            <w:tcW w:w="3539" w:type="dxa"/>
            <w:vMerge/>
            <w:shd w:val="clear" w:color="auto" w:fill="auto"/>
          </w:tcPr>
          <w:p w:rsidR="00560545" w:rsidRPr="002F4C63" w:rsidRDefault="00560545" w:rsidP="004A48F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shd w:val="clear" w:color="auto" w:fill="auto"/>
          </w:tcPr>
          <w:p w:rsidR="00560545" w:rsidRPr="002F4C63" w:rsidRDefault="00560545" w:rsidP="00B11E22">
            <w:pPr>
              <w:rPr>
                <w:rFonts w:ascii="Times New Roman" w:eastAsia="Times New Roman" w:hAnsi="Times New Roman" w:cs="Times New Roman"/>
                <w:sz w:val="24"/>
                <w:szCs w:val="24"/>
                <w:vertAlign w:val="superscript"/>
              </w:rPr>
            </w:pPr>
            <w:r w:rsidRPr="002F4C63">
              <w:rPr>
                <w:rFonts w:ascii="Times New Roman" w:eastAsia="Times New Roman" w:hAnsi="Times New Roman" w:cs="Times New Roman"/>
                <w:sz w:val="24"/>
                <w:szCs w:val="24"/>
              </w:rPr>
              <w:t>3.4. Понад 300 км</w:t>
            </w:r>
            <w:r w:rsidRPr="002F4C63">
              <w:rPr>
                <w:rFonts w:ascii="Times New Roman" w:eastAsia="Times New Roman" w:hAnsi="Times New Roman" w:cs="Times New Roman"/>
                <w:sz w:val="24"/>
                <w:szCs w:val="24"/>
                <w:vertAlign w:val="superscript"/>
              </w:rPr>
              <w:t>2</w:t>
            </w:r>
          </w:p>
        </w:tc>
        <w:tc>
          <w:tcPr>
            <w:tcW w:w="1278" w:type="dxa"/>
            <w:shd w:val="clear" w:color="auto" w:fill="auto"/>
          </w:tcPr>
          <w:p w:rsidR="00560545" w:rsidRPr="002F4C63" w:rsidRDefault="006C4B78" w:rsidP="00B11E2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A4AB3" w:rsidRPr="002F4C63" w:rsidTr="00DA4AB3">
        <w:trPr>
          <w:trHeight w:val="555"/>
        </w:trPr>
        <w:tc>
          <w:tcPr>
            <w:tcW w:w="3539" w:type="dxa"/>
            <w:vMerge w:val="restart"/>
            <w:shd w:val="clear" w:color="auto" w:fill="auto"/>
          </w:tcPr>
          <w:p w:rsidR="00DA4AB3" w:rsidRPr="002F4C63" w:rsidRDefault="00DA4AB3" w:rsidP="009379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color w:val="000000"/>
                <w:sz w:val="24"/>
                <w:szCs w:val="24"/>
              </w:rPr>
              <w:t>Місцезнаходження об’єкта надрокористування (родовища, ділянки надр) у межах басейну річки Рось</w:t>
            </w:r>
          </w:p>
        </w:tc>
        <w:tc>
          <w:tcPr>
            <w:tcW w:w="4536" w:type="dxa"/>
            <w:shd w:val="clear" w:color="auto" w:fill="auto"/>
          </w:tcPr>
          <w:p w:rsidR="00DA4AB3" w:rsidRPr="002F4C63" w:rsidRDefault="00DA4AB3" w:rsidP="000E5BA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4.1. Так</w:t>
            </w:r>
          </w:p>
        </w:tc>
        <w:tc>
          <w:tcPr>
            <w:tcW w:w="1278" w:type="dxa"/>
            <w:shd w:val="clear" w:color="auto" w:fill="auto"/>
          </w:tcPr>
          <w:p w:rsidR="00DA4AB3" w:rsidRPr="002F4C63" w:rsidRDefault="00DA4AB3" w:rsidP="00B11E2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A4AB3" w:rsidRPr="002F4C63" w:rsidTr="002F4C63">
        <w:trPr>
          <w:trHeight w:val="555"/>
        </w:trPr>
        <w:tc>
          <w:tcPr>
            <w:tcW w:w="3539" w:type="dxa"/>
            <w:vMerge/>
            <w:shd w:val="clear" w:color="auto" w:fill="auto"/>
          </w:tcPr>
          <w:p w:rsidR="00DA4AB3" w:rsidRDefault="00DA4AB3" w:rsidP="00937918">
            <w:pPr>
              <w:jc w:val="both"/>
              <w:rPr>
                <w:rFonts w:ascii="Times New Roman" w:eastAsia="Times New Roman" w:hAnsi="Times New Roman" w:cs="Times New Roman"/>
                <w:sz w:val="24"/>
                <w:szCs w:val="24"/>
              </w:rPr>
            </w:pPr>
          </w:p>
        </w:tc>
        <w:tc>
          <w:tcPr>
            <w:tcW w:w="4536" w:type="dxa"/>
            <w:shd w:val="clear" w:color="auto" w:fill="auto"/>
          </w:tcPr>
          <w:p w:rsidR="00DA4AB3" w:rsidRPr="002F4C63" w:rsidRDefault="00DA4AB3" w:rsidP="000E5BA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4.2. Ні</w:t>
            </w:r>
          </w:p>
        </w:tc>
        <w:tc>
          <w:tcPr>
            <w:tcW w:w="1278" w:type="dxa"/>
            <w:shd w:val="clear" w:color="auto" w:fill="auto"/>
          </w:tcPr>
          <w:p w:rsidR="00DA4AB3" w:rsidRPr="002F4C63" w:rsidRDefault="00DA4AB3" w:rsidP="00B11E2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B11E22" w:rsidRPr="002F4C63" w:rsidTr="002F4C63">
        <w:tc>
          <w:tcPr>
            <w:tcW w:w="3539" w:type="dxa"/>
            <w:vMerge w:val="restart"/>
            <w:shd w:val="clear" w:color="auto" w:fill="auto"/>
          </w:tcPr>
          <w:p w:rsidR="00937918" w:rsidRPr="002F4C63" w:rsidRDefault="00DA4AB3" w:rsidP="00937918">
            <w:pPr>
              <w:jc w:val="both"/>
              <w:rPr>
                <w:rFonts w:ascii="Times New Roman" w:eastAsia="Times New Roman" w:hAnsi="Times New Roman" w:cs="Times New Roman"/>
                <w:sz w:val="24"/>
                <w:szCs w:val="24"/>
              </w:rPr>
            </w:pPr>
            <w:bookmarkStart w:id="0" w:name="_u8h7s2kvfgtn" w:colFirst="0" w:colLast="0"/>
            <w:bookmarkEnd w:id="0"/>
            <w:r>
              <w:rPr>
                <w:rFonts w:ascii="Times New Roman" w:eastAsia="Times New Roman" w:hAnsi="Times New Roman" w:cs="Times New Roman"/>
                <w:sz w:val="24"/>
                <w:szCs w:val="24"/>
              </w:rPr>
              <w:t>5</w:t>
            </w:r>
            <w:r w:rsidR="00B11E22" w:rsidRPr="002F4C63">
              <w:rPr>
                <w:rFonts w:ascii="Times New Roman" w:eastAsia="Times New Roman" w:hAnsi="Times New Roman" w:cs="Times New Roman"/>
                <w:sz w:val="24"/>
                <w:szCs w:val="24"/>
              </w:rPr>
              <w:t xml:space="preserve">. </w:t>
            </w:r>
            <w:r w:rsidR="00937918" w:rsidRPr="002F4C63">
              <w:rPr>
                <w:rFonts w:ascii="Times New Roman" w:eastAsia="Times New Roman" w:hAnsi="Times New Roman" w:cs="Times New Roman"/>
                <w:sz w:val="24"/>
                <w:szCs w:val="24"/>
              </w:rPr>
              <w:t>Наявніс</w:t>
            </w:r>
            <w:r w:rsidR="00EF63F8" w:rsidRPr="002F4C63">
              <w:rPr>
                <w:rFonts w:ascii="Times New Roman" w:eastAsia="Times New Roman" w:hAnsi="Times New Roman" w:cs="Times New Roman"/>
                <w:sz w:val="24"/>
                <w:szCs w:val="24"/>
              </w:rPr>
              <w:t xml:space="preserve">ть порушень вимог законодавства </w:t>
            </w:r>
            <w:r w:rsidR="00937918" w:rsidRPr="002F4C63">
              <w:rPr>
                <w:rFonts w:ascii="Times New Roman" w:eastAsia="Times New Roman" w:hAnsi="Times New Roman" w:cs="Times New Roman"/>
                <w:sz w:val="24"/>
                <w:szCs w:val="24"/>
              </w:rPr>
              <w:t>у сфері геологічного вивчення та раціонального використання надр, виявлених під час останньої планової перевірки</w:t>
            </w:r>
          </w:p>
          <w:p w:rsidR="00B11E22" w:rsidRPr="002F4C63" w:rsidRDefault="00B11E22" w:rsidP="00B11E2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shd w:val="clear" w:color="auto" w:fill="auto"/>
          </w:tcPr>
          <w:p w:rsidR="00B11E22" w:rsidRPr="002F4C63" w:rsidRDefault="00DA4AB3" w:rsidP="000E5BA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color w:val="000000"/>
                <w:sz w:val="21"/>
                <w:szCs w:val="21"/>
              </w:rPr>
            </w:pPr>
            <w:r>
              <w:rPr>
                <w:rFonts w:ascii="Times New Roman" w:eastAsia="Times New Roman" w:hAnsi="Times New Roman" w:cs="Times New Roman"/>
                <w:sz w:val="24"/>
                <w:szCs w:val="24"/>
              </w:rPr>
              <w:t>5</w:t>
            </w:r>
            <w:r w:rsidR="000E5BA6" w:rsidRPr="002F4C63">
              <w:rPr>
                <w:rFonts w:ascii="Times New Roman" w:eastAsia="Times New Roman" w:hAnsi="Times New Roman" w:cs="Times New Roman"/>
                <w:sz w:val="24"/>
                <w:szCs w:val="24"/>
              </w:rPr>
              <w:t>.1. Не допущення посадових осіб Державної служби геології та надр України до проведення заходу державного нагляду (контролю) за умови дотримання ними порядку здійснення державного нагляду (контролю), передбаченого Законом України «Про основні засади державного нагляду (контролю) у сфері господарської діяльності»</w:t>
            </w:r>
          </w:p>
        </w:tc>
        <w:tc>
          <w:tcPr>
            <w:tcW w:w="1278" w:type="dxa"/>
            <w:shd w:val="clear" w:color="auto" w:fill="auto"/>
          </w:tcPr>
          <w:p w:rsidR="00B11E22" w:rsidRPr="002F4C63" w:rsidRDefault="000E5BA6" w:rsidP="00B11E22">
            <w:pPr>
              <w:jc w:val="center"/>
              <w:rPr>
                <w:rFonts w:ascii="Times New Roman" w:eastAsia="Times New Roman" w:hAnsi="Times New Roman" w:cs="Times New Roman"/>
                <w:sz w:val="24"/>
                <w:szCs w:val="24"/>
              </w:rPr>
            </w:pPr>
            <w:r w:rsidRPr="002F4C63">
              <w:rPr>
                <w:rFonts w:ascii="Times New Roman" w:eastAsia="Times New Roman" w:hAnsi="Times New Roman" w:cs="Times New Roman"/>
                <w:sz w:val="24"/>
                <w:szCs w:val="24"/>
              </w:rPr>
              <w:t>25</w:t>
            </w:r>
          </w:p>
        </w:tc>
      </w:tr>
      <w:tr w:rsidR="000E5BA6" w:rsidRPr="002F4C63" w:rsidTr="002F4C63">
        <w:tc>
          <w:tcPr>
            <w:tcW w:w="3539" w:type="dxa"/>
            <w:vMerge/>
            <w:shd w:val="clear" w:color="auto" w:fill="auto"/>
          </w:tcPr>
          <w:p w:rsidR="000E5BA6" w:rsidRPr="002F4C63" w:rsidRDefault="000E5BA6" w:rsidP="000E5BA6">
            <w:pPr>
              <w:jc w:val="both"/>
              <w:rPr>
                <w:rFonts w:ascii="Times New Roman" w:eastAsia="Times New Roman" w:hAnsi="Times New Roman" w:cs="Times New Roman"/>
                <w:sz w:val="24"/>
                <w:szCs w:val="24"/>
              </w:rPr>
            </w:pPr>
          </w:p>
        </w:tc>
        <w:tc>
          <w:tcPr>
            <w:tcW w:w="4536" w:type="dxa"/>
            <w:shd w:val="clear" w:color="auto" w:fill="auto"/>
          </w:tcPr>
          <w:p w:rsidR="000E5BA6" w:rsidRPr="002F4C63" w:rsidRDefault="00DA4AB3" w:rsidP="002F4C6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E5BA6" w:rsidRPr="002F4C63">
              <w:rPr>
                <w:rFonts w:ascii="Times New Roman" w:eastAsia="Times New Roman" w:hAnsi="Times New Roman" w:cs="Times New Roman"/>
                <w:sz w:val="24"/>
                <w:szCs w:val="24"/>
              </w:rPr>
              <w:t>.2. Порушення вимог та показників проекту дослідно-промислової розробки родовища (покладу), відсутність проекту будівництва свердловини</w:t>
            </w:r>
          </w:p>
        </w:tc>
        <w:tc>
          <w:tcPr>
            <w:tcW w:w="1278" w:type="dxa"/>
            <w:shd w:val="clear" w:color="auto" w:fill="auto"/>
          </w:tcPr>
          <w:p w:rsidR="000E5BA6" w:rsidRPr="002F4C63" w:rsidRDefault="000E5BA6" w:rsidP="000E5BA6">
            <w:pPr>
              <w:jc w:val="center"/>
              <w:rPr>
                <w:rFonts w:ascii="Times New Roman" w:eastAsia="Times New Roman" w:hAnsi="Times New Roman" w:cs="Times New Roman"/>
                <w:sz w:val="24"/>
                <w:szCs w:val="24"/>
              </w:rPr>
            </w:pPr>
            <w:r w:rsidRPr="002F4C63">
              <w:rPr>
                <w:rFonts w:ascii="Times New Roman" w:eastAsia="Times New Roman" w:hAnsi="Times New Roman" w:cs="Times New Roman"/>
                <w:sz w:val="24"/>
                <w:szCs w:val="24"/>
              </w:rPr>
              <w:t>20</w:t>
            </w:r>
          </w:p>
        </w:tc>
      </w:tr>
      <w:tr w:rsidR="000E5BA6" w:rsidRPr="002F4C63" w:rsidTr="002F4C63">
        <w:tc>
          <w:tcPr>
            <w:tcW w:w="3539" w:type="dxa"/>
            <w:vMerge/>
            <w:shd w:val="clear" w:color="auto" w:fill="auto"/>
          </w:tcPr>
          <w:p w:rsidR="000E5BA6" w:rsidRPr="002F4C63" w:rsidRDefault="000E5BA6" w:rsidP="000E5B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shd w:val="clear" w:color="auto" w:fill="auto"/>
          </w:tcPr>
          <w:p w:rsidR="000E5BA6" w:rsidRPr="002F4C63" w:rsidRDefault="00DA4AB3" w:rsidP="000E5BA6">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E5BA6" w:rsidRPr="002F4C63">
              <w:rPr>
                <w:rFonts w:ascii="Times New Roman" w:eastAsia="Times New Roman" w:hAnsi="Times New Roman" w:cs="Times New Roman"/>
                <w:sz w:val="24"/>
                <w:szCs w:val="24"/>
              </w:rPr>
              <w:t>.3. Порушення особливих умов спеціального дозволу на користування надрами</w:t>
            </w:r>
          </w:p>
        </w:tc>
        <w:tc>
          <w:tcPr>
            <w:tcW w:w="1278" w:type="dxa"/>
            <w:shd w:val="clear" w:color="auto" w:fill="auto"/>
          </w:tcPr>
          <w:p w:rsidR="000E5BA6" w:rsidRPr="002F4C63" w:rsidRDefault="000E5BA6" w:rsidP="000E5BA6">
            <w:pPr>
              <w:jc w:val="center"/>
              <w:rPr>
                <w:rFonts w:ascii="Times New Roman" w:eastAsia="Times New Roman" w:hAnsi="Times New Roman" w:cs="Times New Roman"/>
                <w:sz w:val="24"/>
                <w:szCs w:val="24"/>
              </w:rPr>
            </w:pPr>
            <w:r w:rsidRPr="002F4C63">
              <w:rPr>
                <w:rFonts w:ascii="Times New Roman" w:eastAsia="Times New Roman" w:hAnsi="Times New Roman" w:cs="Times New Roman"/>
                <w:sz w:val="24"/>
                <w:szCs w:val="24"/>
              </w:rPr>
              <w:t>15</w:t>
            </w:r>
          </w:p>
        </w:tc>
      </w:tr>
      <w:tr w:rsidR="000E5BA6" w:rsidRPr="002F4C63" w:rsidTr="002F4C63">
        <w:tc>
          <w:tcPr>
            <w:tcW w:w="3539" w:type="dxa"/>
            <w:vMerge/>
            <w:shd w:val="clear" w:color="auto" w:fill="auto"/>
          </w:tcPr>
          <w:p w:rsidR="000E5BA6" w:rsidRPr="002F4C63" w:rsidRDefault="000E5BA6" w:rsidP="000E5B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shd w:val="clear" w:color="auto" w:fill="auto"/>
          </w:tcPr>
          <w:p w:rsidR="000E5BA6" w:rsidRPr="002F4C63" w:rsidRDefault="00DA4AB3" w:rsidP="000E5BA6">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E5BA6" w:rsidRPr="002F4C63">
              <w:rPr>
                <w:rFonts w:ascii="Times New Roman" w:eastAsia="Times New Roman" w:hAnsi="Times New Roman" w:cs="Times New Roman"/>
                <w:sz w:val="24"/>
                <w:szCs w:val="24"/>
              </w:rPr>
              <w:t>.4. Невиконання програми робіт, виконання якої передбачено угодою про умови користування надрами</w:t>
            </w:r>
          </w:p>
        </w:tc>
        <w:tc>
          <w:tcPr>
            <w:tcW w:w="1278" w:type="dxa"/>
            <w:shd w:val="clear" w:color="auto" w:fill="auto"/>
          </w:tcPr>
          <w:p w:rsidR="000E5BA6" w:rsidRPr="002F4C63" w:rsidRDefault="000E5BA6" w:rsidP="000E5BA6">
            <w:pPr>
              <w:jc w:val="center"/>
              <w:rPr>
                <w:rFonts w:ascii="Times New Roman" w:eastAsia="Times New Roman" w:hAnsi="Times New Roman" w:cs="Times New Roman"/>
                <w:sz w:val="24"/>
                <w:szCs w:val="24"/>
              </w:rPr>
            </w:pPr>
            <w:r w:rsidRPr="002F4C63">
              <w:rPr>
                <w:rFonts w:ascii="Times New Roman" w:eastAsia="Times New Roman" w:hAnsi="Times New Roman" w:cs="Times New Roman"/>
                <w:sz w:val="24"/>
                <w:szCs w:val="24"/>
              </w:rPr>
              <w:t>13</w:t>
            </w:r>
          </w:p>
        </w:tc>
      </w:tr>
      <w:tr w:rsidR="000E5BA6" w:rsidRPr="002F4C63" w:rsidTr="002F4C63">
        <w:tc>
          <w:tcPr>
            <w:tcW w:w="3539" w:type="dxa"/>
            <w:vMerge/>
            <w:shd w:val="clear" w:color="auto" w:fill="auto"/>
          </w:tcPr>
          <w:p w:rsidR="000E5BA6" w:rsidRPr="002F4C63" w:rsidRDefault="000E5BA6" w:rsidP="000E5B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shd w:val="clear" w:color="auto" w:fill="auto"/>
          </w:tcPr>
          <w:p w:rsidR="000E5BA6" w:rsidRPr="002F4C63" w:rsidRDefault="00DA4AB3" w:rsidP="000E5BA6">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E5BA6" w:rsidRPr="002F4C63">
              <w:rPr>
                <w:rFonts w:ascii="Times New Roman" w:eastAsia="Times New Roman" w:hAnsi="Times New Roman" w:cs="Times New Roman"/>
                <w:sz w:val="24"/>
                <w:szCs w:val="24"/>
              </w:rPr>
              <w:t>.5. Відсутність документів на ліквідацію або консервацію свердловини</w:t>
            </w:r>
          </w:p>
        </w:tc>
        <w:tc>
          <w:tcPr>
            <w:tcW w:w="1278" w:type="dxa"/>
            <w:shd w:val="clear" w:color="auto" w:fill="auto"/>
          </w:tcPr>
          <w:p w:rsidR="000E5BA6" w:rsidRPr="002F4C63" w:rsidRDefault="000E5BA6" w:rsidP="000E5BA6">
            <w:pPr>
              <w:jc w:val="center"/>
              <w:rPr>
                <w:rFonts w:ascii="Times New Roman" w:eastAsia="Times New Roman" w:hAnsi="Times New Roman" w:cs="Times New Roman"/>
                <w:sz w:val="24"/>
                <w:szCs w:val="24"/>
              </w:rPr>
            </w:pPr>
            <w:r w:rsidRPr="002F4C63">
              <w:rPr>
                <w:rFonts w:ascii="Times New Roman" w:eastAsia="Times New Roman" w:hAnsi="Times New Roman" w:cs="Times New Roman"/>
                <w:sz w:val="24"/>
                <w:szCs w:val="24"/>
              </w:rPr>
              <w:t>10</w:t>
            </w:r>
          </w:p>
        </w:tc>
      </w:tr>
      <w:tr w:rsidR="000E5BA6" w:rsidRPr="002F4C63" w:rsidTr="002F4C63">
        <w:tc>
          <w:tcPr>
            <w:tcW w:w="3539" w:type="dxa"/>
            <w:vMerge/>
            <w:shd w:val="clear" w:color="auto" w:fill="auto"/>
          </w:tcPr>
          <w:p w:rsidR="000E5BA6" w:rsidRPr="002F4C63" w:rsidRDefault="000E5BA6" w:rsidP="000E5B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shd w:val="clear" w:color="auto" w:fill="auto"/>
          </w:tcPr>
          <w:p w:rsidR="000E5BA6" w:rsidRPr="002F4C63" w:rsidRDefault="00DA4AB3" w:rsidP="000E5BA6">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E5BA6" w:rsidRPr="002F4C63">
              <w:rPr>
                <w:rFonts w:ascii="Times New Roman" w:eastAsia="Times New Roman" w:hAnsi="Times New Roman" w:cs="Times New Roman"/>
                <w:sz w:val="24"/>
                <w:szCs w:val="24"/>
              </w:rPr>
              <w:t>.6. Перевищення добового дебіту свердловини</w:t>
            </w:r>
          </w:p>
        </w:tc>
        <w:tc>
          <w:tcPr>
            <w:tcW w:w="1278" w:type="dxa"/>
            <w:shd w:val="clear" w:color="auto" w:fill="auto"/>
          </w:tcPr>
          <w:p w:rsidR="000E5BA6" w:rsidRPr="002F4C63" w:rsidRDefault="000E5BA6" w:rsidP="000E5BA6">
            <w:pPr>
              <w:jc w:val="center"/>
              <w:rPr>
                <w:rFonts w:ascii="Times New Roman" w:eastAsia="Times New Roman" w:hAnsi="Times New Roman" w:cs="Times New Roman"/>
                <w:sz w:val="24"/>
                <w:szCs w:val="24"/>
              </w:rPr>
            </w:pPr>
            <w:r w:rsidRPr="002F4C63">
              <w:rPr>
                <w:rFonts w:ascii="Times New Roman" w:eastAsia="Times New Roman" w:hAnsi="Times New Roman" w:cs="Times New Roman"/>
                <w:sz w:val="24"/>
                <w:szCs w:val="24"/>
              </w:rPr>
              <w:t>8</w:t>
            </w:r>
          </w:p>
        </w:tc>
      </w:tr>
      <w:tr w:rsidR="000E5BA6" w:rsidRPr="002F4C63" w:rsidTr="002F4C63">
        <w:tc>
          <w:tcPr>
            <w:tcW w:w="3539" w:type="dxa"/>
            <w:vMerge/>
            <w:shd w:val="clear" w:color="auto" w:fill="auto"/>
          </w:tcPr>
          <w:p w:rsidR="000E5BA6" w:rsidRPr="002F4C63" w:rsidRDefault="000E5BA6" w:rsidP="000E5B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shd w:val="clear" w:color="auto" w:fill="auto"/>
          </w:tcPr>
          <w:p w:rsidR="000E5BA6" w:rsidRPr="002F4C63" w:rsidRDefault="00DA4AB3" w:rsidP="000E5BA6">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E5BA6" w:rsidRPr="002F4C63">
              <w:rPr>
                <w:rFonts w:ascii="Times New Roman" w:eastAsia="Times New Roman" w:hAnsi="Times New Roman" w:cs="Times New Roman"/>
                <w:sz w:val="24"/>
                <w:szCs w:val="24"/>
              </w:rPr>
              <w:t>.7. Інші порушення</w:t>
            </w:r>
          </w:p>
        </w:tc>
        <w:tc>
          <w:tcPr>
            <w:tcW w:w="1278" w:type="dxa"/>
            <w:shd w:val="clear" w:color="auto" w:fill="auto"/>
          </w:tcPr>
          <w:p w:rsidR="000E5BA6" w:rsidRPr="002F4C63" w:rsidRDefault="006C4B78" w:rsidP="000E5B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0E5BA6" w:rsidTr="002F4C63">
        <w:tc>
          <w:tcPr>
            <w:tcW w:w="3539" w:type="dxa"/>
            <w:vMerge/>
            <w:shd w:val="clear" w:color="auto" w:fill="auto"/>
          </w:tcPr>
          <w:p w:rsidR="000E5BA6" w:rsidRPr="002F4C63" w:rsidRDefault="000E5BA6" w:rsidP="000E5B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shd w:val="clear" w:color="auto" w:fill="auto"/>
          </w:tcPr>
          <w:p w:rsidR="000E5BA6" w:rsidRPr="002F4C63" w:rsidRDefault="00DA4AB3" w:rsidP="000E5BA6">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bookmarkStart w:id="1" w:name="_GoBack"/>
            <w:bookmarkEnd w:id="1"/>
            <w:r w:rsidR="000E5BA6" w:rsidRPr="002F4C63">
              <w:rPr>
                <w:rFonts w:ascii="Times New Roman" w:eastAsia="Times New Roman" w:hAnsi="Times New Roman" w:cs="Times New Roman"/>
                <w:sz w:val="24"/>
                <w:szCs w:val="24"/>
              </w:rPr>
              <w:t>.8. Порушення відсутні</w:t>
            </w:r>
          </w:p>
        </w:tc>
        <w:tc>
          <w:tcPr>
            <w:tcW w:w="1278" w:type="dxa"/>
            <w:shd w:val="clear" w:color="auto" w:fill="auto"/>
          </w:tcPr>
          <w:p w:rsidR="000E5BA6" w:rsidRDefault="000E5BA6" w:rsidP="000E5BA6">
            <w:pPr>
              <w:jc w:val="center"/>
              <w:rPr>
                <w:rFonts w:ascii="Times New Roman" w:eastAsia="Times New Roman" w:hAnsi="Times New Roman" w:cs="Times New Roman"/>
                <w:sz w:val="24"/>
                <w:szCs w:val="24"/>
              </w:rPr>
            </w:pPr>
            <w:r w:rsidRPr="002F4C63">
              <w:rPr>
                <w:rFonts w:ascii="Times New Roman" w:eastAsia="Times New Roman" w:hAnsi="Times New Roman" w:cs="Times New Roman"/>
                <w:sz w:val="24"/>
                <w:szCs w:val="24"/>
              </w:rPr>
              <w:t>0</w:t>
            </w:r>
          </w:p>
        </w:tc>
      </w:tr>
    </w:tbl>
    <w:p w:rsidR="00376E98" w:rsidRDefault="00376E98" w:rsidP="00376E98">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Примітка: 1. Якщо до діяльності суб’єкта господарювання може бути застосовано одночасно більше ніж один показник критерію, застосовується показник з найбільшою кількістю балів.</w:t>
      </w:r>
    </w:p>
    <w:p w:rsidR="00115792" w:rsidRDefault="00115792" w:rsidP="00115792">
      <w:pPr>
        <w:ind w:firstLine="70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w:t>
      </w:r>
    </w:p>
    <w:p w:rsidR="008B2B32" w:rsidRDefault="008B2B32" w:rsidP="00FF1AE2">
      <w:pPr>
        <w:ind w:firstLine="709"/>
        <w:jc w:val="both"/>
      </w:pPr>
    </w:p>
    <w:sectPr w:rsidR="008B2B32" w:rsidSect="008B2B32">
      <w:headerReference w:type="default" r:id="rId6"/>
      <w:pgSz w:w="11906" w:h="16838"/>
      <w:pgMar w:top="1134" w:right="850" w:bottom="709" w:left="1701" w:header="708" w:footer="708"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464" w:rsidRDefault="00987464" w:rsidP="00987464">
      <w:pPr>
        <w:spacing w:after="0" w:line="240" w:lineRule="auto"/>
      </w:pPr>
      <w:r>
        <w:separator/>
      </w:r>
    </w:p>
  </w:endnote>
  <w:endnote w:type="continuationSeparator" w:id="0">
    <w:p w:rsidR="00987464" w:rsidRDefault="00987464" w:rsidP="00987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464" w:rsidRDefault="00987464" w:rsidP="00987464">
      <w:pPr>
        <w:spacing w:after="0" w:line="240" w:lineRule="auto"/>
      </w:pPr>
      <w:r>
        <w:separator/>
      </w:r>
    </w:p>
  </w:footnote>
  <w:footnote w:type="continuationSeparator" w:id="0">
    <w:p w:rsidR="00987464" w:rsidRDefault="00987464" w:rsidP="009874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726118"/>
      <w:docPartObj>
        <w:docPartGallery w:val="Page Numbers (Top of Page)"/>
        <w:docPartUnique/>
      </w:docPartObj>
    </w:sdtPr>
    <w:sdtEndPr>
      <w:rPr>
        <w:rFonts w:ascii="Times New Roman" w:hAnsi="Times New Roman" w:cs="Times New Roman"/>
        <w:sz w:val="20"/>
        <w:szCs w:val="20"/>
      </w:rPr>
    </w:sdtEndPr>
    <w:sdtContent>
      <w:p w:rsidR="008B2B32" w:rsidRPr="00717840" w:rsidRDefault="008B2B32">
        <w:pPr>
          <w:pStyle w:val="a8"/>
          <w:jc w:val="center"/>
          <w:rPr>
            <w:rFonts w:ascii="Times New Roman" w:hAnsi="Times New Roman" w:cs="Times New Roman"/>
            <w:sz w:val="20"/>
            <w:szCs w:val="20"/>
          </w:rPr>
        </w:pPr>
        <w:r w:rsidRPr="00717840">
          <w:rPr>
            <w:rFonts w:ascii="Times New Roman" w:hAnsi="Times New Roman" w:cs="Times New Roman"/>
            <w:sz w:val="20"/>
            <w:szCs w:val="20"/>
          </w:rPr>
          <w:fldChar w:fldCharType="begin"/>
        </w:r>
        <w:r w:rsidRPr="00717840">
          <w:rPr>
            <w:rFonts w:ascii="Times New Roman" w:hAnsi="Times New Roman" w:cs="Times New Roman"/>
            <w:sz w:val="20"/>
            <w:szCs w:val="20"/>
          </w:rPr>
          <w:instrText>PAGE   \* MERGEFORMAT</w:instrText>
        </w:r>
        <w:r w:rsidRPr="00717840">
          <w:rPr>
            <w:rFonts w:ascii="Times New Roman" w:hAnsi="Times New Roman" w:cs="Times New Roman"/>
            <w:sz w:val="20"/>
            <w:szCs w:val="20"/>
          </w:rPr>
          <w:fldChar w:fldCharType="separate"/>
        </w:r>
        <w:r w:rsidR="00DA4AB3" w:rsidRPr="00DA4AB3">
          <w:rPr>
            <w:rFonts w:ascii="Times New Roman" w:hAnsi="Times New Roman" w:cs="Times New Roman"/>
            <w:noProof/>
            <w:sz w:val="20"/>
            <w:szCs w:val="20"/>
            <w:lang w:val="ru-RU"/>
          </w:rPr>
          <w:t>2</w:t>
        </w:r>
        <w:r w:rsidRPr="00717840">
          <w:rPr>
            <w:rFonts w:ascii="Times New Roman" w:hAnsi="Times New Roman" w:cs="Times New Roman"/>
            <w:sz w:val="20"/>
            <w:szCs w:val="20"/>
          </w:rPr>
          <w:fldChar w:fldCharType="end"/>
        </w:r>
      </w:p>
    </w:sdtContent>
  </w:sdt>
  <w:p w:rsidR="008B2B32" w:rsidRPr="00717840" w:rsidRDefault="00717840" w:rsidP="00717840">
    <w:pPr>
      <w:pStyle w:val="a8"/>
      <w:jc w:val="right"/>
      <w:rPr>
        <w:rFonts w:ascii="Times New Roman" w:hAnsi="Times New Roman" w:cs="Times New Roman"/>
        <w:sz w:val="20"/>
        <w:szCs w:val="20"/>
      </w:rPr>
    </w:pPr>
    <w:r w:rsidRPr="00717840">
      <w:rPr>
        <w:rFonts w:ascii="Times New Roman" w:hAnsi="Times New Roman" w:cs="Times New Roman"/>
        <w:sz w:val="20"/>
        <w:szCs w:val="20"/>
      </w:rPr>
      <w:t>Продовження додатку 1</w:t>
    </w:r>
    <w:r w:rsidR="002F4C63">
      <w:rPr>
        <w:rFonts w:ascii="Times New Roman" w:hAnsi="Times New Roman" w:cs="Times New Roman"/>
        <w:sz w:val="20"/>
        <w:szCs w:val="20"/>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A73"/>
    <w:rsid w:val="000011FE"/>
    <w:rsid w:val="000A7A7D"/>
    <w:rsid w:val="000E5BA6"/>
    <w:rsid w:val="00115792"/>
    <w:rsid w:val="002E300F"/>
    <w:rsid w:val="002F4C63"/>
    <w:rsid w:val="00302497"/>
    <w:rsid w:val="00353615"/>
    <w:rsid w:val="00376E98"/>
    <w:rsid w:val="004224C2"/>
    <w:rsid w:val="004A48FA"/>
    <w:rsid w:val="004B1053"/>
    <w:rsid w:val="00560545"/>
    <w:rsid w:val="005B3FC9"/>
    <w:rsid w:val="006C4B78"/>
    <w:rsid w:val="00717840"/>
    <w:rsid w:val="00822384"/>
    <w:rsid w:val="008B2B32"/>
    <w:rsid w:val="00937918"/>
    <w:rsid w:val="00987464"/>
    <w:rsid w:val="009916F4"/>
    <w:rsid w:val="00992240"/>
    <w:rsid w:val="00A327DE"/>
    <w:rsid w:val="00AA22C1"/>
    <w:rsid w:val="00AD22A8"/>
    <w:rsid w:val="00AE0EB3"/>
    <w:rsid w:val="00B11E22"/>
    <w:rsid w:val="00B15878"/>
    <w:rsid w:val="00B67A73"/>
    <w:rsid w:val="00BE7DB6"/>
    <w:rsid w:val="00DA4AB3"/>
    <w:rsid w:val="00DB76D8"/>
    <w:rsid w:val="00EF63F8"/>
    <w:rsid w:val="00F74B48"/>
    <w:rsid w:val="00FF1A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0EAEDC-EC96-4B5F-AC15-1176309F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styleId="a7">
    <w:name w:val="Table Grid"/>
    <w:basedOn w:val="a1"/>
    <w:uiPriority w:val="39"/>
    <w:rsid w:val="00B11E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987464"/>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987464"/>
  </w:style>
  <w:style w:type="paragraph" w:styleId="aa">
    <w:name w:val="footer"/>
    <w:basedOn w:val="a"/>
    <w:link w:val="ab"/>
    <w:uiPriority w:val="99"/>
    <w:unhideWhenUsed/>
    <w:rsid w:val="00987464"/>
    <w:pPr>
      <w:tabs>
        <w:tab w:val="center" w:pos="4819"/>
        <w:tab w:val="right" w:pos="9639"/>
      </w:tabs>
      <w:spacing w:after="0" w:line="240" w:lineRule="auto"/>
    </w:pPr>
  </w:style>
  <w:style w:type="character" w:customStyle="1" w:styleId="ab">
    <w:name w:val="Нижний колонтитул Знак"/>
    <w:basedOn w:val="a0"/>
    <w:link w:val="aa"/>
    <w:uiPriority w:val="99"/>
    <w:rsid w:val="00987464"/>
  </w:style>
  <w:style w:type="paragraph" w:styleId="ac">
    <w:name w:val="Balloon Text"/>
    <w:basedOn w:val="a"/>
    <w:link w:val="ad"/>
    <w:uiPriority w:val="99"/>
    <w:semiHidden/>
    <w:unhideWhenUsed/>
    <w:rsid w:val="0098746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874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03714">
      <w:bodyDiv w:val="1"/>
      <w:marLeft w:val="0"/>
      <w:marRight w:val="0"/>
      <w:marTop w:val="0"/>
      <w:marBottom w:val="0"/>
      <w:divBdr>
        <w:top w:val="none" w:sz="0" w:space="0" w:color="auto"/>
        <w:left w:val="none" w:sz="0" w:space="0" w:color="auto"/>
        <w:bottom w:val="none" w:sz="0" w:space="0" w:color="auto"/>
        <w:right w:val="none" w:sz="0" w:space="0" w:color="auto"/>
      </w:divBdr>
    </w:div>
    <w:div w:id="394623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1538</Words>
  <Characters>877</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Biriukov</dc:creator>
  <cp:lastModifiedBy>M Lavrinok</cp:lastModifiedBy>
  <cp:revision>9</cp:revision>
  <cp:lastPrinted>2024-09-19T07:09:00Z</cp:lastPrinted>
  <dcterms:created xsi:type="dcterms:W3CDTF">2024-10-07T07:01:00Z</dcterms:created>
  <dcterms:modified xsi:type="dcterms:W3CDTF">2025-04-30T10:38:00Z</dcterms:modified>
</cp:coreProperties>
</file>