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89DA" w14:textId="77777777" w:rsidR="006B19DC" w:rsidRPr="0033682B" w:rsidRDefault="006B19DC" w:rsidP="00CA738C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3BIT</w:t>
      </w:r>
    </w:p>
    <w:p w14:paraId="0EA83BF3" w14:textId="6EE2C372" w:rsidR="006B19DC" w:rsidRPr="0033682B" w:rsidRDefault="006B19DC" w:rsidP="00F878DA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про </w:t>
      </w:r>
      <w:r w:rsidR="00415591">
        <w:rPr>
          <w:b/>
          <w:szCs w:val="28"/>
          <w:lang w:val="uk-UA"/>
        </w:rPr>
        <w:t>повторне</w:t>
      </w:r>
      <w:r w:rsidRPr="0033682B">
        <w:rPr>
          <w:b/>
          <w:szCs w:val="28"/>
          <w:lang w:val="uk-UA"/>
        </w:rPr>
        <w:t xml:space="preserve"> відстеження результативності </w:t>
      </w:r>
      <w:r w:rsidR="006E6791" w:rsidRPr="006E6791">
        <w:rPr>
          <w:b/>
          <w:szCs w:val="28"/>
          <w:lang w:val="uk-UA"/>
        </w:rPr>
        <w:t>постанови Кабінету Міністрів України від 21.03.2023 № 247 «Про внесення змін до пункту 16 Порядку проведення аукціонів з продажу спеціальних дозволів на користування надрами»</w:t>
      </w:r>
    </w:p>
    <w:p w14:paraId="6710A541" w14:textId="77777777" w:rsidR="006B19DC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1. Вид та назва регуляторного акта, результативність якого відстежується, дата його прийняття та номер</w:t>
      </w:r>
    </w:p>
    <w:p w14:paraId="04A08F80" w14:textId="1BA2E60E" w:rsidR="00FE4C69" w:rsidRPr="0033682B" w:rsidRDefault="006E6791" w:rsidP="00211974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Постанова </w:t>
      </w:r>
      <w:r w:rsidRPr="006E6791">
        <w:rPr>
          <w:szCs w:val="28"/>
          <w:lang w:val="uk-UA"/>
        </w:rPr>
        <w:t xml:space="preserve">Кабінету Міністрів України від 21.03.2023 № 247 «Про внесення змін до пункту 16 Порядку проведення аукціонів з продажу спеціальних дозволів на користування надрами» </w:t>
      </w:r>
      <w:r w:rsidR="00FE4C69" w:rsidRPr="0033682B">
        <w:rPr>
          <w:szCs w:val="28"/>
          <w:lang w:val="uk-UA"/>
        </w:rPr>
        <w:t xml:space="preserve">(далі – </w:t>
      </w:r>
      <w:r w:rsidR="00F878DA" w:rsidRPr="0033682B">
        <w:rPr>
          <w:szCs w:val="28"/>
          <w:lang w:val="uk-UA"/>
        </w:rPr>
        <w:t>постанова</w:t>
      </w:r>
      <w:r w:rsidR="00FE4C69" w:rsidRPr="0033682B">
        <w:rPr>
          <w:szCs w:val="28"/>
          <w:lang w:val="uk-UA"/>
        </w:rPr>
        <w:t>).</w:t>
      </w:r>
    </w:p>
    <w:p w14:paraId="1EADCFA8" w14:textId="12AAB4D3" w:rsidR="00BA1E89" w:rsidRPr="0033682B" w:rsidRDefault="00BA1E8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Дата набрання чинності – </w:t>
      </w:r>
      <w:r w:rsidR="006E6791" w:rsidRPr="006E6791">
        <w:rPr>
          <w:szCs w:val="28"/>
          <w:lang w:val="uk-UA"/>
        </w:rPr>
        <w:t>24.03.2023</w:t>
      </w:r>
      <w:r w:rsidRPr="0033682B">
        <w:rPr>
          <w:szCs w:val="28"/>
          <w:lang w:val="uk-UA"/>
        </w:rPr>
        <w:t>.</w:t>
      </w:r>
    </w:p>
    <w:p w14:paraId="0D0435AD" w14:textId="77777777" w:rsidR="00FE4C69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2. Назва виконавця заходів з відстеження</w:t>
      </w:r>
    </w:p>
    <w:p w14:paraId="758BF8EC" w14:textId="77777777" w:rsidR="00FE4C69" w:rsidRPr="0033682B" w:rsidRDefault="00FE4C6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Державна служба геології та надр України.</w:t>
      </w:r>
    </w:p>
    <w:p w14:paraId="15D97617" w14:textId="77777777" w:rsidR="00E070F0" w:rsidRPr="0033682B" w:rsidRDefault="00E070F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3. Цілі прийняття акта</w:t>
      </w:r>
    </w:p>
    <w:p w14:paraId="529409AD" w14:textId="77777777" w:rsidR="00F50503" w:rsidRPr="0033682B" w:rsidRDefault="00F50503" w:rsidP="00093DAD">
      <w:pPr>
        <w:widowControl w:val="0"/>
        <w:tabs>
          <w:tab w:val="left" w:pos="770"/>
          <w:tab w:val="left" w:pos="990"/>
        </w:tabs>
        <w:spacing w:after="0"/>
        <w:ind w:left="270" w:firstLine="297"/>
        <w:jc w:val="both"/>
        <w:rPr>
          <w:rFonts w:eastAsia="Calibri" w:cs="Times New Roman"/>
          <w:color w:val="000000"/>
          <w:szCs w:val="28"/>
          <w:lang w:val="uk-UA"/>
        </w:rPr>
      </w:pPr>
      <w:r w:rsidRPr="0033682B">
        <w:rPr>
          <w:rFonts w:eastAsia="Calibri" w:cs="Times New Roman"/>
          <w:color w:val="000000"/>
          <w:szCs w:val="28"/>
          <w:lang w:val="uk-UA"/>
        </w:rPr>
        <w:t xml:space="preserve">Основними цілями державного регулювання є: </w:t>
      </w:r>
    </w:p>
    <w:p w14:paraId="4AB0F485" w14:textId="77777777" w:rsidR="006E6791" w:rsidRPr="006E6791" w:rsidRDefault="00F50503" w:rsidP="006E6791">
      <w:pPr>
        <w:widowControl w:val="0"/>
        <w:tabs>
          <w:tab w:val="left" w:pos="567"/>
          <w:tab w:val="left" w:pos="990"/>
        </w:tabs>
        <w:spacing w:after="0"/>
        <w:ind w:left="567" w:hanging="567"/>
        <w:jc w:val="both"/>
        <w:rPr>
          <w:rFonts w:eastAsia="Calibri" w:cs="Times New Roman"/>
          <w:color w:val="000000"/>
          <w:szCs w:val="28"/>
          <w:lang w:val="uk-UA"/>
        </w:rPr>
      </w:pPr>
      <w:r w:rsidRPr="0033682B">
        <w:rPr>
          <w:rFonts w:eastAsia="Calibri" w:cs="Times New Roman"/>
          <w:color w:val="000000"/>
          <w:szCs w:val="28"/>
          <w:lang w:val="uk-UA"/>
        </w:rPr>
        <w:tab/>
      </w:r>
      <w:r w:rsidR="006E6791" w:rsidRPr="006E6791">
        <w:rPr>
          <w:rFonts w:eastAsia="Calibri" w:cs="Times New Roman"/>
          <w:color w:val="000000"/>
          <w:szCs w:val="28"/>
          <w:lang w:val="uk-UA"/>
        </w:rPr>
        <w:t>забезпечення потреб національної економіки стратегічно важливою сировиною;</w:t>
      </w:r>
    </w:p>
    <w:p w14:paraId="01A16617" w14:textId="77777777" w:rsidR="006E6791" w:rsidRPr="006E6791" w:rsidRDefault="006E6791" w:rsidP="006E6791">
      <w:pPr>
        <w:widowControl w:val="0"/>
        <w:tabs>
          <w:tab w:val="left" w:pos="567"/>
          <w:tab w:val="left" w:pos="990"/>
        </w:tabs>
        <w:spacing w:after="0"/>
        <w:ind w:left="567" w:hanging="567"/>
        <w:jc w:val="both"/>
        <w:rPr>
          <w:rFonts w:eastAsia="Calibri" w:cs="Times New Roman"/>
          <w:color w:val="000000"/>
          <w:szCs w:val="28"/>
          <w:lang w:val="uk-UA"/>
        </w:rPr>
      </w:pPr>
      <w:r w:rsidRPr="006E6791">
        <w:rPr>
          <w:rFonts w:eastAsia="Calibri" w:cs="Times New Roman"/>
          <w:color w:val="000000"/>
          <w:szCs w:val="28"/>
          <w:lang w:val="uk-UA"/>
        </w:rPr>
        <w:tab/>
        <w:t>підвищення рівня добросовісної конкуренції у сфері надрокористування;</w:t>
      </w:r>
    </w:p>
    <w:p w14:paraId="27D636AE" w14:textId="77777777" w:rsidR="006E6791" w:rsidRPr="006E6791" w:rsidRDefault="006E6791" w:rsidP="006E6791">
      <w:pPr>
        <w:widowControl w:val="0"/>
        <w:tabs>
          <w:tab w:val="left" w:pos="567"/>
          <w:tab w:val="left" w:pos="990"/>
        </w:tabs>
        <w:spacing w:after="0"/>
        <w:ind w:left="567" w:hanging="567"/>
        <w:jc w:val="both"/>
        <w:rPr>
          <w:rFonts w:eastAsia="Calibri" w:cs="Times New Roman"/>
          <w:color w:val="000000"/>
          <w:szCs w:val="28"/>
          <w:lang w:val="uk-UA"/>
        </w:rPr>
      </w:pPr>
      <w:r w:rsidRPr="006E6791">
        <w:rPr>
          <w:rFonts w:eastAsia="Calibri" w:cs="Times New Roman"/>
          <w:color w:val="000000"/>
          <w:szCs w:val="28"/>
          <w:lang w:val="uk-UA"/>
        </w:rPr>
        <w:tab/>
        <w:t>захист національних інтересів в економічній сфері;</w:t>
      </w:r>
    </w:p>
    <w:p w14:paraId="5FFC7F23" w14:textId="77777777" w:rsidR="006E6791" w:rsidRPr="006E6791" w:rsidRDefault="006E6791" w:rsidP="006E6791">
      <w:pPr>
        <w:widowControl w:val="0"/>
        <w:tabs>
          <w:tab w:val="left" w:pos="567"/>
          <w:tab w:val="left" w:pos="990"/>
        </w:tabs>
        <w:spacing w:after="0"/>
        <w:ind w:left="567" w:hanging="567"/>
        <w:jc w:val="both"/>
        <w:rPr>
          <w:rFonts w:eastAsia="Calibri" w:cs="Times New Roman"/>
          <w:color w:val="000000"/>
          <w:szCs w:val="28"/>
          <w:lang w:val="uk-UA"/>
        </w:rPr>
      </w:pPr>
      <w:r w:rsidRPr="006E6791">
        <w:rPr>
          <w:rFonts w:eastAsia="Calibri" w:cs="Times New Roman"/>
          <w:color w:val="000000"/>
          <w:szCs w:val="28"/>
          <w:lang w:val="uk-UA"/>
        </w:rPr>
        <w:tab/>
        <w:t>підвищення рівня обороноздатності держави;</w:t>
      </w:r>
    </w:p>
    <w:p w14:paraId="74A64375" w14:textId="77777777" w:rsidR="006E6791" w:rsidRPr="006E6791" w:rsidRDefault="006E6791" w:rsidP="006E6791">
      <w:pPr>
        <w:widowControl w:val="0"/>
        <w:tabs>
          <w:tab w:val="left" w:pos="567"/>
          <w:tab w:val="left" w:pos="990"/>
        </w:tabs>
        <w:spacing w:after="0"/>
        <w:ind w:left="567" w:hanging="567"/>
        <w:jc w:val="both"/>
        <w:rPr>
          <w:rFonts w:eastAsia="Calibri" w:cs="Times New Roman"/>
          <w:color w:val="000000"/>
          <w:szCs w:val="28"/>
          <w:lang w:val="uk-UA"/>
        </w:rPr>
      </w:pPr>
      <w:r w:rsidRPr="006E6791">
        <w:rPr>
          <w:rFonts w:eastAsia="Calibri" w:cs="Times New Roman"/>
          <w:color w:val="000000"/>
          <w:szCs w:val="28"/>
          <w:lang w:val="uk-UA"/>
        </w:rPr>
        <w:tab/>
        <w:t>збільшення інвестиційної привабливості сфери надрокористування;</w:t>
      </w:r>
    </w:p>
    <w:p w14:paraId="5B5BEB86" w14:textId="67960918" w:rsidR="00F878DA" w:rsidRPr="0033682B" w:rsidRDefault="006E6791" w:rsidP="006E6791">
      <w:pPr>
        <w:widowControl w:val="0"/>
        <w:tabs>
          <w:tab w:val="left" w:pos="567"/>
          <w:tab w:val="left" w:pos="990"/>
        </w:tabs>
        <w:ind w:left="567" w:hanging="567"/>
        <w:jc w:val="both"/>
        <w:rPr>
          <w:rFonts w:eastAsia="Calibri" w:cs="Times New Roman"/>
          <w:color w:val="000000"/>
          <w:szCs w:val="28"/>
          <w:lang w:val="uk-UA"/>
        </w:rPr>
      </w:pPr>
      <w:r w:rsidRPr="006E6791">
        <w:rPr>
          <w:rFonts w:eastAsia="Calibri" w:cs="Times New Roman"/>
          <w:color w:val="000000"/>
          <w:szCs w:val="28"/>
          <w:lang w:val="uk-UA"/>
        </w:rPr>
        <w:tab/>
        <w:t>мінімізація корупційних ризиків у сфері надрокористування.</w:t>
      </w:r>
    </w:p>
    <w:p w14:paraId="3389E8E2" w14:textId="77777777" w:rsidR="00E070F0" w:rsidRPr="0033682B" w:rsidRDefault="008F5BF7" w:rsidP="00F50503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4. Строк виконання заходів з відстеження</w:t>
      </w:r>
    </w:p>
    <w:p w14:paraId="4CB7E99D" w14:textId="2D03BB97" w:rsidR="00F50503" w:rsidRPr="0033682B" w:rsidRDefault="00835956" w:rsidP="00F50503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25</w:t>
      </w:r>
      <w:r w:rsidR="00F50503" w:rsidRPr="0033682B">
        <w:rPr>
          <w:lang w:val="uk-UA"/>
        </w:rPr>
        <w:t>.0</w:t>
      </w:r>
      <w:r>
        <w:rPr>
          <w:lang w:val="uk-UA"/>
        </w:rPr>
        <w:t>3</w:t>
      </w:r>
      <w:r w:rsidR="00F50503" w:rsidRPr="0033682B">
        <w:rPr>
          <w:lang w:val="uk-UA"/>
        </w:rPr>
        <w:t>.202</w:t>
      </w:r>
      <w:r w:rsidR="00415591">
        <w:rPr>
          <w:lang w:val="uk-UA"/>
        </w:rPr>
        <w:t>5</w:t>
      </w:r>
      <w:r w:rsidR="00F50503" w:rsidRPr="0033682B">
        <w:rPr>
          <w:lang w:val="uk-UA"/>
        </w:rPr>
        <w:t xml:space="preserve"> – </w:t>
      </w:r>
      <w:r w:rsidR="00415591">
        <w:rPr>
          <w:lang w:val="uk-UA"/>
        </w:rPr>
        <w:t>23</w:t>
      </w:r>
      <w:r w:rsidR="00F50503" w:rsidRPr="0033682B">
        <w:rPr>
          <w:lang w:val="uk-UA"/>
        </w:rPr>
        <w:t>.0</w:t>
      </w:r>
      <w:r>
        <w:rPr>
          <w:lang w:val="uk-UA"/>
        </w:rPr>
        <w:t>4</w:t>
      </w:r>
      <w:r w:rsidR="00F50503" w:rsidRPr="0033682B">
        <w:rPr>
          <w:lang w:val="uk-UA"/>
        </w:rPr>
        <w:t>.202</w:t>
      </w:r>
      <w:r w:rsidR="00415591">
        <w:rPr>
          <w:lang w:val="uk-UA"/>
        </w:rPr>
        <w:t>5</w:t>
      </w:r>
      <w:r w:rsidR="00F50503" w:rsidRPr="0033682B">
        <w:rPr>
          <w:lang w:val="uk-UA"/>
        </w:rPr>
        <w:t xml:space="preserve"> </w:t>
      </w:r>
    </w:p>
    <w:p w14:paraId="4689F8C3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5.</w:t>
      </w:r>
      <w:r w:rsidRPr="0033682B">
        <w:rPr>
          <w:szCs w:val="28"/>
          <w:lang w:val="uk-UA"/>
        </w:rPr>
        <w:t xml:space="preserve"> </w:t>
      </w:r>
      <w:r w:rsidRPr="0033682B">
        <w:rPr>
          <w:b/>
          <w:szCs w:val="28"/>
          <w:lang w:val="uk-UA"/>
        </w:rPr>
        <w:t>Тип відстеження</w:t>
      </w:r>
      <w:r w:rsidR="004926B2" w:rsidRPr="0033682B">
        <w:rPr>
          <w:szCs w:val="28"/>
          <w:lang w:val="uk-UA"/>
        </w:rPr>
        <w:t xml:space="preserve"> </w:t>
      </w:r>
      <w:r w:rsidR="004926B2" w:rsidRPr="0033682B">
        <w:rPr>
          <w:b/>
          <w:szCs w:val="28"/>
          <w:lang w:val="uk-UA"/>
        </w:rPr>
        <w:t>(базове, повторне або періодичне)</w:t>
      </w:r>
    </w:p>
    <w:p w14:paraId="36192AAE" w14:textId="7661E4C2" w:rsidR="008F5BF7" w:rsidRPr="0033682B" w:rsidRDefault="00415591" w:rsidP="00CA738C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Повторне</w:t>
      </w:r>
      <w:r w:rsidR="008F5BF7" w:rsidRPr="0033682B">
        <w:rPr>
          <w:szCs w:val="28"/>
          <w:lang w:val="uk-UA"/>
        </w:rPr>
        <w:t>.</w:t>
      </w:r>
    </w:p>
    <w:p w14:paraId="7E8726E1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6. Методи одержання результатів відстеження</w:t>
      </w:r>
    </w:p>
    <w:p w14:paraId="21EB857E" w14:textId="77777777" w:rsidR="008F5BF7" w:rsidRPr="0033682B" w:rsidRDefault="00B11E1C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Відстеження результативності здійснювалось с</w:t>
      </w:r>
      <w:r w:rsidR="00DA516D" w:rsidRPr="0033682B">
        <w:rPr>
          <w:szCs w:val="28"/>
          <w:lang w:val="uk-UA"/>
        </w:rPr>
        <w:t>татистични</w:t>
      </w:r>
      <w:r w:rsidRPr="0033682B">
        <w:rPr>
          <w:szCs w:val="28"/>
          <w:lang w:val="uk-UA"/>
        </w:rPr>
        <w:t>м</w:t>
      </w:r>
      <w:r w:rsidR="00DA516D" w:rsidRPr="0033682B">
        <w:rPr>
          <w:szCs w:val="28"/>
          <w:lang w:val="uk-UA"/>
        </w:rPr>
        <w:t xml:space="preserve"> метод</w:t>
      </w:r>
      <w:r w:rsidRPr="0033682B">
        <w:rPr>
          <w:szCs w:val="28"/>
          <w:lang w:val="uk-UA"/>
        </w:rPr>
        <w:t>ом</w:t>
      </w:r>
      <w:r w:rsidR="00DA516D" w:rsidRPr="0033682B">
        <w:rPr>
          <w:szCs w:val="28"/>
          <w:lang w:val="uk-UA"/>
        </w:rPr>
        <w:t>.</w:t>
      </w:r>
    </w:p>
    <w:p w14:paraId="636D0112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14:paraId="67CF089F" w14:textId="77777777" w:rsidR="008F5BF7" w:rsidRPr="0033682B" w:rsidRDefault="00307004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Відстеження результативності регуляторного акта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33682B">
        <w:rPr>
          <w:szCs w:val="28"/>
          <w:lang w:val="uk-UA"/>
        </w:rPr>
        <w:t>збирання та аналізу статистичних даних</w:t>
      </w:r>
      <w:r w:rsidRPr="0033682B">
        <w:rPr>
          <w:szCs w:val="28"/>
          <w:lang w:val="uk-UA"/>
        </w:rPr>
        <w:t>.</w:t>
      </w:r>
    </w:p>
    <w:p w14:paraId="49CD370C" w14:textId="77777777" w:rsidR="002066E1" w:rsidRPr="0033682B" w:rsidRDefault="002066E1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8. Кількісні та якісні значення показників результативності акта</w:t>
      </w:r>
    </w:p>
    <w:p w14:paraId="098A7C14" w14:textId="683692EC" w:rsidR="0071164E" w:rsidRDefault="0071164E" w:rsidP="0071164E">
      <w:pPr>
        <w:spacing w:line="240" w:lineRule="auto"/>
        <w:ind w:firstLine="567"/>
        <w:jc w:val="both"/>
        <w:rPr>
          <w:lang w:val="uk-UA"/>
        </w:rPr>
      </w:pPr>
      <w:r w:rsidRPr="0033682B">
        <w:rPr>
          <w:lang w:val="uk-UA"/>
        </w:rPr>
        <w:t>Відстеження результативності регуляторного акта здійснювалось за такими показниками:</w:t>
      </w:r>
    </w:p>
    <w:p w14:paraId="10AF57D5" w14:textId="77777777" w:rsidR="001E3ADF" w:rsidRPr="0033682B" w:rsidRDefault="001E3ADF" w:rsidP="001E3ADF">
      <w:pPr>
        <w:spacing w:after="0" w:line="240" w:lineRule="auto"/>
        <w:ind w:firstLine="567"/>
        <w:jc w:val="both"/>
        <w:rPr>
          <w:lang w:val="uk-UA"/>
        </w:rPr>
      </w:pPr>
    </w:p>
    <w:tbl>
      <w:tblPr>
        <w:tblStyle w:val="a5"/>
        <w:tblW w:w="9785" w:type="dxa"/>
        <w:tblLayout w:type="fixed"/>
        <w:tblLook w:val="04A0" w:firstRow="1" w:lastRow="0" w:firstColumn="1" w:lastColumn="0" w:noHBand="0" w:noVBand="1"/>
      </w:tblPr>
      <w:tblGrid>
        <w:gridCol w:w="562"/>
        <w:gridCol w:w="4508"/>
        <w:gridCol w:w="2438"/>
        <w:gridCol w:w="2268"/>
        <w:gridCol w:w="9"/>
      </w:tblGrid>
      <w:tr w:rsidR="00EC064A" w:rsidRPr="0033682B" w14:paraId="03608007" w14:textId="3CDDF015" w:rsidTr="00EC064A">
        <w:tc>
          <w:tcPr>
            <w:tcW w:w="562" w:type="dxa"/>
            <w:vMerge w:val="restart"/>
          </w:tcPr>
          <w:p w14:paraId="20C6B6E0" w14:textId="77777777" w:rsidR="00EC064A" w:rsidRPr="0033682B" w:rsidRDefault="00EC064A" w:rsidP="005F4364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lastRenderedPageBreak/>
              <w:t>№ з/п</w:t>
            </w:r>
          </w:p>
        </w:tc>
        <w:tc>
          <w:tcPr>
            <w:tcW w:w="4508" w:type="dxa"/>
            <w:vMerge w:val="restart"/>
          </w:tcPr>
          <w:p w14:paraId="02627E47" w14:textId="77777777" w:rsidR="00EC064A" w:rsidRPr="0033682B" w:rsidRDefault="00EC064A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4715" w:type="dxa"/>
            <w:gridSpan w:val="3"/>
          </w:tcPr>
          <w:p w14:paraId="29502D99" w14:textId="4E651F3A" w:rsidR="00EC064A" w:rsidRPr="0033682B" w:rsidRDefault="00EC064A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Період</w:t>
            </w:r>
          </w:p>
        </w:tc>
      </w:tr>
      <w:tr w:rsidR="00EC064A" w:rsidRPr="0033682B" w14:paraId="5730B650" w14:textId="03F20381" w:rsidTr="00EC064A">
        <w:trPr>
          <w:gridAfter w:val="1"/>
          <w:wAfter w:w="9" w:type="dxa"/>
        </w:trPr>
        <w:tc>
          <w:tcPr>
            <w:tcW w:w="562" w:type="dxa"/>
            <w:vMerge/>
          </w:tcPr>
          <w:p w14:paraId="281C3B13" w14:textId="77777777" w:rsidR="00EC064A" w:rsidRPr="0033682B" w:rsidRDefault="00EC064A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4508" w:type="dxa"/>
            <w:vMerge/>
          </w:tcPr>
          <w:p w14:paraId="5E131A06" w14:textId="77777777" w:rsidR="00EC064A" w:rsidRPr="0033682B" w:rsidRDefault="00EC064A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438" w:type="dxa"/>
          </w:tcPr>
          <w:p w14:paraId="1DDA3505" w14:textId="6E9BAC98" w:rsidR="00EC064A" w:rsidRPr="0033682B" w:rsidRDefault="00EC064A" w:rsidP="00CA738C">
            <w:pPr>
              <w:jc w:val="center"/>
              <w:rPr>
                <w:b/>
                <w:szCs w:val="28"/>
                <w:lang w:val="uk-UA"/>
              </w:rPr>
            </w:pPr>
            <w:r w:rsidRPr="00835956">
              <w:rPr>
                <w:b/>
                <w:szCs w:val="28"/>
                <w:lang w:val="uk-UA"/>
              </w:rPr>
              <w:t>24.03.2023 – 24.03.2024</w:t>
            </w:r>
          </w:p>
        </w:tc>
        <w:tc>
          <w:tcPr>
            <w:tcW w:w="2268" w:type="dxa"/>
          </w:tcPr>
          <w:p w14:paraId="767D12D3" w14:textId="59354001" w:rsidR="00EC064A" w:rsidRPr="00835956" w:rsidRDefault="00EC064A" w:rsidP="00CA738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24.03.2024-24.03.2025</w:t>
            </w:r>
          </w:p>
        </w:tc>
      </w:tr>
      <w:tr w:rsidR="00EC064A" w:rsidRPr="0033682B" w14:paraId="0DD8CE8C" w14:textId="374813E0" w:rsidTr="00EC064A">
        <w:tc>
          <w:tcPr>
            <w:tcW w:w="9785" w:type="dxa"/>
            <w:gridSpan w:val="5"/>
          </w:tcPr>
          <w:p w14:paraId="632F4F84" w14:textId="3301942C" w:rsidR="00EC064A" w:rsidRPr="0033682B" w:rsidRDefault="00EC064A" w:rsidP="001E3ADF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 xml:space="preserve">Кількісні показники </w:t>
            </w:r>
          </w:p>
        </w:tc>
      </w:tr>
      <w:tr w:rsidR="00EC064A" w:rsidRPr="0033682B" w14:paraId="103D87BC" w14:textId="290A5E4F" w:rsidTr="00EC064A">
        <w:trPr>
          <w:gridAfter w:val="1"/>
          <w:wAfter w:w="9" w:type="dxa"/>
        </w:trPr>
        <w:tc>
          <w:tcPr>
            <w:tcW w:w="562" w:type="dxa"/>
          </w:tcPr>
          <w:p w14:paraId="51787AE5" w14:textId="77777777" w:rsidR="00EC064A" w:rsidRPr="0033682B" w:rsidRDefault="00EC064A" w:rsidP="00EC064A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1</w:t>
            </w:r>
          </w:p>
        </w:tc>
        <w:tc>
          <w:tcPr>
            <w:tcW w:w="4508" w:type="dxa"/>
          </w:tcPr>
          <w:p w14:paraId="160F7936" w14:textId="3E7FE9FB" w:rsidR="00EC064A" w:rsidRPr="0033682B" w:rsidRDefault="00EC064A" w:rsidP="00EC064A">
            <w:pPr>
              <w:jc w:val="both"/>
              <w:rPr>
                <w:lang w:val="uk-UA"/>
              </w:rPr>
            </w:pPr>
            <w:r w:rsidRPr="00835956">
              <w:rPr>
                <w:lang w:val="uk-UA"/>
              </w:rPr>
              <w:t>Кількість оголошених аукціонів з продажу спеціальних дозволів на користування надрами</w:t>
            </w:r>
          </w:p>
        </w:tc>
        <w:tc>
          <w:tcPr>
            <w:tcW w:w="2438" w:type="dxa"/>
          </w:tcPr>
          <w:p w14:paraId="6AA9D42C" w14:textId="3C0F474A" w:rsidR="00EC064A" w:rsidRPr="0033682B" w:rsidRDefault="00EC064A" w:rsidP="00EC064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D0FF" w14:textId="633CFEB3" w:rsidR="00EC064A" w:rsidRDefault="00EC064A" w:rsidP="00EC064A">
            <w:pPr>
              <w:jc w:val="center"/>
              <w:rPr>
                <w:szCs w:val="28"/>
                <w:lang w:val="uk-UA"/>
              </w:rPr>
            </w:pPr>
            <w:r>
              <w:rPr>
                <w:rFonts w:eastAsia="Calibri" w:cs="Times New Roman"/>
                <w:sz w:val="26"/>
                <w:szCs w:val="26"/>
              </w:rPr>
              <w:t>11</w:t>
            </w:r>
          </w:p>
        </w:tc>
      </w:tr>
      <w:tr w:rsidR="00EC064A" w:rsidRPr="0033682B" w14:paraId="38F2763A" w14:textId="1EEE8761" w:rsidTr="00EC064A">
        <w:trPr>
          <w:gridAfter w:val="1"/>
          <w:wAfter w:w="9" w:type="dxa"/>
        </w:trPr>
        <w:tc>
          <w:tcPr>
            <w:tcW w:w="562" w:type="dxa"/>
          </w:tcPr>
          <w:p w14:paraId="238CF26B" w14:textId="77777777" w:rsidR="00EC064A" w:rsidRPr="0033682B" w:rsidRDefault="00EC064A" w:rsidP="00EC064A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2</w:t>
            </w:r>
          </w:p>
        </w:tc>
        <w:tc>
          <w:tcPr>
            <w:tcW w:w="4508" w:type="dxa"/>
          </w:tcPr>
          <w:p w14:paraId="713CB268" w14:textId="026731D5" w:rsidR="00EC064A" w:rsidRPr="0033682B" w:rsidRDefault="00EC064A" w:rsidP="00EC064A">
            <w:pPr>
              <w:jc w:val="both"/>
              <w:rPr>
                <w:lang w:val="uk-UA"/>
              </w:rPr>
            </w:pPr>
            <w:r w:rsidRPr="00835956">
              <w:rPr>
                <w:lang w:val="uk-UA"/>
              </w:rPr>
              <w:t>Кількість проведених аукціонів з продажу спеціальних дозволів на користування надрами</w:t>
            </w:r>
          </w:p>
        </w:tc>
        <w:tc>
          <w:tcPr>
            <w:tcW w:w="2438" w:type="dxa"/>
          </w:tcPr>
          <w:p w14:paraId="4095412F" w14:textId="304BDE66" w:rsidR="00EC064A" w:rsidRPr="0033682B" w:rsidRDefault="00EC064A" w:rsidP="00EC064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4551" w14:textId="36040CA5" w:rsidR="00EC064A" w:rsidRDefault="00EC064A" w:rsidP="00EC064A">
            <w:pPr>
              <w:jc w:val="center"/>
              <w:rPr>
                <w:szCs w:val="28"/>
                <w:lang w:val="uk-UA"/>
              </w:rPr>
            </w:pPr>
            <w:r>
              <w:rPr>
                <w:rFonts w:eastAsia="Calibri" w:cs="Times New Roman"/>
                <w:sz w:val="26"/>
                <w:szCs w:val="26"/>
              </w:rPr>
              <w:t>10</w:t>
            </w:r>
          </w:p>
        </w:tc>
      </w:tr>
      <w:tr w:rsidR="00EC064A" w:rsidRPr="0033682B" w14:paraId="48D2472C" w14:textId="1A8C0D4B" w:rsidTr="00EC064A">
        <w:trPr>
          <w:gridAfter w:val="1"/>
          <w:wAfter w:w="9" w:type="dxa"/>
        </w:trPr>
        <w:tc>
          <w:tcPr>
            <w:tcW w:w="562" w:type="dxa"/>
          </w:tcPr>
          <w:p w14:paraId="48AE53DB" w14:textId="77777777" w:rsidR="00EC064A" w:rsidRPr="0033682B" w:rsidRDefault="00EC064A" w:rsidP="00EC064A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3</w:t>
            </w:r>
          </w:p>
        </w:tc>
        <w:tc>
          <w:tcPr>
            <w:tcW w:w="4508" w:type="dxa"/>
          </w:tcPr>
          <w:p w14:paraId="62D3C8A8" w14:textId="1B2497DE" w:rsidR="00EC064A" w:rsidRPr="0033682B" w:rsidRDefault="00EC064A" w:rsidP="00EC064A">
            <w:pPr>
              <w:jc w:val="both"/>
              <w:rPr>
                <w:lang w:val="uk-UA"/>
              </w:rPr>
            </w:pPr>
            <w:r w:rsidRPr="00835956">
              <w:rPr>
                <w:lang w:val="uk-UA"/>
              </w:rPr>
              <w:t>Кількість спеціальних дозволів на користування надрами, наданих шляхом продажу на аукціоні</w:t>
            </w:r>
          </w:p>
        </w:tc>
        <w:tc>
          <w:tcPr>
            <w:tcW w:w="2438" w:type="dxa"/>
          </w:tcPr>
          <w:p w14:paraId="71C5B589" w14:textId="428AD3CE" w:rsidR="00EC064A" w:rsidRPr="0033682B" w:rsidRDefault="00EC064A" w:rsidP="00EC064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BA0F" w14:textId="5465D3D5" w:rsidR="00EC064A" w:rsidRDefault="00EC064A" w:rsidP="00EC064A">
            <w:pPr>
              <w:jc w:val="center"/>
              <w:rPr>
                <w:szCs w:val="28"/>
                <w:lang w:val="uk-UA"/>
              </w:rPr>
            </w:pPr>
            <w:r>
              <w:rPr>
                <w:rFonts w:eastAsia="Calibri" w:cs="Times New Roman"/>
                <w:sz w:val="26"/>
                <w:szCs w:val="26"/>
              </w:rPr>
              <w:t>99</w:t>
            </w:r>
          </w:p>
        </w:tc>
      </w:tr>
      <w:tr w:rsidR="00EC064A" w:rsidRPr="0033682B" w14:paraId="7BA5157C" w14:textId="737C93AF" w:rsidTr="00AB35A9">
        <w:trPr>
          <w:gridAfter w:val="1"/>
          <w:wAfter w:w="9" w:type="dxa"/>
        </w:trPr>
        <w:tc>
          <w:tcPr>
            <w:tcW w:w="9776" w:type="dxa"/>
            <w:gridSpan w:val="4"/>
          </w:tcPr>
          <w:p w14:paraId="0D3A904C" w14:textId="43B020F2" w:rsidR="00EC064A" w:rsidRPr="0033682B" w:rsidRDefault="00EC064A" w:rsidP="001E3ADF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Якісні показники</w:t>
            </w:r>
          </w:p>
        </w:tc>
      </w:tr>
      <w:tr w:rsidR="00EC064A" w:rsidRPr="0033682B" w14:paraId="2FC7E2CC" w14:textId="1ABE607E" w:rsidTr="006B1D2E">
        <w:trPr>
          <w:gridAfter w:val="1"/>
          <w:wAfter w:w="9" w:type="dxa"/>
        </w:trPr>
        <w:tc>
          <w:tcPr>
            <w:tcW w:w="562" w:type="dxa"/>
          </w:tcPr>
          <w:p w14:paraId="07363055" w14:textId="29A4B259" w:rsidR="00EC064A" w:rsidRPr="0033682B" w:rsidRDefault="00EC064A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5</w:t>
            </w:r>
          </w:p>
        </w:tc>
        <w:tc>
          <w:tcPr>
            <w:tcW w:w="4508" w:type="dxa"/>
          </w:tcPr>
          <w:p w14:paraId="44E8F123" w14:textId="77777777" w:rsidR="00EC064A" w:rsidRPr="0033682B" w:rsidRDefault="00EC064A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Рівень поінформованості суб’єктів господарювання щодо основних положень регуляторного акта</w:t>
            </w:r>
          </w:p>
        </w:tc>
        <w:tc>
          <w:tcPr>
            <w:tcW w:w="4706" w:type="dxa"/>
            <w:gridSpan w:val="2"/>
          </w:tcPr>
          <w:p w14:paraId="24FAB62F" w14:textId="77777777" w:rsidR="00EC064A" w:rsidRPr="0033682B" w:rsidRDefault="00EC064A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 xml:space="preserve">Достатньо високий. </w:t>
            </w:r>
          </w:p>
          <w:p w14:paraId="1488940C" w14:textId="412BE53E" w:rsidR="00EC064A" w:rsidRPr="0033682B" w:rsidRDefault="00EC064A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 xml:space="preserve">Постанову опубліковано в Урядовому кур’єрі від </w:t>
            </w:r>
            <w:r>
              <w:rPr>
                <w:szCs w:val="28"/>
                <w:lang w:val="uk-UA"/>
              </w:rPr>
              <w:t xml:space="preserve">24.03.2023 </w:t>
            </w:r>
            <w:r w:rsidRPr="00835956">
              <w:rPr>
                <w:szCs w:val="28"/>
                <w:lang w:val="uk-UA"/>
              </w:rPr>
              <w:t>№ 59</w:t>
            </w:r>
            <w:r w:rsidRPr="0033682B">
              <w:rPr>
                <w:szCs w:val="28"/>
                <w:lang w:val="uk-UA"/>
              </w:rPr>
              <w:t xml:space="preserve">, Офіційному віснику України від </w:t>
            </w:r>
            <w:r>
              <w:rPr>
                <w:szCs w:val="28"/>
                <w:lang w:val="uk-UA"/>
              </w:rPr>
              <w:t>07</w:t>
            </w:r>
            <w:r w:rsidRPr="0033682B">
              <w:rPr>
                <w:szCs w:val="28"/>
                <w:lang w:val="uk-UA"/>
              </w:rPr>
              <w:t>.0</w:t>
            </w:r>
            <w:r>
              <w:rPr>
                <w:szCs w:val="28"/>
                <w:lang w:val="uk-UA"/>
              </w:rPr>
              <w:t>4</w:t>
            </w:r>
            <w:r w:rsidRPr="0033682B">
              <w:rPr>
                <w:szCs w:val="28"/>
                <w:lang w:val="uk-UA"/>
              </w:rPr>
              <w:t>.202</w:t>
            </w:r>
            <w:r>
              <w:rPr>
                <w:szCs w:val="28"/>
                <w:lang w:val="uk-UA"/>
              </w:rPr>
              <w:t>3</w:t>
            </w:r>
            <w:r w:rsidRPr="0033682B">
              <w:rPr>
                <w:szCs w:val="28"/>
                <w:lang w:val="uk-UA"/>
              </w:rPr>
              <w:t xml:space="preserve"> (</w:t>
            </w:r>
            <w:r w:rsidRPr="00835956">
              <w:rPr>
                <w:szCs w:val="28"/>
                <w:lang w:val="uk-UA"/>
              </w:rPr>
              <w:t>2023 р., № 35, стор. 27, стаття 1853, код акта 117399/2023</w:t>
            </w:r>
            <w:r w:rsidRPr="0033682B">
              <w:rPr>
                <w:szCs w:val="28"/>
                <w:lang w:val="uk-UA"/>
              </w:rPr>
              <w:t xml:space="preserve">) та оприлюднено на офіційному вебсайті Верховної Ради України за посиланням </w:t>
            </w:r>
            <w:hyperlink r:id="rId8" w:anchor="Text" w:history="1">
              <w:r w:rsidRPr="00D223D4">
                <w:rPr>
                  <w:rStyle w:val="a4"/>
                </w:rPr>
                <w:t>https://zakon.rada.gov.ua/laws/show/247-2023-%D0%BF#Text</w:t>
              </w:r>
            </w:hyperlink>
            <w:r>
              <w:rPr>
                <w:lang w:val="uk-UA"/>
              </w:rPr>
              <w:t xml:space="preserve"> </w:t>
            </w:r>
            <w:r w:rsidRPr="0033682B">
              <w:rPr>
                <w:szCs w:val="28"/>
                <w:lang w:val="uk-UA"/>
              </w:rPr>
              <w:t xml:space="preserve">.  </w:t>
            </w:r>
          </w:p>
        </w:tc>
      </w:tr>
    </w:tbl>
    <w:p w14:paraId="225488A6" w14:textId="77777777" w:rsidR="00227D6D" w:rsidRPr="001E3ADF" w:rsidRDefault="00227D6D" w:rsidP="00227D6D">
      <w:pPr>
        <w:spacing w:after="0" w:line="240" w:lineRule="auto"/>
        <w:ind w:firstLine="567"/>
        <w:jc w:val="both"/>
        <w:rPr>
          <w:b/>
          <w:sz w:val="16"/>
          <w:szCs w:val="16"/>
          <w:lang w:val="uk-UA"/>
        </w:rPr>
      </w:pPr>
    </w:p>
    <w:p w14:paraId="200B084C" w14:textId="77777777" w:rsidR="00DD0C60" w:rsidRPr="0033682B" w:rsidRDefault="00DD0C6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9. Оцінка результатів реалізації регуляторного акта та ступеня досягнення визначених цілей</w:t>
      </w:r>
    </w:p>
    <w:p w14:paraId="624A03BB" w14:textId="77777777" w:rsidR="00575BDF" w:rsidRPr="0033682B" w:rsidRDefault="00575BDF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За результатом аналізу, отриманих значень показників результативності даного регуляторного акта, можна зробити висновок, що регуляторний акт має високий ступінь досягнення визначених цілей.</w:t>
      </w:r>
    </w:p>
    <w:p w14:paraId="4C7DF8A5" w14:textId="77777777" w:rsidR="00C711D5" w:rsidRPr="0033682B" w:rsidRDefault="00C711D5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33682B">
        <w:rPr>
          <w:szCs w:val="28"/>
          <w:lang w:val="uk-UA"/>
        </w:rPr>
        <w:t>,</w:t>
      </w:r>
      <w:r w:rsidRPr="0033682B">
        <w:rPr>
          <w:szCs w:val="28"/>
          <w:lang w:val="uk-UA"/>
        </w:rPr>
        <w:t xml:space="preserve"> визначені законодавством, а саме:</w:t>
      </w:r>
    </w:p>
    <w:p w14:paraId="2485D39A" w14:textId="77777777" w:rsidR="00DB4E4B" w:rsidRPr="0033682B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 w:rsidRPr="0033682B">
        <w:rPr>
          <w:szCs w:val="28"/>
          <w:lang w:val="uk-UA"/>
        </w:rPr>
        <w:t>ння результативності цього акта, у тому числі і в разі, коли дію регуляторного акта, прийнятого на визначений строк, було продовжено після закінчення цього визначеного строку.</w:t>
      </w:r>
    </w:p>
    <w:p w14:paraId="3D139289" w14:textId="77777777" w:rsidR="0087460B" w:rsidRPr="00EC064A" w:rsidRDefault="0087460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</w:p>
    <w:p w14:paraId="32E97893" w14:textId="77777777" w:rsidR="0087460B" w:rsidRPr="00EC064A" w:rsidRDefault="0087460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</w:p>
    <w:p w14:paraId="41C35AF8" w14:textId="77777777" w:rsidR="0087460B" w:rsidRPr="0033682B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 xml:space="preserve">Голова Державної служби </w:t>
      </w:r>
    </w:p>
    <w:p w14:paraId="7E85C570" w14:textId="202511A3" w:rsidR="0087460B" w:rsidRPr="0033682B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 xml:space="preserve">геології та надр України                                               </w:t>
      </w:r>
      <w:r w:rsidR="004874FC" w:rsidRPr="0033682B">
        <w:rPr>
          <w:rFonts w:eastAsia="Times New Roman" w:cs="Times New Roman"/>
          <w:b/>
          <w:szCs w:val="28"/>
          <w:lang w:val="uk-UA" w:eastAsia="ru-RU"/>
        </w:rPr>
        <w:t xml:space="preserve">           </w:t>
      </w:r>
      <w:r w:rsidRPr="0033682B">
        <w:rPr>
          <w:rFonts w:eastAsia="Times New Roman" w:cs="Times New Roman"/>
          <w:b/>
          <w:szCs w:val="28"/>
          <w:lang w:val="uk-UA" w:eastAsia="ru-RU"/>
        </w:rPr>
        <w:t xml:space="preserve">    </w:t>
      </w:r>
      <w:r w:rsidR="00EC064A">
        <w:rPr>
          <w:rFonts w:eastAsia="Times New Roman" w:cs="Times New Roman"/>
          <w:b/>
          <w:szCs w:val="28"/>
          <w:lang w:val="uk-UA" w:eastAsia="ru-RU"/>
        </w:rPr>
        <w:t>Олег ГОЦИНЕЦЬ</w:t>
      </w:r>
    </w:p>
    <w:sectPr w:rsidR="0087460B" w:rsidRPr="0033682B" w:rsidSect="001E3ADF">
      <w:headerReference w:type="default" r:id="rId9"/>
      <w:pgSz w:w="11906" w:h="16838"/>
      <w:pgMar w:top="851" w:right="510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89ADE" w14:textId="77777777"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14:paraId="408D1892" w14:textId="77777777"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468B9" w14:textId="77777777"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14:paraId="17A13B30" w14:textId="77777777"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9132978"/>
      <w:docPartObj>
        <w:docPartGallery w:val="Page Numbers (Top of Page)"/>
        <w:docPartUnique/>
      </w:docPartObj>
    </w:sdtPr>
    <w:sdtEndPr/>
    <w:sdtContent>
      <w:p w14:paraId="623818C4" w14:textId="0A6B9F19" w:rsidR="00433293" w:rsidRDefault="00347F4C">
        <w:pPr>
          <w:pStyle w:val="a6"/>
          <w:jc w:val="center"/>
        </w:pPr>
        <w:r>
          <w:fldChar w:fldCharType="begin"/>
        </w:r>
        <w:r w:rsidR="00433293">
          <w:instrText>PAGE   \* MERGEFORMAT</w:instrText>
        </w:r>
        <w:r>
          <w:fldChar w:fldCharType="separate"/>
        </w:r>
        <w:r w:rsidR="00F30DDF">
          <w:rPr>
            <w:noProof/>
          </w:rPr>
          <w:t>2</w:t>
        </w:r>
        <w:r>
          <w:fldChar w:fldCharType="end"/>
        </w:r>
      </w:p>
    </w:sdtContent>
  </w:sdt>
  <w:p w14:paraId="1D1B1203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7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36"/>
    <w:rsid w:val="0002284E"/>
    <w:rsid w:val="00065F40"/>
    <w:rsid w:val="00075B61"/>
    <w:rsid w:val="00085EFC"/>
    <w:rsid w:val="00093DAD"/>
    <w:rsid w:val="000957F0"/>
    <w:rsid w:val="000B5B4A"/>
    <w:rsid w:val="001322B5"/>
    <w:rsid w:val="00151E19"/>
    <w:rsid w:val="00160D4D"/>
    <w:rsid w:val="00173F70"/>
    <w:rsid w:val="001C3993"/>
    <w:rsid w:val="001E3ADF"/>
    <w:rsid w:val="002066E1"/>
    <w:rsid w:val="00211974"/>
    <w:rsid w:val="00227D6D"/>
    <w:rsid w:val="0028256D"/>
    <w:rsid w:val="002A36A8"/>
    <w:rsid w:val="002D0A73"/>
    <w:rsid w:val="002E2471"/>
    <w:rsid w:val="002E5BF8"/>
    <w:rsid w:val="002F3669"/>
    <w:rsid w:val="00307004"/>
    <w:rsid w:val="0033682B"/>
    <w:rsid w:val="00347F4C"/>
    <w:rsid w:val="003572A0"/>
    <w:rsid w:val="003F0E8B"/>
    <w:rsid w:val="003F7AE5"/>
    <w:rsid w:val="00400B94"/>
    <w:rsid w:val="00413657"/>
    <w:rsid w:val="00415591"/>
    <w:rsid w:val="00433293"/>
    <w:rsid w:val="0047092F"/>
    <w:rsid w:val="00482EDA"/>
    <w:rsid w:val="00486E30"/>
    <w:rsid w:val="004874FC"/>
    <w:rsid w:val="00491300"/>
    <w:rsid w:val="004926B2"/>
    <w:rsid w:val="004C4B3C"/>
    <w:rsid w:val="004D2735"/>
    <w:rsid w:val="004D3EBD"/>
    <w:rsid w:val="00504C1E"/>
    <w:rsid w:val="00550D0B"/>
    <w:rsid w:val="00573F14"/>
    <w:rsid w:val="005744C4"/>
    <w:rsid w:val="00575BDF"/>
    <w:rsid w:val="00591606"/>
    <w:rsid w:val="005B12DC"/>
    <w:rsid w:val="005C3E0D"/>
    <w:rsid w:val="005F4364"/>
    <w:rsid w:val="0062177F"/>
    <w:rsid w:val="006350FE"/>
    <w:rsid w:val="00681F6A"/>
    <w:rsid w:val="00685DE0"/>
    <w:rsid w:val="006B19DC"/>
    <w:rsid w:val="006C33F5"/>
    <w:rsid w:val="006D1940"/>
    <w:rsid w:val="006E6791"/>
    <w:rsid w:val="0071164E"/>
    <w:rsid w:val="0072024E"/>
    <w:rsid w:val="00743E78"/>
    <w:rsid w:val="00754FCA"/>
    <w:rsid w:val="007854F2"/>
    <w:rsid w:val="007A72CB"/>
    <w:rsid w:val="007E66B7"/>
    <w:rsid w:val="007F3982"/>
    <w:rsid w:val="00803CF0"/>
    <w:rsid w:val="008211D6"/>
    <w:rsid w:val="00835956"/>
    <w:rsid w:val="0087460B"/>
    <w:rsid w:val="00876975"/>
    <w:rsid w:val="00891BBB"/>
    <w:rsid w:val="008949F4"/>
    <w:rsid w:val="008A2B5C"/>
    <w:rsid w:val="008A3000"/>
    <w:rsid w:val="008F5BF7"/>
    <w:rsid w:val="00950644"/>
    <w:rsid w:val="009A175D"/>
    <w:rsid w:val="009C6BAA"/>
    <w:rsid w:val="009D7754"/>
    <w:rsid w:val="009F2C44"/>
    <w:rsid w:val="00A51468"/>
    <w:rsid w:val="00A53F83"/>
    <w:rsid w:val="00AB36D8"/>
    <w:rsid w:val="00B11E1C"/>
    <w:rsid w:val="00B627B9"/>
    <w:rsid w:val="00B94217"/>
    <w:rsid w:val="00BA1E89"/>
    <w:rsid w:val="00BD56E7"/>
    <w:rsid w:val="00C24F55"/>
    <w:rsid w:val="00C33E6E"/>
    <w:rsid w:val="00C711D5"/>
    <w:rsid w:val="00C74283"/>
    <w:rsid w:val="00C916C5"/>
    <w:rsid w:val="00CA738C"/>
    <w:rsid w:val="00CE6FB4"/>
    <w:rsid w:val="00D0118B"/>
    <w:rsid w:val="00D371FC"/>
    <w:rsid w:val="00D90343"/>
    <w:rsid w:val="00DA516D"/>
    <w:rsid w:val="00DB4E4B"/>
    <w:rsid w:val="00DC3A46"/>
    <w:rsid w:val="00DD0C60"/>
    <w:rsid w:val="00DF0310"/>
    <w:rsid w:val="00E0182A"/>
    <w:rsid w:val="00E070F0"/>
    <w:rsid w:val="00E3627B"/>
    <w:rsid w:val="00E853F9"/>
    <w:rsid w:val="00EA4D4B"/>
    <w:rsid w:val="00EC064A"/>
    <w:rsid w:val="00ED5B31"/>
    <w:rsid w:val="00F1499D"/>
    <w:rsid w:val="00F30DDF"/>
    <w:rsid w:val="00F34672"/>
    <w:rsid w:val="00F5005B"/>
    <w:rsid w:val="00F50503"/>
    <w:rsid w:val="00F7642C"/>
    <w:rsid w:val="00F86C46"/>
    <w:rsid w:val="00F878DA"/>
    <w:rsid w:val="00F92336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B009"/>
  <w15:docId w15:val="{02D55867-EDBB-4E5E-B750-D7EBC28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33293"/>
  </w:style>
  <w:style w:type="character" w:styleId="aa">
    <w:name w:val="Strong"/>
    <w:basedOn w:val="a0"/>
    <w:uiPriority w:val="22"/>
    <w:qFormat/>
    <w:rsid w:val="00CE6FB4"/>
    <w:rPr>
      <w:b/>
      <w:bCs/>
    </w:rPr>
  </w:style>
  <w:style w:type="character" w:customStyle="1" w:styleId="1">
    <w:name w:val="Незакрита згадка1"/>
    <w:basedOn w:val="a0"/>
    <w:uiPriority w:val="99"/>
    <w:semiHidden/>
    <w:unhideWhenUsed/>
    <w:rsid w:val="00803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7-2023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54A1-9703-4CAC-A6CC-044EC6EE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2246</Words>
  <Characters>1281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Korol</dc:creator>
  <cp:lastModifiedBy>Анна Григорівна Король</cp:lastModifiedBy>
  <cp:revision>4</cp:revision>
  <dcterms:created xsi:type="dcterms:W3CDTF">2025-04-24T09:32:00Z</dcterms:created>
  <dcterms:modified xsi:type="dcterms:W3CDTF">2025-04-24T09:53:00Z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2023-09-14T07:50:30Z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d95e2083-c202-4389-811e-45a9571d9d22</vt:lpwstr>
  </property>
  <property fmtid="{D5CDD505-2E9C-101B-9397-08002B2CF9AE}" pid="8" name="MSIP_Label_defa4170-0d19-0005-0004-bc88714345d2_ContentBits">
    <vt:lpwstr>0</vt:lpwstr>
  </property>
</Properties>
</file>