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800C14" w:rsidRDefault="006B19DC" w:rsidP="0089295A">
      <w:pPr>
        <w:spacing w:after="0" w:line="310" w:lineRule="exact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00C14">
        <w:rPr>
          <w:rFonts w:cs="Times New Roman"/>
          <w:b/>
          <w:szCs w:val="28"/>
        </w:rPr>
        <w:t>3BIT</w:t>
      </w:r>
    </w:p>
    <w:p w14:paraId="0481F752" w14:textId="77777777" w:rsidR="000767A9" w:rsidRPr="00800C14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800C14">
        <w:rPr>
          <w:rFonts w:cs="Times New Roman"/>
          <w:b/>
          <w:spacing w:val="-4"/>
          <w:szCs w:val="28"/>
          <w:lang w:val="uk-UA"/>
        </w:rPr>
        <w:t xml:space="preserve">про базове відстеження результативності </w:t>
      </w:r>
    </w:p>
    <w:p w14:paraId="7A9D9FEB" w14:textId="77777777" w:rsidR="00800C14" w:rsidRDefault="0038762A" w:rsidP="000767A9">
      <w:pPr>
        <w:spacing w:after="0" w:line="240" w:lineRule="auto"/>
        <w:jc w:val="center"/>
        <w:rPr>
          <w:rFonts w:cs="Times New Roman"/>
          <w:b/>
          <w:szCs w:val="28"/>
          <w:lang w:val="uk-UA"/>
        </w:rPr>
      </w:pPr>
      <w:r w:rsidRPr="00800C14">
        <w:rPr>
          <w:rFonts w:cs="Times New Roman"/>
          <w:b/>
          <w:szCs w:val="28"/>
          <w:lang w:val="uk-UA"/>
        </w:rPr>
        <w:t xml:space="preserve">наказу Міністерства захисту довкілля та природних ресурсів України від </w:t>
      </w:r>
      <w:r w:rsidR="00800C14" w:rsidRPr="00800C14">
        <w:rPr>
          <w:rFonts w:cs="Times New Roman"/>
          <w:b/>
          <w:szCs w:val="28"/>
          <w:lang w:val="uk-UA"/>
        </w:rPr>
        <w:t>19</w:t>
      </w:r>
      <w:r w:rsidRPr="00800C14">
        <w:rPr>
          <w:rFonts w:cs="Times New Roman"/>
          <w:b/>
          <w:szCs w:val="28"/>
          <w:lang w:val="uk-UA"/>
        </w:rPr>
        <w:t xml:space="preserve"> </w:t>
      </w:r>
      <w:r w:rsidR="00800C14" w:rsidRPr="00800C14">
        <w:rPr>
          <w:rFonts w:cs="Times New Roman"/>
          <w:b/>
          <w:szCs w:val="28"/>
          <w:lang w:val="uk-UA"/>
        </w:rPr>
        <w:t>вересня</w:t>
      </w:r>
      <w:r w:rsidRPr="00800C14">
        <w:rPr>
          <w:rFonts w:cs="Times New Roman"/>
          <w:b/>
          <w:szCs w:val="28"/>
          <w:lang w:val="uk-UA"/>
        </w:rPr>
        <w:t xml:space="preserve"> 2024 року № </w:t>
      </w:r>
      <w:r w:rsidR="00800C14" w:rsidRPr="00800C14">
        <w:rPr>
          <w:rFonts w:cs="Times New Roman"/>
          <w:b/>
          <w:szCs w:val="28"/>
          <w:lang w:val="uk-UA"/>
        </w:rPr>
        <w:t>1169</w:t>
      </w:r>
      <w:r w:rsidRPr="00800C14">
        <w:rPr>
          <w:rFonts w:cs="Times New Roman"/>
          <w:b/>
          <w:szCs w:val="28"/>
          <w:lang w:val="uk-UA"/>
        </w:rPr>
        <w:t xml:space="preserve"> «</w:t>
      </w:r>
      <w:r w:rsidR="00800C14" w:rsidRPr="00800C14">
        <w:rPr>
          <w:b/>
          <w:bCs/>
          <w:color w:val="333333"/>
          <w:szCs w:val="28"/>
          <w:shd w:val="clear" w:color="auto" w:fill="FFFFFF"/>
          <w:lang w:val="uk-UA"/>
        </w:rPr>
        <w:t>Про внесення змін до наказу Міністерства екології та природних ресурсів України від 14 березня 2016 року № 97</w:t>
      </w:r>
      <w:r w:rsidRPr="00800C14">
        <w:rPr>
          <w:rFonts w:cs="Times New Roman"/>
          <w:b/>
          <w:szCs w:val="28"/>
          <w:lang w:val="uk-UA"/>
        </w:rPr>
        <w:t>», зареєстрован</w:t>
      </w:r>
      <w:r w:rsidR="002C21ED" w:rsidRPr="00800C14">
        <w:rPr>
          <w:rFonts w:cs="Times New Roman"/>
          <w:b/>
          <w:szCs w:val="28"/>
          <w:lang w:val="uk-UA"/>
        </w:rPr>
        <w:t>ого</w:t>
      </w:r>
      <w:r w:rsidRPr="00800C14">
        <w:rPr>
          <w:rFonts w:cs="Times New Roman"/>
          <w:b/>
          <w:szCs w:val="28"/>
          <w:lang w:val="uk-UA"/>
        </w:rPr>
        <w:t xml:space="preserve"> в Міністерстві юстиції України </w:t>
      </w:r>
    </w:p>
    <w:p w14:paraId="5414C855" w14:textId="7CCDB4CA" w:rsidR="002C21ED" w:rsidRDefault="00800C14" w:rsidP="000767A9">
      <w:pPr>
        <w:spacing w:after="0" w:line="240" w:lineRule="auto"/>
        <w:jc w:val="center"/>
        <w:rPr>
          <w:rStyle w:val="rvts9"/>
          <w:b/>
          <w:bCs/>
          <w:color w:val="333333"/>
          <w:szCs w:val="28"/>
          <w:shd w:val="clear" w:color="auto" w:fill="FFFFFF"/>
          <w:lang w:val="uk-UA"/>
        </w:rPr>
      </w:pPr>
      <w:r w:rsidRPr="00800C14">
        <w:rPr>
          <w:rStyle w:val="rvts9"/>
          <w:b/>
          <w:bCs/>
          <w:color w:val="333333"/>
          <w:szCs w:val="28"/>
          <w:shd w:val="clear" w:color="auto" w:fill="FFFFFF"/>
          <w:lang w:val="uk-UA"/>
        </w:rPr>
        <w:t>07 жовтня 2024 року</w:t>
      </w:r>
      <w:r>
        <w:rPr>
          <w:rStyle w:val="rvts9"/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800C14">
        <w:rPr>
          <w:rStyle w:val="rvts9"/>
          <w:b/>
          <w:bCs/>
          <w:color w:val="333333"/>
          <w:szCs w:val="28"/>
          <w:shd w:val="clear" w:color="auto" w:fill="FFFFFF"/>
          <w:lang w:val="uk-UA"/>
        </w:rPr>
        <w:t>за № 1514/42859</w:t>
      </w:r>
    </w:p>
    <w:p w14:paraId="1E13FC58" w14:textId="77777777" w:rsidR="00800C14" w:rsidRPr="00800C14" w:rsidRDefault="00800C14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A668BE" w:rsidRDefault="00FE4C69" w:rsidP="00A668BE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A668BE">
        <w:rPr>
          <w:rFonts w:cs="Times New Roman"/>
          <w:sz w:val="26"/>
          <w:szCs w:val="26"/>
          <w:lang w:val="uk-UA"/>
        </w:rPr>
        <w:t xml:space="preserve">1. </w:t>
      </w:r>
      <w:r w:rsidRPr="00A668BE">
        <w:rPr>
          <w:rFonts w:cs="Times New Roman"/>
          <w:spacing w:val="-4"/>
          <w:sz w:val="26"/>
          <w:szCs w:val="26"/>
          <w:lang w:val="uk-UA"/>
        </w:rPr>
        <w:t xml:space="preserve">Вид та назва регуляторного </w:t>
      </w:r>
      <w:proofErr w:type="spellStart"/>
      <w:r w:rsidRPr="00A668BE">
        <w:rPr>
          <w:rFonts w:cs="Times New Roman"/>
          <w:spacing w:val="-4"/>
          <w:sz w:val="26"/>
          <w:szCs w:val="26"/>
          <w:lang w:val="uk-UA"/>
        </w:rPr>
        <w:t>акта</w:t>
      </w:r>
      <w:proofErr w:type="spellEnd"/>
      <w:r w:rsidRPr="00A668BE">
        <w:rPr>
          <w:rFonts w:cs="Times New Roman"/>
          <w:spacing w:val="-4"/>
          <w:sz w:val="26"/>
          <w:szCs w:val="26"/>
          <w:lang w:val="uk-UA"/>
        </w:rPr>
        <w:t>, результативність</w:t>
      </w:r>
      <w:r w:rsidRPr="00A668BE">
        <w:rPr>
          <w:rFonts w:cs="Times New Roman"/>
          <w:sz w:val="26"/>
          <w:szCs w:val="26"/>
          <w:lang w:val="uk-UA"/>
        </w:rPr>
        <w:t xml:space="preserve"> якого відстежується, дата його прийняття та номер</w:t>
      </w:r>
    </w:p>
    <w:p w14:paraId="1EB66CEA" w14:textId="1EE92FE0" w:rsidR="00FE4C69" w:rsidRPr="00A668BE" w:rsidRDefault="003041F6" w:rsidP="00A668BE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A668BE">
        <w:rPr>
          <w:rFonts w:cs="Times New Roman"/>
          <w:sz w:val="26"/>
          <w:szCs w:val="26"/>
          <w:lang w:val="uk-UA"/>
        </w:rPr>
        <w:t>Наказ</w:t>
      </w:r>
      <w:r w:rsidR="0038762A" w:rsidRPr="00A668BE">
        <w:rPr>
          <w:rFonts w:cs="Times New Roman"/>
          <w:sz w:val="26"/>
          <w:szCs w:val="26"/>
          <w:lang w:val="uk-UA"/>
        </w:rPr>
        <w:t xml:space="preserve"> Міністерства захисту довкілля та природних ресурсів України </w:t>
      </w:r>
      <w:r w:rsidR="00800C14" w:rsidRPr="00A668BE">
        <w:rPr>
          <w:rFonts w:cs="Times New Roman"/>
          <w:sz w:val="26"/>
          <w:szCs w:val="26"/>
          <w:lang w:val="uk-UA"/>
        </w:rPr>
        <w:t>від 19 вересня 2024 року № 1169 «</w:t>
      </w:r>
      <w:r w:rsidR="00800C14" w:rsidRPr="00A668BE">
        <w:rPr>
          <w:bCs/>
          <w:color w:val="333333"/>
          <w:sz w:val="26"/>
          <w:szCs w:val="26"/>
          <w:shd w:val="clear" w:color="auto" w:fill="FFFFFF"/>
          <w:lang w:val="uk-UA"/>
        </w:rPr>
        <w:t>Про внесення змін до наказу Міністерства екології та природних ресурсів України від 14 березня 2016 року № 97</w:t>
      </w:r>
      <w:r w:rsidR="00800C14" w:rsidRPr="00A668BE">
        <w:rPr>
          <w:rFonts w:cs="Times New Roman"/>
          <w:sz w:val="26"/>
          <w:szCs w:val="26"/>
          <w:lang w:val="uk-UA"/>
        </w:rPr>
        <w:t xml:space="preserve">», зареєстрованого в Міністерстві юстиції України </w:t>
      </w:r>
      <w:r w:rsidR="00800C14" w:rsidRPr="00A668BE">
        <w:rPr>
          <w:rStyle w:val="rvts9"/>
          <w:bCs/>
          <w:color w:val="333333"/>
          <w:sz w:val="26"/>
          <w:szCs w:val="26"/>
          <w:shd w:val="clear" w:color="auto" w:fill="FFFFFF"/>
          <w:lang w:val="uk-UA"/>
        </w:rPr>
        <w:t>07 жовтня 2024 року за № 1514/42859</w:t>
      </w:r>
      <w:r w:rsidR="00E1302F" w:rsidRPr="00A668BE">
        <w:rPr>
          <w:rFonts w:cs="Times New Roman"/>
          <w:sz w:val="26"/>
          <w:szCs w:val="26"/>
          <w:lang w:val="uk-UA"/>
        </w:rPr>
        <w:t xml:space="preserve"> </w:t>
      </w:r>
      <w:r w:rsidR="00FE4C69" w:rsidRPr="00A668BE">
        <w:rPr>
          <w:rFonts w:cs="Times New Roman"/>
          <w:sz w:val="26"/>
          <w:szCs w:val="26"/>
          <w:lang w:val="uk-UA"/>
        </w:rPr>
        <w:t xml:space="preserve">(далі – </w:t>
      </w:r>
      <w:r w:rsidR="00866CAD" w:rsidRPr="00A668BE">
        <w:rPr>
          <w:rFonts w:cs="Times New Roman"/>
          <w:sz w:val="26"/>
          <w:szCs w:val="26"/>
          <w:lang w:val="uk-UA"/>
        </w:rPr>
        <w:t>регуляторний акт</w:t>
      </w:r>
      <w:r w:rsidR="00FE4C69" w:rsidRPr="00A668BE">
        <w:rPr>
          <w:rFonts w:cs="Times New Roman"/>
          <w:sz w:val="26"/>
          <w:szCs w:val="26"/>
          <w:lang w:val="uk-UA"/>
        </w:rPr>
        <w:t>).</w:t>
      </w:r>
    </w:p>
    <w:p w14:paraId="7F5F9E02" w14:textId="51E5A368" w:rsidR="003064D6" w:rsidRPr="00A668BE" w:rsidRDefault="00BA1E89" w:rsidP="00A668BE">
      <w:pPr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A668BE">
        <w:rPr>
          <w:rFonts w:cs="Times New Roman"/>
          <w:sz w:val="26"/>
          <w:szCs w:val="26"/>
          <w:lang w:val="uk-UA"/>
        </w:rPr>
        <w:t>Дата набрання чинності –</w:t>
      </w:r>
      <w:r w:rsidR="00367DAD" w:rsidRPr="00A668BE">
        <w:rPr>
          <w:rFonts w:cs="Times New Roman"/>
          <w:sz w:val="26"/>
          <w:szCs w:val="26"/>
          <w:lang w:val="uk-UA"/>
        </w:rPr>
        <w:t xml:space="preserve"> </w:t>
      </w:r>
      <w:r w:rsidR="00800C14" w:rsidRPr="00A668BE">
        <w:rPr>
          <w:sz w:val="26"/>
          <w:szCs w:val="26"/>
          <w:lang w:val="uk-UA"/>
        </w:rPr>
        <w:t>15.11.2024 (крім пунктів 1,3, 4 цього наказу, які наб</w:t>
      </w:r>
      <w:r w:rsidR="00A668BE">
        <w:rPr>
          <w:sz w:val="26"/>
          <w:szCs w:val="26"/>
          <w:lang w:val="uk-UA"/>
        </w:rPr>
        <w:t>рали</w:t>
      </w:r>
      <w:r w:rsidR="00800C14" w:rsidRPr="00A668BE">
        <w:rPr>
          <w:sz w:val="26"/>
          <w:szCs w:val="26"/>
          <w:lang w:val="uk-UA"/>
        </w:rPr>
        <w:t xml:space="preserve"> чинності з 01.04.2025 року).</w:t>
      </w:r>
    </w:p>
    <w:p w14:paraId="57EC1D0A" w14:textId="77777777" w:rsidR="00800C14" w:rsidRPr="00D177CB" w:rsidRDefault="00800C1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7570B9B6" w14:textId="77777777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2. Назва виконавця заходів з відстеження</w:t>
      </w:r>
    </w:p>
    <w:p w14:paraId="00916C30" w14:textId="2BEBE0E5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Державна служба геології та надр України.</w:t>
      </w:r>
    </w:p>
    <w:p w14:paraId="131F7801" w14:textId="77777777" w:rsidR="00B367E1" w:rsidRPr="00D177CB" w:rsidRDefault="00B367E1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22CBAF8C" w14:textId="6E48B905" w:rsidR="00B367E1" w:rsidRPr="00800C14" w:rsidRDefault="00E070F0" w:rsidP="00800C14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800C14">
        <w:rPr>
          <w:rFonts w:cs="Times New Roman"/>
          <w:b/>
          <w:sz w:val="26"/>
          <w:szCs w:val="26"/>
          <w:lang w:val="uk-UA"/>
        </w:rPr>
        <w:t xml:space="preserve">3. Цілі прийняття </w:t>
      </w:r>
      <w:proofErr w:type="spellStart"/>
      <w:r w:rsidRPr="00800C14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2CD3AE4F" w14:textId="77777777" w:rsidR="003A033A" w:rsidRPr="00800C14" w:rsidRDefault="003A033A" w:rsidP="00800C14">
      <w:pPr>
        <w:pStyle w:val="Default"/>
        <w:ind w:firstLine="709"/>
        <w:jc w:val="both"/>
        <w:rPr>
          <w:color w:val="auto"/>
          <w:sz w:val="26"/>
          <w:szCs w:val="26"/>
          <w:lang w:val="uk-UA"/>
        </w:rPr>
      </w:pPr>
      <w:r w:rsidRPr="00800C14">
        <w:rPr>
          <w:color w:val="auto"/>
          <w:sz w:val="26"/>
          <w:szCs w:val="26"/>
          <w:lang w:val="uk-UA"/>
        </w:rPr>
        <w:t xml:space="preserve">Основними цілями прийняття </w:t>
      </w:r>
      <w:proofErr w:type="spellStart"/>
      <w:r w:rsidRPr="00800C14">
        <w:rPr>
          <w:color w:val="auto"/>
          <w:sz w:val="26"/>
          <w:szCs w:val="26"/>
          <w:lang w:val="uk-UA"/>
        </w:rPr>
        <w:t>акта</w:t>
      </w:r>
      <w:proofErr w:type="spellEnd"/>
      <w:r w:rsidRPr="00800C14">
        <w:rPr>
          <w:color w:val="auto"/>
          <w:sz w:val="26"/>
          <w:szCs w:val="26"/>
          <w:lang w:val="uk-UA"/>
        </w:rPr>
        <w:t xml:space="preserve"> є: </w:t>
      </w:r>
    </w:p>
    <w:p w14:paraId="77036A16" w14:textId="77777777" w:rsidR="00800C14" w:rsidRPr="00800C14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800C14">
        <w:rPr>
          <w:sz w:val="26"/>
          <w:szCs w:val="26"/>
          <w:lang w:val="uk-UA"/>
        </w:rPr>
        <w:t>встановлення порядку складання звітних балансів запасів корисних копалин через електронний кабінет надрокористувача на офіційному веб-сайті Держгеонадр із застосуванням інноваційних технологій;</w:t>
      </w:r>
    </w:p>
    <w:p w14:paraId="6491F004" w14:textId="4061B449" w:rsidR="00800C14" w:rsidRPr="00800C14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800C14">
        <w:rPr>
          <w:sz w:val="26"/>
          <w:szCs w:val="26"/>
          <w:lang w:val="uk-UA"/>
        </w:rPr>
        <w:t>облік запасів і ресурсів корисних копалин та ведення електронної бази Державного балансу запасів корисних копалин;</w:t>
      </w:r>
    </w:p>
    <w:p w14:paraId="363923A5" w14:textId="0E62A997" w:rsidR="00800C14" w:rsidRPr="00800C14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800C14">
        <w:rPr>
          <w:sz w:val="26"/>
          <w:szCs w:val="26"/>
          <w:lang w:val="uk-UA"/>
        </w:rPr>
        <w:t>облік ділянок надр, наданих у користування в єдиній електронній геоінформаційній системі;</w:t>
      </w:r>
    </w:p>
    <w:p w14:paraId="2B126AD5" w14:textId="55AED229" w:rsidR="004C6685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800C14">
        <w:rPr>
          <w:sz w:val="26"/>
          <w:szCs w:val="26"/>
          <w:lang w:val="uk-UA"/>
        </w:rPr>
        <w:t xml:space="preserve"> контроль за своєчасним поданням користувачами надр звітних балансів запасів корисних копалин та здійснення заходів для інформаційно-технічного забезпечення, інформаційно-а</w:t>
      </w:r>
      <w:r>
        <w:rPr>
          <w:sz w:val="26"/>
          <w:szCs w:val="26"/>
          <w:lang w:val="uk-UA"/>
        </w:rPr>
        <w:t>налітичного супроводження робіт.</w:t>
      </w:r>
    </w:p>
    <w:p w14:paraId="32F5B1B7" w14:textId="77777777" w:rsidR="00800C14" w:rsidRPr="00800C14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:lang w:val="uk-UA"/>
        </w:rPr>
      </w:pPr>
    </w:p>
    <w:p w14:paraId="23DBA231" w14:textId="77777777" w:rsidR="00E070F0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4. Строк виконання заходів з відстеження</w:t>
      </w:r>
    </w:p>
    <w:p w14:paraId="53780D43" w14:textId="0FA176BE" w:rsidR="003064D6" w:rsidRPr="00D177CB" w:rsidRDefault="00800C14" w:rsidP="00D177CB">
      <w:pPr>
        <w:spacing w:after="0" w:line="240" w:lineRule="auto"/>
        <w:ind w:firstLine="709"/>
        <w:jc w:val="both"/>
        <w:rPr>
          <w:rFonts w:cs="Times New Roman"/>
          <w:color w:val="FF0000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10</w:t>
      </w:r>
      <w:r w:rsidR="0038762A" w:rsidRPr="00D177CB">
        <w:rPr>
          <w:rFonts w:cs="Times New Roman"/>
          <w:sz w:val="26"/>
          <w:szCs w:val="26"/>
          <w:lang w:val="uk-UA"/>
        </w:rPr>
        <w:t>.</w:t>
      </w:r>
      <w:r>
        <w:rPr>
          <w:rFonts w:cs="Times New Roman"/>
          <w:sz w:val="26"/>
          <w:szCs w:val="26"/>
          <w:lang w:val="uk-UA"/>
        </w:rPr>
        <w:t>11</w:t>
      </w:r>
      <w:r w:rsidR="0038762A" w:rsidRPr="00D177CB">
        <w:rPr>
          <w:rFonts w:cs="Times New Roman"/>
          <w:sz w:val="26"/>
          <w:szCs w:val="26"/>
          <w:lang w:val="uk-UA"/>
        </w:rPr>
        <w:t xml:space="preserve">.2025 – </w:t>
      </w:r>
      <w:r>
        <w:rPr>
          <w:rFonts w:cs="Times New Roman"/>
          <w:sz w:val="26"/>
          <w:szCs w:val="26"/>
          <w:lang w:val="uk-UA"/>
        </w:rPr>
        <w:t>1</w:t>
      </w:r>
      <w:r w:rsidR="003B43E8" w:rsidRPr="000352CB">
        <w:rPr>
          <w:rFonts w:cs="Times New Roman"/>
          <w:sz w:val="26"/>
          <w:szCs w:val="26"/>
        </w:rPr>
        <w:t>4</w:t>
      </w:r>
      <w:r w:rsidR="0038762A" w:rsidRPr="00D177CB">
        <w:rPr>
          <w:rFonts w:cs="Times New Roman"/>
          <w:sz w:val="26"/>
          <w:szCs w:val="26"/>
          <w:lang w:val="uk-UA"/>
        </w:rPr>
        <w:t>.</w:t>
      </w:r>
      <w:r>
        <w:rPr>
          <w:rFonts w:cs="Times New Roman"/>
          <w:sz w:val="26"/>
          <w:szCs w:val="26"/>
          <w:lang w:val="uk-UA"/>
        </w:rPr>
        <w:t>11</w:t>
      </w:r>
      <w:r w:rsidR="0038762A" w:rsidRPr="00D177CB">
        <w:rPr>
          <w:rFonts w:cs="Times New Roman"/>
          <w:sz w:val="26"/>
          <w:szCs w:val="26"/>
          <w:lang w:val="uk-UA"/>
        </w:rPr>
        <w:t>.2025</w:t>
      </w:r>
    </w:p>
    <w:p w14:paraId="70EBB14C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color w:val="FF0000"/>
          <w:sz w:val="26"/>
          <w:szCs w:val="26"/>
          <w:lang w:val="uk-UA"/>
        </w:rPr>
      </w:pPr>
    </w:p>
    <w:p w14:paraId="17BA1EB5" w14:textId="6CCF89F0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5.</w:t>
      </w:r>
      <w:r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b/>
          <w:sz w:val="26"/>
          <w:szCs w:val="26"/>
          <w:lang w:val="uk-UA"/>
        </w:rPr>
        <w:t>Тип відстеження</w:t>
      </w:r>
      <w:r w:rsidR="004926B2" w:rsidRPr="00D177CB">
        <w:rPr>
          <w:rFonts w:cs="Times New Roman"/>
          <w:sz w:val="26"/>
          <w:szCs w:val="26"/>
          <w:lang w:val="uk-UA"/>
        </w:rPr>
        <w:t xml:space="preserve"> </w:t>
      </w:r>
      <w:r w:rsidR="004926B2" w:rsidRPr="00D177CB">
        <w:rPr>
          <w:rFonts w:cs="Times New Roman"/>
          <w:b/>
          <w:sz w:val="26"/>
          <w:szCs w:val="26"/>
          <w:lang w:val="uk-UA"/>
        </w:rPr>
        <w:t>(базове, повторне або періодичне)</w:t>
      </w:r>
    </w:p>
    <w:p w14:paraId="5A38CE0F" w14:textId="73D9019F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Базове</w:t>
      </w:r>
      <w:r w:rsidR="003064D6" w:rsidRPr="00D177CB">
        <w:rPr>
          <w:rFonts w:cs="Times New Roman"/>
          <w:sz w:val="26"/>
          <w:szCs w:val="26"/>
          <w:lang w:val="uk-UA"/>
        </w:rPr>
        <w:t xml:space="preserve"> відстеження.</w:t>
      </w:r>
    </w:p>
    <w:p w14:paraId="2629DE60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5045FA27" w14:textId="77777777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6. Методи одержання результатів відстеження</w:t>
      </w:r>
    </w:p>
    <w:p w14:paraId="279A88CE" w14:textId="3348BACF" w:rsidR="008F5BF7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Для в</w:t>
      </w:r>
      <w:r w:rsidR="00B11E1C" w:rsidRPr="00D177CB">
        <w:rPr>
          <w:rFonts w:cs="Times New Roman"/>
          <w:sz w:val="26"/>
          <w:szCs w:val="26"/>
          <w:lang w:val="uk-UA"/>
        </w:rPr>
        <w:t>ідстеження результативності</w:t>
      </w:r>
      <w:r w:rsidR="00866CAD" w:rsidRPr="00D177CB">
        <w:rPr>
          <w:rFonts w:cs="Times New Roman"/>
          <w:sz w:val="26"/>
          <w:szCs w:val="26"/>
          <w:lang w:val="uk-UA"/>
        </w:rPr>
        <w:t xml:space="preserve"> регуляторного </w:t>
      </w:r>
      <w:proofErr w:type="spellStart"/>
      <w:r w:rsidR="00866CAD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B11E1C"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sz w:val="26"/>
          <w:szCs w:val="26"/>
          <w:lang w:val="uk-UA"/>
        </w:rPr>
        <w:t xml:space="preserve">використовувалися </w:t>
      </w:r>
      <w:r w:rsidR="00B11E1C" w:rsidRPr="00D177CB">
        <w:rPr>
          <w:rFonts w:cs="Times New Roman"/>
          <w:sz w:val="26"/>
          <w:szCs w:val="26"/>
          <w:lang w:val="uk-UA"/>
        </w:rPr>
        <w:t>с</w:t>
      </w:r>
      <w:r w:rsidR="00DA516D" w:rsidRPr="00D177CB">
        <w:rPr>
          <w:rFonts w:cs="Times New Roman"/>
          <w:sz w:val="26"/>
          <w:szCs w:val="26"/>
          <w:lang w:val="uk-UA"/>
        </w:rPr>
        <w:t>татистичн</w:t>
      </w:r>
      <w:r w:rsidRPr="00D177CB">
        <w:rPr>
          <w:rFonts w:cs="Times New Roman"/>
          <w:sz w:val="26"/>
          <w:szCs w:val="26"/>
          <w:lang w:val="uk-UA"/>
        </w:rPr>
        <w:t>і дані</w:t>
      </w:r>
      <w:r w:rsidR="00DA516D" w:rsidRPr="00D177CB">
        <w:rPr>
          <w:rFonts w:cs="Times New Roman"/>
          <w:sz w:val="26"/>
          <w:szCs w:val="26"/>
          <w:lang w:val="uk-UA"/>
        </w:rPr>
        <w:t>.</w:t>
      </w:r>
    </w:p>
    <w:p w14:paraId="7384E464" w14:textId="77777777" w:rsidR="00435C5D" w:rsidRPr="00D177CB" w:rsidRDefault="00435C5D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6E7F0A1E" w14:textId="1B48B54E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7.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Дані та припущення, на основі яких відстежувалася</w:t>
      </w:r>
      <w:r w:rsidRPr="00D177CB">
        <w:rPr>
          <w:rFonts w:cs="Times New Roman"/>
          <w:b/>
          <w:sz w:val="26"/>
          <w:szCs w:val="26"/>
          <w:lang w:val="uk-UA"/>
        </w:rPr>
        <w:t xml:space="preserve"> результативність, а також способи одержання даних</w:t>
      </w:r>
      <w:r w:rsidR="0089295A" w:rsidRPr="00D177CB">
        <w:rPr>
          <w:rFonts w:cs="Times New Roman"/>
          <w:b/>
          <w:sz w:val="26"/>
          <w:szCs w:val="26"/>
          <w:lang w:val="uk-UA"/>
        </w:rPr>
        <w:t xml:space="preserve"> </w:t>
      </w:r>
    </w:p>
    <w:p w14:paraId="4662881E" w14:textId="5B0CAAFA" w:rsidR="00EE74B0" w:rsidRPr="00D177CB" w:rsidRDefault="0030700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lastRenderedPageBreak/>
        <w:t xml:space="preserve">Відстеження результативності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 xml:space="preserve"> здійснювалось відповідно до вимог Закону України </w:t>
      </w:r>
      <w:r w:rsidR="00EE74B0" w:rsidRPr="00D177CB">
        <w:rPr>
          <w:rFonts w:cs="Times New Roman"/>
          <w:sz w:val="26"/>
          <w:szCs w:val="26"/>
          <w:lang w:val="uk-UA"/>
        </w:rPr>
        <w:t>“</w:t>
      </w:r>
      <w:r w:rsidRPr="00D177CB">
        <w:rPr>
          <w:rFonts w:cs="Times New Roman"/>
          <w:sz w:val="26"/>
          <w:szCs w:val="26"/>
          <w:lang w:val="uk-UA"/>
        </w:rPr>
        <w:t>Про засади державної регуляторної політики у сфері господарської діяльності</w:t>
      </w:r>
      <w:r w:rsidR="00EE74B0" w:rsidRPr="00D177CB">
        <w:rPr>
          <w:rFonts w:cs="Times New Roman"/>
          <w:sz w:val="26"/>
          <w:szCs w:val="26"/>
          <w:lang w:val="uk-UA"/>
        </w:rPr>
        <w:t>”</w:t>
      </w:r>
      <w:r w:rsidRPr="00D177CB">
        <w:rPr>
          <w:rFonts w:cs="Times New Roman"/>
          <w:sz w:val="26"/>
          <w:szCs w:val="26"/>
          <w:lang w:val="uk-UA"/>
        </w:rPr>
        <w:t xml:space="preserve"> шляхом </w:t>
      </w:r>
      <w:r w:rsidR="008211D6" w:rsidRPr="00D177CB">
        <w:rPr>
          <w:rFonts w:cs="Times New Roman"/>
          <w:sz w:val="26"/>
          <w:szCs w:val="26"/>
          <w:lang w:val="uk-UA"/>
        </w:rPr>
        <w:t>збирання та аналізу статистичних даних</w:t>
      </w:r>
      <w:r w:rsidRPr="00D177CB">
        <w:rPr>
          <w:rFonts w:cs="Times New Roman"/>
          <w:sz w:val="26"/>
          <w:szCs w:val="26"/>
          <w:lang w:val="uk-UA"/>
        </w:rPr>
        <w:t>.</w:t>
      </w:r>
    </w:p>
    <w:p w14:paraId="10082086" w14:textId="77777777" w:rsidR="00817927" w:rsidRPr="00D177CB" w:rsidRDefault="0081792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C0D6CB2" w14:textId="77777777" w:rsidR="002066E1" w:rsidRPr="00D177CB" w:rsidRDefault="002066E1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7A0F99D0" w14:textId="4373ABA1" w:rsidR="00A53F83" w:rsidRDefault="006F0EAF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В</w:t>
      </w:r>
      <w:r w:rsidR="00A53F83" w:rsidRPr="00D177CB">
        <w:rPr>
          <w:rFonts w:cs="Times New Roman"/>
          <w:sz w:val="26"/>
          <w:szCs w:val="26"/>
          <w:lang w:val="uk-UA"/>
        </w:rPr>
        <w:t xml:space="preserve">ідстеження результативності регуляторного </w:t>
      </w:r>
      <w:proofErr w:type="spellStart"/>
      <w:r w:rsidR="00A53F8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A53F83" w:rsidRPr="00D177CB">
        <w:rPr>
          <w:rFonts w:cs="Times New Roman"/>
          <w:sz w:val="26"/>
          <w:szCs w:val="26"/>
          <w:lang w:val="uk-UA"/>
        </w:rPr>
        <w:t xml:space="preserve"> здійснювалось за такими показниками:</w:t>
      </w:r>
    </w:p>
    <w:p w14:paraId="478C1AFA" w14:textId="77777777" w:rsidR="00FC09F4" w:rsidRPr="00D177CB" w:rsidRDefault="00FC09F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3827"/>
      </w:tblGrid>
      <w:tr w:rsidR="005708E5" w:rsidRPr="00E304F9" w14:paraId="2631998B" w14:textId="77777777" w:rsidTr="00320880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386" w:type="dxa"/>
            <w:vMerge w:val="restart"/>
            <w:vAlign w:val="center"/>
          </w:tcPr>
          <w:p w14:paraId="0AB1E69B" w14:textId="2E4359BE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3827" w:type="dxa"/>
          </w:tcPr>
          <w:p w14:paraId="65E891E3" w14:textId="06C4573F" w:rsidR="005708E5" w:rsidRPr="00E304F9" w:rsidRDefault="005708E5" w:rsidP="00883319">
            <w:pPr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>Період</w:t>
            </w:r>
          </w:p>
        </w:tc>
      </w:tr>
      <w:tr w:rsidR="005708E5" w:rsidRPr="00E304F9" w14:paraId="1F8F924C" w14:textId="77777777" w:rsidTr="00320880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FF96986" w14:textId="77777777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14:paraId="2E521F82" w14:textId="79DC705E" w:rsidR="0038762A" w:rsidRPr="00E304F9" w:rsidRDefault="000E5736" w:rsidP="0003106D">
            <w:pPr>
              <w:spacing w:line="310" w:lineRule="exact"/>
              <w:ind w:firstLine="56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sz w:val="26"/>
                <w:szCs w:val="26"/>
                <w:lang w:val="uk-UA"/>
              </w:rPr>
              <w:t>15.11.2024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 xml:space="preserve"> –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="0003106D"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.11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>.2025</w:t>
            </w:r>
          </w:p>
        </w:tc>
      </w:tr>
      <w:tr w:rsidR="0072024E" w:rsidRPr="00E304F9" w14:paraId="35CDBE11" w14:textId="77777777" w:rsidTr="00EE74B0">
        <w:tc>
          <w:tcPr>
            <w:tcW w:w="9639" w:type="dxa"/>
            <w:gridSpan w:val="3"/>
          </w:tcPr>
          <w:p w14:paraId="20A00432" w14:textId="61E77CD5" w:rsidR="008A3000" w:rsidRPr="00E304F9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AC2B58" w:rsidRPr="00E304F9" w14:paraId="43BF42EF" w14:textId="77777777" w:rsidTr="00A317BE">
        <w:trPr>
          <w:trHeight w:val="621"/>
        </w:trPr>
        <w:tc>
          <w:tcPr>
            <w:tcW w:w="426" w:type="dxa"/>
          </w:tcPr>
          <w:p w14:paraId="31016C17" w14:textId="2E986BBF" w:rsidR="00AC2B58" w:rsidRPr="00E304F9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1.</w:t>
            </w:r>
          </w:p>
          <w:p w14:paraId="75F3B9E7" w14:textId="364785E5" w:rsidR="00AC2B58" w:rsidRPr="00E304F9" w:rsidRDefault="00AC2B58" w:rsidP="00817927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p w14:paraId="222FC7E2" w14:textId="0D550604" w:rsidR="00434693" w:rsidRPr="00E304F9" w:rsidRDefault="000E5736" w:rsidP="00434693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sz w:val="26"/>
                <w:szCs w:val="26"/>
                <w:lang w:val="uk-UA"/>
              </w:rPr>
              <w:t>Кількість суб’єктів господарювання, які звернулися до Держгеонадр за наданням консультації.</w:t>
            </w:r>
          </w:p>
        </w:tc>
        <w:tc>
          <w:tcPr>
            <w:tcW w:w="3827" w:type="dxa"/>
          </w:tcPr>
          <w:p w14:paraId="6C785602" w14:textId="4948D1DB" w:rsidR="00E97007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5-гр- 453</w:t>
            </w:r>
          </w:p>
          <w:p w14:paraId="5F887C51" w14:textId="77777777" w:rsidR="00E97007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5428FEAE" w14:textId="1216175B" w:rsidR="00AC2B58" w:rsidRPr="00E304F9" w:rsidRDefault="00E97007" w:rsidP="00BA56E4">
            <w:pPr>
              <w:spacing w:line="280" w:lineRule="exact"/>
              <w:jc w:val="center"/>
              <w:rPr>
                <w:rFonts w:cs="Times New Roman"/>
                <w:i/>
                <w:sz w:val="26"/>
                <w:szCs w:val="26"/>
                <w:highlight w:val="yellow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7-гр - 329</w:t>
            </w:r>
          </w:p>
        </w:tc>
      </w:tr>
      <w:tr w:rsidR="00AC2B58" w:rsidRPr="00E304F9" w14:paraId="071403C7" w14:textId="77777777" w:rsidTr="00A317BE">
        <w:trPr>
          <w:trHeight w:val="796"/>
        </w:trPr>
        <w:tc>
          <w:tcPr>
            <w:tcW w:w="426" w:type="dxa"/>
          </w:tcPr>
          <w:p w14:paraId="539C2BDB" w14:textId="077F3E7D" w:rsidR="00AC2B58" w:rsidRPr="00E304F9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5386" w:type="dxa"/>
          </w:tcPr>
          <w:p w14:paraId="48F8196B" w14:textId="6CE0F4A7" w:rsidR="007566EC" w:rsidRPr="00E304F9" w:rsidRDefault="000E5736" w:rsidP="00BE5F44">
            <w:pPr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E304F9">
              <w:rPr>
                <w:sz w:val="26"/>
                <w:szCs w:val="26"/>
                <w:lang w:val="uk-UA"/>
              </w:rPr>
              <w:t>Кількість суб’єктів господарювання, які подали форми звітності в Е-кабінеті.</w:t>
            </w:r>
          </w:p>
          <w:p w14:paraId="3A284558" w14:textId="77777777" w:rsidR="000E5736" w:rsidRPr="00E304F9" w:rsidRDefault="000E5736" w:rsidP="00BE5F44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94B50B1" w14:textId="471FBC8C" w:rsidR="000C210F" w:rsidRPr="00E304F9" w:rsidRDefault="000C210F" w:rsidP="00B30B00">
            <w:pPr>
              <w:spacing w:line="280" w:lineRule="exact"/>
              <w:jc w:val="both"/>
              <w:rPr>
                <w:rFonts w:eastAsia="Times New Roman" w:cs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Примітка: </w:t>
            </w:r>
            <w:r w:rsidR="00434693" w:rsidRPr="00E304F9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  <w:r w:rsidR="0083757E" w:rsidRPr="00E304F9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="00F35816" w:rsidRPr="00E304F9">
              <w:rPr>
                <w:sz w:val="26"/>
                <w:szCs w:val="26"/>
                <w:lang w:val="uk-UA"/>
              </w:rPr>
              <w:t>П</w:t>
            </w:r>
            <w:r w:rsidR="00E97007" w:rsidRPr="00E304F9">
              <w:rPr>
                <w:sz w:val="26"/>
                <w:szCs w:val="26"/>
                <w:lang w:val="uk-UA"/>
              </w:rPr>
              <w:t xml:space="preserve">ункти 1, 3, 4 цього наказу, набрали чинності з 01.04.2025 року отже, </w:t>
            </w:r>
            <w:r w:rsidR="00E97007" w:rsidRPr="00E304F9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форми звітності №6-</w:t>
            </w:r>
            <w:r w:rsidR="00B30B00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гр</w:t>
            </w:r>
            <w:r w:rsidR="00E97007" w:rsidRPr="00E304F9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7566EC" w:rsidRPr="00E304F9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надсила</w:t>
            </w:r>
            <w:r w:rsidR="0057369A" w:rsidRPr="00E304F9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лися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 на адресу Держгеонадр у паперовому вигляді, оскільки відповідний функціонал електронного кабінету </w:t>
            </w:r>
            <w:r w:rsidR="00E97007" w:rsidRPr="00E304F9">
              <w:rPr>
                <w:rFonts w:cs="Times New Roman"/>
                <w:sz w:val="26"/>
                <w:szCs w:val="26"/>
                <w:lang w:val="uk-UA"/>
              </w:rPr>
              <w:t xml:space="preserve">не </w:t>
            </w:r>
            <w:r w:rsidR="00AF7A1E" w:rsidRPr="00E304F9">
              <w:rPr>
                <w:rFonts w:cs="Times New Roman"/>
                <w:sz w:val="26"/>
                <w:szCs w:val="26"/>
                <w:lang w:val="uk-UA"/>
              </w:rPr>
              <w:t>розпочав роботу</w:t>
            </w:r>
            <w:r w:rsidR="0057369A" w:rsidRPr="00E304F9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14:paraId="4063425D" w14:textId="77777777" w:rsidR="00E97007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5-гр -1793</w:t>
            </w:r>
          </w:p>
          <w:p w14:paraId="3AF5ADF8" w14:textId="77777777" w:rsidR="00E97007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1F3C70B9" w14:textId="258AE9D6" w:rsidR="007566EC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7-гр - </w:t>
            </w:r>
            <w:r w:rsidR="000352CB">
              <w:rPr>
                <w:rFonts w:cs="Times New Roman"/>
                <w:sz w:val="26"/>
                <w:szCs w:val="26"/>
                <w:lang w:val="uk-UA"/>
              </w:rPr>
              <w:t>1390</w:t>
            </w:r>
          </w:p>
          <w:p w14:paraId="2EB102BA" w14:textId="77777777" w:rsidR="007566EC" w:rsidRPr="00E304F9" w:rsidRDefault="007566EC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496371DD" w14:textId="7BE93AA8" w:rsidR="00A169B7" w:rsidRPr="00E304F9" w:rsidRDefault="00E97007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6-гр</w:t>
            </w:r>
            <w:r w:rsidR="00D73066" w:rsidRPr="00E304F9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434693" w:rsidRPr="00E304F9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</w:tr>
      <w:tr w:rsidR="00F64686" w:rsidRPr="00E304F9" w14:paraId="4852D688" w14:textId="77777777" w:rsidTr="00A317BE">
        <w:trPr>
          <w:trHeight w:val="796"/>
        </w:trPr>
        <w:tc>
          <w:tcPr>
            <w:tcW w:w="426" w:type="dxa"/>
          </w:tcPr>
          <w:p w14:paraId="175EE5EF" w14:textId="06C649C7" w:rsidR="00F64686" w:rsidRPr="00E304F9" w:rsidRDefault="00F64686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5386" w:type="dxa"/>
          </w:tcPr>
          <w:p w14:paraId="6A39CD10" w14:textId="77777777" w:rsidR="00F64686" w:rsidRPr="00E304F9" w:rsidRDefault="00F64686" w:rsidP="00F64686">
            <w:pPr>
              <w:spacing w:line="280" w:lineRule="exact"/>
              <w:rPr>
                <w:sz w:val="26"/>
                <w:szCs w:val="26"/>
                <w:lang w:val="uk-UA"/>
              </w:rPr>
            </w:pPr>
            <w:r w:rsidRPr="00E304F9">
              <w:rPr>
                <w:sz w:val="26"/>
                <w:szCs w:val="26"/>
                <w:lang w:val="uk-UA"/>
              </w:rPr>
              <w:t xml:space="preserve">Кількість приписів з боку Державної служби геології та надр України, складених за результатами проведення заходів державного нагляду (контролю), опублікованих на Інспекційному порталі (https://inspections.gov.ua), та пов’язаних із виконанням вимог </w:t>
            </w:r>
            <w:proofErr w:type="spellStart"/>
            <w:r w:rsidRPr="00E304F9">
              <w:rPr>
                <w:sz w:val="26"/>
                <w:szCs w:val="26"/>
                <w:lang w:val="uk-UA"/>
              </w:rPr>
              <w:t>акта</w:t>
            </w:r>
            <w:proofErr w:type="spellEnd"/>
            <w:r w:rsidRPr="00E304F9">
              <w:rPr>
                <w:sz w:val="26"/>
                <w:szCs w:val="26"/>
                <w:lang w:val="uk-UA"/>
              </w:rPr>
              <w:t>.</w:t>
            </w:r>
          </w:p>
          <w:p w14:paraId="0EA5C32D" w14:textId="77777777" w:rsidR="002F3659" w:rsidRPr="00E304F9" w:rsidRDefault="002F3659" w:rsidP="00F64686">
            <w:pPr>
              <w:spacing w:line="280" w:lineRule="exact"/>
              <w:rPr>
                <w:sz w:val="26"/>
                <w:szCs w:val="26"/>
                <w:lang w:val="uk-UA"/>
              </w:rPr>
            </w:pPr>
          </w:p>
          <w:p w14:paraId="2EA7CBC8" w14:textId="018C85E5" w:rsidR="002F3659" w:rsidRPr="00E304F9" w:rsidRDefault="002F3659" w:rsidP="00BA56E4">
            <w:pPr>
              <w:spacing w:line="280" w:lineRule="exact"/>
              <w:rPr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Примітка: </w:t>
            </w:r>
            <w:r w:rsidRPr="00E304F9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  <w:r w:rsidRPr="00E304F9">
              <w:rPr>
                <w:rFonts w:cs="Times New Roman"/>
                <w:sz w:val="26"/>
                <w:szCs w:val="26"/>
              </w:rPr>
              <w:t xml:space="preserve">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Заходи державного нагляду (контролю) проводилися планово у зв’язку із введенням військового стану відповідно до Указу Президента України від 24.02.2022 № 64/2022 «Про введення воєнного стану в Україні», затвердженого Законом України «Про затвердження Указу Президента України ««Про введення воєнного стану в Україні» від 24.02.2022 № 2102-ІХ (із змінами) та забороною, встановленою постановою Кабінету Міністрів України від 13.03.2022</w:t>
            </w:r>
            <w:r w:rsidR="00BA56E4" w:rsidRPr="00E304F9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№ 303 «Про припинення заходів державного нагляду (контролю) і державного ринкового нагляду в умовах воєнного стану».</w:t>
            </w:r>
          </w:p>
        </w:tc>
        <w:tc>
          <w:tcPr>
            <w:tcW w:w="3827" w:type="dxa"/>
          </w:tcPr>
          <w:p w14:paraId="30BB8895" w14:textId="35231BD1" w:rsidR="002F3659" w:rsidRPr="00E304F9" w:rsidRDefault="00BA56E4" w:rsidP="00BA56E4">
            <w:pPr>
              <w:spacing w:line="28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Pr="00E304F9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  <w:p w14:paraId="764175D8" w14:textId="088792B2" w:rsidR="00F64686" w:rsidRPr="00E304F9" w:rsidRDefault="00F64686" w:rsidP="00BA56E4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AC2B58" w:rsidRPr="00E304F9" w14:paraId="1C24DE02" w14:textId="77777777" w:rsidTr="00EE74B0">
        <w:tc>
          <w:tcPr>
            <w:tcW w:w="9639" w:type="dxa"/>
            <w:gridSpan w:val="3"/>
          </w:tcPr>
          <w:p w14:paraId="71EC9534" w14:textId="42AEB421" w:rsidR="00AC2B58" w:rsidRPr="00E304F9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</w:tr>
      <w:tr w:rsidR="00AC2B58" w:rsidRPr="00E304F9" w14:paraId="18E2BC76" w14:textId="77777777" w:rsidTr="00A317BE">
        <w:tc>
          <w:tcPr>
            <w:tcW w:w="426" w:type="dxa"/>
          </w:tcPr>
          <w:p w14:paraId="4D65BEC7" w14:textId="7DC89B1E" w:rsidR="00AC2B58" w:rsidRPr="00E304F9" w:rsidRDefault="00F64686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4</w:t>
            </w:r>
            <w:r w:rsidR="00AC2B58" w:rsidRPr="00E304F9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14:paraId="5354C025" w14:textId="77777777" w:rsidR="00AC2B58" w:rsidRPr="00E304F9" w:rsidRDefault="00AC2B58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E304F9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3827" w:type="dxa"/>
          </w:tcPr>
          <w:p w14:paraId="74C3DC2E" w14:textId="2866E439" w:rsidR="00AC2B58" w:rsidRPr="00E304F9" w:rsidRDefault="00AC2B58" w:rsidP="00EC7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Високий. Наказ опубліковано</w:t>
            </w:r>
            <w:r w:rsidR="005E6D58" w:rsidRPr="00E304F9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в Офіційному віснику України</w:t>
            </w:r>
            <w:r w:rsidRPr="00E304F9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5E6D58" w:rsidRPr="00E304F9">
              <w:rPr>
                <w:rFonts w:cs="Times New Roman"/>
                <w:sz w:val="26"/>
                <w:szCs w:val="26"/>
                <w:lang w:val="uk-UA"/>
              </w:rPr>
              <w:t xml:space="preserve">  </w:t>
            </w:r>
            <w:r w:rsidR="00EC7F37" w:rsidRPr="00E304F9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від 15.11.2024 </w:t>
            </w:r>
            <w:r w:rsidR="00EC7F37" w:rsidRPr="00EC7F37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>— </w:t>
            </w:r>
            <w:r w:rsidR="00EC7F37" w:rsidRPr="00E304F9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2024 р., № 95, стаття 6171, код </w:t>
            </w:r>
            <w:proofErr w:type="spellStart"/>
            <w:r w:rsidR="00EC7F37" w:rsidRPr="00E304F9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="00EC7F37" w:rsidRPr="00E304F9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="00EC7F37" w:rsidRPr="00E304F9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lastRenderedPageBreak/>
              <w:t>128050/2024</w:t>
            </w:r>
            <w:r w:rsidR="009A0D52" w:rsidRPr="00E304F9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 xml:space="preserve">та оприлюднено на офіційному </w:t>
            </w:r>
            <w:r w:rsidRPr="00E304F9">
              <w:rPr>
                <w:rFonts w:cs="Times New Roman"/>
                <w:spacing w:val="-6"/>
                <w:sz w:val="26"/>
                <w:szCs w:val="26"/>
                <w:lang w:val="uk-UA"/>
              </w:rPr>
              <w:t>вебсайті Верховної Ради України</w:t>
            </w:r>
            <w:r w:rsidR="005E6D58" w:rsidRPr="00E304F9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за посиланням:</w:t>
            </w:r>
            <w:r w:rsidR="00893332" w:rsidRPr="00E304F9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9A0D52" w:rsidRPr="00E304F9">
              <w:rPr>
                <w:rFonts w:cs="Times New Roman"/>
                <w:sz w:val="26"/>
                <w:szCs w:val="26"/>
                <w:lang w:val="uk-UA"/>
              </w:rPr>
              <w:t>https://zakon.rada.gov.ua/laws/show/z1230-24#Text</w:t>
            </w:r>
          </w:p>
        </w:tc>
      </w:tr>
    </w:tbl>
    <w:p w14:paraId="4A88C60C" w14:textId="77777777" w:rsidR="001058DF" w:rsidRPr="001058DF" w:rsidRDefault="001058DF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</w:rPr>
      </w:pPr>
    </w:p>
    <w:p w14:paraId="2BAC2A31" w14:textId="6B8438ED" w:rsidR="00DD0C60" w:rsidRPr="00D177CB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9.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Оцінка результатів реалізації регуляторного</w:t>
      </w:r>
      <w:r w:rsidRPr="00D177CB">
        <w:rPr>
          <w:rFonts w:cs="Times New Roman"/>
          <w:b/>
          <w:sz w:val="26"/>
          <w:szCs w:val="26"/>
          <w:lang w:val="uk-UA"/>
        </w:rPr>
        <w:t xml:space="preserve">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b/>
          <w:sz w:val="26"/>
          <w:szCs w:val="26"/>
          <w:lang w:val="uk-UA"/>
        </w:rPr>
        <w:t xml:space="preserve"> та ступеня досягнення визначених цілей</w:t>
      </w:r>
    </w:p>
    <w:p w14:paraId="709A209C" w14:textId="77777777" w:rsidR="00A169B7" w:rsidRPr="00D177CB" w:rsidRDefault="00A169B7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D177CB" w:rsidRDefault="00C711D5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Подальше відстеження результативності буде здійснюватися у строки</w:t>
      </w:r>
      <w:r w:rsidR="00ED5B31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визначені законодавством, а саме:</w:t>
      </w:r>
    </w:p>
    <w:p w14:paraId="3A038AEB" w14:textId="730AB79A" w:rsidR="00575BDF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повторне відстеження</w:t>
      </w:r>
      <w:r w:rsidR="005E7488" w:rsidRPr="00D177CB">
        <w:rPr>
          <w:rFonts w:cs="Times New Roman"/>
          <w:sz w:val="26"/>
          <w:szCs w:val="26"/>
          <w:lang w:val="uk-UA"/>
        </w:rPr>
        <w:t xml:space="preserve"> – </w:t>
      </w:r>
      <w:r w:rsidR="00ED5B31" w:rsidRPr="00D177CB">
        <w:rPr>
          <w:rFonts w:cs="Times New Roman"/>
          <w:sz w:val="26"/>
          <w:szCs w:val="26"/>
          <w:lang w:val="uk-UA"/>
        </w:rPr>
        <w:t xml:space="preserve">не пізніше двох років </w:t>
      </w:r>
      <w:r w:rsidR="00504C1E" w:rsidRPr="00D177CB">
        <w:rPr>
          <w:rFonts w:cs="Times New Roman"/>
          <w:sz w:val="26"/>
          <w:szCs w:val="26"/>
          <w:lang w:val="uk-UA"/>
        </w:rPr>
        <w:t>з дня набрання чинності цим регуляторним актом</w:t>
      </w:r>
      <w:r w:rsidRPr="00D177CB">
        <w:rPr>
          <w:rFonts w:cs="Times New Roman"/>
          <w:sz w:val="26"/>
          <w:szCs w:val="26"/>
          <w:lang w:val="uk-UA"/>
        </w:rPr>
        <w:t>;</w:t>
      </w:r>
    </w:p>
    <w:p w14:paraId="34F52ABF" w14:textId="1D5A61A2" w:rsidR="0087460B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періодич</w:t>
      </w:r>
      <w:r w:rsidR="005E7488" w:rsidRPr="00D177CB">
        <w:rPr>
          <w:rFonts w:cs="Times New Roman"/>
          <w:sz w:val="26"/>
          <w:szCs w:val="26"/>
          <w:lang w:val="uk-UA"/>
        </w:rPr>
        <w:t xml:space="preserve">не відстеження – </w:t>
      </w:r>
      <w:r w:rsidRPr="00D177CB">
        <w:rPr>
          <w:rFonts w:cs="Times New Roman"/>
          <w:sz w:val="26"/>
          <w:szCs w:val="26"/>
          <w:lang w:val="uk-UA"/>
        </w:rPr>
        <w:t>один раз на кожні три роки</w:t>
      </w:r>
      <w:r w:rsidR="005E7488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починаючи з дня закінчення заходів з повторного відстеже</w:t>
      </w:r>
      <w:r w:rsidR="00CA5763" w:rsidRPr="00D177CB">
        <w:rPr>
          <w:rFonts w:cs="Times New Roman"/>
          <w:sz w:val="26"/>
          <w:szCs w:val="26"/>
          <w:lang w:val="uk-UA"/>
        </w:rPr>
        <w:t xml:space="preserve">ння результативності цього </w:t>
      </w:r>
      <w:proofErr w:type="spellStart"/>
      <w:r w:rsidR="00CA576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CA5763" w:rsidRPr="00D177CB">
        <w:rPr>
          <w:rFonts w:cs="Times New Roman"/>
          <w:sz w:val="26"/>
          <w:szCs w:val="26"/>
          <w:lang w:val="uk-UA"/>
        </w:rPr>
        <w:t>.</w:t>
      </w:r>
      <w:r w:rsidR="00ED5B31" w:rsidRPr="00D177CB">
        <w:rPr>
          <w:rFonts w:cs="Times New Roman"/>
          <w:sz w:val="26"/>
          <w:szCs w:val="26"/>
          <w:lang w:val="uk-UA"/>
        </w:rPr>
        <w:t xml:space="preserve"> </w:t>
      </w:r>
    </w:p>
    <w:p w14:paraId="275C1564" w14:textId="58FDF8AD" w:rsidR="005E7488" w:rsidRPr="00D177CB" w:rsidRDefault="005E7488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2239E489" w14:textId="77777777" w:rsidR="00A45405" w:rsidRPr="00D177CB" w:rsidRDefault="00A45405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37CC04BE" w14:textId="77777777" w:rsidR="00EA7B73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eastAsia="ru-RU"/>
        </w:rPr>
        <w:t xml:space="preserve">Голова </w:t>
      </w: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Державної служби </w:t>
      </w:r>
    </w:p>
    <w:p w14:paraId="28DEC717" w14:textId="5F919C07" w:rsidR="0087460B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>геології та надр України</w:t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     Олег ГОЦИНЕЦЬ</w:t>
      </w:r>
    </w:p>
    <w:sectPr w:rsidR="0087460B" w:rsidRPr="00D177CB" w:rsidSect="00435C5D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AD09" w14:textId="77777777" w:rsidR="00CC0DC8" w:rsidRDefault="00CC0DC8" w:rsidP="00433293">
      <w:pPr>
        <w:spacing w:after="0" w:line="240" w:lineRule="auto"/>
      </w:pPr>
      <w:r>
        <w:separator/>
      </w:r>
    </w:p>
  </w:endnote>
  <w:endnote w:type="continuationSeparator" w:id="0">
    <w:p w14:paraId="46195DA9" w14:textId="77777777" w:rsidR="00CC0DC8" w:rsidRDefault="00CC0DC8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DE7F" w14:textId="77777777" w:rsidR="00CC0DC8" w:rsidRDefault="00CC0DC8" w:rsidP="00433293">
      <w:pPr>
        <w:spacing w:after="0" w:line="240" w:lineRule="auto"/>
      </w:pPr>
      <w:r>
        <w:separator/>
      </w:r>
    </w:p>
  </w:footnote>
  <w:footnote w:type="continuationSeparator" w:id="0">
    <w:p w14:paraId="068A8333" w14:textId="77777777" w:rsidR="00CC0DC8" w:rsidRDefault="00CC0DC8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1255E669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E">
          <w:rPr>
            <w:noProof/>
          </w:rPr>
          <w:t>3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16A"/>
    <w:multiLevelType w:val="multilevel"/>
    <w:tmpl w:val="5A5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44EB1"/>
    <w:multiLevelType w:val="multilevel"/>
    <w:tmpl w:val="50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3106D"/>
    <w:rsid w:val="000352CB"/>
    <w:rsid w:val="00044366"/>
    <w:rsid w:val="00056EA5"/>
    <w:rsid w:val="00065F40"/>
    <w:rsid w:val="00075B61"/>
    <w:rsid w:val="000767A9"/>
    <w:rsid w:val="000957F0"/>
    <w:rsid w:val="000A5F82"/>
    <w:rsid w:val="000A668F"/>
    <w:rsid w:val="000A7AA0"/>
    <w:rsid w:val="000B3F04"/>
    <w:rsid w:val="000B5B4A"/>
    <w:rsid w:val="000C210F"/>
    <w:rsid w:val="000E0F87"/>
    <w:rsid w:val="000E5736"/>
    <w:rsid w:val="000F7AB5"/>
    <w:rsid w:val="001058DF"/>
    <w:rsid w:val="00130E88"/>
    <w:rsid w:val="001322B5"/>
    <w:rsid w:val="00151E19"/>
    <w:rsid w:val="00173F70"/>
    <w:rsid w:val="00197002"/>
    <w:rsid w:val="001A118C"/>
    <w:rsid w:val="001C3993"/>
    <w:rsid w:val="001D7FFC"/>
    <w:rsid w:val="001F2C42"/>
    <w:rsid w:val="002066E1"/>
    <w:rsid w:val="00211974"/>
    <w:rsid w:val="002215E9"/>
    <w:rsid w:val="00227D6D"/>
    <w:rsid w:val="002635C2"/>
    <w:rsid w:val="0028256D"/>
    <w:rsid w:val="002A36A8"/>
    <w:rsid w:val="002C21ED"/>
    <w:rsid w:val="002D0A73"/>
    <w:rsid w:val="002E2471"/>
    <w:rsid w:val="002E5FBA"/>
    <w:rsid w:val="002F3659"/>
    <w:rsid w:val="002F5960"/>
    <w:rsid w:val="0030127B"/>
    <w:rsid w:val="003041F6"/>
    <w:rsid w:val="003064D6"/>
    <w:rsid w:val="00307004"/>
    <w:rsid w:val="00325AEC"/>
    <w:rsid w:val="00342127"/>
    <w:rsid w:val="003572A0"/>
    <w:rsid w:val="00367DAD"/>
    <w:rsid w:val="0037704E"/>
    <w:rsid w:val="003770B3"/>
    <w:rsid w:val="0038762A"/>
    <w:rsid w:val="003A033A"/>
    <w:rsid w:val="003B43E8"/>
    <w:rsid w:val="003E36E5"/>
    <w:rsid w:val="003E4F93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C6685"/>
    <w:rsid w:val="004D3EBD"/>
    <w:rsid w:val="00504C1E"/>
    <w:rsid w:val="005139B0"/>
    <w:rsid w:val="00540C85"/>
    <w:rsid w:val="00546FAE"/>
    <w:rsid w:val="00550D0B"/>
    <w:rsid w:val="005708E5"/>
    <w:rsid w:val="0057369A"/>
    <w:rsid w:val="00573F14"/>
    <w:rsid w:val="00575BDF"/>
    <w:rsid w:val="00585EE1"/>
    <w:rsid w:val="005909CF"/>
    <w:rsid w:val="00591606"/>
    <w:rsid w:val="005A5AE9"/>
    <w:rsid w:val="005A7470"/>
    <w:rsid w:val="005B12DC"/>
    <w:rsid w:val="005C3E0D"/>
    <w:rsid w:val="005E6D58"/>
    <w:rsid w:val="005E7488"/>
    <w:rsid w:val="0062177F"/>
    <w:rsid w:val="006405DE"/>
    <w:rsid w:val="006527D5"/>
    <w:rsid w:val="006642B7"/>
    <w:rsid w:val="00681F5F"/>
    <w:rsid w:val="00681F6A"/>
    <w:rsid w:val="00685DE0"/>
    <w:rsid w:val="0069119C"/>
    <w:rsid w:val="006B19DC"/>
    <w:rsid w:val="006C33F5"/>
    <w:rsid w:val="006D1940"/>
    <w:rsid w:val="006D1B80"/>
    <w:rsid w:val="006E490B"/>
    <w:rsid w:val="006F0EAF"/>
    <w:rsid w:val="006F652C"/>
    <w:rsid w:val="0072024E"/>
    <w:rsid w:val="0073047F"/>
    <w:rsid w:val="00754FCA"/>
    <w:rsid w:val="007566EC"/>
    <w:rsid w:val="007576FC"/>
    <w:rsid w:val="007854F2"/>
    <w:rsid w:val="007B72EE"/>
    <w:rsid w:val="007D6DE7"/>
    <w:rsid w:val="007E66B7"/>
    <w:rsid w:val="007F3982"/>
    <w:rsid w:val="00800C14"/>
    <w:rsid w:val="00804AE0"/>
    <w:rsid w:val="00817927"/>
    <w:rsid w:val="008211D6"/>
    <w:rsid w:val="00831BB3"/>
    <w:rsid w:val="0083757E"/>
    <w:rsid w:val="00845C89"/>
    <w:rsid w:val="00866CAD"/>
    <w:rsid w:val="0087460B"/>
    <w:rsid w:val="00883319"/>
    <w:rsid w:val="00891BBB"/>
    <w:rsid w:val="0089295A"/>
    <w:rsid w:val="00893332"/>
    <w:rsid w:val="00897AF9"/>
    <w:rsid w:val="008A03E9"/>
    <w:rsid w:val="008A0C70"/>
    <w:rsid w:val="008A3000"/>
    <w:rsid w:val="008B2A2D"/>
    <w:rsid w:val="008B59C1"/>
    <w:rsid w:val="008D32DE"/>
    <w:rsid w:val="008E75CE"/>
    <w:rsid w:val="008F5BF7"/>
    <w:rsid w:val="00950644"/>
    <w:rsid w:val="009561C7"/>
    <w:rsid w:val="00967D5A"/>
    <w:rsid w:val="00970A62"/>
    <w:rsid w:val="009975CD"/>
    <w:rsid w:val="009A0D52"/>
    <w:rsid w:val="009A175D"/>
    <w:rsid w:val="009B2435"/>
    <w:rsid w:val="009C1AB2"/>
    <w:rsid w:val="009C6BAA"/>
    <w:rsid w:val="009D1F3A"/>
    <w:rsid w:val="00A06BA9"/>
    <w:rsid w:val="00A169B7"/>
    <w:rsid w:val="00A25467"/>
    <w:rsid w:val="00A317BE"/>
    <w:rsid w:val="00A45405"/>
    <w:rsid w:val="00A51468"/>
    <w:rsid w:val="00A53F83"/>
    <w:rsid w:val="00A668BE"/>
    <w:rsid w:val="00AA26C0"/>
    <w:rsid w:val="00AA3A7D"/>
    <w:rsid w:val="00AB36D8"/>
    <w:rsid w:val="00AC2B58"/>
    <w:rsid w:val="00AF08E7"/>
    <w:rsid w:val="00AF7A1E"/>
    <w:rsid w:val="00B11E1C"/>
    <w:rsid w:val="00B30B00"/>
    <w:rsid w:val="00B365AF"/>
    <w:rsid w:val="00B367E1"/>
    <w:rsid w:val="00B51969"/>
    <w:rsid w:val="00B627B9"/>
    <w:rsid w:val="00B94217"/>
    <w:rsid w:val="00BA1E89"/>
    <w:rsid w:val="00BA56E4"/>
    <w:rsid w:val="00BD56E7"/>
    <w:rsid w:val="00BE048A"/>
    <w:rsid w:val="00BE5F44"/>
    <w:rsid w:val="00C01177"/>
    <w:rsid w:val="00C05C54"/>
    <w:rsid w:val="00C07208"/>
    <w:rsid w:val="00C24F55"/>
    <w:rsid w:val="00C36D47"/>
    <w:rsid w:val="00C55CFA"/>
    <w:rsid w:val="00C711D5"/>
    <w:rsid w:val="00C74283"/>
    <w:rsid w:val="00C912AB"/>
    <w:rsid w:val="00CA5763"/>
    <w:rsid w:val="00CA738C"/>
    <w:rsid w:val="00CC0DC8"/>
    <w:rsid w:val="00CE4E79"/>
    <w:rsid w:val="00CF1E1A"/>
    <w:rsid w:val="00D177CB"/>
    <w:rsid w:val="00D371FC"/>
    <w:rsid w:val="00D44A3A"/>
    <w:rsid w:val="00D519A4"/>
    <w:rsid w:val="00D708E1"/>
    <w:rsid w:val="00D73066"/>
    <w:rsid w:val="00D80C8A"/>
    <w:rsid w:val="00D835ED"/>
    <w:rsid w:val="00DA0BD1"/>
    <w:rsid w:val="00DA516D"/>
    <w:rsid w:val="00DB4E4B"/>
    <w:rsid w:val="00DB5C85"/>
    <w:rsid w:val="00DC3A46"/>
    <w:rsid w:val="00DD0C60"/>
    <w:rsid w:val="00DF0310"/>
    <w:rsid w:val="00DF43A8"/>
    <w:rsid w:val="00E070F0"/>
    <w:rsid w:val="00E1302F"/>
    <w:rsid w:val="00E304F9"/>
    <w:rsid w:val="00E3627B"/>
    <w:rsid w:val="00E853F9"/>
    <w:rsid w:val="00E85D23"/>
    <w:rsid w:val="00E97007"/>
    <w:rsid w:val="00EA4D4B"/>
    <w:rsid w:val="00EA7B73"/>
    <w:rsid w:val="00EC7F37"/>
    <w:rsid w:val="00ED5B31"/>
    <w:rsid w:val="00EE74B0"/>
    <w:rsid w:val="00EF60C2"/>
    <w:rsid w:val="00F05DDB"/>
    <w:rsid w:val="00F17085"/>
    <w:rsid w:val="00F34672"/>
    <w:rsid w:val="00F35816"/>
    <w:rsid w:val="00F35EB7"/>
    <w:rsid w:val="00F5005B"/>
    <w:rsid w:val="00F56247"/>
    <w:rsid w:val="00F64686"/>
    <w:rsid w:val="00F7642C"/>
    <w:rsid w:val="00F828E6"/>
    <w:rsid w:val="00F86C46"/>
    <w:rsid w:val="00F92336"/>
    <w:rsid w:val="00FB3FD5"/>
    <w:rsid w:val="00FB5DC7"/>
    <w:rsid w:val="00FC09F4"/>
    <w:rsid w:val="00FE4C69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  <w:style w:type="character" w:customStyle="1" w:styleId="rvts9">
    <w:name w:val="rvts9"/>
    <w:basedOn w:val="a0"/>
    <w:rsid w:val="0080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I Kotsiuruba</cp:lastModifiedBy>
  <cp:revision>2</cp:revision>
  <cp:lastPrinted>2025-11-27T10:49:00Z</cp:lastPrinted>
  <dcterms:created xsi:type="dcterms:W3CDTF">2025-11-28T07:31:00Z</dcterms:created>
  <dcterms:modified xsi:type="dcterms:W3CDTF">2025-11-28T07:31:00Z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